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E4716" w14:textId="244343E1" w:rsidR="009366B4" w:rsidRPr="009366B4" w:rsidRDefault="009366B4" w:rsidP="009366B4">
      <w:pPr>
        <w:spacing w:after="0" w:line="240" w:lineRule="auto"/>
        <w:ind w:left="5103"/>
        <w:rPr>
          <w:rFonts w:ascii="Times New Roman" w:hAnsi="Times New Roman" w:cs="Times New Roman"/>
          <w:sz w:val="28"/>
          <w:szCs w:val="28"/>
        </w:rPr>
      </w:pPr>
      <w:r w:rsidRPr="009366B4">
        <w:rPr>
          <w:rFonts w:ascii="Times New Roman" w:hAnsi="Times New Roman" w:cs="Times New Roman"/>
          <w:sz w:val="28"/>
          <w:szCs w:val="28"/>
        </w:rPr>
        <w:t>Приложение</w:t>
      </w:r>
    </w:p>
    <w:p w14:paraId="7199D5EE" w14:textId="77777777" w:rsidR="009366B4" w:rsidRPr="009366B4" w:rsidRDefault="009366B4" w:rsidP="009366B4">
      <w:pPr>
        <w:spacing w:after="0" w:line="240" w:lineRule="auto"/>
        <w:ind w:left="5103"/>
        <w:rPr>
          <w:rFonts w:ascii="Times New Roman" w:hAnsi="Times New Roman" w:cs="Times New Roman"/>
          <w:sz w:val="28"/>
          <w:szCs w:val="28"/>
        </w:rPr>
      </w:pPr>
    </w:p>
    <w:p w14:paraId="35B0FB7B" w14:textId="77777777" w:rsidR="009366B4" w:rsidRPr="009366B4" w:rsidRDefault="009366B4" w:rsidP="009366B4">
      <w:pPr>
        <w:spacing w:after="0" w:line="240" w:lineRule="auto"/>
        <w:ind w:left="5103"/>
        <w:rPr>
          <w:rFonts w:ascii="Times New Roman" w:hAnsi="Times New Roman" w:cs="Times New Roman"/>
          <w:sz w:val="28"/>
          <w:szCs w:val="28"/>
        </w:rPr>
      </w:pPr>
      <w:r w:rsidRPr="009366B4">
        <w:rPr>
          <w:rFonts w:ascii="Times New Roman" w:hAnsi="Times New Roman" w:cs="Times New Roman"/>
          <w:sz w:val="28"/>
          <w:szCs w:val="28"/>
        </w:rPr>
        <w:t>УТВЕРЖДЕНА</w:t>
      </w:r>
    </w:p>
    <w:p w14:paraId="61AC6670" w14:textId="77777777" w:rsidR="009366B4" w:rsidRPr="009366B4" w:rsidRDefault="009366B4" w:rsidP="009366B4">
      <w:pPr>
        <w:spacing w:after="0" w:line="240" w:lineRule="auto"/>
        <w:ind w:left="5103"/>
        <w:rPr>
          <w:rFonts w:ascii="Times New Roman" w:hAnsi="Times New Roman" w:cs="Times New Roman"/>
          <w:sz w:val="28"/>
          <w:szCs w:val="28"/>
        </w:rPr>
      </w:pPr>
    </w:p>
    <w:p w14:paraId="2DE2BED7" w14:textId="77777777" w:rsidR="009366B4" w:rsidRPr="009366B4" w:rsidRDefault="009366B4" w:rsidP="009366B4">
      <w:pPr>
        <w:spacing w:after="0" w:line="240" w:lineRule="auto"/>
        <w:ind w:left="5103"/>
        <w:rPr>
          <w:rFonts w:ascii="Times New Roman" w:hAnsi="Times New Roman" w:cs="Times New Roman"/>
          <w:sz w:val="28"/>
          <w:szCs w:val="28"/>
        </w:rPr>
      </w:pPr>
      <w:r w:rsidRPr="009366B4">
        <w:rPr>
          <w:rFonts w:ascii="Times New Roman" w:hAnsi="Times New Roman" w:cs="Times New Roman"/>
          <w:sz w:val="28"/>
          <w:szCs w:val="28"/>
        </w:rPr>
        <w:t>постановлением Правительства</w:t>
      </w:r>
    </w:p>
    <w:p w14:paraId="6EC00403" w14:textId="77777777" w:rsidR="009366B4" w:rsidRPr="009366B4" w:rsidRDefault="009366B4" w:rsidP="009366B4">
      <w:pPr>
        <w:spacing w:after="0" w:line="240" w:lineRule="auto"/>
        <w:ind w:left="5103"/>
        <w:rPr>
          <w:rFonts w:ascii="Times New Roman" w:hAnsi="Times New Roman" w:cs="Times New Roman"/>
          <w:sz w:val="28"/>
          <w:szCs w:val="28"/>
        </w:rPr>
      </w:pPr>
      <w:r w:rsidRPr="009366B4">
        <w:rPr>
          <w:rFonts w:ascii="Times New Roman" w:hAnsi="Times New Roman" w:cs="Times New Roman"/>
          <w:sz w:val="28"/>
          <w:szCs w:val="28"/>
        </w:rPr>
        <w:t>Кировской области</w:t>
      </w:r>
    </w:p>
    <w:p w14:paraId="5766D2FC" w14:textId="59261011" w:rsidR="009366B4" w:rsidRPr="009366B4" w:rsidRDefault="009366B4" w:rsidP="009366B4">
      <w:pPr>
        <w:spacing w:after="0" w:line="240" w:lineRule="auto"/>
        <w:ind w:left="5103"/>
        <w:rPr>
          <w:rFonts w:ascii="Times New Roman" w:hAnsi="Times New Roman" w:cs="Times New Roman"/>
          <w:sz w:val="28"/>
          <w:szCs w:val="28"/>
        </w:rPr>
      </w:pPr>
      <w:r w:rsidRPr="009366B4">
        <w:rPr>
          <w:rFonts w:ascii="Times New Roman" w:hAnsi="Times New Roman" w:cs="Times New Roman"/>
          <w:sz w:val="28"/>
          <w:szCs w:val="28"/>
        </w:rPr>
        <w:t xml:space="preserve">от </w:t>
      </w:r>
      <w:r w:rsidR="00AC0CE7">
        <w:rPr>
          <w:rFonts w:ascii="Times New Roman" w:hAnsi="Times New Roman" w:cs="Times New Roman"/>
          <w:sz w:val="28"/>
          <w:szCs w:val="28"/>
        </w:rPr>
        <w:t>02.07.2024</w:t>
      </w:r>
      <w:r w:rsidR="00F14FD9">
        <w:rPr>
          <w:rFonts w:ascii="Times New Roman" w:hAnsi="Times New Roman" w:cs="Times New Roman"/>
          <w:sz w:val="28"/>
          <w:szCs w:val="28"/>
        </w:rPr>
        <w:t xml:space="preserve">    </w:t>
      </w:r>
      <w:r w:rsidR="00582EED">
        <w:rPr>
          <w:rFonts w:ascii="Times New Roman" w:hAnsi="Times New Roman" w:cs="Times New Roman"/>
          <w:sz w:val="28"/>
          <w:szCs w:val="28"/>
        </w:rPr>
        <w:t xml:space="preserve">№ </w:t>
      </w:r>
      <w:r w:rsidR="00AC0CE7">
        <w:rPr>
          <w:rFonts w:ascii="Times New Roman" w:hAnsi="Times New Roman" w:cs="Times New Roman"/>
          <w:sz w:val="28"/>
          <w:szCs w:val="28"/>
        </w:rPr>
        <w:t>285-П</w:t>
      </w:r>
    </w:p>
    <w:p w14:paraId="1EB8FCF8" w14:textId="77777777" w:rsidR="009366B4" w:rsidRPr="009366B4" w:rsidRDefault="009366B4" w:rsidP="009366B4">
      <w:pPr>
        <w:spacing w:line="360" w:lineRule="auto"/>
        <w:rPr>
          <w:b/>
          <w:bCs/>
          <w:sz w:val="28"/>
          <w:szCs w:val="28"/>
        </w:rPr>
      </w:pPr>
    </w:p>
    <w:p w14:paraId="39CD6D64" w14:textId="77777777" w:rsidR="009366B4" w:rsidRPr="009366B4" w:rsidRDefault="009366B4" w:rsidP="009366B4">
      <w:pPr>
        <w:spacing w:line="360" w:lineRule="auto"/>
        <w:rPr>
          <w:b/>
          <w:bCs/>
          <w:sz w:val="28"/>
          <w:szCs w:val="28"/>
        </w:rPr>
      </w:pPr>
    </w:p>
    <w:p w14:paraId="18EA711E" w14:textId="77777777" w:rsidR="009366B4" w:rsidRPr="009366B4" w:rsidRDefault="009366B4" w:rsidP="009366B4">
      <w:pPr>
        <w:spacing w:line="360" w:lineRule="auto"/>
        <w:rPr>
          <w:b/>
          <w:bCs/>
          <w:sz w:val="28"/>
          <w:szCs w:val="28"/>
        </w:rPr>
      </w:pPr>
    </w:p>
    <w:p w14:paraId="750252ED" w14:textId="77777777" w:rsidR="009366B4" w:rsidRPr="009366B4" w:rsidRDefault="009366B4" w:rsidP="009366B4">
      <w:pPr>
        <w:spacing w:line="360" w:lineRule="auto"/>
        <w:rPr>
          <w:b/>
          <w:bCs/>
          <w:sz w:val="28"/>
          <w:szCs w:val="28"/>
        </w:rPr>
      </w:pPr>
    </w:p>
    <w:p w14:paraId="753455CA" w14:textId="77777777" w:rsidR="009366B4" w:rsidRPr="009366B4" w:rsidRDefault="009366B4" w:rsidP="009366B4">
      <w:pPr>
        <w:spacing w:line="360" w:lineRule="auto"/>
        <w:rPr>
          <w:b/>
          <w:bCs/>
          <w:sz w:val="28"/>
          <w:szCs w:val="28"/>
        </w:rPr>
      </w:pPr>
    </w:p>
    <w:p w14:paraId="73CC24C9" w14:textId="77777777" w:rsidR="009366B4" w:rsidRPr="009366B4" w:rsidRDefault="009366B4" w:rsidP="008D4FE2">
      <w:pPr>
        <w:spacing w:after="0" w:line="240" w:lineRule="auto"/>
        <w:jc w:val="center"/>
        <w:rPr>
          <w:rFonts w:ascii="Times New Roman" w:hAnsi="Times New Roman" w:cs="Times New Roman"/>
          <w:b/>
          <w:bCs/>
          <w:sz w:val="28"/>
          <w:szCs w:val="28"/>
        </w:rPr>
      </w:pPr>
      <w:r w:rsidRPr="009366B4">
        <w:rPr>
          <w:rFonts w:ascii="Times New Roman" w:hAnsi="Times New Roman" w:cs="Times New Roman"/>
          <w:b/>
          <w:bCs/>
          <w:sz w:val="28"/>
          <w:szCs w:val="28"/>
        </w:rPr>
        <w:t>ПРОГРАММА</w:t>
      </w:r>
    </w:p>
    <w:p w14:paraId="79AC1D57" w14:textId="77777777" w:rsidR="009366B4" w:rsidRPr="009366B4" w:rsidRDefault="009366B4" w:rsidP="008D4FE2">
      <w:pPr>
        <w:spacing w:after="0" w:line="240" w:lineRule="auto"/>
        <w:jc w:val="center"/>
        <w:rPr>
          <w:rFonts w:ascii="Times New Roman" w:hAnsi="Times New Roman" w:cs="Times New Roman"/>
          <w:b/>
          <w:bCs/>
          <w:sz w:val="28"/>
          <w:szCs w:val="28"/>
        </w:rPr>
      </w:pPr>
      <w:r w:rsidRPr="009366B4">
        <w:rPr>
          <w:rFonts w:ascii="Times New Roman" w:hAnsi="Times New Roman" w:cs="Times New Roman"/>
          <w:b/>
          <w:bCs/>
          <w:sz w:val="28"/>
          <w:szCs w:val="28"/>
        </w:rPr>
        <w:t xml:space="preserve">«Борьба с онкологическими заболеваниями </w:t>
      </w:r>
      <w:r w:rsidRPr="009366B4">
        <w:rPr>
          <w:rFonts w:ascii="Times New Roman" w:hAnsi="Times New Roman" w:cs="Times New Roman"/>
          <w:b/>
          <w:bCs/>
          <w:sz w:val="28"/>
          <w:szCs w:val="28"/>
        </w:rPr>
        <w:br/>
        <w:t>в Кировской области» на 2019 – 2024 годы</w:t>
      </w:r>
    </w:p>
    <w:p w14:paraId="5AEE8937" w14:textId="77777777" w:rsidR="009366B4" w:rsidRPr="009366B4" w:rsidRDefault="009366B4" w:rsidP="009366B4">
      <w:pPr>
        <w:spacing w:line="360" w:lineRule="auto"/>
        <w:ind w:left="5670"/>
        <w:rPr>
          <w:rFonts w:ascii="Times New Roman" w:hAnsi="Times New Roman" w:cs="Times New Roman"/>
          <w:sz w:val="28"/>
          <w:szCs w:val="28"/>
        </w:rPr>
      </w:pPr>
    </w:p>
    <w:p w14:paraId="0C12F181" w14:textId="77777777" w:rsidR="009366B4" w:rsidRPr="009366B4" w:rsidRDefault="009366B4" w:rsidP="009366B4">
      <w:pPr>
        <w:spacing w:after="160" w:line="252" w:lineRule="auto"/>
        <w:jc w:val="center"/>
        <w:rPr>
          <w:rFonts w:ascii="Times New Roman" w:hAnsi="Times New Roman" w:cs="Times New Roman"/>
          <w:b/>
          <w:bCs/>
          <w:sz w:val="24"/>
          <w:szCs w:val="24"/>
        </w:rPr>
      </w:pPr>
    </w:p>
    <w:p w14:paraId="4DC79244" w14:textId="77777777" w:rsidR="009366B4" w:rsidRPr="009366B4" w:rsidRDefault="009366B4" w:rsidP="009366B4">
      <w:pPr>
        <w:spacing w:after="0"/>
        <w:jc w:val="center"/>
        <w:rPr>
          <w:rFonts w:ascii="Times New Roman" w:hAnsi="Times New Roman" w:cs="Times New Roman"/>
          <w:b/>
          <w:bCs/>
          <w:sz w:val="24"/>
          <w:szCs w:val="24"/>
        </w:rPr>
      </w:pPr>
    </w:p>
    <w:p w14:paraId="7C432194" w14:textId="77777777" w:rsidR="009366B4" w:rsidRPr="009366B4" w:rsidRDefault="009366B4" w:rsidP="009366B4">
      <w:pPr>
        <w:spacing w:after="0"/>
        <w:jc w:val="center"/>
        <w:rPr>
          <w:rFonts w:ascii="Times New Roman" w:hAnsi="Times New Roman" w:cs="Times New Roman"/>
          <w:b/>
          <w:bCs/>
          <w:sz w:val="24"/>
          <w:szCs w:val="24"/>
        </w:rPr>
      </w:pPr>
    </w:p>
    <w:p w14:paraId="366C13AB" w14:textId="77777777" w:rsidR="009366B4" w:rsidRPr="009366B4" w:rsidRDefault="009366B4" w:rsidP="009366B4">
      <w:pPr>
        <w:spacing w:after="0"/>
        <w:jc w:val="center"/>
        <w:rPr>
          <w:rFonts w:ascii="Times New Roman" w:hAnsi="Times New Roman" w:cs="Times New Roman"/>
          <w:b/>
          <w:bCs/>
          <w:sz w:val="24"/>
          <w:szCs w:val="24"/>
        </w:rPr>
      </w:pPr>
    </w:p>
    <w:p w14:paraId="6B3B45FC" w14:textId="77777777" w:rsidR="009366B4" w:rsidRPr="009366B4" w:rsidRDefault="009366B4" w:rsidP="009366B4">
      <w:pPr>
        <w:spacing w:after="0"/>
        <w:jc w:val="center"/>
        <w:rPr>
          <w:rFonts w:ascii="Times New Roman" w:hAnsi="Times New Roman" w:cs="Times New Roman"/>
          <w:b/>
          <w:bCs/>
          <w:sz w:val="24"/>
          <w:szCs w:val="24"/>
        </w:rPr>
      </w:pPr>
    </w:p>
    <w:p w14:paraId="5BF8BD98" w14:textId="77777777" w:rsidR="009366B4" w:rsidRPr="009366B4" w:rsidRDefault="009366B4" w:rsidP="009366B4">
      <w:pPr>
        <w:spacing w:after="0"/>
        <w:jc w:val="center"/>
        <w:rPr>
          <w:rFonts w:ascii="Times New Roman" w:hAnsi="Times New Roman" w:cs="Times New Roman"/>
          <w:b/>
          <w:bCs/>
          <w:sz w:val="24"/>
          <w:szCs w:val="24"/>
        </w:rPr>
      </w:pPr>
    </w:p>
    <w:p w14:paraId="708E6388" w14:textId="77777777" w:rsidR="009366B4" w:rsidRPr="009366B4" w:rsidRDefault="009366B4" w:rsidP="009366B4">
      <w:pPr>
        <w:spacing w:after="0"/>
        <w:jc w:val="center"/>
        <w:rPr>
          <w:rFonts w:ascii="Times New Roman" w:hAnsi="Times New Roman" w:cs="Times New Roman"/>
          <w:b/>
          <w:bCs/>
          <w:sz w:val="24"/>
          <w:szCs w:val="24"/>
        </w:rPr>
      </w:pPr>
    </w:p>
    <w:p w14:paraId="218D4727" w14:textId="77777777" w:rsidR="009366B4" w:rsidRPr="009366B4" w:rsidRDefault="009366B4" w:rsidP="009366B4">
      <w:pPr>
        <w:spacing w:after="0"/>
        <w:jc w:val="center"/>
        <w:rPr>
          <w:rFonts w:ascii="Times New Roman" w:hAnsi="Times New Roman" w:cs="Times New Roman"/>
          <w:b/>
          <w:bCs/>
          <w:sz w:val="24"/>
          <w:szCs w:val="24"/>
        </w:rPr>
      </w:pPr>
    </w:p>
    <w:p w14:paraId="43EF68A0" w14:textId="77777777" w:rsidR="009366B4" w:rsidRPr="009366B4" w:rsidRDefault="009366B4" w:rsidP="009366B4">
      <w:pPr>
        <w:spacing w:after="0"/>
        <w:jc w:val="center"/>
        <w:rPr>
          <w:rFonts w:ascii="Times New Roman" w:hAnsi="Times New Roman" w:cs="Times New Roman"/>
          <w:b/>
          <w:bCs/>
          <w:sz w:val="24"/>
          <w:szCs w:val="24"/>
        </w:rPr>
      </w:pPr>
    </w:p>
    <w:p w14:paraId="528DAA93" w14:textId="77777777" w:rsidR="009366B4" w:rsidRPr="009366B4" w:rsidRDefault="009366B4" w:rsidP="009366B4">
      <w:pPr>
        <w:spacing w:after="0"/>
        <w:jc w:val="center"/>
        <w:rPr>
          <w:rFonts w:ascii="Times New Roman" w:hAnsi="Times New Roman" w:cs="Times New Roman"/>
          <w:b/>
          <w:bCs/>
          <w:sz w:val="24"/>
          <w:szCs w:val="24"/>
        </w:rPr>
      </w:pPr>
    </w:p>
    <w:p w14:paraId="1FD5AB30" w14:textId="77777777" w:rsidR="009366B4" w:rsidRPr="009366B4" w:rsidRDefault="009366B4" w:rsidP="009366B4">
      <w:pPr>
        <w:spacing w:after="0"/>
        <w:jc w:val="center"/>
        <w:rPr>
          <w:rFonts w:ascii="Times New Roman" w:hAnsi="Times New Roman" w:cs="Times New Roman"/>
          <w:b/>
          <w:bCs/>
          <w:sz w:val="24"/>
          <w:szCs w:val="24"/>
        </w:rPr>
      </w:pPr>
    </w:p>
    <w:p w14:paraId="6315057C" w14:textId="77777777" w:rsidR="009366B4" w:rsidRPr="009366B4" w:rsidRDefault="009366B4" w:rsidP="009366B4">
      <w:pPr>
        <w:spacing w:after="0"/>
        <w:jc w:val="center"/>
        <w:rPr>
          <w:rFonts w:ascii="Times New Roman" w:hAnsi="Times New Roman" w:cs="Times New Roman"/>
          <w:b/>
          <w:bCs/>
          <w:sz w:val="24"/>
          <w:szCs w:val="24"/>
        </w:rPr>
      </w:pPr>
    </w:p>
    <w:p w14:paraId="388056F7" w14:textId="77777777" w:rsidR="009366B4" w:rsidRPr="009366B4" w:rsidRDefault="009366B4" w:rsidP="009366B4">
      <w:pPr>
        <w:spacing w:after="0"/>
        <w:jc w:val="center"/>
        <w:rPr>
          <w:rFonts w:ascii="Times New Roman" w:hAnsi="Times New Roman" w:cs="Times New Roman"/>
          <w:b/>
          <w:bCs/>
          <w:sz w:val="24"/>
          <w:szCs w:val="24"/>
        </w:rPr>
      </w:pPr>
    </w:p>
    <w:p w14:paraId="2E95114E" w14:textId="77777777" w:rsidR="009366B4" w:rsidRPr="009366B4" w:rsidRDefault="009366B4" w:rsidP="009366B4">
      <w:pPr>
        <w:spacing w:after="0"/>
        <w:jc w:val="center"/>
        <w:rPr>
          <w:rFonts w:ascii="Times New Roman" w:hAnsi="Times New Roman" w:cs="Times New Roman"/>
          <w:b/>
          <w:bCs/>
          <w:sz w:val="24"/>
          <w:szCs w:val="24"/>
        </w:rPr>
      </w:pPr>
    </w:p>
    <w:p w14:paraId="27C5B36E" w14:textId="77777777" w:rsidR="009366B4" w:rsidRPr="009366B4" w:rsidRDefault="009366B4" w:rsidP="009366B4">
      <w:pPr>
        <w:spacing w:after="0"/>
        <w:jc w:val="center"/>
        <w:rPr>
          <w:rFonts w:ascii="Times New Roman" w:hAnsi="Times New Roman" w:cs="Times New Roman"/>
          <w:b/>
          <w:bCs/>
          <w:sz w:val="24"/>
          <w:szCs w:val="24"/>
        </w:rPr>
      </w:pPr>
    </w:p>
    <w:p w14:paraId="6681517C" w14:textId="77777777" w:rsidR="009366B4" w:rsidRPr="009366B4" w:rsidRDefault="009366B4" w:rsidP="009366B4">
      <w:pPr>
        <w:spacing w:after="0"/>
        <w:jc w:val="center"/>
        <w:rPr>
          <w:rFonts w:ascii="Times New Roman" w:hAnsi="Times New Roman" w:cs="Times New Roman"/>
          <w:b/>
          <w:bCs/>
          <w:sz w:val="24"/>
          <w:szCs w:val="24"/>
        </w:rPr>
      </w:pPr>
    </w:p>
    <w:p w14:paraId="0A1FE9AD" w14:textId="77777777" w:rsidR="008D4FE2" w:rsidRPr="009366B4" w:rsidRDefault="008D4FE2" w:rsidP="009366B4">
      <w:pPr>
        <w:spacing w:after="0"/>
        <w:jc w:val="center"/>
        <w:rPr>
          <w:rFonts w:ascii="Times New Roman" w:hAnsi="Times New Roman" w:cs="Times New Roman"/>
          <w:b/>
          <w:bCs/>
          <w:sz w:val="24"/>
          <w:szCs w:val="24"/>
        </w:rPr>
      </w:pPr>
    </w:p>
    <w:p w14:paraId="05544D58" w14:textId="77777777" w:rsidR="009366B4" w:rsidRPr="009366B4" w:rsidRDefault="009366B4" w:rsidP="009366B4">
      <w:pPr>
        <w:spacing w:after="0"/>
        <w:jc w:val="center"/>
        <w:rPr>
          <w:rFonts w:ascii="Times New Roman" w:hAnsi="Times New Roman" w:cs="Times New Roman"/>
          <w:b/>
          <w:bCs/>
          <w:sz w:val="24"/>
          <w:szCs w:val="24"/>
        </w:rPr>
      </w:pPr>
    </w:p>
    <w:p w14:paraId="0E27E4FD" w14:textId="77777777" w:rsidR="000E293A" w:rsidRPr="009366B4" w:rsidRDefault="000E293A" w:rsidP="009366B4">
      <w:pPr>
        <w:spacing w:after="0"/>
        <w:rPr>
          <w:rFonts w:ascii="Times New Roman" w:hAnsi="Times New Roman" w:cs="Times New Roman"/>
          <w:b/>
          <w:bCs/>
          <w:sz w:val="24"/>
          <w:szCs w:val="24"/>
        </w:rPr>
      </w:pPr>
    </w:p>
    <w:p w14:paraId="2B888458" w14:textId="2AC8946C" w:rsidR="009366B4" w:rsidRPr="009366B4" w:rsidRDefault="00DE5B5C" w:rsidP="009366B4">
      <w:pPr>
        <w:spacing w:after="0"/>
        <w:jc w:val="center"/>
        <w:rPr>
          <w:rFonts w:ascii="Times New Roman" w:hAnsi="Times New Roman" w:cs="Times New Roman"/>
          <w:b/>
          <w:bCs/>
          <w:sz w:val="28"/>
          <w:szCs w:val="28"/>
        </w:rPr>
      </w:pPr>
      <w:r>
        <w:rPr>
          <w:rFonts w:ascii="Times New Roman" w:hAnsi="Times New Roman" w:cs="Times New Roman"/>
          <w:sz w:val="28"/>
          <w:szCs w:val="28"/>
        </w:rPr>
        <w:t>Киров, 20</w:t>
      </w:r>
      <w:r w:rsidR="00F14FD9">
        <w:rPr>
          <w:rFonts w:ascii="Times New Roman" w:hAnsi="Times New Roman" w:cs="Times New Roman"/>
          <w:sz w:val="28"/>
          <w:szCs w:val="28"/>
        </w:rPr>
        <w:t>24</w:t>
      </w:r>
    </w:p>
    <w:p w14:paraId="2F49F3EB" w14:textId="77777777" w:rsidR="009366B4" w:rsidRPr="009366B4" w:rsidRDefault="009366B4" w:rsidP="009366B4">
      <w:pPr>
        <w:spacing w:after="0" w:line="240" w:lineRule="auto"/>
        <w:ind w:left="1276" w:hanging="567"/>
        <w:jc w:val="both"/>
        <w:rPr>
          <w:rFonts w:ascii="Times New Roman" w:hAnsi="Times New Roman" w:cs="Times New Roman"/>
          <w:b/>
          <w:color w:val="010101"/>
          <w:sz w:val="28"/>
          <w:szCs w:val="28"/>
          <w:shd w:val="clear" w:color="auto" w:fill="FFFFFF"/>
        </w:rPr>
      </w:pPr>
      <w:r w:rsidRPr="009366B4">
        <w:rPr>
          <w:rFonts w:ascii="Times New Roman" w:hAnsi="Times New Roman" w:cs="Times New Roman"/>
          <w:b/>
          <w:color w:val="010101"/>
          <w:sz w:val="28"/>
          <w:szCs w:val="28"/>
          <w:shd w:val="clear" w:color="auto" w:fill="FFFFFF"/>
        </w:rPr>
        <w:lastRenderedPageBreak/>
        <w:t>1.</w:t>
      </w:r>
      <w:r w:rsidRPr="009366B4">
        <w:rPr>
          <w:rFonts w:ascii="Times New Roman" w:hAnsi="Times New Roman" w:cs="Times New Roman"/>
          <w:color w:val="010101"/>
          <w:sz w:val="28"/>
          <w:szCs w:val="28"/>
          <w:shd w:val="clear" w:color="auto" w:fill="FFFFFF"/>
        </w:rPr>
        <w:tab/>
      </w:r>
      <w:r w:rsidRPr="009366B4">
        <w:rPr>
          <w:rFonts w:ascii="Times New Roman" w:hAnsi="Times New Roman" w:cs="Times New Roman"/>
          <w:b/>
          <w:color w:val="010101"/>
          <w:sz w:val="28"/>
          <w:szCs w:val="28"/>
          <w:shd w:val="clear" w:color="auto" w:fill="FFFFFF"/>
        </w:rPr>
        <w:t>Текущее состояние онкологической помощи в Кировской области. Основные показатели онкологической помощи населению Кировской области</w:t>
      </w:r>
    </w:p>
    <w:p w14:paraId="431F50F1" w14:textId="77777777" w:rsidR="009366B4" w:rsidRPr="009366B4" w:rsidRDefault="009366B4" w:rsidP="009366B4">
      <w:pPr>
        <w:spacing w:after="0" w:line="240" w:lineRule="auto"/>
        <w:ind w:left="1276" w:hanging="567"/>
        <w:jc w:val="both"/>
        <w:rPr>
          <w:rFonts w:ascii="Times New Roman" w:hAnsi="Times New Roman" w:cs="Times New Roman"/>
          <w:b/>
          <w:color w:val="010101"/>
          <w:sz w:val="28"/>
          <w:szCs w:val="28"/>
          <w:shd w:val="clear" w:color="auto" w:fill="FFFFFF"/>
        </w:rPr>
      </w:pPr>
    </w:p>
    <w:p w14:paraId="23710DD6" w14:textId="77777777" w:rsidR="009366B4" w:rsidRPr="009366B4" w:rsidRDefault="009366B4" w:rsidP="009366B4">
      <w:pPr>
        <w:spacing w:after="0" w:line="240" w:lineRule="auto"/>
        <w:ind w:left="1276" w:hanging="567"/>
        <w:jc w:val="both"/>
        <w:rPr>
          <w:rFonts w:ascii="Times New Roman" w:hAnsi="Times New Roman" w:cs="Times New Roman"/>
          <w:b/>
          <w:color w:val="010101"/>
          <w:sz w:val="28"/>
          <w:szCs w:val="28"/>
          <w:shd w:val="clear" w:color="auto" w:fill="FFFFFF"/>
        </w:rPr>
      </w:pPr>
      <w:r w:rsidRPr="009366B4">
        <w:rPr>
          <w:rFonts w:ascii="Times New Roman" w:hAnsi="Times New Roman" w:cs="Times New Roman"/>
          <w:b/>
          <w:color w:val="010101"/>
          <w:sz w:val="28"/>
          <w:szCs w:val="28"/>
          <w:shd w:val="clear" w:color="auto" w:fill="FFFFFF"/>
        </w:rPr>
        <w:t>1.1.</w:t>
      </w:r>
      <w:r w:rsidRPr="009366B4">
        <w:rPr>
          <w:rFonts w:ascii="Times New Roman" w:hAnsi="Times New Roman" w:cs="Times New Roman"/>
          <w:b/>
          <w:color w:val="010101"/>
          <w:sz w:val="28"/>
          <w:szCs w:val="28"/>
          <w:shd w:val="clear" w:color="auto" w:fill="FFFFFF"/>
        </w:rPr>
        <w:tab/>
        <w:t>Краткая характеристика Кировской области</w:t>
      </w:r>
    </w:p>
    <w:p w14:paraId="432C8DE1" w14:textId="77777777" w:rsidR="009366B4" w:rsidRPr="009366B4" w:rsidRDefault="009366B4" w:rsidP="009366B4">
      <w:pPr>
        <w:spacing w:after="0" w:line="240" w:lineRule="auto"/>
        <w:ind w:left="1276" w:hanging="567"/>
        <w:jc w:val="both"/>
        <w:rPr>
          <w:rFonts w:ascii="Times New Roman" w:hAnsi="Times New Roman" w:cs="Times New Roman"/>
          <w:b/>
          <w:color w:val="010101"/>
          <w:sz w:val="28"/>
          <w:szCs w:val="28"/>
          <w:shd w:val="clear" w:color="auto" w:fill="FFFFFF"/>
        </w:rPr>
      </w:pPr>
    </w:p>
    <w:p w14:paraId="1F4BC0FD" w14:textId="77777777" w:rsidR="008D4FE2" w:rsidRPr="008D4FE2" w:rsidRDefault="008D4FE2" w:rsidP="008D4FE2">
      <w:pPr>
        <w:shd w:val="clear" w:color="auto" w:fill="FFFFFF"/>
        <w:spacing w:after="0" w:line="360" w:lineRule="auto"/>
        <w:ind w:firstLine="709"/>
        <w:jc w:val="both"/>
        <w:rPr>
          <w:rFonts w:ascii="Times New Roman" w:hAnsi="Times New Roman" w:cs="Times New Roman"/>
          <w:b/>
          <w:bCs/>
          <w:color w:val="010101"/>
          <w:sz w:val="28"/>
          <w:szCs w:val="28"/>
          <w:shd w:val="clear" w:color="auto" w:fill="FFFFFF"/>
        </w:rPr>
      </w:pPr>
      <w:r w:rsidRPr="008D4FE2">
        <w:rPr>
          <w:rFonts w:ascii="Times New Roman" w:hAnsi="Times New Roman" w:cs="Times New Roman"/>
          <w:color w:val="010101"/>
          <w:sz w:val="28"/>
          <w:szCs w:val="28"/>
          <w:shd w:val="clear" w:color="auto" w:fill="FFFFFF"/>
        </w:rPr>
        <w:t xml:space="preserve">Кировская область – одна из крупнейших областей в Нечернозёмной зоне России, расположенная на северо-востоке Европейской части Российской Федерации, входит в состав Приволжского федерального округа. </w:t>
      </w:r>
    </w:p>
    <w:p w14:paraId="383771FE" w14:textId="77777777" w:rsidR="008D4FE2" w:rsidRPr="008D4FE2" w:rsidRDefault="008D4FE2" w:rsidP="008D4FE2">
      <w:pPr>
        <w:shd w:val="clear" w:color="auto" w:fill="FFFFFF"/>
        <w:spacing w:after="0" w:line="360" w:lineRule="auto"/>
        <w:ind w:firstLine="709"/>
        <w:jc w:val="both"/>
        <w:rPr>
          <w:rFonts w:ascii="Times New Roman" w:hAnsi="Times New Roman" w:cs="Times New Roman"/>
          <w:color w:val="010101"/>
          <w:sz w:val="28"/>
          <w:szCs w:val="28"/>
          <w:shd w:val="clear" w:color="auto" w:fill="FFFFFF"/>
          <w:vertAlign w:val="superscript"/>
        </w:rPr>
      </w:pPr>
      <w:r w:rsidRPr="008D4FE2">
        <w:rPr>
          <w:rFonts w:ascii="Times New Roman" w:hAnsi="Times New Roman" w:cs="Times New Roman"/>
          <w:color w:val="010101"/>
          <w:sz w:val="28"/>
          <w:szCs w:val="28"/>
          <w:shd w:val="clear" w:color="auto" w:fill="FFFFFF"/>
        </w:rPr>
        <w:t>Территория Кировской области составляет 120,4 тыс. кв. километров</w:t>
      </w:r>
      <w:r w:rsidRPr="008D4FE2">
        <w:rPr>
          <w:rFonts w:ascii="Times New Roman" w:hAnsi="Times New Roman" w:cs="Times New Roman"/>
          <w:color w:val="010101"/>
          <w:sz w:val="28"/>
          <w:szCs w:val="28"/>
          <w:shd w:val="clear" w:color="auto" w:fill="FFFFFF"/>
        </w:rPr>
        <w:br/>
        <w:t xml:space="preserve">и характеризуется низкой плотностью населения (9,46 человека </w:t>
      </w:r>
      <w:r w:rsidRPr="008D4FE2">
        <w:rPr>
          <w:rFonts w:ascii="Times New Roman" w:hAnsi="Times New Roman" w:cs="Times New Roman"/>
          <w:color w:val="010101"/>
          <w:sz w:val="28"/>
          <w:szCs w:val="28"/>
          <w:shd w:val="clear" w:color="auto" w:fill="FFFFFF"/>
        </w:rPr>
        <w:br/>
        <w:t>на кв. километр).</w:t>
      </w:r>
    </w:p>
    <w:p w14:paraId="421CED13" w14:textId="6935CC7A" w:rsidR="008D4FE2" w:rsidRPr="00825EDA" w:rsidRDefault="00825EDA" w:rsidP="00825EDA">
      <w:pPr>
        <w:pStyle w:val="ConsPlusNormal"/>
        <w:tabs>
          <w:tab w:val="left" w:pos="709"/>
          <w:tab w:val="left" w:pos="851"/>
        </w:tabs>
        <w:spacing w:line="360" w:lineRule="auto"/>
        <w:ind w:firstLine="709"/>
        <w:jc w:val="both"/>
        <w:rPr>
          <w:rFonts w:ascii="Times New Roman" w:hAnsi="Times New Roman" w:cs="Times New Roman"/>
          <w:sz w:val="28"/>
          <w:szCs w:val="28"/>
        </w:rPr>
      </w:pPr>
      <w:r w:rsidRPr="00165640">
        <w:rPr>
          <w:rFonts w:ascii="Times New Roman" w:hAnsi="Times New Roman" w:cs="Times New Roman"/>
          <w:sz w:val="28"/>
          <w:szCs w:val="28"/>
        </w:rPr>
        <w:t xml:space="preserve">Численность населения Кировской области на 01.01.2024 по предварительным данным составила 1 129 935 человек, в том числе городского населения – 889197 человек (78,7%), сельского населения – 240738 человек (21,3%). Более 40% населения региона проживает в административном центре </w:t>
      </w:r>
      <w:r>
        <w:rPr>
          <w:rFonts w:ascii="Times New Roman" w:hAnsi="Times New Roman" w:cs="Times New Roman"/>
          <w:sz w:val="28"/>
          <w:szCs w:val="28"/>
        </w:rPr>
        <w:t xml:space="preserve">Кировской области – г. Кирове. </w:t>
      </w:r>
      <w:r w:rsidRPr="00825EDA">
        <w:rPr>
          <w:rFonts w:ascii="Times New Roman" w:hAnsi="Times New Roman" w:cs="Times New Roman"/>
          <w:sz w:val="28"/>
          <w:szCs w:val="28"/>
        </w:rPr>
        <w:t>Численность трудоспособного населения Киров</w:t>
      </w:r>
      <w:r>
        <w:rPr>
          <w:rFonts w:ascii="Times New Roman" w:hAnsi="Times New Roman" w:cs="Times New Roman"/>
          <w:sz w:val="28"/>
          <w:szCs w:val="28"/>
        </w:rPr>
        <w:t xml:space="preserve">ской области – </w:t>
      </w:r>
      <w:r w:rsidRPr="00825EDA">
        <w:rPr>
          <w:rFonts w:ascii="Times New Roman" w:hAnsi="Times New Roman" w:cs="Times New Roman"/>
          <w:sz w:val="28"/>
          <w:szCs w:val="28"/>
        </w:rPr>
        <w:t xml:space="preserve">605 927 человек (53,2%). </w:t>
      </w:r>
      <w:r>
        <w:rPr>
          <w:rFonts w:ascii="Times New Roman" w:hAnsi="Times New Roman" w:cs="Times New Roman"/>
          <w:sz w:val="28"/>
          <w:szCs w:val="28"/>
        </w:rPr>
        <w:t xml:space="preserve">              </w:t>
      </w:r>
      <w:r w:rsidR="008D4FE2" w:rsidRPr="008D4FE2">
        <w:rPr>
          <w:rFonts w:ascii="Times New Roman" w:hAnsi="Times New Roman" w:cs="Times New Roman"/>
          <w:color w:val="010101"/>
          <w:sz w:val="28"/>
          <w:szCs w:val="28"/>
          <w:shd w:val="clear" w:color="auto" w:fill="FFFFFF"/>
        </w:rPr>
        <w:t>В Кировской области проживают представители разных национальностей, среди них: русские (91,8%), марийцы (2,6%), татары (2,2%), удмурты (1,4%) и другие.</w:t>
      </w:r>
    </w:p>
    <w:p w14:paraId="6ABFB689" w14:textId="77777777" w:rsidR="008D4FE2" w:rsidRPr="008D4FE2" w:rsidRDefault="008D4FE2" w:rsidP="008D4FE2">
      <w:pPr>
        <w:shd w:val="clear" w:color="auto" w:fill="FFFFFF"/>
        <w:spacing w:after="0" w:line="360" w:lineRule="auto"/>
        <w:ind w:firstLine="709"/>
        <w:jc w:val="both"/>
        <w:rPr>
          <w:rFonts w:ascii="Times New Roman" w:hAnsi="Times New Roman" w:cs="Times New Roman"/>
          <w:color w:val="010101"/>
          <w:sz w:val="28"/>
          <w:szCs w:val="28"/>
        </w:rPr>
      </w:pPr>
      <w:r w:rsidRPr="008D4FE2">
        <w:rPr>
          <w:rFonts w:ascii="Times New Roman" w:hAnsi="Times New Roman" w:cs="Times New Roman"/>
          <w:color w:val="010101"/>
          <w:sz w:val="28"/>
          <w:szCs w:val="28"/>
        </w:rPr>
        <w:t xml:space="preserve">В состав Кировской области входят 294 муниципальных образования, из них: 25 муниципальных районов, 5 городских округов, 14 муниципальных округов, 215 сельских поселений и 34 городских поселения. </w:t>
      </w:r>
    </w:p>
    <w:p w14:paraId="57CA8E4B" w14:textId="77777777" w:rsidR="008D4FE2" w:rsidRDefault="008D4FE2" w:rsidP="008D4FE2">
      <w:pPr>
        <w:shd w:val="clear" w:color="auto" w:fill="FFFFFF"/>
        <w:spacing w:after="0" w:line="360" w:lineRule="auto"/>
        <w:ind w:firstLine="709"/>
        <w:jc w:val="both"/>
        <w:rPr>
          <w:rFonts w:ascii="Times New Roman" w:hAnsi="Times New Roman" w:cs="Times New Roman"/>
          <w:color w:val="010101"/>
          <w:sz w:val="28"/>
          <w:szCs w:val="28"/>
        </w:rPr>
      </w:pPr>
      <w:r w:rsidRPr="008D4FE2">
        <w:rPr>
          <w:rFonts w:ascii="Times New Roman" w:hAnsi="Times New Roman" w:cs="Times New Roman"/>
          <w:color w:val="010101"/>
          <w:sz w:val="28"/>
          <w:szCs w:val="28"/>
        </w:rPr>
        <w:t>Структура экономики региона на протяжении последних лет остается практически неизменной. Наибольший удельный вес стабильно занимает промышленность, на долю которой</w:t>
      </w:r>
      <w:r>
        <w:rPr>
          <w:rFonts w:ascii="Times New Roman" w:hAnsi="Times New Roman" w:cs="Times New Roman"/>
          <w:color w:val="010101"/>
          <w:sz w:val="28"/>
          <w:szCs w:val="28"/>
        </w:rPr>
        <w:t xml:space="preserve"> приходится 37,5%, в том числе </w:t>
      </w:r>
      <w:r w:rsidRPr="008D4FE2">
        <w:rPr>
          <w:rFonts w:ascii="Times New Roman" w:hAnsi="Times New Roman" w:cs="Times New Roman"/>
          <w:color w:val="010101"/>
          <w:sz w:val="28"/>
          <w:szCs w:val="28"/>
        </w:rPr>
        <w:t>на обрабатывающие производства – 33,6%. Следующими по значимости являются разделы «Торговля оптовая и розничная; ремонт автотранспортных средств и мотоциклов», на д</w:t>
      </w:r>
      <w:r>
        <w:rPr>
          <w:rFonts w:ascii="Times New Roman" w:hAnsi="Times New Roman" w:cs="Times New Roman"/>
          <w:color w:val="010101"/>
          <w:sz w:val="28"/>
          <w:szCs w:val="28"/>
        </w:rPr>
        <w:t xml:space="preserve">олю которого приходится 10,6%, </w:t>
      </w:r>
      <w:r w:rsidRPr="008D4FE2">
        <w:rPr>
          <w:rFonts w:ascii="Times New Roman" w:hAnsi="Times New Roman" w:cs="Times New Roman"/>
          <w:color w:val="010101"/>
          <w:sz w:val="28"/>
          <w:szCs w:val="28"/>
        </w:rPr>
        <w:t>и «Деятельность по операциям с н</w:t>
      </w:r>
      <w:r>
        <w:rPr>
          <w:rFonts w:ascii="Times New Roman" w:hAnsi="Times New Roman" w:cs="Times New Roman"/>
          <w:color w:val="010101"/>
          <w:sz w:val="28"/>
          <w:szCs w:val="28"/>
        </w:rPr>
        <w:t xml:space="preserve">едвижимым имуществом» – 10,4%. </w:t>
      </w:r>
      <w:r w:rsidRPr="008D4FE2">
        <w:rPr>
          <w:rFonts w:ascii="Times New Roman" w:hAnsi="Times New Roman" w:cs="Times New Roman"/>
          <w:color w:val="010101"/>
          <w:sz w:val="28"/>
          <w:szCs w:val="28"/>
        </w:rPr>
        <w:t xml:space="preserve">На долю разделов «Сельское, лесное хозяйство, охота, рыболовство и рыбоводство» и </w:t>
      </w:r>
      <w:r w:rsidRPr="008D4FE2">
        <w:rPr>
          <w:rFonts w:ascii="Times New Roman" w:hAnsi="Times New Roman" w:cs="Times New Roman"/>
          <w:color w:val="010101"/>
          <w:sz w:val="28"/>
          <w:szCs w:val="28"/>
        </w:rPr>
        <w:lastRenderedPageBreak/>
        <w:t>«Транспортировка и хранение» приходится соответственно 7,4% и 5,4% в структуре валового регионального продукта.</w:t>
      </w:r>
    </w:p>
    <w:p w14:paraId="10C1BC00" w14:textId="77777777" w:rsidR="008D4FE2" w:rsidRPr="008D4FE2" w:rsidRDefault="008D4FE2" w:rsidP="008D4FE2">
      <w:pPr>
        <w:shd w:val="clear" w:color="auto" w:fill="FFFFFF"/>
        <w:spacing w:after="0" w:line="360" w:lineRule="auto"/>
        <w:ind w:firstLine="709"/>
        <w:jc w:val="both"/>
        <w:rPr>
          <w:rFonts w:ascii="Times New Roman" w:hAnsi="Times New Roman" w:cs="Times New Roman"/>
          <w:color w:val="010101"/>
          <w:sz w:val="28"/>
          <w:szCs w:val="28"/>
        </w:rPr>
      </w:pPr>
      <w:r w:rsidRPr="008D4FE2">
        <w:rPr>
          <w:rFonts w:ascii="Times New Roman" w:hAnsi="Times New Roman" w:cs="Times New Roman"/>
          <w:color w:val="010101"/>
          <w:sz w:val="28"/>
          <w:szCs w:val="28"/>
        </w:rPr>
        <w:t>В Кировской области сложилась многоотраслевая структура промышленного производства, имеющая «несырьевую» направленность: добыча полезных ископаемых составляет менее 0,3% в объеме промышленной продукции Кировской области, осуществляется добыча торфа, нефти (в малых объемах) и нерудных строительных материалов.</w:t>
      </w:r>
    </w:p>
    <w:p w14:paraId="7355FCED" w14:textId="77777777" w:rsidR="008D4FE2" w:rsidRPr="008D4FE2" w:rsidRDefault="008D4FE2"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sidRPr="008D4FE2">
        <w:rPr>
          <w:rFonts w:ascii="Times New Roman" w:hAnsi="Times New Roman" w:cs="Times New Roman"/>
          <w:color w:val="010101"/>
          <w:sz w:val="28"/>
          <w:szCs w:val="28"/>
        </w:rPr>
        <w:t xml:space="preserve">Кировская область обладает экономическим потенциалом, развитой промышленностью и сельским хозяйством. Ведущими отраслями промышленности являются: </w:t>
      </w:r>
    </w:p>
    <w:p w14:paraId="44D50164" w14:textId="77777777" w:rsidR="008D4FE2" w:rsidRPr="008D4FE2" w:rsidRDefault="008D4FE2"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sidRPr="008D4FE2">
        <w:rPr>
          <w:rFonts w:ascii="Times New Roman" w:hAnsi="Times New Roman" w:cs="Times New Roman"/>
          <w:color w:val="010101"/>
          <w:sz w:val="28"/>
          <w:szCs w:val="28"/>
        </w:rPr>
        <w:t>химическое производство. В Кировской области функционируют одни из основных в России производителей минеральных удобрений, отдельных марок фторполимеров и фторированных смазок: филиал АО «Объединенная химическая компания «</w:t>
      </w:r>
      <w:proofErr w:type="spellStart"/>
      <w:r w:rsidRPr="008D4FE2">
        <w:rPr>
          <w:rFonts w:ascii="Times New Roman" w:hAnsi="Times New Roman" w:cs="Times New Roman"/>
          <w:color w:val="010101"/>
          <w:sz w:val="28"/>
          <w:szCs w:val="28"/>
        </w:rPr>
        <w:t>УралХим</w:t>
      </w:r>
      <w:proofErr w:type="spellEnd"/>
      <w:r w:rsidRPr="008D4FE2">
        <w:rPr>
          <w:rFonts w:ascii="Times New Roman" w:hAnsi="Times New Roman" w:cs="Times New Roman"/>
          <w:color w:val="010101"/>
          <w:sz w:val="28"/>
          <w:szCs w:val="28"/>
        </w:rPr>
        <w:t>», ООО «</w:t>
      </w:r>
      <w:proofErr w:type="spellStart"/>
      <w:r w:rsidRPr="008D4FE2">
        <w:rPr>
          <w:rFonts w:ascii="Times New Roman" w:hAnsi="Times New Roman" w:cs="Times New Roman"/>
          <w:color w:val="010101"/>
          <w:sz w:val="28"/>
          <w:szCs w:val="28"/>
        </w:rPr>
        <w:t>ГалоПолимер</w:t>
      </w:r>
      <w:proofErr w:type="spellEnd"/>
      <w:r w:rsidRPr="008D4FE2">
        <w:rPr>
          <w:rFonts w:ascii="Times New Roman" w:hAnsi="Times New Roman" w:cs="Times New Roman"/>
          <w:color w:val="010101"/>
          <w:sz w:val="28"/>
          <w:szCs w:val="28"/>
        </w:rPr>
        <w:t xml:space="preserve"> Кирово-Чепецк» </w:t>
      </w:r>
      <w:r w:rsidRPr="008D4FE2">
        <w:rPr>
          <w:rFonts w:ascii="Times New Roman" w:hAnsi="Times New Roman" w:cs="Times New Roman"/>
          <w:color w:val="010101"/>
          <w:sz w:val="28"/>
          <w:szCs w:val="28"/>
        </w:rPr>
        <w:br/>
        <w:t>и ООО «Кирово-Чепецкий завод «Агрохимикат», ООО Торговый Дом «Кирово-Чепецкая химическая компания»</w:t>
      </w:r>
      <w:r w:rsidR="00FB051A">
        <w:rPr>
          <w:rFonts w:ascii="Times New Roman" w:hAnsi="Times New Roman" w:cs="Times New Roman"/>
          <w:color w:val="010101"/>
          <w:sz w:val="28"/>
          <w:szCs w:val="28"/>
        </w:rPr>
        <w:t>;</w:t>
      </w:r>
    </w:p>
    <w:p w14:paraId="3AA32562" w14:textId="77777777" w:rsidR="008D4FE2" w:rsidRPr="008D4FE2" w:rsidRDefault="008D4FE2"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sidRPr="008D4FE2">
        <w:rPr>
          <w:rFonts w:ascii="Times New Roman" w:hAnsi="Times New Roman" w:cs="Times New Roman"/>
          <w:color w:val="010101"/>
          <w:sz w:val="28"/>
          <w:szCs w:val="28"/>
        </w:rPr>
        <w:t xml:space="preserve">обработка древесины. ООО «Вятский фанерный комбинат» (большеформатная фанера, ДВП), АО «Красный якорь» (фанера клееная), </w:t>
      </w:r>
      <w:r w:rsidRPr="008D4FE2">
        <w:rPr>
          <w:rFonts w:ascii="Times New Roman" w:hAnsi="Times New Roman" w:cs="Times New Roman"/>
          <w:color w:val="010101"/>
          <w:sz w:val="28"/>
          <w:szCs w:val="28"/>
        </w:rPr>
        <w:br/>
        <w:t>АО «</w:t>
      </w:r>
      <w:proofErr w:type="spellStart"/>
      <w:r w:rsidRPr="008D4FE2">
        <w:rPr>
          <w:rFonts w:ascii="Times New Roman" w:hAnsi="Times New Roman" w:cs="Times New Roman"/>
          <w:color w:val="010101"/>
          <w:sz w:val="28"/>
          <w:szCs w:val="28"/>
        </w:rPr>
        <w:t>Нововятский</w:t>
      </w:r>
      <w:proofErr w:type="spellEnd"/>
      <w:r w:rsidRPr="008D4FE2">
        <w:rPr>
          <w:rFonts w:ascii="Times New Roman" w:hAnsi="Times New Roman" w:cs="Times New Roman"/>
          <w:color w:val="010101"/>
          <w:sz w:val="28"/>
          <w:szCs w:val="28"/>
        </w:rPr>
        <w:t xml:space="preserve"> лесоперерабатывающий комбинат» (фанера клееная, </w:t>
      </w:r>
      <w:r w:rsidRPr="008D4FE2">
        <w:rPr>
          <w:rFonts w:ascii="Times New Roman" w:hAnsi="Times New Roman" w:cs="Times New Roman"/>
          <w:color w:val="010101"/>
          <w:sz w:val="28"/>
          <w:szCs w:val="28"/>
        </w:rPr>
        <w:br/>
        <w:t>OSB-плиты), ООО «</w:t>
      </w:r>
      <w:proofErr w:type="spellStart"/>
      <w:r w:rsidRPr="008D4FE2">
        <w:rPr>
          <w:rFonts w:ascii="Times New Roman" w:hAnsi="Times New Roman" w:cs="Times New Roman"/>
          <w:color w:val="010101"/>
          <w:sz w:val="28"/>
          <w:szCs w:val="28"/>
        </w:rPr>
        <w:t>Мурашинский</w:t>
      </w:r>
      <w:proofErr w:type="spellEnd"/>
      <w:r w:rsidRPr="008D4FE2">
        <w:rPr>
          <w:rFonts w:ascii="Times New Roman" w:hAnsi="Times New Roman" w:cs="Times New Roman"/>
          <w:color w:val="010101"/>
          <w:sz w:val="28"/>
          <w:szCs w:val="28"/>
        </w:rPr>
        <w:t xml:space="preserve"> фанерный завод» (клееная березовая фанера), ООО «</w:t>
      </w:r>
      <w:proofErr w:type="spellStart"/>
      <w:r w:rsidRPr="008D4FE2">
        <w:rPr>
          <w:rFonts w:ascii="Times New Roman" w:hAnsi="Times New Roman" w:cs="Times New Roman"/>
          <w:color w:val="010101"/>
          <w:sz w:val="28"/>
          <w:szCs w:val="28"/>
        </w:rPr>
        <w:t>Хольц</w:t>
      </w:r>
      <w:proofErr w:type="spellEnd"/>
      <w:r w:rsidRPr="008D4FE2">
        <w:rPr>
          <w:rFonts w:ascii="Times New Roman" w:hAnsi="Times New Roman" w:cs="Times New Roman"/>
          <w:color w:val="010101"/>
          <w:sz w:val="28"/>
          <w:szCs w:val="28"/>
        </w:rPr>
        <w:t xml:space="preserve"> Хаус» (пиломатериалы обрезные, клееный брус), </w:t>
      </w:r>
      <w:r w:rsidRPr="008D4FE2">
        <w:rPr>
          <w:rFonts w:ascii="Times New Roman" w:hAnsi="Times New Roman" w:cs="Times New Roman"/>
          <w:color w:val="010101"/>
          <w:sz w:val="28"/>
          <w:szCs w:val="28"/>
        </w:rPr>
        <w:br/>
        <w:t>ООО «</w:t>
      </w:r>
      <w:proofErr w:type="spellStart"/>
      <w:r w:rsidRPr="008D4FE2">
        <w:rPr>
          <w:rFonts w:ascii="Times New Roman" w:hAnsi="Times New Roman" w:cs="Times New Roman"/>
          <w:color w:val="010101"/>
          <w:sz w:val="28"/>
          <w:szCs w:val="28"/>
        </w:rPr>
        <w:t>Лестехснабплюс</w:t>
      </w:r>
      <w:proofErr w:type="spellEnd"/>
      <w:r w:rsidRPr="008D4FE2">
        <w:rPr>
          <w:rFonts w:ascii="Times New Roman" w:hAnsi="Times New Roman" w:cs="Times New Roman"/>
          <w:color w:val="010101"/>
          <w:sz w:val="28"/>
          <w:szCs w:val="28"/>
        </w:rPr>
        <w:t>» (пиломатериалы)</w:t>
      </w:r>
      <w:r w:rsidR="00FB051A">
        <w:rPr>
          <w:rFonts w:ascii="Times New Roman" w:hAnsi="Times New Roman" w:cs="Times New Roman"/>
          <w:color w:val="010101"/>
          <w:sz w:val="28"/>
          <w:szCs w:val="28"/>
        </w:rPr>
        <w:t>;</w:t>
      </w:r>
    </w:p>
    <w:p w14:paraId="1FDDE217" w14:textId="77777777" w:rsidR="008D4FE2" w:rsidRPr="008D4FE2" w:rsidRDefault="008D4FE2"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sidRPr="008D4FE2">
        <w:rPr>
          <w:rFonts w:ascii="Times New Roman" w:hAnsi="Times New Roman" w:cs="Times New Roman"/>
          <w:color w:val="010101"/>
          <w:sz w:val="28"/>
          <w:szCs w:val="28"/>
        </w:rPr>
        <w:t>пищевая промышленность. ООО «Мясокомбинат «</w:t>
      </w:r>
      <w:proofErr w:type="spellStart"/>
      <w:r w:rsidRPr="008D4FE2">
        <w:rPr>
          <w:rFonts w:ascii="Times New Roman" w:hAnsi="Times New Roman" w:cs="Times New Roman"/>
          <w:color w:val="010101"/>
          <w:sz w:val="28"/>
          <w:szCs w:val="28"/>
        </w:rPr>
        <w:t>Дороничи</w:t>
      </w:r>
      <w:proofErr w:type="spellEnd"/>
      <w:r w:rsidRPr="008D4FE2">
        <w:rPr>
          <w:rFonts w:ascii="Times New Roman" w:hAnsi="Times New Roman" w:cs="Times New Roman"/>
          <w:color w:val="010101"/>
          <w:sz w:val="28"/>
          <w:szCs w:val="28"/>
        </w:rPr>
        <w:t xml:space="preserve">» </w:t>
      </w:r>
      <w:r w:rsidRPr="008D4FE2">
        <w:rPr>
          <w:rFonts w:ascii="Times New Roman" w:hAnsi="Times New Roman" w:cs="Times New Roman"/>
          <w:color w:val="010101"/>
          <w:sz w:val="28"/>
          <w:szCs w:val="28"/>
        </w:rPr>
        <w:br/>
        <w:t xml:space="preserve">(мясо и мясопродукты), ЗАО «Кировский молочный комбинат» (цельномолочная и кисломолочная продукции, сливочное масло, сыры, сухое молоко), АО «Городской молочный завод» (цельномолочная </w:t>
      </w:r>
      <w:r w:rsidRPr="008D4FE2">
        <w:rPr>
          <w:rFonts w:ascii="Times New Roman" w:hAnsi="Times New Roman" w:cs="Times New Roman"/>
          <w:color w:val="010101"/>
          <w:sz w:val="28"/>
          <w:szCs w:val="28"/>
        </w:rPr>
        <w:br/>
        <w:t xml:space="preserve">и кисломолочная продукция, сливочное масло, сыры), АО «Кировский мясокомбинат» (мясо и мясопродукты), АО «Булочно-кондитерский комбинат» (хлеб, хлебобулочные и кондитерские изделия), </w:t>
      </w:r>
      <w:r w:rsidRPr="008D4FE2">
        <w:rPr>
          <w:rFonts w:ascii="Times New Roman" w:hAnsi="Times New Roman" w:cs="Times New Roman"/>
          <w:color w:val="010101"/>
          <w:sz w:val="28"/>
          <w:szCs w:val="28"/>
        </w:rPr>
        <w:br/>
      </w:r>
      <w:r w:rsidRPr="008D4FE2">
        <w:rPr>
          <w:rFonts w:ascii="Times New Roman" w:hAnsi="Times New Roman" w:cs="Times New Roman"/>
          <w:color w:val="010101"/>
          <w:sz w:val="28"/>
          <w:szCs w:val="28"/>
        </w:rPr>
        <w:lastRenderedPageBreak/>
        <w:t>ОАО «Производственный холдинг «Здрава» (растительное масло, майонез, кетчупы, горчица, соусы), ООО «Сладкая С</w:t>
      </w:r>
      <w:r w:rsidR="00FB051A">
        <w:rPr>
          <w:rFonts w:ascii="Times New Roman" w:hAnsi="Times New Roman" w:cs="Times New Roman"/>
          <w:color w:val="010101"/>
          <w:sz w:val="28"/>
          <w:szCs w:val="28"/>
        </w:rPr>
        <w:t>лобода» (кондитерские изделия);</w:t>
      </w:r>
      <w:r w:rsidRPr="008D4FE2">
        <w:rPr>
          <w:rFonts w:ascii="Times New Roman" w:hAnsi="Times New Roman" w:cs="Times New Roman"/>
          <w:color w:val="010101"/>
          <w:sz w:val="28"/>
          <w:szCs w:val="28"/>
        </w:rPr>
        <w:t xml:space="preserve"> </w:t>
      </w:r>
    </w:p>
    <w:p w14:paraId="1E375CC2" w14:textId="77777777" w:rsidR="008D4FE2" w:rsidRPr="008D4FE2" w:rsidRDefault="008D4FE2"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sidRPr="008D4FE2">
        <w:rPr>
          <w:rFonts w:ascii="Times New Roman" w:hAnsi="Times New Roman" w:cs="Times New Roman"/>
          <w:color w:val="010101"/>
          <w:sz w:val="28"/>
          <w:szCs w:val="28"/>
        </w:rPr>
        <w:t xml:space="preserve">производство готовых металлических изделий. АО «Завод </w:t>
      </w:r>
      <w:proofErr w:type="spellStart"/>
      <w:r w:rsidRPr="008D4FE2">
        <w:rPr>
          <w:rFonts w:ascii="Times New Roman" w:hAnsi="Times New Roman" w:cs="Times New Roman"/>
          <w:color w:val="010101"/>
          <w:sz w:val="28"/>
          <w:szCs w:val="28"/>
        </w:rPr>
        <w:t>Сельмаш</w:t>
      </w:r>
      <w:proofErr w:type="spellEnd"/>
      <w:r w:rsidRPr="008D4FE2">
        <w:rPr>
          <w:rFonts w:ascii="Times New Roman" w:hAnsi="Times New Roman" w:cs="Times New Roman"/>
          <w:color w:val="010101"/>
          <w:sz w:val="28"/>
          <w:szCs w:val="28"/>
        </w:rPr>
        <w:t xml:space="preserve">» (военная продукция, продукция производственно-технического назначения, </w:t>
      </w:r>
      <w:proofErr w:type="spellStart"/>
      <w:r w:rsidRPr="008D4FE2">
        <w:rPr>
          <w:rFonts w:ascii="Times New Roman" w:hAnsi="Times New Roman" w:cs="Times New Roman"/>
          <w:color w:val="010101"/>
          <w:sz w:val="28"/>
          <w:szCs w:val="28"/>
        </w:rPr>
        <w:t>замочно</w:t>
      </w:r>
      <w:proofErr w:type="spellEnd"/>
      <w:r w:rsidRPr="008D4FE2">
        <w:rPr>
          <w:rFonts w:ascii="Times New Roman" w:hAnsi="Times New Roman" w:cs="Times New Roman"/>
          <w:color w:val="010101"/>
          <w:sz w:val="28"/>
          <w:szCs w:val="28"/>
        </w:rPr>
        <w:t xml:space="preserve">-скобяные изделия), ПАО «Кировский завод «Маяк» (продукция специального назначения, средства самообороны), АО «Ново-Вятка» (продукция специального назначения, изделия для машиностроения </w:t>
      </w:r>
      <w:r w:rsidRPr="008D4FE2">
        <w:rPr>
          <w:rFonts w:ascii="Times New Roman" w:hAnsi="Times New Roman" w:cs="Times New Roman"/>
          <w:color w:val="010101"/>
          <w:sz w:val="28"/>
          <w:szCs w:val="28"/>
        </w:rPr>
        <w:br/>
        <w:t>и нефтегазодобывающей отрасли), ООО «Молот-оружие» (производство стрелковог</w:t>
      </w:r>
      <w:r w:rsidR="00FB051A">
        <w:rPr>
          <w:rFonts w:ascii="Times New Roman" w:hAnsi="Times New Roman" w:cs="Times New Roman"/>
          <w:color w:val="010101"/>
          <w:sz w:val="28"/>
          <w:szCs w:val="28"/>
        </w:rPr>
        <w:t>о оружия различного назначения);</w:t>
      </w:r>
      <w:r w:rsidRPr="008D4FE2">
        <w:rPr>
          <w:rFonts w:ascii="Times New Roman" w:hAnsi="Times New Roman" w:cs="Times New Roman"/>
          <w:color w:val="010101"/>
          <w:sz w:val="28"/>
          <w:szCs w:val="28"/>
        </w:rPr>
        <w:t xml:space="preserve"> </w:t>
      </w:r>
    </w:p>
    <w:p w14:paraId="4CEE2E21" w14:textId="77777777" w:rsidR="008D4FE2" w:rsidRPr="008D4FE2" w:rsidRDefault="00D571CA"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Pr>
          <w:rFonts w:ascii="Times New Roman" w:hAnsi="Times New Roman" w:cs="Times New Roman"/>
          <w:color w:val="010101"/>
          <w:sz w:val="28"/>
          <w:szCs w:val="28"/>
        </w:rPr>
        <w:t xml:space="preserve">металлургическое производство. </w:t>
      </w:r>
      <w:r w:rsidR="008D4FE2" w:rsidRPr="008D4FE2">
        <w:rPr>
          <w:rFonts w:ascii="Times New Roman" w:hAnsi="Times New Roman" w:cs="Times New Roman"/>
          <w:color w:val="010101"/>
          <w:sz w:val="28"/>
          <w:szCs w:val="28"/>
        </w:rPr>
        <w:t>ЗАО «</w:t>
      </w:r>
      <w:proofErr w:type="spellStart"/>
      <w:r w:rsidR="008D4FE2" w:rsidRPr="008D4FE2">
        <w:rPr>
          <w:rFonts w:ascii="Times New Roman" w:hAnsi="Times New Roman" w:cs="Times New Roman"/>
          <w:color w:val="010101"/>
          <w:sz w:val="28"/>
          <w:szCs w:val="28"/>
        </w:rPr>
        <w:t>Омутнинский</w:t>
      </w:r>
      <w:proofErr w:type="spellEnd"/>
      <w:r w:rsidR="008D4FE2" w:rsidRPr="008D4FE2">
        <w:rPr>
          <w:rFonts w:ascii="Times New Roman" w:hAnsi="Times New Roman" w:cs="Times New Roman"/>
          <w:color w:val="010101"/>
          <w:sz w:val="28"/>
          <w:szCs w:val="28"/>
        </w:rPr>
        <w:t xml:space="preserve"> металлургический завод» и ОАО «Кировский завод по обработке цветных металлов» являются одними из ведущих в металлургическом комплексе страны по выпус</w:t>
      </w:r>
      <w:r w:rsidR="00FB051A">
        <w:rPr>
          <w:rFonts w:ascii="Times New Roman" w:hAnsi="Times New Roman" w:cs="Times New Roman"/>
          <w:color w:val="010101"/>
          <w:sz w:val="28"/>
          <w:szCs w:val="28"/>
        </w:rPr>
        <w:t>ку целого ряда видов продукции;</w:t>
      </w:r>
    </w:p>
    <w:p w14:paraId="686C95E8" w14:textId="77777777" w:rsidR="008D4FE2" w:rsidRPr="008D4FE2" w:rsidRDefault="008D4FE2"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sidRPr="008D4FE2">
        <w:rPr>
          <w:rFonts w:ascii="Times New Roman" w:hAnsi="Times New Roman" w:cs="Times New Roman"/>
          <w:color w:val="010101"/>
          <w:sz w:val="28"/>
          <w:szCs w:val="28"/>
        </w:rPr>
        <w:t>производство электрического оборудования. АО «Электромашиностроительный завод «</w:t>
      </w:r>
      <w:proofErr w:type="spellStart"/>
      <w:r w:rsidRPr="008D4FE2">
        <w:rPr>
          <w:rFonts w:ascii="Times New Roman" w:hAnsi="Times New Roman" w:cs="Times New Roman"/>
          <w:color w:val="010101"/>
          <w:sz w:val="28"/>
          <w:szCs w:val="28"/>
        </w:rPr>
        <w:t>Лепсе</w:t>
      </w:r>
      <w:proofErr w:type="spellEnd"/>
      <w:r w:rsidRPr="008D4FE2">
        <w:rPr>
          <w:rFonts w:ascii="Times New Roman" w:hAnsi="Times New Roman" w:cs="Times New Roman"/>
          <w:color w:val="010101"/>
          <w:sz w:val="28"/>
          <w:szCs w:val="28"/>
        </w:rPr>
        <w:t xml:space="preserve">» (комплектующие </w:t>
      </w:r>
      <w:r w:rsidRPr="008D4FE2">
        <w:rPr>
          <w:rFonts w:ascii="Times New Roman" w:hAnsi="Times New Roman" w:cs="Times New Roman"/>
          <w:color w:val="010101"/>
          <w:sz w:val="28"/>
          <w:szCs w:val="28"/>
        </w:rPr>
        <w:br/>
        <w:t>для авиатехники, электродвигатели асинхронные трехфазные, товары народного потребления), АО «</w:t>
      </w:r>
      <w:proofErr w:type="spellStart"/>
      <w:r w:rsidRPr="008D4FE2">
        <w:rPr>
          <w:rFonts w:ascii="Times New Roman" w:hAnsi="Times New Roman" w:cs="Times New Roman"/>
          <w:color w:val="010101"/>
          <w:sz w:val="28"/>
          <w:szCs w:val="28"/>
        </w:rPr>
        <w:t>Кирскабель</w:t>
      </w:r>
      <w:proofErr w:type="spellEnd"/>
      <w:r w:rsidRPr="008D4FE2">
        <w:rPr>
          <w:rFonts w:ascii="Times New Roman" w:hAnsi="Times New Roman" w:cs="Times New Roman"/>
          <w:color w:val="010101"/>
          <w:sz w:val="28"/>
          <w:szCs w:val="28"/>
        </w:rPr>
        <w:t>» (кабельно-проводниковая продукция), ОАО «Веста» (стиральные машины), ОАО «Электромашиностроительный завод «</w:t>
      </w:r>
      <w:proofErr w:type="spellStart"/>
      <w:r w:rsidRPr="008D4FE2">
        <w:rPr>
          <w:rFonts w:ascii="Times New Roman" w:hAnsi="Times New Roman" w:cs="Times New Roman"/>
          <w:color w:val="010101"/>
          <w:sz w:val="28"/>
          <w:szCs w:val="28"/>
        </w:rPr>
        <w:t>Вэлконт</w:t>
      </w:r>
      <w:proofErr w:type="spellEnd"/>
      <w:r w:rsidRPr="008D4FE2">
        <w:rPr>
          <w:rFonts w:ascii="Times New Roman" w:hAnsi="Times New Roman" w:cs="Times New Roman"/>
          <w:color w:val="010101"/>
          <w:sz w:val="28"/>
          <w:szCs w:val="28"/>
        </w:rPr>
        <w:t xml:space="preserve">» (реле и контакторы </w:t>
      </w:r>
      <w:r w:rsidRPr="008D4FE2">
        <w:rPr>
          <w:rFonts w:ascii="Times New Roman" w:hAnsi="Times New Roman" w:cs="Times New Roman"/>
          <w:color w:val="010101"/>
          <w:sz w:val="28"/>
          <w:szCs w:val="28"/>
        </w:rPr>
        <w:br/>
        <w:t xml:space="preserve">для железнодорожного транспорта, изделия микроэлектроники, </w:t>
      </w:r>
      <w:proofErr w:type="spellStart"/>
      <w:r w:rsidRPr="008D4FE2">
        <w:rPr>
          <w:rFonts w:ascii="Times New Roman" w:hAnsi="Times New Roman" w:cs="Times New Roman"/>
          <w:color w:val="010101"/>
          <w:sz w:val="28"/>
          <w:szCs w:val="28"/>
        </w:rPr>
        <w:t>автоэлектроаппарату</w:t>
      </w:r>
      <w:r w:rsidR="00FB051A">
        <w:rPr>
          <w:rFonts w:ascii="Times New Roman" w:hAnsi="Times New Roman" w:cs="Times New Roman"/>
          <w:color w:val="010101"/>
          <w:sz w:val="28"/>
          <w:szCs w:val="28"/>
        </w:rPr>
        <w:t>ра</w:t>
      </w:r>
      <w:proofErr w:type="spellEnd"/>
      <w:r w:rsidR="00FB051A">
        <w:rPr>
          <w:rFonts w:ascii="Times New Roman" w:hAnsi="Times New Roman" w:cs="Times New Roman"/>
          <w:color w:val="010101"/>
          <w:sz w:val="28"/>
          <w:szCs w:val="28"/>
        </w:rPr>
        <w:t>, резинотехнические изделия);</w:t>
      </w:r>
    </w:p>
    <w:p w14:paraId="28BFD108" w14:textId="77777777" w:rsidR="008D4FE2" w:rsidRPr="008D4FE2" w:rsidRDefault="008D4FE2" w:rsidP="008D4FE2">
      <w:pPr>
        <w:spacing w:before="480" w:after="0" w:line="360" w:lineRule="auto"/>
        <w:ind w:firstLine="709"/>
        <w:contextualSpacing/>
        <w:jc w:val="both"/>
        <w:textAlignment w:val="baseline"/>
        <w:rPr>
          <w:rFonts w:ascii="Times New Roman" w:hAnsi="Times New Roman" w:cs="Times New Roman"/>
          <w:color w:val="010101"/>
          <w:sz w:val="28"/>
          <w:szCs w:val="28"/>
        </w:rPr>
      </w:pPr>
      <w:r w:rsidRPr="008D4FE2">
        <w:rPr>
          <w:rFonts w:ascii="Times New Roman" w:hAnsi="Times New Roman" w:cs="Times New Roman"/>
          <w:color w:val="010101"/>
          <w:sz w:val="28"/>
          <w:szCs w:val="28"/>
        </w:rPr>
        <w:t xml:space="preserve">производство лекарственных средств и материалов, применяемых </w:t>
      </w:r>
      <w:r w:rsidRPr="008D4FE2">
        <w:rPr>
          <w:rFonts w:ascii="Times New Roman" w:hAnsi="Times New Roman" w:cs="Times New Roman"/>
          <w:color w:val="010101"/>
          <w:sz w:val="28"/>
          <w:szCs w:val="28"/>
        </w:rPr>
        <w:br/>
        <w:t>в медицинских целях. ООО «</w:t>
      </w:r>
      <w:proofErr w:type="spellStart"/>
      <w:r w:rsidRPr="008D4FE2">
        <w:rPr>
          <w:rFonts w:ascii="Times New Roman" w:hAnsi="Times New Roman" w:cs="Times New Roman"/>
          <w:color w:val="010101"/>
          <w:sz w:val="28"/>
          <w:szCs w:val="28"/>
        </w:rPr>
        <w:t>Нанолек</w:t>
      </w:r>
      <w:proofErr w:type="spellEnd"/>
      <w:r w:rsidRPr="008D4FE2">
        <w:rPr>
          <w:rFonts w:ascii="Times New Roman" w:hAnsi="Times New Roman" w:cs="Times New Roman"/>
          <w:color w:val="010101"/>
          <w:sz w:val="28"/>
          <w:szCs w:val="28"/>
        </w:rPr>
        <w:t xml:space="preserve">» (специализируется на выпуске импортозамещающих и инновационных лекарственных препаратов, всего </w:t>
      </w:r>
      <w:r w:rsidRPr="008D4FE2">
        <w:rPr>
          <w:rFonts w:ascii="Times New Roman" w:hAnsi="Times New Roman" w:cs="Times New Roman"/>
          <w:color w:val="010101"/>
          <w:sz w:val="28"/>
          <w:szCs w:val="28"/>
        </w:rPr>
        <w:br/>
        <w:t xml:space="preserve">в </w:t>
      </w:r>
      <w:r w:rsidR="00FB051A">
        <w:rPr>
          <w:rFonts w:ascii="Times New Roman" w:hAnsi="Times New Roman" w:cs="Times New Roman"/>
          <w:color w:val="010101"/>
          <w:sz w:val="28"/>
          <w:szCs w:val="28"/>
        </w:rPr>
        <w:t>портфеле</w:t>
      </w:r>
      <w:r w:rsidRPr="008D4FE2">
        <w:rPr>
          <w:rFonts w:ascii="Times New Roman" w:hAnsi="Times New Roman" w:cs="Times New Roman"/>
          <w:color w:val="010101"/>
          <w:sz w:val="28"/>
          <w:szCs w:val="28"/>
        </w:rPr>
        <w:t xml:space="preserve"> ООО «</w:t>
      </w:r>
      <w:proofErr w:type="spellStart"/>
      <w:r w:rsidRPr="008D4FE2">
        <w:rPr>
          <w:rFonts w:ascii="Times New Roman" w:hAnsi="Times New Roman" w:cs="Times New Roman"/>
          <w:color w:val="010101"/>
          <w:sz w:val="28"/>
          <w:szCs w:val="28"/>
        </w:rPr>
        <w:t>Нанолек</w:t>
      </w:r>
      <w:proofErr w:type="spellEnd"/>
      <w:r w:rsidRPr="008D4FE2">
        <w:rPr>
          <w:rFonts w:ascii="Times New Roman" w:hAnsi="Times New Roman" w:cs="Times New Roman"/>
          <w:color w:val="010101"/>
          <w:sz w:val="28"/>
          <w:szCs w:val="28"/>
        </w:rPr>
        <w:t xml:space="preserve">» </w:t>
      </w:r>
      <w:r w:rsidR="00FB051A">
        <w:rPr>
          <w:rFonts w:ascii="Times New Roman" w:hAnsi="Times New Roman" w:cs="Times New Roman"/>
          <w:color w:val="010101"/>
          <w:sz w:val="28"/>
          <w:szCs w:val="28"/>
        </w:rPr>
        <w:t xml:space="preserve">зарегистрировано </w:t>
      </w:r>
      <w:r w:rsidRPr="008D4FE2">
        <w:rPr>
          <w:rFonts w:ascii="Times New Roman" w:hAnsi="Times New Roman" w:cs="Times New Roman"/>
          <w:color w:val="010101"/>
          <w:sz w:val="28"/>
          <w:szCs w:val="28"/>
        </w:rPr>
        <w:t xml:space="preserve">свыше 20 лекарственных препаратов), АО «АВВА РУС» (Кировский филиал) (специализируется на </w:t>
      </w:r>
      <w:r w:rsidRPr="00D571CA">
        <w:rPr>
          <w:rFonts w:ascii="Times New Roman" w:hAnsi="Times New Roman" w:cs="Times New Roman"/>
          <w:color w:val="010101"/>
          <w:spacing w:val="-2"/>
          <w:sz w:val="28"/>
          <w:szCs w:val="28"/>
        </w:rPr>
        <w:t>производстве лекарственных препаратов, более 50 наименований), АО «АЛСИ</w:t>
      </w:r>
      <w:r w:rsidRPr="008D4FE2">
        <w:rPr>
          <w:rFonts w:ascii="Times New Roman" w:hAnsi="Times New Roman" w:cs="Times New Roman"/>
          <w:color w:val="010101"/>
          <w:sz w:val="28"/>
          <w:szCs w:val="28"/>
        </w:rPr>
        <w:t xml:space="preserve"> </w:t>
      </w:r>
      <w:proofErr w:type="spellStart"/>
      <w:r w:rsidRPr="008D4FE2">
        <w:rPr>
          <w:rFonts w:ascii="Times New Roman" w:hAnsi="Times New Roman" w:cs="Times New Roman"/>
          <w:color w:val="010101"/>
          <w:sz w:val="28"/>
          <w:szCs w:val="28"/>
        </w:rPr>
        <w:t>Фарма</w:t>
      </w:r>
      <w:proofErr w:type="spellEnd"/>
      <w:r w:rsidRPr="008D4FE2">
        <w:rPr>
          <w:rFonts w:ascii="Times New Roman" w:hAnsi="Times New Roman" w:cs="Times New Roman"/>
          <w:color w:val="010101"/>
          <w:sz w:val="28"/>
          <w:szCs w:val="28"/>
        </w:rPr>
        <w:t>» (более 50 препаратов, относящихся к 4 терапевтическим группам)</w:t>
      </w:r>
      <w:r w:rsidR="00FB051A">
        <w:rPr>
          <w:rFonts w:ascii="Times New Roman" w:hAnsi="Times New Roman" w:cs="Times New Roman"/>
          <w:color w:val="010101"/>
          <w:sz w:val="28"/>
          <w:szCs w:val="28"/>
        </w:rPr>
        <w:t>,</w:t>
      </w:r>
      <w:r w:rsidRPr="008D4FE2">
        <w:rPr>
          <w:rFonts w:ascii="Times New Roman" w:hAnsi="Times New Roman" w:cs="Times New Roman"/>
          <w:color w:val="010101"/>
          <w:sz w:val="28"/>
          <w:szCs w:val="28"/>
        </w:rPr>
        <w:t xml:space="preserve"> </w:t>
      </w:r>
      <w:r w:rsidRPr="008D4FE2">
        <w:rPr>
          <w:rFonts w:ascii="Times New Roman" w:hAnsi="Times New Roman" w:cs="Times New Roman"/>
          <w:color w:val="010101"/>
          <w:sz w:val="28"/>
          <w:szCs w:val="28"/>
        </w:rPr>
        <w:br/>
        <w:t xml:space="preserve">АО «Кировская фармацевтическая фабрика» (производит лекарственные препараты галеновой группы, производимые на основе растительного сырья </w:t>
      </w:r>
      <w:r w:rsidRPr="008D4FE2">
        <w:rPr>
          <w:rFonts w:ascii="Times New Roman" w:hAnsi="Times New Roman" w:cs="Times New Roman"/>
          <w:color w:val="010101"/>
          <w:sz w:val="28"/>
          <w:szCs w:val="28"/>
        </w:rPr>
        <w:lastRenderedPageBreak/>
        <w:t>без использования тепловой обработки, что позволяет сохранить целебные свойства растений).</w:t>
      </w:r>
    </w:p>
    <w:p w14:paraId="7E080FAA" w14:textId="77777777" w:rsidR="00E6770E" w:rsidRPr="00836F52" w:rsidRDefault="00E6770E" w:rsidP="00836F52">
      <w:pPr>
        <w:keepNext/>
        <w:keepLines/>
        <w:numPr>
          <w:ilvl w:val="1"/>
          <w:numId w:val="1"/>
        </w:numPr>
        <w:spacing w:before="480" w:after="480" w:line="240" w:lineRule="auto"/>
        <w:ind w:left="1276" w:hanging="567"/>
        <w:jc w:val="both"/>
        <w:outlineLvl w:val="0"/>
        <w:rPr>
          <w:rFonts w:ascii="Times New Roman" w:eastAsiaTheme="majorEastAsia" w:hAnsi="Times New Roman" w:cs="Times New Roman"/>
          <w:b/>
          <w:bCs/>
          <w:color w:val="000000" w:themeColor="text1"/>
          <w:sz w:val="28"/>
          <w:szCs w:val="28"/>
        </w:rPr>
      </w:pPr>
      <w:r w:rsidRPr="00730581">
        <w:rPr>
          <w:rFonts w:ascii="Times New Roman" w:eastAsiaTheme="majorEastAsia" w:hAnsi="Times New Roman" w:cs="Times New Roman"/>
          <w:b/>
          <w:bCs/>
          <w:color w:val="000000" w:themeColor="text1"/>
          <w:sz w:val="28"/>
          <w:szCs w:val="28"/>
        </w:rPr>
        <w:t>Эпидемиологические показатели: анализ динамики данных по заболеваемости и распространенности онкологических заболеваний</w:t>
      </w:r>
    </w:p>
    <w:p w14:paraId="0C57B827" w14:textId="79490057" w:rsidR="00FC6232" w:rsidRDefault="00FC6232" w:rsidP="00E80582">
      <w:pPr>
        <w:pStyle w:val="31"/>
        <w:tabs>
          <w:tab w:val="left" w:pos="851"/>
        </w:tabs>
        <w:spacing w:after="84" w:line="360" w:lineRule="auto"/>
        <w:ind w:right="20" w:firstLine="709"/>
        <w:rPr>
          <w:sz w:val="28"/>
          <w:szCs w:val="28"/>
        </w:rPr>
      </w:pPr>
      <w:r w:rsidRPr="00FC6232">
        <w:rPr>
          <w:sz w:val="28"/>
          <w:szCs w:val="28"/>
        </w:rPr>
        <w:t>В 2023 году зарегистрировано 6 807 случае</w:t>
      </w:r>
      <w:r>
        <w:rPr>
          <w:sz w:val="28"/>
          <w:szCs w:val="28"/>
        </w:rPr>
        <w:t xml:space="preserve">в впервые в жизни установленных </w:t>
      </w:r>
      <w:r w:rsidRPr="00FC6232">
        <w:rPr>
          <w:sz w:val="28"/>
          <w:szCs w:val="28"/>
        </w:rPr>
        <w:t xml:space="preserve">диагнозов ЗНО: 3 374 случая у мужчин и 3 433 случая </w:t>
      </w:r>
      <w:r>
        <w:rPr>
          <w:sz w:val="28"/>
          <w:szCs w:val="28"/>
        </w:rPr>
        <w:t xml:space="preserve">                        </w:t>
      </w:r>
      <w:r w:rsidRPr="00FC6232">
        <w:rPr>
          <w:sz w:val="28"/>
          <w:szCs w:val="28"/>
        </w:rPr>
        <w:t>у женщин. Количество впервые выявленных случаев ЗНО в 2023 году увеличилось на 14,4 % (2022 год - 5 951 случай, в 2021 году – 5 505 случаев). Диагноз ЗНО был подтвержден в 99,3% случаев (2022 год – 99,3 %, 2021 год  98,5 %).</w:t>
      </w:r>
      <w:r>
        <w:rPr>
          <w:sz w:val="28"/>
          <w:szCs w:val="28"/>
        </w:rPr>
        <w:t xml:space="preserve"> </w:t>
      </w:r>
      <w:r w:rsidRPr="00FC6232">
        <w:rPr>
          <w:sz w:val="28"/>
          <w:szCs w:val="28"/>
        </w:rPr>
        <w:t>Распределение впервые выявленных ЗН</w:t>
      </w:r>
      <w:r>
        <w:rPr>
          <w:sz w:val="28"/>
          <w:szCs w:val="28"/>
        </w:rPr>
        <w:t xml:space="preserve">О по стадиям выглядит следующим </w:t>
      </w:r>
      <w:r w:rsidRPr="00FC6232">
        <w:rPr>
          <w:sz w:val="28"/>
          <w:szCs w:val="28"/>
        </w:rPr>
        <w:t>образом: I стадия - 35,6% (2022 год - 33,3%</w:t>
      </w:r>
      <w:r>
        <w:rPr>
          <w:sz w:val="28"/>
          <w:szCs w:val="28"/>
        </w:rPr>
        <w:t>, 2021 год – 30,7 %),     II стадия</w:t>
      </w:r>
      <w:r w:rsidRPr="00FC6232">
        <w:rPr>
          <w:sz w:val="28"/>
          <w:szCs w:val="28"/>
        </w:rPr>
        <w:t xml:space="preserve"> 22,8% (2022 год - 23,5%, 2021 год - 25,3%),</w:t>
      </w:r>
      <w:r>
        <w:rPr>
          <w:sz w:val="28"/>
          <w:szCs w:val="28"/>
        </w:rPr>
        <w:t xml:space="preserve"> III стадия - 12,4%                    (2022 год -</w:t>
      </w:r>
      <w:r w:rsidRPr="00FC6232">
        <w:rPr>
          <w:sz w:val="28"/>
          <w:szCs w:val="28"/>
        </w:rPr>
        <w:t xml:space="preserve"> 13%, 2021 год – 12,6%), IV стадия - 25,1% (2022 г</w:t>
      </w:r>
      <w:r>
        <w:rPr>
          <w:sz w:val="28"/>
          <w:szCs w:val="28"/>
        </w:rPr>
        <w:t>од - 26,0%, 2021 год -  26,3%).</w:t>
      </w:r>
    </w:p>
    <w:p w14:paraId="47DF346B" w14:textId="77777777" w:rsidR="00FC6232" w:rsidRDefault="00FC6232" w:rsidP="00E80582">
      <w:pPr>
        <w:pStyle w:val="31"/>
        <w:tabs>
          <w:tab w:val="left" w:pos="851"/>
        </w:tabs>
        <w:spacing w:after="84" w:line="360" w:lineRule="auto"/>
        <w:ind w:right="20" w:firstLine="709"/>
        <w:rPr>
          <w:sz w:val="28"/>
          <w:szCs w:val="28"/>
        </w:rPr>
      </w:pPr>
      <w:r>
        <w:rPr>
          <w:sz w:val="28"/>
          <w:szCs w:val="28"/>
        </w:rPr>
        <w:t xml:space="preserve">Рост заболеваемости ЗНО </w:t>
      </w:r>
      <w:r w:rsidRPr="00FC6232">
        <w:rPr>
          <w:sz w:val="28"/>
          <w:szCs w:val="28"/>
        </w:rPr>
        <w:t xml:space="preserve">обусловлен ростом продолжительности жизни населения (с увеличением продолжительности жизни в структуре заболеваемости и смертности начинают лидировать </w:t>
      </w:r>
      <w:hyperlink r:id="rId8" w:history="1">
        <w:r w:rsidRPr="00FC6232">
          <w:rPr>
            <w:rStyle w:val="af0"/>
            <w:color w:val="auto"/>
            <w:sz w:val="28"/>
            <w:szCs w:val="28"/>
            <w:u w:val="none"/>
          </w:rPr>
          <w:t>«возрастные» патологии</w:t>
        </w:r>
      </w:hyperlink>
      <w:r w:rsidRPr="00FC6232">
        <w:rPr>
          <w:sz w:val="28"/>
          <w:szCs w:val="28"/>
        </w:rPr>
        <w:t xml:space="preserve">»), а также с укреплением материально-технической базы </w:t>
      </w:r>
      <w:r>
        <w:rPr>
          <w:sz w:val="28"/>
          <w:szCs w:val="28"/>
        </w:rPr>
        <w:t>медицинских учреждений региона,</w:t>
      </w:r>
      <w:r w:rsidRPr="00FC6232">
        <w:rPr>
          <w:sz w:val="28"/>
          <w:szCs w:val="28"/>
        </w:rPr>
        <w:t xml:space="preserve"> созданием условий </w:t>
      </w:r>
      <w:r>
        <w:rPr>
          <w:sz w:val="28"/>
          <w:szCs w:val="28"/>
        </w:rPr>
        <w:t xml:space="preserve">для </w:t>
      </w:r>
      <w:r w:rsidRPr="00FC6232">
        <w:rPr>
          <w:sz w:val="28"/>
          <w:szCs w:val="28"/>
        </w:rPr>
        <w:t>своевременной диагностики ЗНО, широким охватом населения профилактическими мероприятиями, направленными на раннее выявление ЗНО, повышением приве</w:t>
      </w:r>
      <w:r>
        <w:rPr>
          <w:sz w:val="28"/>
          <w:szCs w:val="28"/>
        </w:rPr>
        <w:t xml:space="preserve">рженности пациентов к лечению и </w:t>
      </w:r>
      <w:r w:rsidRPr="00FC6232">
        <w:rPr>
          <w:sz w:val="28"/>
          <w:szCs w:val="28"/>
        </w:rPr>
        <w:t>диспансерному наблюдению после проведенного лечения.</w:t>
      </w:r>
    </w:p>
    <w:p w14:paraId="595606EE" w14:textId="0353FB60" w:rsidR="00E6770E" w:rsidRPr="00D571CA" w:rsidRDefault="0075006E" w:rsidP="00E80582">
      <w:pPr>
        <w:pStyle w:val="31"/>
        <w:tabs>
          <w:tab w:val="left" w:pos="851"/>
        </w:tabs>
        <w:spacing w:after="84" w:line="360" w:lineRule="auto"/>
        <w:ind w:right="20" w:firstLine="709"/>
        <w:rPr>
          <w:spacing w:val="-2"/>
          <w:sz w:val="28"/>
          <w:szCs w:val="28"/>
        </w:rPr>
      </w:pPr>
      <w:r w:rsidRPr="00D571CA">
        <w:rPr>
          <w:spacing w:val="-2"/>
          <w:sz w:val="28"/>
          <w:szCs w:val="28"/>
        </w:rPr>
        <w:t>1.2.1. Динамика показател</w:t>
      </w:r>
      <w:r w:rsidR="00E80582" w:rsidRPr="00D571CA">
        <w:rPr>
          <w:spacing w:val="-2"/>
          <w:sz w:val="28"/>
          <w:szCs w:val="28"/>
        </w:rPr>
        <w:t>я</w:t>
      </w:r>
      <w:r w:rsidRPr="00D571CA">
        <w:rPr>
          <w:spacing w:val="-2"/>
          <w:sz w:val="28"/>
          <w:szCs w:val="28"/>
        </w:rPr>
        <w:t xml:space="preserve"> заболеваемости ЗНО в Кировской области за период 2013 – 2022 годов представлена на рисунке 1.</w:t>
      </w:r>
    </w:p>
    <w:p w14:paraId="5454B05A" w14:textId="77777777" w:rsidR="002A5777" w:rsidRDefault="002A5777" w:rsidP="00E80582">
      <w:pPr>
        <w:pStyle w:val="31"/>
        <w:tabs>
          <w:tab w:val="left" w:pos="851"/>
        </w:tabs>
        <w:spacing w:after="84" w:line="360" w:lineRule="auto"/>
        <w:ind w:right="20" w:firstLine="709"/>
        <w:rPr>
          <w:sz w:val="28"/>
          <w:szCs w:val="28"/>
        </w:rPr>
      </w:pPr>
    </w:p>
    <w:p w14:paraId="4FFE4902" w14:textId="77777777" w:rsidR="00E80582" w:rsidRPr="0075006E" w:rsidRDefault="00E80582" w:rsidP="00E80582">
      <w:pPr>
        <w:pStyle w:val="31"/>
        <w:tabs>
          <w:tab w:val="left" w:pos="851"/>
        </w:tabs>
        <w:spacing w:after="84" w:line="360" w:lineRule="auto"/>
        <w:ind w:right="20" w:firstLine="709"/>
        <w:rPr>
          <w:sz w:val="28"/>
          <w:szCs w:val="28"/>
        </w:rPr>
      </w:pPr>
    </w:p>
    <w:p w14:paraId="6943A32C" w14:textId="77777777" w:rsidR="00E6770E" w:rsidRPr="00730581" w:rsidRDefault="0075006E" w:rsidP="00E80582">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44E9F28D" wp14:editId="5E0AEC1A">
            <wp:extent cx="5438140" cy="2597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140" cy="2597150"/>
                    </a:xfrm>
                    <a:prstGeom prst="rect">
                      <a:avLst/>
                    </a:prstGeom>
                    <a:noFill/>
                  </pic:spPr>
                </pic:pic>
              </a:graphicData>
            </a:graphic>
          </wp:inline>
        </w:drawing>
      </w:r>
    </w:p>
    <w:p w14:paraId="62D7B9D5" w14:textId="77777777" w:rsidR="00FB051A" w:rsidRDefault="0075006E" w:rsidP="00176305">
      <w:pPr>
        <w:spacing w:after="0" w:line="240" w:lineRule="auto"/>
        <w:jc w:val="center"/>
        <w:rPr>
          <w:rFonts w:ascii="Times New Roman" w:hAnsi="Times New Roman" w:cs="Times New Roman"/>
          <w:sz w:val="24"/>
          <w:szCs w:val="24"/>
        </w:rPr>
      </w:pPr>
      <w:r w:rsidRPr="00730581">
        <w:rPr>
          <w:rFonts w:ascii="Times New Roman" w:hAnsi="Times New Roman" w:cs="Times New Roman"/>
          <w:sz w:val="24"/>
          <w:szCs w:val="24"/>
        </w:rPr>
        <w:t>Рис</w:t>
      </w:r>
      <w:r w:rsidR="00E80582">
        <w:rPr>
          <w:rFonts w:ascii="Times New Roman" w:hAnsi="Times New Roman" w:cs="Times New Roman"/>
          <w:sz w:val="24"/>
          <w:szCs w:val="24"/>
        </w:rPr>
        <w:t>.</w:t>
      </w:r>
      <w:r w:rsidRPr="00730581">
        <w:rPr>
          <w:rFonts w:ascii="Times New Roman" w:hAnsi="Times New Roman" w:cs="Times New Roman"/>
          <w:sz w:val="24"/>
          <w:szCs w:val="24"/>
        </w:rPr>
        <w:t xml:space="preserve"> 1. Динамика показателя заболеваемости ЗНО в </w:t>
      </w:r>
      <w:r>
        <w:rPr>
          <w:rFonts w:ascii="Times New Roman" w:hAnsi="Times New Roman" w:cs="Times New Roman"/>
          <w:sz w:val="24"/>
          <w:szCs w:val="24"/>
        </w:rPr>
        <w:t xml:space="preserve">Кировской области за период </w:t>
      </w:r>
    </w:p>
    <w:p w14:paraId="0900FAF9" w14:textId="77777777" w:rsidR="0075006E" w:rsidRPr="00730581" w:rsidRDefault="0075006E" w:rsidP="001763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 – 2022</w:t>
      </w:r>
      <w:r w:rsidRPr="00730581">
        <w:rPr>
          <w:rFonts w:ascii="Times New Roman" w:hAnsi="Times New Roman" w:cs="Times New Roman"/>
          <w:sz w:val="24"/>
          <w:szCs w:val="24"/>
        </w:rPr>
        <w:t xml:space="preserve"> годов («грубый» и «стандартизованный»</w:t>
      </w:r>
      <w:r w:rsidRPr="001D0088">
        <w:rPr>
          <w:rFonts w:ascii="Times New Roman" w:hAnsi="Times New Roman" w:cs="Times New Roman"/>
          <w:sz w:val="24"/>
          <w:szCs w:val="24"/>
        </w:rPr>
        <w:t>*</w:t>
      </w:r>
      <w:r w:rsidRPr="00730581">
        <w:rPr>
          <w:rFonts w:ascii="Times New Roman" w:hAnsi="Times New Roman" w:cs="Times New Roman"/>
          <w:sz w:val="24"/>
          <w:szCs w:val="24"/>
        </w:rPr>
        <w:t xml:space="preserve"> по</w:t>
      </w:r>
      <w:r w:rsidR="00E80582">
        <w:rPr>
          <w:rFonts w:ascii="Times New Roman" w:hAnsi="Times New Roman" w:cs="Times New Roman"/>
          <w:sz w:val="24"/>
          <w:szCs w:val="24"/>
        </w:rPr>
        <w:t>казатели)</w:t>
      </w:r>
      <w:r w:rsidRPr="00730581">
        <w:rPr>
          <w:rFonts w:ascii="Times New Roman" w:hAnsi="Times New Roman" w:cs="Times New Roman"/>
          <w:sz w:val="24"/>
          <w:szCs w:val="24"/>
        </w:rPr>
        <w:t xml:space="preserve"> на 100 тыс. </w:t>
      </w:r>
      <w:r w:rsidR="00E80582">
        <w:rPr>
          <w:rFonts w:ascii="Times New Roman" w:hAnsi="Times New Roman" w:cs="Times New Roman"/>
          <w:sz w:val="24"/>
          <w:szCs w:val="24"/>
        </w:rPr>
        <w:t xml:space="preserve">человек </w:t>
      </w:r>
      <w:r w:rsidRPr="00730581">
        <w:rPr>
          <w:rFonts w:ascii="Times New Roman" w:hAnsi="Times New Roman" w:cs="Times New Roman"/>
          <w:sz w:val="24"/>
          <w:szCs w:val="24"/>
        </w:rPr>
        <w:t>населения.</w:t>
      </w:r>
    </w:p>
    <w:p w14:paraId="05A8C6BA" w14:textId="77777777" w:rsidR="0075006E" w:rsidRPr="001D0088" w:rsidRDefault="0075006E" w:rsidP="00E80582">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00E80582">
        <w:rPr>
          <w:rFonts w:ascii="Times New Roman" w:hAnsi="Times New Roman" w:cs="Times New Roman"/>
          <w:sz w:val="24"/>
          <w:szCs w:val="24"/>
        </w:rPr>
        <w:t>П</w:t>
      </w:r>
      <w:r>
        <w:rPr>
          <w:rFonts w:ascii="Times New Roman" w:hAnsi="Times New Roman" w:cs="Times New Roman"/>
          <w:sz w:val="24"/>
          <w:szCs w:val="24"/>
        </w:rPr>
        <w:t>оказатель 2021 года</w:t>
      </w:r>
      <w:r w:rsidR="00E80582">
        <w:rPr>
          <w:rFonts w:ascii="Times New Roman" w:hAnsi="Times New Roman" w:cs="Times New Roman"/>
          <w:sz w:val="24"/>
          <w:szCs w:val="24"/>
        </w:rPr>
        <w:t>.</w:t>
      </w:r>
    </w:p>
    <w:p w14:paraId="36DC7DC0" w14:textId="77777777" w:rsidR="00E80582" w:rsidRPr="00836F52" w:rsidRDefault="00E80582" w:rsidP="00E80582">
      <w:pPr>
        <w:pStyle w:val="31"/>
        <w:tabs>
          <w:tab w:val="left" w:pos="851"/>
        </w:tabs>
        <w:spacing w:line="360" w:lineRule="auto"/>
        <w:ind w:right="40" w:firstLine="709"/>
        <w:rPr>
          <w:sz w:val="28"/>
          <w:szCs w:val="28"/>
        </w:rPr>
      </w:pPr>
      <w:r w:rsidRPr="00E80582">
        <w:rPr>
          <w:sz w:val="28"/>
          <w:szCs w:val="28"/>
        </w:rPr>
        <w:t xml:space="preserve">«Грубый» показатель заболеваемости ЗНО в структуре обоих полов </w:t>
      </w:r>
      <w:r w:rsidRPr="00E80582">
        <w:rPr>
          <w:sz w:val="28"/>
          <w:szCs w:val="28"/>
        </w:rPr>
        <w:br/>
        <w:t xml:space="preserve">в 2022 году составил 520,4 случая на 100 тыс. человек населения, что выше показателя 2021 года на 17,4% (443,1 случая на 100 тыс. человек населения, по Российской Федерации за 2021 год – 397,9 случая на 100 тыс. человек населения, по ПФО за 2021 год – 424,7 случая на 100 тыс. человек населения).  Прирост показателя за 10-летний период – 10,0%, что </w:t>
      </w:r>
      <w:r w:rsidRPr="00E80582">
        <w:rPr>
          <w:sz w:val="28"/>
          <w:szCs w:val="28"/>
        </w:rPr>
        <w:br/>
        <w:t xml:space="preserve">в значительной мере определено снижением численности постоянного населения, его старением. Среднегодовой темп прироста показателя </w:t>
      </w:r>
      <w:r w:rsidRPr="00E80582">
        <w:rPr>
          <w:sz w:val="28"/>
          <w:szCs w:val="28"/>
        </w:rPr>
        <w:br/>
        <w:t>в Кировск</w:t>
      </w:r>
      <w:r w:rsidR="00FB051A">
        <w:rPr>
          <w:sz w:val="28"/>
          <w:szCs w:val="28"/>
        </w:rPr>
        <w:t xml:space="preserve">ой области за 10 лет составил </w:t>
      </w:r>
      <w:r w:rsidRPr="00E80582">
        <w:rPr>
          <w:sz w:val="28"/>
          <w:szCs w:val="28"/>
        </w:rPr>
        <w:t>0,55%. Среднегодовой темп прироста показателя за 10 лет по Российской Федерации с 2012 по 2021 год составил 1,13%. За десятилетний период показатель снизился на 3,6%.</w:t>
      </w:r>
      <w:r w:rsidRPr="00836F52">
        <w:rPr>
          <w:sz w:val="28"/>
          <w:szCs w:val="28"/>
        </w:rPr>
        <w:t xml:space="preserve"> </w:t>
      </w:r>
    </w:p>
    <w:p w14:paraId="43D100B9" w14:textId="77777777" w:rsidR="00E80582" w:rsidRPr="00836F52" w:rsidRDefault="00E80582" w:rsidP="00E80582">
      <w:pPr>
        <w:pStyle w:val="31"/>
        <w:tabs>
          <w:tab w:val="left" w:pos="709"/>
          <w:tab w:val="left" w:pos="851"/>
        </w:tabs>
        <w:spacing w:line="360" w:lineRule="auto"/>
        <w:ind w:right="40" w:firstLine="709"/>
        <w:rPr>
          <w:sz w:val="28"/>
          <w:szCs w:val="28"/>
        </w:rPr>
      </w:pPr>
      <w:r w:rsidRPr="00E80582">
        <w:rPr>
          <w:sz w:val="28"/>
          <w:szCs w:val="28"/>
        </w:rPr>
        <w:t xml:space="preserve">«Грубый» показатель заболеваемости ЗНО в Кировской области среди мужского населения в 2022 году вырос на 21,5% по сравнению с прошлым годом и составил 571,9 случая на 100 тыс. человек населения (2021 год – </w:t>
      </w:r>
      <w:r w:rsidR="00FB051A">
        <w:rPr>
          <w:sz w:val="28"/>
          <w:szCs w:val="28"/>
        </w:rPr>
        <w:br/>
      </w:r>
      <w:r w:rsidRPr="00E80582">
        <w:rPr>
          <w:sz w:val="28"/>
          <w:szCs w:val="28"/>
        </w:rPr>
        <w:t xml:space="preserve">470,7 случая на 100 тыс. человек населения, по Российской Федерации </w:t>
      </w:r>
      <w:r w:rsidRPr="00E80582">
        <w:rPr>
          <w:sz w:val="28"/>
          <w:szCs w:val="28"/>
        </w:rPr>
        <w:br/>
        <w:t xml:space="preserve">за 2021 год – 391,2 случая на 100 тыс. человек населения). Среднегодовой темп прироста показателя в Кировской области за 10 лет (с 2013 года </w:t>
      </w:r>
      <w:r w:rsidRPr="00E80582">
        <w:rPr>
          <w:sz w:val="28"/>
          <w:szCs w:val="28"/>
        </w:rPr>
        <w:br/>
        <w:t xml:space="preserve">по 2022 год) составил 0,81%. Среднегодовой темп прироста показателя </w:t>
      </w:r>
      <w:r w:rsidRPr="00E80582">
        <w:rPr>
          <w:sz w:val="28"/>
          <w:szCs w:val="28"/>
        </w:rPr>
        <w:br/>
        <w:t>за 10 лет по Российской Федерации с 2012 года по 2021 год составил 1,06%.</w:t>
      </w:r>
    </w:p>
    <w:p w14:paraId="4415881B" w14:textId="77777777" w:rsidR="00E80582" w:rsidRDefault="00E80582" w:rsidP="00E80582">
      <w:pPr>
        <w:pStyle w:val="31"/>
        <w:tabs>
          <w:tab w:val="left" w:pos="851"/>
        </w:tabs>
        <w:spacing w:line="360" w:lineRule="auto"/>
        <w:ind w:right="40" w:firstLine="709"/>
        <w:rPr>
          <w:sz w:val="28"/>
          <w:szCs w:val="28"/>
        </w:rPr>
      </w:pPr>
      <w:r w:rsidRPr="00E80582">
        <w:rPr>
          <w:sz w:val="28"/>
          <w:szCs w:val="28"/>
        </w:rPr>
        <w:lastRenderedPageBreak/>
        <w:t xml:space="preserve">«Грубый» показатель заболеваемости ЗНО в Кировской области среди женского населения в 2022 году вырос на 12,6% по сравнению с 2021 годом и составил 472,4 случая на 100 тыс. человек населения (2021 год – </w:t>
      </w:r>
      <w:r w:rsidRPr="00E80582">
        <w:rPr>
          <w:sz w:val="28"/>
          <w:szCs w:val="28"/>
        </w:rPr>
        <w:br/>
        <w:t xml:space="preserve">419,4 случая на 100 тыс. человек населения; по Российской Федерации </w:t>
      </w:r>
      <w:r w:rsidRPr="00E80582">
        <w:rPr>
          <w:sz w:val="28"/>
          <w:szCs w:val="28"/>
        </w:rPr>
        <w:br/>
        <w:t xml:space="preserve">за  2021 год – 403,74 случая на 100 тыс. человек населения). Среднегодовой темп прироста </w:t>
      </w:r>
      <w:r w:rsidR="0093046D">
        <w:rPr>
          <w:sz w:val="28"/>
          <w:szCs w:val="28"/>
        </w:rPr>
        <w:t xml:space="preserve">данного </w:t>
      </w:r>
      <w:r w:rsidRPr="00E80582">
        <w:rPr>
          <w:sz w:val="28"/>
          <w:szCs w:val="28"/>
        </w:rPr>
        <w:t xml:space="preserve">показателя </w:t>
      </w:r>
      <w:r w:rsidR="005949B9">
        <w:rPr>
          <w:sz w:val="28"/>
          <w:szCs w:val="28"/>
        </w:rPr>
        <w:t xml:space="preserve">заболеваемости ЗНО </w:t>
      </w:r>
      <w:r w:rsidRPr="00E80582">
        <w:rPr>
          <w:sz w:val="28"/>
          <w:szCs w:val="28"/>
        </w:rPr>
        <w:t xml:space="preserve">среди женского населения в Кировской области за 10 лет (с 2013 года по 2022 год) составил 0,32%. Среднегодовой темп прироста </w:t>
      </w:r>
      <w:r w:rsidR="0093046D">
        <w:rPr>
          <w:sz w:val="28"/>
          <w:szCs w:val="28"/>
        </w:rPr>
        <w:t xml:space="preserve">данного </w:t>
      </w:r>
      <w:r w:rsidRPr="00E80582">
        <w:rPr>
          <w:sz w:val="28"/>
          <w:szCs w:val="28"/>
        </w:rPr>
        <w:t xml:space="preserve">показателя </w:t>
      </w:r>
      <w:r w:rsidR="005949B9">
        <w:rPr>
          <w:sz w:val="28"/>
          <w:szCs w:val="28"/>
        </w:rPr>
        <w:t xml:space="preserve">заболеваемости ЗНО </w:t>
      </w:r>
      <w:r w:rsidRPr="00E80582">
        <w:rPr>
          <w:sz w:val="28"/>
          <w:szCs w:val="28"/>
        </w:rPr>
        <w:t>за 10 лет по Российской Федерации с 2012 года по 2021 год составил 1,19%.</w:t>
      </w:r>
    </w:p>
    <w:p w14:paraId="091357EB" w14:textId="77777777" w:rsidR="00E80582" w:rsidRPr="00D571CA" w:rsidRDefault="00E80582" w:rsidP="00EF07E1">
      <w:pPr>
        <w:pStyle w:val="31"/>
        <w:tabs>
          <w:tab w:val="left" w:pos="851"/>
        </w:tabs>
        <w:spacing w:line="360" w:lineRule="auto"/>
        <w:ind w:right="40" w:firstLine="709"/>
        <w:rPr>
          <w:spacing w:val="-2"/>
          <w:sz w:val="28"/>
          <w:szCs w:val="28"/>
        </w:rPr>
      </w:pPr>
      <w:r w:rsidRPr="00D571CA">
        <w:rPr>
          <w:spacing w:val="-2"/>
          <w:sz w:val="28"/>
          <w:szCs w:val="28"/>
        </w:rPr>
        <w:t xml:space="preserve">«Стандартизованный» показатель заболеваемости ЗНО среди обоих полов в Кировской области в 2021 году составил 225,35 случая на 100 тыс. человек  населения, что на 5,8% меньше </w:t>
      </w:r>
      <w:r w:rsidR="005949B9" w:rsidRPr="00D571CA">
        <w:rPr>
          <w:spacing w:val="-2"/>
          <w:sz w:val="28"/>
          <w:szCs w:val="28"/>
        </w:rPr>
        <w:t xml:space="preserve">указанного </w:t>
      </w:r>
      <w:r w:rsidR="00EF07E1" w:rsidRPr="00D571CA">
        <w:rPr>
          <w:spacing w:val="-2"/>
          <w:sz w:val="28"/>
          <w:szCs w:val="28"/>
        </w:rPr>
        <w:t xml:space="preserve">показателя 2020 года </w:t>
      </w:r>
      <w:r w:rsidRPr="00D571CA">
        <w:rPr>
          <w:spacing w:val="-2"/>
          <w:sz w:val="28"/>
          <w:szCs w:val="28"/>
        </w:rPr>
        <w:t xml:space="preserve">(239,35 случая на 100 тыс. человек населения (в Российской Федерации в </w:t>
      </w:r>
      <w:r w:rsidR="005949B9" w:rsidRPr="00D571CA">
        <w:rPr>
          <w:spacing w:val="-2"/>
          <w:sz w:val="28"/>
          <w:szCs w:val="28"/>
        </w:rPr>
        <w:br/>
      </w:r>
      <w:r w:rsidR="0093046D" w:rsidRPr="00D571CA">
        <w:rPr>
          <w:spacing w:val="-2"/>
          <w:sz w:val="28"/>
          <w:szCs w:val="28"/>
        </w:rPr>
        <w:t xml:space="preserve">2021 году –224,87 случая </w:t>
      </w:r>
      <w:r w:rsidRPr="00D571CA">
        <w:rPr>
          <w:spacing w:val="-2"/>
          <w:sz w:val="28"/>
          <w:szCs w:val="28"/>
        </w:rPr>
        <w:t xml:space="preserve">на 100 тыс. человек  населения). Среднегодовой темп прироста показателя </w:t>
      </w:r>
      <w:r w:rsidR="005949B9" w:rsidRPr="00D571CA">
        <w:rPr>
          <w:spacing w:val="-2"/>
          <w:sz w:val="28"/>
          <w:szCs w:val="28"/>
        </w:rPr>
        <w:t xml:space="preserve">заболеваемости ЗНО </w:t>
      </w:r>
      <w:r w:rsidR="00EF07E1" w:rsidRPr="00D571CA">
        <w:rPr>
          <w:spacing w:val="-2"/>
          <w:sz w:val="28"/>
          <w:szCs w:val="28"/>
        </w:rPr>
        <w:t xml:space="preserve">среди обоих полов </w:t>
      </w:r>
      <w:r w:rsidRPr="00D571CA">
        <w:rPr>
          <w:spacing w:val="-2"/>
          <w:sz w:val="28"/>
          <w:szCs w:val="28"/>
        </w:rPr>
        <w:t xml:space="preserve">в Кировской области за 10 лет составил 0,8%. Среднегодовой темп прироста </w:t>
      </w:r>
      <w:r w:rsidR="00EF07E1" w:rsidRPr="00D571CA">
        <w:rPr>
          <w:spacing w:val="-2"/>
          <w:sz w:val="28"/>
          <w:szCs w:val="28"/>
        </w:rPr>
        <w:t xml:space="preserve">такого </w:t>
      </w:r>
      <w:r w:rsidRPr="00D571CA">
        <w:rPr>
          <w:spacing w:val="-2"/>
          <w:sz w:val="28"/>
          <w:szCs w:val="28"/>
        </w:rPr>
        <w:t xml:space="preserve">показателя за 10 лет по Российской Федерации составил 0,11%. </w:t>
      </w:r>
      <w:r w:rsidR="00EF07E1" w:rsidRPr="00D571CA">
        <w:rPr>
          <w:spacing w:val="-2"/>
          <w:sz w:val="28"/>
          <w:szCs w:val="28"/>
        </w:rPr>
        <w:br/>
      </w:r>
      <w:r w:rsidRPr="00D571CA">
        <w:rPr>
          <w:spacing w:val="-2"/>
          <w:sz w:val="28"/>
          <w:szCs w:val="28"/>
        </w:rPr>
        <w:t xml:space="preserve">За десятилетний период зарегистрировано снижение «стандартизированного» показателя заболеваемости ЗНО на 8,1%, что обусловлено уменьшением количества выявленных случаев ЗНО в 2020 – 2021 годах на фоне распространения новой </w:t>
      </w:r>
      <w:proofErr w:type="spellStart"/>
      <w:r w:rsidRPr="00D571CA">
        <w:rPr>
          <w:spacing w:val="-2"/>
          <w:sz w:val="28"/>
          <w:szCs w:val="28"/>
        </w:rPr>
        <w:t>коронавирусной</w:t>
      </w:r>
      <w:proofErr w:type="spellEnd"/>
      <w:r w:rsidRPr="00D571CA">
        <w:rPr>
          <w:spacing w:val="-2"/>
          <w:sz w:val="28"/>
          <w:szCs w:val="28"/>
        </w:rPr>
        <w:t xml:space="preserve"> инфекции </w:t>
      </w:r>
      <w:r w:rsidRPr="00D571CA">
        <w:rPr>
          <w:spacing w:val="-2"/>
          <w:sz w:val="28"/>
          <w:szCs w:val="28"/>
          <w:lang w:val="en-US"/>
        </w:rPr>
        <w:t>COVID</w:t>
      </w:r>
      <w:r w:rsidRPr="00D571CA">
        <w:rPr>
          <w:spacing w:val="-2"/>
          <w:sz w:val="28"/>
          <w:szCs w:val="28"/>
        </w:rPr>
        <w:t xml:space="preserve">-19 в связи со снижением общей обращаемости за медицинской помощью, </w:t>
      </w:r>
      <w:r w:rsidRPr="00D571CA">
        <w:rPr>
          <w:rFonts w:eastAsia="Arial"/>
          <w:spacing w:val="-2"/>
          <w:sz w:val="28"/>
          <w:szCs w:val="28"/>
        </w:rPr>
        <w:t>уменьшением потока пациентов, особенно старшей возрастной группы.</w:t>
      </w:r>
    </w:p>
    <w:p w14:paraId="46207942" w14:textId="229A046C" w:rsidR="00E80582" w:rsidRPr="00D571CA" w:rsidRDefault="00E80582" w:rsidP="00E80582">
      <w:pPr>
        <w:pStyle w:val="31"/>
        <w:tabs>
          <w:tab w:val="left" w:pos="851"/>
        </w:tabs>
        <w:spacing w:line="360" w:lineRule="auto"/>
        <w:ind w:right="40" w:firstLine="709"/>
        <w:rPr>
          <w:spacing w:val="-2"/>
          <w:sz w:val="28"/>
          <w:szCs w:val="28"/>
        </w:rPr>
      </w:pPr>
      <w:r w:rsidRPr="00D571CA">
        <w:rPr>
          <w:spacing w:val="-2"/>
          <w:sz w:val="28"/>
          <w:szCs w:val="28"/>
        </w:rPr>
        <w:t xml:space="preserve">«Стандартизованный» показатель заболеваемости ЗНО среди мужского населения в 2021 году составил 272,86 случая на 100 тыс. человек населения, что ниже уровня 2020 года на 10,4 (304,4 случая на 100 тыс. человек мужского </w:t>
      </w:r>
      <w:r w:rsidR="00EF07E1" w:rsidRPr="00D571CA">
        <w:rPr>
          <w:spacing w:val="-2"/>
          <w:sz w:val="28"/>
          <w:szCs w:val="28"/>
        </w:rPr>
        <w:t xml:space="preserve">населения). Среднегодовой темп </w:t>
      </w:r>
      <w:r w:rsidRPr="00D571CA">
        <w:rPr>
          <w:spacing w:val="-2"/>
          <w:sz w:val="28"/>
          <w:szCs w:val="28"/>
        </w:rPr>
        <w:t>прироста «стандартизованного» показателя заболеваемости ЗНО среди мужского населения Кировской области за 10 лет отметился о</w:t>
      </w:r>
      <w:r w:rsidR="00EF07E1" w:rsidRPr="00D571CA">
        <w:rPr>
          <w:spacing w:val="-2"/>
          <w:sz w:val="28"/>
          <w:szCs w:val="28"/>
        </w:rPr>
        <w:t xml:space="preserve">трицательным значением – </w:t>
      </w:r>
      <w:r w:rsidRPr="00D571CA">
        <w:rPr>
          <w:spacing w:val="-2"/>
          <w:sz w:val="28"/>
          <w:szCs w:val="28"/>
        </w:rPr>
        <w:t xml:space="preserve">1,1%, как и среди населения </w:t>
      </w:r>
      <w:r w:rsidRPr="00D571CA">
        <w:rPr>
          <w:spacing w:val="-2"/>
          <w:sz w:val="28"/>
          <w:szCs w:val="28"/>
        </w:rPr>
        <w:lastRenderedPageBreak/>
        <w:t xml:space="preserve">Российской </w:t>
      </w:r>
      <w:r w:rsidR="00AC0CE7">
        <w:rPr>
          <w:spacing w:val="-2"/>
          <w:sz w:val="28"/>
          <w:szCs w:val="28"/>
        </w:rPr>
        <w:t>Ф</w:t>
      </w:r>
      <w:r w:rsidRPr="00D571CA">
        <w:rPr>
          <w:spacing w:val="-2"/>
          <w:sz w:val="28"/>
          <w:szCs w:val="28"/>
        </w:rPr>
        <w:t xml:space="preserve">едерации – 0,36, за 10 лет произошло снижение </w:t>
      </w:r>
      <w:r w:rsidR="0093046D" w:rsidRPr="00D571CA">
        <w:rPr>
          <w:spacing w:val="-2"/>
          <w:sz w:val="28"/>
          <w:szCs w:val="28"/>
        </w:rPr>
        <w:t xml:space="preserve">такого </w:t>
      </w:r>
      <w:r w:rsidRPr="00D571CA">
        <w:rPr>
          <w:spacing w:val="-2"/>
          <w:sz w:val="28"/>
          <w:szCs w:val="28"/>
        </w:rPr>
        <w:t xml:space="preserve">показателя на 10,9%. </w:t>
      </w:r>
    </w:p>
    <w:p w14:paraId="66D8BD3B" w14:textId="77777777" w:rsidR="00E80582" w:rsidRPr="00E80582" w:rsidRDefault="00E80582" w:rsidP="00E80582">
      <w:pPr>
        <w:pStyle w:val="31"/>
        <w:tabs>
          <w:tab w:val="left" w:pos="709"/>
          <w:tab w:val="left" w:pos="851"/>
        </w:tabs>
        <w:spacing w:line="360" w:lineRule="auto"/>
        <w:ind w:right="40" w:firstLine="709"/>
        <w:rPr>
          <w:sz w:val="28"/>
          <w:szCs w:val="28"/>
        </w:rPr>
      </w:pPr>
      <w:r w:rsidRPr="00E80582">
        <w:rPr>
          <w:sz w:val="28"/>
          <w:szCs w:val="28"/>
        </w:rPr>
        <w:t>«Стандартизованный» показатель заболеваемости ЗНО среди женского населения Кировской области в 2021 году составил 207,5 случая на 100 тыс. человек женского населения, что выше уровня 2020 года на 2,9% и ниже уровня 2020 года на 0,9% (209,43 случая на 100 тыс. человек женского населения).  Среднегодовой темп прироста «стандартизованного» показателя заболеваемости ЗНО женского населения Кировс</w:t>
      </w:r>
      <w:r w:rsidR="00C3548A">
        <w:rPr>
          <w:sz w:val="28"/>
          <w:szCs w:val="28"/>
        </w:rPr>
        <w:t xml:space="preserve">кой области за 10 лет составил </w:t>
      </w:r>
      <w:r w:rsidRPr="00E80582">
        <w:rPr>
          <w:sz w:val="28"/>
          <w:szCs w:val="28"/>
        </w:rPr>
        <w:t xml:space="preserve">0,47%, произошло снижение </w:t>
      </w:r>
      <w:r w:rsidR="00C3548A">
        <w:rPr>
          <w:sz w:val="28"/>
          <w:szCs w:val="28"/>
        </w:rPr>
        <w:t xml:space="preserve">такого </w:t>
      </w:r>
      <w:r w:rsidRPr="00E80582">
        <w:rPr>
          <w:sz w:val="28"/>
          <w:szCs w:val="28"/>
        </w:rPr>
        <w:t xml:space="preserve">показателя за 10 лет на 4,7%. </w:t>
      </w:r>
    </w:p>
    <w:p w14:paraId="23E05BA0" w14:textId="77777777" w:rsidR="00E80582" w:rsidRPr="00E80582" w:rsidRDefault="00E80582" w:rsidP="00E80582">
      <w:pPr>
        <w:pStyle w:val="31"/>
        <w:tabs>
          <w:tab w:val="left" w:pos="851"/>
        </w:tabs>
        <w:spacing w:line="360" w:lineRule="auto"/>
        <w:ind w:right="40" w:firstLine="709"/>
        <w:rPr>
          <w:sz w:val="28"/>
          <w:szCs w:val="28"/>
        </w:rPr>
      </w:pPr>
      <w:r w:rsidRPr="00E80582">
        <w:rPr>
          <w:sz w:val="28"/>
          <w:szCs w:val="28"/>
        </w:rPr>
        <w:t>Динамика показателей заболеваемости ЗНО населения Кировской области, имеющих наибольший удельный вес в структуре заболеваемости ЗНО, в 2013 – 2022 годах в структуре населения обоих полов («грубый» показатель) представлена в таблице 1.</w:t>
      </w:r>
    </w:p>
    <w:p w14:paraId="7127BEC5" w14:textId="77777777" w:rsidR="00E80582" w:rsidRPr="00E80582" w:rsidRDefault="00E80582" w:rsidP="003D261F">
      <w:pPr>
        <w:tabs>
          <w:tab w:val="left" w:pos="1276"/>
        </w:tabs>
        <w:spacing w:after="0" w:line="240" w:lineRule="auto"/>
        <w:ind w:firstLine="709"/>
        <w:jc w:val="right"/>
        <w:rPr>
          <w:rFonts w:ascii="Times New Roman" w:hAnsi="Times New Roman" w:cs="Times New Roman"/>
          <w:sz w:val="28"/>
          <w:szCs w:val="28"/>
        </w:rPr>
      </w:pPr>
      <w:r w:rsidRPr="00E80582">
        <w:rPr>
          <w:rFonts w:ascii="Times New Roman" w:hAnsi="Times New Roman" w:cs="Times New Roman"/>
          <w:sz w:val="28"/>
          <w:szCs w:val="28"/>
        </w:rPr>
        <w:t>Таблица 1</w:t>
      </w:r>
    </w:p>
    <w:p w14:paraId="1CCE8DDF" w14:textId="77777777" w:rsidR="00E80582" w:rsidRPr="00E80582" w:rsidRDefault="00E80582" w:rsidP="00C3548A">
      <w:pPr>
        <w:tabs>
          <w:tab w:val="left" w:pos="1276"/>
        </w:tabs>
        <w:spacing w:after="0" w:line="240" w:lineRule="auto"/>
        <w:rPr>
          <w:rFonts w:ascii="Times New Roman" w:hAnsi="Times New Roman" w:cs="Times New Roman"/>
          <w:sz w:val="28"/>
          <w:szCs w:val="28"/>
        </w:rPr>
      </w:pPr>
    </w:p>
    <w:tbl>
      <w:tblPr>
        <w:tblW w:w="9526" w:type="dxa"/>
        <w:tblInd w:w="108" w:type="dxa"/>
        <w:tblLayout w:type="fixed"/>
        <w:tblLook w:val="04A0" w:firstRow="1" w:lastRow="0" w:firstColumn="1" w:lastColumn="0" w:noHBand="0" w:noVBand="1"/>
      </w:tblPr>
      <w:tblGrid>
        <w:gridCol w:w="1163"/>
        <w:gridCol w:w="567"/>
        <w:gridCol w:w="567"/>
        <w:gridCol w:w="567"/>
        <w:gridCol w:w="567"/>
        <w:gridCol w:w="567"/>
        <w:gridCol w:w="567"/>
        <w:gridCol w:w="567"/>
        <w:gridCol w:w="567"/>
        <w:gridCol w:w="567"/>
        <w:gridCol w:w="567"/>
        <w:gridCol w:w="711"/>
        <w:gridCol w:w="604"/>
        <w:gridCol w:w="604"/>
        <w:gridCol w:w="774"/>
      </w:tblGrid>
      <w:tr w:rsidR="00E80582" w:rsidRPr="003D261F" w14:paraId="144F1992" w14:textId="77777777" w:rsidTr="00C2581F">
        <w:trPr>
          <w:trHeight w:val="300"/>
          <w:tblHeader/>
        </w:trPr>
        <w:tc>
          <w:tcPr>
            <w:tcW w:w="1163" w:type="dxa"/>
            <w:vMerge w:val="restart"/>
            <w:tcBorders>
              <w:top w:val="single" w:sz="4" w:space="0" w:color="auto"/>
              <w:left w:val="single" w:sz="4" w:space="0" w:color="auto"/>
              <w:right w:val="single" w:sz="4" w:space="0" w:color="auto"/>
            </w:tcBorders>
            <w:shd w:val="clear" w:color="auto" w:fill="auto"/>
            <w:hideMark/>
          </w:tcPr>
          <w:p w14:paraId="3B2552B1"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Локализация ЗНО, нозологическая форма</w:t>
            </w:r>
          </w:p>
        </w:tc>
        <w:tc>
          <w:tcPr>
            <w:tcW w:w="5670" w:type="dxa"/>
            <w:gridSpan w:val="10"/>
            <w:tcBorders>
              <w:top w:val="single" w:sz="4" w:space="0" w:color="auto"/>
              <w:left w:val="nil"/>
              <w:bottom w:val="single" w:sz="4" w:space="0" w:color="auto"/>
              <w:right w:val="single" w:sz="4" w:space="0" w:color="000000"/>
            </w:tcBorders>
            <w:shd w:val="clear" w:color="auto" w:fill="auto"/>
            <w:noWrap/>
            <w:hideMark/>
          </w:tcPr>
          <w:p w14:paraId="21E2305C"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Период</w:t>
            </w:r>
          </w:p>
        </w:tc>
        <w:tc>
          <w:tcPr>
            <w:tcW w:w="711" w:type="dxa"/>
            <w:vMerge w:val="restart"/>
            <w:tcBorders>
              <w:top w:val="single" w:sz="4" w:space="0" w:color="auto"/>
              <w:left w:val="single" w:sz="4" w:space="0" w:color="auto"/>
              <w:right w:val="single" w:sz="4" w:space="0" w:color="auto"/>
            </w:tcBorders>
            <w:shd w:val="clear" w:color="auto" w:fill="auto"/>
            <w:hideMark/>
          </w:tcPr>
          <w:p w14:paraId="7D660E03" w14:textId="77777777" w:rsidR="00E80582" w:rsidRPr="00E80582" w:rsidRDefault="00E80582" w:rsidP="003D261F">
            <w:pPr>
              <w:spacing w:after="0" w:line="240" w:lineRule="auto"/>
              <w:jc w:val="center"/>
              <w:rPr>
                <w:rFonts w:ascii="Times New Roman" w:hAnsi="Times New Roman" w:cs="Times New Roman"/>
                <w:color w:val="000000"/>
                <w:sz w:val="14"/>
                <w:szCs w:val="14"/>
              </w:rPr>
            </w:pPr>
            <w:proofErr w:type="gramStart"/>
            <w:r w:rsidRPr="00E80582">
              <w:rPr>
                <w:rFonts w:ascii="Times New Roman" w:hAnsi="Times New Roman" w:cs="Times New Roman"/>
                <w:color w:val="000000"/>
                <w:sz w:val="14"/>
                <w:szCs w:val="14"/>
              </w:rPr>
              <w:t>При-рост</w:t>
            </w:r>
            <w:proofErr w:type="gramEnd"/>
            <w:r w:rsidRPr="00E80582">
              <w:rPr>
                <w:rFonts w:ascii="Times New Roman" w:hAnsi="Times New Roman" w:cs="Times New Roman"/>
                <w:color w:val="000000"/>
                <w:sz w:val="14"/>
                <w:szCs w:val="14"/>
              </w:rPr>
              <w:t xml:space="preserve"> за 1 год (%)</w:t>
            </w:r>
          </w:p>
        </w:tc>
        <w:tc>
          <w:tcPr>
            <w:tcW w:w="604" w:type="dxa"/>
            <w:vMerge w:val="restart"/>
            <w:tcBorders>
              <w:top w:val="single" w:sz="4" w:space="0" w:color="auto"/>
              <w:left w:val="single" w:sz="4" w:space="0" w:color="auto"/>
              <w:right w:val="single" w:sz="4" w:space="0" w:color="auto"/>
            </w:tcBorders>
            <w:shd w:val="clear" w:color="auto" w:fill="auto"/>
            <w:hideMark/>
          </w:tcPr>
          <w:p w14:paraId="4F348C10" w14:textId="77777777" w:rsidR="00E80582" w:rsidRPr="00E80582" w:rsidRDefault="00E80582" w:rsidP="003D261F">
            <w:pPr>
              <w:spacing w:after="0" w:line="240" w:lineRule="auto"/>
              <w:jc w:val="center"/>
              <w:rPr>
                <w:rFonts w:ascii="Times New Roman" w:hAnsi="Times New Roman" w:cs="Times New Roman"/>
                <w:color w:val="000000"/>
                <w:sz w:val="14"/>
                <w:szCs w:val="14"/>
              </w:rPr>
            </w:pPr>
            <w:proofErr w:type="gramStart"/>
            <w:r w:rsidRPr="00E80582">
              <w:rPr>
                <w:rFonts w:ascii="Times New Roman" w:hAnsi="Times New Roman" w:cs="Times New Roman"/>
                <w:color w:val="000000"/>
                <w:sz w:val="14"/>
                <w:szCs w:val="14"/>
              </w:rPr>
              <w:t>При-рост</w:t>
            </w:r>
            <w:proofErr w:type="gramEnd"/>
            <w:r w:rsidRPr="00E80582">
              <w:rPr>
                <w:rFonts w:ascii="Times New Roman" w:hAnsi="Times New Roman" w:cs="Times New Roman"/>
                <w:color w:val="000000"/>
                <w:sz w:val="14"/>
                <w:szCs w:val="14"/>
              </w:rPr>
              <w:t xml:space="preserve"> за 10 лет (%)</w:t>
            </w:r>
          </w:p>
        </w:tc>
        <w:tc>
          <w:tcPr>
            <w:tcW w:w="604" w:type="dxa"/>
            <w:vMerge w:val="restart"/>
            <w:tcBorders>
              <w:top w:val="single" w:sz="4" w:space="0" w:color="auto"/>
              <w:left w:val="single" w:sz="4" w:space="0" w:color="auto"/>
              <w:right w:val="single" w:sz="4" w:space="0" w:color="auto"/>
            </w:tcBorders>
            <w:shd w:val="clear" w:color="auto" w:fill="auto"/>
            <w:hideMark/>
          </w:tcPr>
          <w:p w14:paraId="2DEE2F22" w14:textId="77777777" w:rsidR="00E80582" w:rsidRPr="00E80582" w:rsidRDefault="00E80582" w:rsidP="00A15387">
            <w:pPr>
              <w:spacing w:after="0" w:line="240" w:lineRule="auto"/>
              <w:jc w:val="center"/>
              <w:rPr>
                <w:rFonts w:ascii="Times New Roman" w:hAnsi="Times New Roman" w:cs="Times New Roman"/>
                <w:color w:val="000000"/>
                <w:sz w:val="14"/>
                <w:szCs w:val="14"/>
              </w:rPr>
            </w:pPr>
            <w:proofErr w:type="gramStart"/>
            <w:r w:rsidRPr="00E80582">
              <w:rPr>
                <w:rFonts w:ascii="Times New Roman" w:hAnsi="Times New Roman" w:cs="Times New Roman"/>
                <w:color w:val="000000"/>
                <w:sz w:val="14"/>
                <w:szCs w:val="14"/>
              </w:rPr>
              <w:t>При</w:t>
            </w:r>
            <w:r w:rsidR="003D261F" w:rsidRPr="003D261F">
              <w:rPr>
                <w:rFonts w:ascii="Times New Roman" w:hAnsi="Times New Roman" w:cs="Times New Roman"/>
                <w:color w:val="000000"/>
                <w:sz w:val="14"/>
                <w:szCs w:val="14"/>
              </w:rPr>
              <w:t>-</w:t>
            </w:r>
            <w:r w:rsidRPr="00E80582">
              <w:rPr>
                <w:rFonts w:ascii="Times New Roman" w:hAnsi="Times New Roman" w:cs="Times New Roman"/>
                <w:color w:val="000000"/>
                <w:sz w:val="14"/>
                <w:szCs w:val="14"/>
              </w:rPr>
              <w:t>рост</w:t>
            </w:r>
            <w:proofErr w:type="gramEnd"/>
            <w:r w:rsidRPr="00E80582">
              <w:rPr>
                <w:rFonts w:ascii="Times New Roman" w:hAnsi="Times New Roman" w:cs="Times New Roman"/>
                <w:color w:val="000000"/>
                <w:sz w:val="14"/>
                <w:szCs w:val="14"/>
              </w:rPr>
              <w:t xml:space="preserve"> в Р</w:t>
            </w:r>
            <w:r w:rsidR="00C2581F">
              <w:rPr>
                <w:rFonts w:ascii="Times New Roman" w:hAnsi="Times New Roman" w:cs="Times New Roman"/>
                <w:color w:val="000000"/>
                <w:sz w:val="14"/>
                <w:szCs w:val="14"/>
              </w:rPr>
              <w:t>ос-</w:t>
            </w:r>
            <w:proofErr w:type="spellStart"/>
            <w:r w:rsidR="00C2581F">
              <w:rPr>
                <w:rFonts w:ascii="Times New Roman" w:hAnsi="Times New Roman" w:cs="Times New Roman"/>
                <w:color w:val="000000"/>
                <w:sz w:val="14"/>
                <w:szCs w:val="14"/>
              </w:rPr>
              <w:t>сий</w:t>
            </w:r>
            <w:proofErr w:type="spellEnd"/>
            <w:r w:rsidR="00C2581F">
              <w:rPr>
                <w:rFonts w:ascii="Times New Roman" w:hAnsi="Times New Roman" w:cs="Times New Roman"/>
                <w:color w:val="000000"/>
                <w:sz w:val="14"/>
                <w:szCs w:val="14"/>
              </w:rPr>
              <w:t>-</w:t>
            </w:r>
            <w:proofErr w:type="spellStart"/>
            <w:r w:rsidR="00C2581F">
              <w:rPr>
                <w:rFonts w:ascii="Times New Roman" w:hAnsi="Times New Roman" w:cs="Times New Roman"/>
                <w:color w:val="000000"/>
                <w:sz w:val="14"/>
                <w:szCs w:val="14"/>
              </w:rPr>
              <w:t>ской</w:t>
            </w:r>
            <w:proofErr w:type="spellEnd"/>
            <w:r w:rsidR="00C2581F">
              <w:rPr>
                <w:rFonts w:ascii="Times New Roman" w:hAnsi="Times New Roman" w:cs="Times New Roman"/>
                <w:color w:val="000000"/>
                <w:sz w:val="14"/>
                <w:szCs w:val="14"/>
              </w:rPr>
              <w:t xml:space="preserve"> </w:t>
            </w:r>
            <w:r w:rsidR="00A15387">
              <w:rPr>
                <w:rFonts w:ascii="Times New Roman" w:hAnsi="Times New Roman" w:cs="Times New Roman"/>
                <w:color w:val="000000"/>
                <w:sz w:val="14"/>
                <w:szCs w:val="14"/>
              </w:rPr>
              <w:t>Ф</w:t>
            </w:r>
            <w:r w:rsidR="00C2581F">
              <w:rPr>
                <w:rFonts w:ascii="Times New Roman" w:hAnsi="Times New Roman" w:cs="Times New Roman"/>
                <w:color w:val="000000"/>
                <w:sz w:val="14"/>
                <w:szCs w:val="14"/>
              </w:rPr>
              <w:t>еде-</w:t>
            </w:r>
            <w:proofErr w:type="spellStart"/>
            <w:r w:rsidR="00C2581F">
              <w:rPr>
                <w:rFonts w:ascii="Times New Roman" w:hAnsi="Times New Roman" w:cs="Times New Roman"/>
                <w:color w:val="000000"/>
                <w:sz w:val="14"/>
                <w:szCs w:val="14"/>
              </w:rPr>
              <w:t>ра</w:t>
            </w:r>
            <w:proofErr w:type="spellEnd"/>
            <w:r w:rsidR="00C2581F">
              <w:rPr>
                <w:rFonts w:ascii="Times New Roman" w:hAnsi="Times New Roman" w:cs="Times New Roman"/>
                <w:color w:val="000000"/>
                <w:sz w:val="14"/>
                <w:szCs w:val="14"/>
              </w:rPr>
              <w:t>-</w:t>
            </w:r>
            <w:proofErr w:type="spellStart"/>
            <w:r w:rsidR="00C2581F">
              <w:rPr>
                <w:rFonts w:ascii="Times New Roman" w:hAnsi="Times New Roman" w:cs="Times New Roman"/>
                <w:color w:val="000000"/>
                <w:sz w:val="14"/>
                <w:szCs w:val="14"/>
              </w:rPr>
              <w:t>ции</w:t>
            </w:r>
            <w:proofErr w:type="spellEnd"/>
            <w:r w:rsidRPr="00E80582">
              <w:rPr>
                <w:rFonts w:ascii="Times New Roman" w:hAnsi="Times New Roman" w:cs="Times New Roman"/>
                <w:color w:val="000000"/>
                <w:sz w:val="14"/>
                <w:szCs w:val="14"/>
              </w:rPr>
              <w:t>, 2021 год</w:t>
            </w:r>
          </w:p>
        </w:tc>
        <w:tc>
          <w:tcPr>
            <w:tcW w:w="774" w:type="dxa"/>
            <w:vMerge w:val="restart"/>
            <w:tcBorders>
              <w:top w:val="single" w:sz="4" w:space="0" w:color="auto"/>
              <w:left w:val="single" w:sz="4" w:space="0" w:color="auto"/>
              <w:right w:val="single" w:sz="4" w:space="0" w:color="auto"/>
            </w:tcBorders>
            <w:shd w:val="clear" w:color="auto" w:fill="auto"/>
            <w:hideMark/>
          </w:tcPr>
          <w:p w14:paraId="259305B8"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Прирост в П</w:t>
            </w:r>
            <w:r w:rsidR="00C2581F">
              <w:rPr>
                <w:rFonts w:ascii="Times New Roman" w:hAnsi="Times New Roman" w:cs="Times New Roman"/>
                <w:color w:val="000000"/>
                <w:sz w:val="14"/>
                <w:szCs w:val="14"/>
              </w:rPr>
              <w:t>ри-</w:t>
            </w:r>
            <w:proofErr w:type="spellStart"/>
            <w:r w:rsidR="00C2581F">
              <w:rPr>
                <w:rFonts w:ascii="Times New Roman" w:hAnsi="Times New Roman" w:cs="Times New Roman"/>
                <w:color w:val="000000"/>
                <w:sz w:val="14"/>
                <w:szCs w:val="14"/>
              </w:rPr>
              <w:t>волжс</w:t>
            </w:r>
            <w:proofErr w:type="spellEnd"/>
            <w:r w:rsidR="00C2581F">
              <w:rPr>
                <w:rFonts w:ascii="Times New Roman" w:hAnsi="Times New Roman" w:cs="Times New Roman"/>
                <w:color w:val="000000"/>
                <w:sz w:val="14"/>
                <w:szCs w:val="14"/>
              </w:rPr>
              <w:t xml:space="preserve">-ком </w:t>
            </w:r>
            <w:proofErr w:type="spellStart"/>
            <w:proofErr w:type="gramStart"/>
            <w:r w:rsidR="00C869CD">
              <w:rPr>
                <w:rFonts w:ascii="Times New Roman" w:hAnsi="Times New Roman" w:cs="Times New Roman"/>
                <w:color w:val="000000"/>
                <w:sz w:val="14"/>
                <w:szCs w:val="14"/>
              </w:rPr>
              <w:t>ф</w:t>
            </w:r>
            <w:r w:rsidR="00C2581F">
              <w:rPr>
                <w:rFonts w:ascii="Times New Roman" w:hAnsi="Times New Roman" w:cs="Times New Roman"/>
                <w:color w:val="000000"/>
                <w:sz w:val="14"/>
                <w:szCs w:val="14"/>
              </w:rPr>
              <w:t>еде-ральном</w:t>
            </w:r>
            <w:proofErr w:type="spellEnd"/>
            <w:proofErr w:type="gramEnd"/>
            <w:r w:rsidR="00C2581F">
              <w:rPr>
                <w:rFonts w:ascii="Times New Roman" w:hAnsi="Times New Roman" w:cs="Times New Roman"/>
                <w:color w:val="000000"/>
                <w:sz w:val="14"/>
                <w:szCs w:val="14"/>
              </w:rPr>
              <w:t xml:space="preserve"> округе</w:t>
            </w:r>
            <w:r w:rsidRPr="00E80582">
              <w:rPr>
                <w:rFonts w:ascii="Times New Roman" w:hAnsi="Times New Roman" w:cs="Times New Roman"/>
                <w:color w:val="000000"/>
                <w:sz w:val="14"/>
                <w:szCs w:val="14"/>
              </w:rPr>
              <w:t>, 2021 год</w:t>
            </w:r>
          </w:p>
        </w:tc>
      </w:tr>
      <w:tr w:rsidR="00E80582" w:rsidRPr="003D261F" w14:paraId="6335D052" w14:textId="77777777" w:rsidTr="00C2581F">
        <w:trPr>
          <w:trHeight w:val="471"/>
          <w:tblHeader/>
        </w:trPr>
        <w:tc>
          <w:tcPr>
            <w:tcW w:w="1163" w:type="dxa"/>
            <w:vMerge/>
            <w:tcBorders>
              <w:left w:val="single" w:sz="4" w:space="0" w:color="auto"/>
              <w:bottom w:val="single" w:sz="4" w:space="0" w:color="000000"/>
              <w:right w:val="single" w:sz="4" w:space="0" w:color="auto"/>
            </w:tcBorders>
            <w:hideMark/>
          </w:tcPr>
          <w:p w14:paraId="3994B295" w14:textId="77777777" w:rsidR="00E80582" w:rsidRPr="00E80582" w:rsidRDefault="00E80582" w:rsidP="003D261F">
            <w:pPr>
              <w:spacing w:after="0" w:line="240" w:lineRule="auto"/>
              <w:rPr>
                <w:rFonts w:ascii="Times New Roman" w:hAnsi="Times New Roman" w:cs="Times New Roman"/>
                <w:color w:val="000000"/>
                <w:sz w:val="14"/>
                <w:szCs w:val="14"/>
              </w:rPr>
            </w:pPr>
          </w:p>
        </w:tc>
        <w:tc>
          <w:tcPr>
            <w:tcW w:w="567" w:type="dxa"/>
            <w:tcBorders>
              <w:top w:val="nil"/>
              <w:left w:val="nil"/>
              <w:bottom w:val="single" w:sz="4" w:space="0" w:color="auto"/>
              <w:right w:val="single" w:sz="4" w:space="0" w:color="auto"/>
            </w:tcBorders>
            <w:shd w:val="clear" w:color="auto" w:fill="auto"/>
            <w:noWrap/>
          </w:tcPr>
          <w:p w14:paraId="1893CEFB"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2013</w:t>
            </w:r>
          </w:p>
          <w:p w14:paraId="79782648"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год</w:t>
            </w:r>
          </w:p>
        </w:tc>
        <w:tc>
          <w:tcPr>
            <w:tcW w:w="567" w:type="dxa"/>
            <w:tcBorders>
              <w:top w:val="nil"/>
              <w:left w:val="nil"/>
              <w:bottom w:val="single" w:sz="4" w:space="0" w:color="auto"/>
              <w:right w:val="single" w:sz="4" w:space="0" w:color="auto"/>
            </w:tcBorders>
            <w:shd w:val="clear" w:color="auto" w:fill="auto"/>
            <w:noWrap/>
            <w:hideMark/>
          </w:tcPr>
          <w:p w14:paraId="116193B7"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2014</w:t>
            </w:r>
          </w:p>
          <w:p w14:paraId="676C9B2F"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год</w:t>
            </w:r>
          </w:p>
        </w:tc>
        <w:tc>
          <w:tcPr>
            <w:tcW w:w="567" w:type="dxa"/>
            <w:tcBorders>
              <w:top w:val="nil"/>
              <w:left w:val="nil"/>
              <w:bottom w:val="single" w:sz="4" w:space="0" w:color="auto"/>
              <w:right w:val="single" w:sz="4" w:space="0" w:color="auto"/>
            </w:tcBorders>
            <w:shd w:val="clear" w:color="auto" w:fill="auto"/>
            <w:noWrap/>
            <w:hideMark/>
          </w:tcPr>
          <w:p w14:paraId="4C8A53C2"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2015</w:t>
            </w:r>
          </w:p>
          <w:p w14:paraId="71BC12B7"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год</w:t>
            </w:r>
          </w:p>
        </w:tc>
        <w:tc>
          <w:tcPr>
            <w:tcW w:w="567" w:type="dxa"/>
            <w:tcBorders>
              <w:top w:val="nil"/>
              <w:left w:val="nil"/>
              <w:bottom w:val="single" w:sz="4" w:space="0" w:color="auto"/>
              <w:right w:val="single" w:sz="4" w:space="0" w:color="auto"/>
            </w:tcBorders>
            <w:shd w:val="clear" w:color="auto" w:fill="auto"/>
            <w:noWrap/>
            <w:hideMark/>
          </w:tcPr>
          <w:p w14:paraId="5726DD22"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2016</w:t>
            </w:r>
          </w:p>
          <w:p w14:paraId="08FE3580"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год</w:t>
            </w:r>
          </w:p>
        </w:tc>
        <w:tc>
          <w:tcPr>
            <w:tcW w:w="567" w:type="dxa"/>
            <w:tcBorders>
              <w:top w:val="nil"/>
              <w:left w:val="nil"/>
              <w:bottom w:val="single" w:sz="4" w:space="0" w:color="auto"/>
              <w:right w:val="single" w:sz="4" w:space="0" w:color="auto"/>
            </w:tcBorders>
            <w:shd w:val="clear" w:color="auto" w:fill="auto"/>
            <w:noWrap/>
            <w:hideMark/>
          </w:tcPr>
          <w:p w14:paraId="1B57224E"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2017 год</w:t>
            </w:r>
          </w:p>
        </w:tc>
        <w:tc>
          <w:tcPr>
            <w:tcW w:w="567" w:type="dxa"/>
            <w:tcBorders>
              <w:top w:val="nil"/>
              <w:left w:val="nil"/>
              <w:bottom w:val="single" w:sz="4" w:space="0" w:color="auto"/>
              <w:right w:val="single" w:sz="4" w:space="0" w:color="auto"/>
            </w:tcBorders>
            <w:shd w:val="clear" w:color="auto" w:fill="auto"/>
            <w:noWrap/>
            <w:hideMark/>
          </w:tcPr>
          <w:p w14:paraId="78CBC3A7"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2018 год</w:t>
            </w:r>
          </w:p>
        </w:tc>
        <w:tc>
          <w:tcPr>
            <w:tcW w:w="567" w:type="dxa"/>
            <w:tcBorders>
              <w:top w:val="nil"/>
              <w:left w:val="nil"/>
              <w:bottom w:val="single" w:sz="4" w:space="0" w:color="auto"/>
              <w:right w:val="single" w:sz="4" w:space="0" w:color="auto"/>
            </w:tcBorders>
            <w:shd w:val="clear" w:color="auto" w:fill="auto"/>
            <w:noWrap/>
            <w:hideMark/>
          </w:tcPr>
          <w:p w14:paraId="3C1DDC26"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2019 год</w:t>
            </w:r>
          </w:p>
        </w:tc>
        <w:tc>
          <w:tcPr>
            <w:tcW w:w="567" w:type="dxa"/>
            <w:tcBorders>
              <w:top w:val="nil"/>
              <w:left w:val="nil"/>
              <w:bottom w:val="single" w:sz="4" w:space="0" w:color="auto"/>
              <w:right w:val="single" w:sz="4" w:space="0" w:color="auto"/>
            </w:tcBorders>
            <w:shd w:val="clear" w:color="auto" w:fill="auto"/>
            <w:noWrap/>
            <w:hideMark/>
          </w:tcPr>
          <w:p w14:paraId="609368A8"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2020 год</w:t>
            </w:r>
          </w:p>
        </w:tc>
        <w:tc>
          <w:tcPr>
            <w:tcW w:w="567" w:type="dxa"/>
            <w:tcBorders>
              <w:top w:val="nil"/>
              <w:left w:val="nil"/>
              <w:bottom w:val="single" w:sz="4" w:space="0" w:color="auto"/>
              <w:right w:val="single" w:sz="4" w:space="0" w:color="auto"/>
            </w:tcBorders>
            <w:shd w:val="clear" w:color="auto" w:fill="auto"/>
            <w:noWrap/>
            <w:hideMark/>
          </w:tcPr>
          <w:p w14:paraId="1222E07B"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2021 год</w:t>
            </w:r>
          </w:p>
        </w:tc>
        <w:tc>
          <w:tcPr>
            <w:tcW w:w="567" w:type="dxa"/>
            <w:tcBorders>
              <w:top w:val="nil"/>
              <w:left w:val="nil"/>
              <w:bottom w:val="single" w:sz="4" w:space="0" w:color="auto"/>
              <w:right w:val="single" w:sz="4" w:space="0" w:color="auto"/>
            </w:tcBorders>
            <w:shd w:val="clear" w:color="auto" w:fill="auto"/>
            <w:noWrap/>
            <w:hideMark/>
          </w:tcPr>
          <w:p w14:paraId="5F0A944A"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2022    год</w:t>
            </w:r>
          </w:p>
        </w:tc>
        <w:tc>
          <w:tcPr>
            <w:tcW w:w="711" w:type="dxa"/>
            <w:vMerge/>
            <w:tcBorders>
              <w:left w:val="single" w:sz="4" w:space="0" w:color="auto"/>
              <w:bottom w:val="single" w:sz="4" w:space="0" w:color="000000"/>
              <w:right w:val="single" w:sz="4" w:space="0" w:color="auto"/>
            </w:tcBorders>
            <w:hideMark/>
          </w:tcPr>
          <w:p w14:paraId="33E7D145" w14:textId="77777777" w:rsidR="00E80582" w:rsidRPr="00E80582" w:rsidRDefault="00E80582" w:rsidP="003D261F">
            <w:pPr>
              <w:spacing w:after="0" w:line="240" w:lineRule="auto"/>
              <w:jc w:val="center"/>
              <w:rPr>
                <w:rFonts w:ascii="Times New Roman" w:hAnsi="Times New Roman" w:cs="Times New Roman"/>
                <w:color w:val="000000"/>
                <w:sz w:val="14"/>
                <w:szCs w:val="14"/>
              </w:rPr>
            </w:pPr>
          </w:p>
        </w:tc>
        <w:tc>
          <w:tcPr>
            <w:tcW w:w="604" w:type="dxa"/>
            <w:vMerge/>
            <w:tcBorders>
              <w:left w:val="single" w:sz="4" w:space="0" w:color="auto"/>
              <w:bottom w:val="single" w:sz="4" w:space="0" w:color="000000"/>
              <w:right w:val="single" w:sz="4" w:space="0" w:color="auto"/>
            </w:tcBorders>
            <w:hideMark/>
          </w:tcPr>
          <w:p w14:paraId="5F541D9B" w14:textId="77777777" w:rsidR="00E80582" w:rsidRPr="00E80582" w:rsidRDefault="00E80582" w:rsidP="003D261F">
            <w:pPr>
              <w:spacing w:after="0" w:line="240" w:lineRule="auto"/>
              <w:jc w:val="center"/>
              <w:rPr>
                <w:rFonts w:ascii="Times New Roman" w:hAnsi="Times New Roman" w:cs="Times New Roman"/>
                <w:color w:val="000000"/>
                <w:sz w:val="14"/>
                <w:szCs w:val="14"/>
              </w:rPr>
            </w:pPr>
          </w:p>
        </w:tc>
        <w:tc>
          <w:tcPr>
            <w:tcW w:w="604" w:type="dxa"/>
            <w:vMerge/>
            <w:tcBorders>
              <w:left w:val="single" w:sz="4" w:space="0" w:color="auto"/>
              <w:bottom w:val="single" w:sz="4" w:space="0" w:color="000000"/>
              <w:right w:val="single" w:sz="4" w:space="0" w:color="auto"/>
            </w:tcBorders>
            <w:hideMark/>
          </w:tcPr>
          <w:p w14:paraId="39009F79" w14:textId="77777777" w:rsidR="00E80582" w:rsidRPr="00E80582" w:rsidRDefault="00E80582" w:rsidP="003D261F">
            <w:pPr>
              <w:spacing w:after="0" w:line="240" w:lineRule="auto"/>
              <w:jc w:val="center"/>
              <w:rPr>
                <w:rFonts w:ascii="Times New Roman" w:hAnsi="Times New Roman" w:cs="Times New Roman"/>
                <w:color w:val="000000"/>
                <w:sz w:val="14"/>
                <w:szCs w:val="14"/>
              </w:rPr>
            </w:pPr>
          </w:p>
        </w:tc>
        <w:tc>
          <w:tcPr>
            <w:tcW w:w="774" w:type="dxa"/>
            <w:vMerge/>
            <w:tcBorders>
              <w:left w:val="single" w:sz="4" w:space="0" w:color="auto"/>
              <w:bottom w:val="single" w:sz="4" w:space="0" w:color="000000"/>
              <w:right w:val="single" w:sz="4" w:space="0" w:color="auto"/>
            </w:tcBorders>
            <w:hideMark/>
          </w:tcPr>
          <w:p w14:paraId="67F2A877" w14:textId="77777777" w:rsidR="00E80582" w:rsidRPr="00E80582" w:rsidRDefault="00E80582" w:rsidP="003D261F">
            <w:pPr>
              <w:spacing w:after="0" w:line="240" w:lineRule="auto"/>
              <w:jc w:val="center"/>
              <w:rPr>
                <w:rFonts w:ascii="Times New Roman" w:hAnsi="Times New Roman" w:cs="Times New Roman"/>
                <w:color w:val="000000"/>
                <w:sz w:val="14"/>
                <w:szCs w:val="14"/>
              </w:rPr>
            </w:pPr>
          </w:p>
        </w:tc>
      </w:tr>
      <w:tr w:rsidR="00E80582" w:rsidRPr="003D261F" w14:paraId="2463B3E7" w14:textId="77777777" w:rsidTr="00C2581F">
        <w:trPr>
          <w:trHeight w:val="293"/>
        </w:trPr>
        <w:tc>
          <w:tcPr>
            <w:tcW w:w="1163" w:type="dxa"/>
            <w:tcBorders>
              <w:top w:val="nil"/>
              <w:left w:val="single" w:sz="4" w:space="0" w:color="auto"/>
              <w:bottom w:val="single" w:sz="4" w:space="0" w:color="auto"/>
              <w:right w:val="nil"/>
            </w:tcBorders>
            <w:shd w:val="clear" w:color="auto" w:fill="auto"/>
            <w:hideMark/>
          </w:tcPr>
          <w:p w14:paraId="2285B3A1" w14:textId="77777777"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Все ЗНО</w:t>
            </w:r>
          </w:p>
        </w:tc>
        <w:tc>
          <w:tcPr>
            <w:tcW w:w="567" w:type="dxa"/>
            <w:tcBorders>
              <w:top w:val="nil"/>
              <w:left w:val="single" w:sz="4" w:space="0" w:color="auto"/>
              <w:bottom w:val="single" w:sz="4" w:space="0" w:color="auto"/>
              <w:right w:val="single" w:sz="4" w:space="0" w:color="auto"/>
            </w:tcBorders>
            <w:shd w:val="clear" w:color="auto" w:fill="auto"/>
            <w:noWrap/>
            <w:hideMark/>
          </w:tcPr>
          <w:p w14:paraId="7E48F928"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412,0</w:t>
            </w:r>
          </w:p>
        </w:tc>
        <w:tc>
          <w:tcPr>
            <w:tcW w:w="567" w:type="dxa"/>
            <w:tcBorders>
              <w:top w:val="nil"/>
              <w:left w:val="nil"/>
              <w:bottom w:val="single" w:sz="4" w:space="0" w:color="auto"/>
              <w:right w:val="single" w:sz="4" w:space="0" w:color="auto"/>
            </w:tcBorders>
            <w:shd w:val="clear" w:color="auto" w:fill="auto"/>
            <w:noWrap/>
            <w:hideMark/>
          </w:tcPr>
          <w:p w14:paraId="508B7349"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465,7</w:t>
            </w:r>
          </w:p>
        </w:tc>
        <w:tc>
          <w:tcPr>
            <w:tcW w:w="567" w:type="dxa"/>
            <w:tcBorders>
              <w:top w:val="nil"/>
              <w:left w:val="nil"/>
              <w:bottom w:val="single" w:sz="4" w:space="0" w:color="auto"/>
              <w:right w:val="single" w:sz="4" w:space="0" w:color="auto"/>
            </w:tcBorders>
            <w:shd w:val="clear" w:color="auto" w:fill="auto"/>
            <w:noWrap/>
            <w:hideMark/>
          </w:tcPr>
          <w:p w14:paraId="10D285D3"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463,1</w:t>
            </w:r>
          </w:p>
        </w:tc>
        <w:tc>
          <w:tcPr>
            <w:tcW w:w="567" w:type="dxa"/>
            <w:tcBorders>
              <w:top w:val="nil"/>
              <w:left w:val="nil"/>
              <w:bottom w:val="single" w:sz="4" w:space="0" w:color="auto"/>
              <w:right w:val="single" w:sz="4" w:space="0" w:color="auto"/>
            </w:tcBorders>
            <w:shd w:val="clear" w:color="auto" w:fill="auto"/>
            <w:noWrap/>
            <w:hideMark/>
          </w:tcPr>
          <w:p w14:paraId="77649C02"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475,2</w:t>
            </w:r>
          </w:p>
        </w:tc>
        <w:tc>
          <w:tcPr>
            <w:tcW w:w="567" w:type="dxa"/>
            <w:tcBorders>
              <w:top w:val="nil"/>
              <w:left w:val="nil"/>
              <w:bottom w:val="single" w:sz="4" w:space="0" w:color="auto"/>
              <w:right w:val="single" w:sz="4" w:space="0" w:color="auto"/>
            </w:tcBorders>
            <w:shd w:val="clear" w:color="auto" w:fill="auto"/>
            <w:noWrap/>
            <w:hideMark/>
          </w:tcPr>
          <w:p w14:paraId="69C1E6F2"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497,2</w:t>
            </w:r>
          </w:p>
        </w:tc>
        <w:tc>
          <w:tcPr>
            <w:tcW w:w="567" w:type="dxa"/>
            <w:tcBorders>
              <w:top w:val="nil"/>
              <w:left w:val="nil"/>
              <w:bottom w:val="single" w:sz="4" w:space="0" w:color="auto"/>
              <w:right w:val="single" w:sz="4" w:space="0" w:color="auto"/>
            </w:tcBorders>
            <w:shd w:val="clear" w:color="auto" w:fill="auto"/>
            <w:noWrap/>
            <w:hideMark/>
          </w:tcPr>
          <w:p w14:paraId="4EC5B33F"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477,4</w:t>
            </w:r>
          </w:p>
        </w:tc>
        <w:tc>
          <w:tcPr>
            <w:tcW w:w="567" w:type="dxa"/>
            <w:tcBorders>
              <w:top w:val="nil"/>
              <w:left w:val="nil"/>
              <w:bottom w:val="single" w:sz="4" w:space="0" w:color="auto"/>
              <w:right w:val="single" w:sz="4" w:space="0" w:color="auto"/>
            </w:tcBorders>
            <w:shd w:val="clear" w:color="auto" w:fill="auto"/>
            <w:noWrap/>
            <w:hideMark/>
          </w:tcPr>
          <w:p w14:paraId="117A4FDB"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504,4</w:t>
            </w:r>
          </w:p>
        </w:tc>
        <w:tc>
          <w:tcPr>
            <w:tcW w:w="567" w:type="dxa"/>
            <w:tcBorders>
              <w:top w:val="nil"/>
              <w:left w:val="nil"/>
              <w:bottom w:val="single" w:sz="4" w:space="0" w:color="auto"/>
              <w:right w:val="single" w:sz="4" w:space="0" w:color="auto"/>
            </w:tcBorders>
            <w:shd w:val="clear" w:color="auto" w:fill="auto"/>
            <w:noWrap/>
            <w:hideMark/>
          </w:tcPr>
          <w:p w14:paraId="1C56417A"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470,0</w:t>
            </w:r>
          </w:p>
        </w:tc>
        <w:tc>
          <w:tcPr>
            <w:tcW w:w="567" w:type="dxa"/>
            <w:tcBorders>
              <w:top w:val="nil"/>
              <w:left w:val="nil"/>
              <w:bottom w:val="single" w:sz="4" w:space="0" w:color="auto"/>
              <w:right w:val="single" w:sz="4" w:space="0" w:color="auto"/>
            </w:tcBorders>
            <w:shd w:val="clear" w:color="auto" w:fill="auto"/>
            <w:noWrap/>
            <w:hideMark/>
          </w:tcPr>
          <w:p w14:paraId="341AB2A6"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443,1</w:t>
            </w:r>
          </w:p>
        </w:tc>
        <w:tc>
          <w:tcPr>
            <w:tcW w:w="567" w:type="dxa"/>
            <w:tcBorders>
              <w:top w:val="nil"/>
              <w:left w:val="nil"/>
              <w:bottom w:val="single" w:sz="4" w:space="0" w:color="auto"/>
              <w:right w:val="single" w:sz="4" w:space="0" w:color="auto"/>
            </w:tcBorders>
            <w:shd w:val="clear" w:color="auto" w:fill="auto"/>
            <w:noWrap/>
            <w:hideMark/>
          </w:tcPr>
          <w:p w14:paraId="7F444F29" w14:textId="77777777"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520,4</w:t>
            </w:r>
          </w:p>
        </w:tc>
        <w:tc>
          <w:tcPr>
            <w:tcW w:w="711" w:type="dxa"/>
            <w:tcBorders>
              <w:top w:val="nil"/>
              <w:left w:val="nil"/>
              <w:bottom w:val="single" w:sz="4" w:space="0" w:color="auto"/>
              <w:right w:val="single" w:sz="4" w:space="0" w:color="auto"/>
            </w:tcBorders>
            <w:shd w:val="clear" w:color="auto" w:fill="auto"/>
            <w:noWrap/>
            <w:hideMark/>
          </w:tcPr>
          <w:p w14:paraId="7A9DD552"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17,4</w:t>
            </w:r>
          </w:p>
        </w:tc>
        <w:tc>
          <w:tcPr>
            <w:tcW w:w="604" w:type="dxa"/>
            <w:tcBorders>
              <w:top w:val="nil"/>
              <w:left w:val="nil"/>
              <w:bottom w:val="single" w:sz="4" w:space="0" w:color="auto"/>
              <w:right w:val="single" w:sz="4" w:space="0" w:color="auto"/>
            </w:tcBorders>
            <w:shd w:val="clear" w:color="auto" w:fill="auto"/>
            <w:noWrap/>
            <w:hideMark/>
          </w:tcPr>
          <w:p w14:paraId="140DADB1"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10,0</w:t>
            </w:r>
          </w:p>
        </w:tc>
        <w:tc>
          <w:tcPr>
            <w:tcW w:w="604" w:type="dxa"/>
            <w:tcBorders>
              <w:top w:val="nil"/>
              <w:left w:val="nil"/>
              <w:bottom w:val="single" w:sz="4" w:space="0" w:color="auto"/>
              <w:right w:val="single" w:sz="4" w:space="0" w:color="auto"/>
            </w:tcBorders>
            <w:shd w:val="clear" w:color="auto" w:fill="auto"/>
            <w:noWrap/>
            <w:hideMark/>
          </w:tcPr>
          <w:p w14:paraId="6BCD1F5D"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397,9</w:t>
            </w:r>
          </w:p>
        </w:tc>
        <w:tc>
          <w:tcPr>
            <w:tcW w:w="774" w:type="dxa"/>
            <w:tcBorders>
              <w:top w:val="nil"/>
              <w:left w:val="nil"/>
              <w:bottom w:val="single" w:sz="4" w:space="0" w:color="auto"/>
              <w:right w:val="single" w:sz="4" w:space="0" w:color="auto"/>
            </w:tcBorders>
            <w:shd w:val="clear" w:color="auto" w:fill="auto"/>
            <w:noWrap/>
            <w:hideMark/>
          </w:tcPr>
          <w:p w14:paraId="3739183D"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424,7</w:t>
            </w:r>
          </w:p>
        </w:tc>
      </w:tr>
      <w:tr w:rsidR="00E80582" w:rsidRPr="003D261F" w14:paraId="7CC178BA" w14:textId="77777777" w:rsidTr="00C2581F">
        <w:trPr>
          <w:trHeight w:val="300"/>
        </w:trPr>
        <w:tc>
          <w:tcPr>
            <w:tcW w:w="1163" w:type="dxa"/>
            <w:tcBorders>
              <w:top w:val="nil"/>
              <w:left w:val="single" w:sz="4" w:space="0" w:color="auto"/>
              <w:bottom w:val="single" w:sz="4" w:space="0" w:color="auto"/>
              <w:right w:val="nil"/>
            </w:tcBorders>
            <w:shd w:val="clear" w:color="auto" w:fill="auto"/>
            <w:hideMark/>
          </w:tcPr>
          <w:p w14:paraId="1FF9734C" w14:textId="77777777"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ЗНО трахеи, бронхов, легких</w:t>
            </w:r>
          </w:p>
        </w:tc>
        <w:tc>
          <w:tcPr>
            <w:tcW w:w="567" w:type="dxa"/>
            <w:tcBorders>
              <w:top w:val="nil"/>
              <w:left w:val="single" w:sz="4" w:space="0" w:color="auto"/>
              <w:bottom w:val="single" w:sz="4" w:space="0" w:color="auto"/>
              <w:right w:val="single" w:sz="4" w:space="0" w:color="auto"/>
            </w:tcBorders>
            <w:shd w:val="clear" w:color="auto" w:fill="auto"/>
            <w:noWrap/>
            <w:hideMark/>
          </w:tcPr>
          <w:p w14:paraId="3FC8DDF0"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48,5</w:t>
            </w:r>
          </w:p>
        </w:tc>
        <w:tc>
          <w:tcPr>
            <w:tcW w:w="567" w:type="dxa"/>
            <w:tcBorders>
              <w:top w:val="nil"/>
              <w:left w:val="nil"/>
              <w:bottom w:val="single" w:sz="4" w:space="0" w:color="auto"/>
              <w:right w:val="single" w:sz="4" w:space="0" w:color="auto"/>
            </w:tcBorders>
            <w:shd w:val="clear" w:color="auto" w:fill="auto"/>
            <w:noWrap/>
            <w:hideMark/>
          </w:tcPr>
          <w:p w14:paraId="17F703ED"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53,5</w:t>
            </w:r>
          </w:p>
        </w:tc>
        <w:tc>
          <w:tcPr>
            <w:tcW w:w="567" w:type="dxa"/>
            <w:tcBorders>
              <w:top w:val="nil"/>
              <w:left w:val="nil"/>
              <w:bottom w:val="single" w:sz="4" w:space="0" w:color="auto"/>
              <w:right w:val="single" w:sz="4" w:space="0" w:color="auto"/>
            </w:tcBorders>
            <w:shd w:val="clear" w:color="auto" w:fill="auto"/>
            <w:noWrap/>
            <w:hideMark/>
          </w:tcPr>
          <w:p w14:paraId="7A5E565D"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50,9</w:t>
            </w:r>
          </w:p>
        </w:tc>
        <w:tc>
          <w:tcPr>
            <w:tcW w:w="567" w:type="dxa"/>
            <w:tcBorders>
              <w:top w:val="nil"/>
              <w:left w:val="nil"/>
              <w:bottom w:val="single" w:sz="4" w:space="0" w:color="auto"/>
              <w:right w:val="single" w:sz="4" w:space="0" w:color="auto"/>
            </w:tcBorders>
            <w:shd w:val="clear" w:color="auto" w:fill="auto"/>
            <w:noWrap/>
            <w:hideMark/>
          </w:tcPr>
          <w:p w14:paraId="102421A1"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57,9</w:t>
            </w:r>
          </w:p>
        </w:tc>
        <w:tc>
          <w:tcPr>
            <w:tcW w:w="567" w:type="dxa"/>
            <w:tcBorders>
              <w:top w:val="nil"/>
              <w:left w:val="nil"/>
              <w:bottom w:val="single" w:sz="4" w:space="0" w:color="auto"/>
              <w:right w:val="single" w:sz="4" w:space="0" w:color="auto"/>
            </w:tcBorders>
            <w:shd w:val="clear" w:color="auto" w:fill="auto"/>
            <w:noWrap/>
            <w:hideMark/>
          </w:tcPr>
          <w:p w14:paraId="552ACA12"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58,3</w:t>
            </w:r>
          </w:p>
        </w:tc>
        <w:tc>
          <w:tcPr>
            <w:tcW w:w="567" w:type="dxa"/>
            <w:tcBorders>
              <w:top w:val="nil"/>
              <w:left w:val="nil"/>
              <w:bottom w:val="single" w:sz="4" w:space="0" w:color="auto"/>
              <w:right w:val="single" w:sz="4" w:space="0" w:color="auto"/>
            </w:tcBorders>
            <w:shd w:val="clear" w:color="auto" w:fill="auto"/>
            <w:noWrap/>
            <w:hideMark/>
          </w:tcPr>
          <w:p w14:paraId="6596F14C"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51,9</w:t>
            </w:r>
          </w:p>
        </w:tc>
        <w:tc>
          <w:tcPr>
            <w:tcW w:w="567" w:type="dxa"/>
            <w:tcBorders>
              <w:top w:val="nil"/>
              <w:left w:val="nil"/>
              <w:bottom w:val="single" w:sz="4" w:space="0" w:color="auto"/>
              <w:right w:val="single" w:sz="4" w:space="0" w:color="auto"/>
            </w:tcBorders>
            <w:shd w:val="clear" w:color="auto" w:fill="auto"/>
            <w:noWrap/>
            <w:hideMark/>
          </w:tcPr>
          <w:p w14:paraId="6AB3EBDD"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52,7</w:t>
            </w:r>
          </w:p>
        </w:tc>
        <w:tc>
          <w:tcPr>
            <w:tcW w:w="567" w:type="dxa"/>
            <w:tcBorders>
              <w:top w:val="nil"/>
              <w:left w:val="nil"/>
              <w:bottom w:val="single" w:sz="4" w:space="0" w:color="auto"/>
              <w:right w:val="single" w:sz="4" w:space="0" w:color="auto"/>
            </w:tcBorders>
            <w:shd w:val="clear" w:color="auto" w:fill="auto"/>
            <w:noWrap/>
            <w:hideMark/>
          </w:tcPr>
          <w:p w14:paraId="136C75C6"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50,3</w:t>
            </w:r>
          </w:p>
        </w:tc>
        <w:tc>
          <w:tcPr>
            <w:tcW w:w="567" w:type="dxa"/>
            <w:tcBorders>
              <w:top w:val="nil"/>
              <w:left w:val="nil"/>
              <w:bottom w:val="single" w:sz="4" w:space="0" w:color="auto"/>
              <w:right w:val="single" w:sz="4" w:space="0" w:color="auto"/>
            </w:tcBorders>
            <w:shd w:val="clear" w:color="auto" w:fill="auto"/>
            <w:noWrap/>
            <w:hideMark/>
          </w:tcPr>
          <w:p w14:paraId="42EEE367"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49,5</w:t>
            </w:r>
          </w:p>
        </w:tc>
        <w:tc>
          <w:tcPr>
            <w:tcW w:w="567" w:type="dxa"/>
            <w:tcBorders>
              <w:top w:val="nil"/>
              <w:left w:val="nil"/>
              <w:bottom w:val="single" w:sz="4" w:space="0" w:color="auto"/>
              <w:right w:val="single" w:sz="4" w:space="0" w:color="auto"/>
            </w:tcBorders>
            <w:shd w:val="clear" w:color="auto" w:fill="auto"/>
            <w:noWrap/>
            <w:hideMark/>
          </w:tcPr>
          <w:p w14:paraId="6196C247" w14:textId="77777777"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56,7</w:t>
            </w:r>
          </w:p>
        </w:tc>
        <w:tc>
          <w:tcPr>
            <w:tcW w:w="711" w:type="dxa"/>
            <w:tcBorders>
              <w:top w:val="nil"/>
              <w:left w:val="nil"/>
              <w:bottom w:val="single" w:sz="4" w:space="0" w:color="auto"/>
              <w:right w:val="single" w:sz="4" w:space="0" w:color="auto"/>
            </w:tcBorders>
            <w:shd w:val="clear" w:color="auto" w:fill="auto"/>
            <w:noWrap/>
            <w:hideMark/>
          </w:tcPr>
          <w:p w14:paraId="6FA81227"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14,5</w:t>
            </w:r>
          </w:p>
        </w:tc>
        <w:tc>
          <w:tcPr>
            <w:tcW w:w="604" w:type="dxa"/>
            <w:tcBorders>
              <w:top w:val="nil"/>
              <w:left w:val="nil"/>
              <w:bottom w:val="single" w:sz="4" w:space="0" w:color="auto"/>
              <w:right w:val="single" w:sz="4" w:space="0" w:color="auto"/>
            </w:tcBorders>
            <w:shd w:val="clear" w:color="auto" w:fill="auto"/>
            <w:noWrap/>
            <w:hideMark/>
          </w:tcPr>
          <w:p w14:paraId="1DCD65BF"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6,9</w:t>
            </w:r>
          </w:p>
        </w:tc>
        <w:tc>
          <w:tcPr>
            <w:tcW w:w="604" w:type="dxa"/>
            <w:tcBorders>
              <w:top w:val="nil"/>
              <w:left w:val="nil"/>
              <w:bottom w:val="single" w:sz="4" w:space="0" w:color="auto"/>
              <w:right w:val="single" w:sz="4" w:space="0" w:color="auto"/>
            </w:tcBorders>
            <w:shd w:val="clear" w:color="auto" w:fill="auto"/>
            <w:noWrap/>
            <w:hideMark/>
          </w:tcPr>
          <w:p w14:paraId="6BC5025D"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38,6</w:t>
            </w:r>
          </w:p>
        </w:tc>
        <w:tc>
          <w:tcPr>
            <w:tcW w:w="774" w:type="dxa"/>
            <w:tcBorders>
              <w:top w:val="nil"/>
              <w:left w:val="nil"/>
              <w:bottom w:val="single" w:sz="4" w:space="0" w:color="auto"/>
              <w:right w:val="single" w:sz="4" w:space="0" w:color="auto"/>
            </w:tcBorders>
            <w:shd w:val="clear" w:color="auto" w:fill="auto"/>
            <w:noWrap/>
            <w:hideMark/>
          </w:tcPr>
          <w:p w14:paraId="7FF8898A"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41,4</w:t>
            </w:r>
          </w:p>
        </w:tc>
      </w:tr>
      <w:tr w:rsidR="00E80582" w:rsidRPr="003D261F" w14:paraId="0C517928" w14:textId="77777777" w:rsidTr="00C2581F">
        <w:trPr>
          <w:trHeight w:val="373"/>
        </w:trPr>
        <w:tc>
          <w:tcPr>
            <w:tcW w:w="1163" w:type="dxa"/>
            <w:tcBorders>
              <w:top w:val="nil"/>
              <w:left w:val="single" w:sz="4" w:space="0" w:color="auto"/>
              <w:bottom w:val="single" w:sz="4" w:space="0" w:color="auto"/>
              <w:right w:val="nil"/>
            </w:tcBorders>
            <w:shd w:val="clear" w:color="auto" w:fill="auto"/>
            <w:hideMark/>
          </w:tcPr>
          <w:p w14:paraId="254172AE" w14:textId="77777777"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ЗНО кожи, кроме меланомы</w:t>
            </w:r>
          </w:p>
        </w:tc>
        <w:tc>
          <w:tcPr>
            <w:tcW w:w="567" w:type="dxa"/>
            <w:tcBorders>
              <w:top w:val="nil"/>
              <w:left w:val="single" w:sz="4" w:space="0" w:color="auto"/>
              <w:bottom w:val="single" w:sz="4" w:space="0" w:color="auto"/>
              <w:right w:val="single" w:sz="4" w:space="0" w:color="auto"/>
            </w:tcBorders>
            <w:shd w:val="clear" w:color="auto" w:fill="auto"/>
            <w:noWrap/>
            <w:hideMark/>
          </w:tcPr>
          <w:p w14:paraId="5AD94178"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50,8</w:t>
            </w:r>
          </w:p>
        </w:tc>
        <w:tc>
          <w:tcPr>
            <w:tcW w:w="567" w:type="dxa"/>
            <w:tcBorders>
              <w:top w:val="nil"/>
              <w:left w:val="nil"/>
              <w:bottom w:val="single" w:sz="4" w:space="0" w:color="auto"/>
              <w:right w:val="single" w:sz="4" w:space="0" w:color="auto"/>
            </w:tcBorders>
            <w:shd w:val="clear" w:color="auto" w:fill="auto"/>
            <w:noWrap/>
            <w:hideMark/>
          </w:tcPr>
          <w:p w14:paraId="5BB184A4"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52,5</w:t>
            </w:r>
          </w:p>
        </w:tc>
        <w:tc>
          <w:tcPr>
            <w:tcW w:w="567" w:type="dxa"/>
            <w:tcBorders>
              <w:top w:val="nil"/>
              <w:left w:val="nil"/>
              <w:bottom w:val="single" w:sz="4" w:space="0" w:color="auto"/>
              <w:right w:val="single" w:sz="4" w:space="0" w:color="auto"/>
            </w:tcBorders>
            <w:shd w:val="clear" w:color="auto" w:fill="auto"/>
            <w:noWrap/>
            <w:hideMark/>
          </w:tcPr>
          <w:p w14:paraId="443A5E92"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54,7</w:t>
            </w:r>
          </w:p>
        </w:tc>
        <w:tc>
          <w:tcPr>
            <w:tcW w:w="567" w:type="dxa"/>
            <w:tcBorders>
              <w:top w:val="nil"/>
              <w:left w:val="nil"/>
              <w:bottom w:val="single" w:sz="4" w:space="0" w:color="auto"/>
              <w:right w:val="single" w:sz="4" w:space="0" w:color="auto"/>
            </w:tcBorders>
            <w:shd w:val="clear" w:color="auto" w:fill="auto"/>
            <w:noWrap/>
            <w:hideMark/>
          </w:tcPr>
          <w:p w14:paraId="0E4ADC76"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53,9</w:t>
            </w:r>
          </w:p>
        </w:tc>
        <w:tc>
          <w:tcPr>
            <w:tcW w:w="567" w:type="dxa"/>
            <w:tcBorders>
              <w:top w:val="nil"/>
              <w:left w:val="nil"/>
              <w:bottom w:val="single" w:sz="4" w:space="0" w:color="auto"/>
              <w:right w:val="single" w:sz="4" w:space="0" w:color="auto"/>
            </w:tcBorders>
            <w:shd w:val="clear" w:color="auto" w:fill="auto"/>
            <w:noWrap/>
            <w:hideMark/>
          </w:tcPr>
          <w:p w14:paraId="68F8510A"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67,4</w:t>
            </w:r>
          </w:p>
        </w:tc>
        <w:tc>
          <w:tcPr>
            <w:tcW w:w="567" w:type="dxa"/>
            <w:tcBorders>
              <w:top w:val="nil"/>
              <w:left w:val="nil"/>
              <w:bottom w:val="single" w:sz="4" w:space="0" w:color="auto"/>
              <w:right w:val="single" w:sz="4" w:space="0" w:color="auto"/>
            </w:tcBorders>
            <w:shd w:val="clear" w:color="auto" w:fill="auto"/>
            <w:noWrap/>
            <w:hideMark/>
          </w:tcPr>
          <w:p w14:paraId="1949D2FD"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54,8</w:t>
            </w:r>
          </w:p>
        </w:tc>
        <w:tc>
          <w:tcPr>
            <w:tcW w:w="567" w:type="dxa"/>
            <w:tcBorders>
              <w:top w:val="nil"/>
              <w:left w:val="nil"/>
              <w:bottom w:val="single" w:sz="4" w:space="0" w:color="auto"/>
              <w:right w:val="single" w:sz="4" w:space="0" w:color="auto"/>
            </w:tcBorders>
            <w:shd w:val="clear" w:color="auto" w:fill="auto"/>
            <w:noWrap/>
            <w:hideMark/>
          </w:tcPr>
          <w:p w14:paraId="402FEC08"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61,2</w:t>
            </w:r>
          </w:p>
        </w:tc>
        <w:tc>
          <w:tcPr>
            <w:tcW w:w="567" w:type="dxa"/>
            <w:tcBorders>
              <w:top w:val="nil"/>
              <w:left w:val="nil"/>
              <w:bottom w:val="single" w:sz="4" w:space="0" w:color="auto"/>
              <w:right w:val="single" w:sz="4" w:space="0" w:color="auto"/>
            </w:tcBorders>
            <w:shd w:val="clear" w:color="auto" w:fill="auto"/>
            <w:noWrap/>
            <w:hideMark/>
          </w:tcPr>
          <w:p w14:paraId="097ECA9F"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43,2</w:t>
            </w:r>
          </w:p>
        </w:tc>
        <w:tc>
          <w:tcPr>
            <w:tcW w:w="567" w:type="dxa"/>
            <w:tcBorders>
              <w:top w:val="nil"/>
              <w:left w:val="nil"/>
              <w:bottom w:val="single" w:sz="4" w:space="0" w:color="auto"/>
              <w:right w:val="single" w:sz="4" w:space="0" w:color="auto"/>
            </w:tcBorders>
            <w:shd w:val="clear" w:color="auto" w:fill="auto"/>
            <w:noWrap/>
            <w:hideMark/>
          </w:tcPr>
          <w:p w14:paraId="602FF5D3"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40,0</w:t>
            </w:r>
          </w:p>
        </w:tc>
        <w:tc>
          <w:tcPr>
            <w:tcW w:w="567" w:type="dxa"/>
            <w:tcBorders>
              <w:top w:val="nil"/>
              <w:left w:val="nil"/>
              <w:bottom w:val="single" w:sz="4" w:space="0" w:color="auto"/>
              <w:right w:val="single" w:sz="4" w:space="0" w:color="auto"/>
            </w:tcBorders>
            <w:shd w:val="clear" w:color="auto" w:fill="auto"/>
            <w:noWrap/>
            <w:hideMark/>
          </w:tcPr>
          <w:p w14:paraId="2AF6851B" w14:textId="77777777"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55,3</w:t>
            </w:r>
          </w:p>
        </w:tc>
        <w:tc>
          <w:tcPr>
            <w:tcW w:w="711" w:type="dxa"/>
            <w:tcBorders>
              <w:top w:val="nil"/>
              <w:left w:val="nil"/>
              <w:bottom w:val="single" w:sz="4" w:space="0" w:color="auto"/>
              <w:right w:val="single" w:sz="4" w:space="0" w:color="auto"/>
            </w:tcBorders>
            <w:shd w:val="clear" w:color="auto" w:fill="auto"/>
            <w:noWrap/>
            <w:hideMark/>
          </w:tcPr>
          <w:p w14:paraId="4E5D3466"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38,2</w:t>
            </w:r>
          </w:p>
        </w:tc>
        <w:tc>
          <w:tcPr>
            <w:tcW w:w="604" w:type="dxa"/>
            <w:tcBorders>
              <w:top w:val="nil"/>
              <w:left w:val="nil"/>
              <w:bottom w:val="single" w:sz="4" w:space="0" w:color="auto"/>
              <w:right w:val="single" w:sz="4" w:space="0" w:color="auto"/>
            </w:tcBorders>
            <w:shd w:val="clear" w:color="auto" w:fill="auto"/>
            <w:noWrap/>
            <w:hideMark/>
          </w:tcPr>
          <w:p w14:paraId="68B013DB"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3,5</w:t>
            </w:r>
          </w:p>
        </w:tc>
        <w:tc>
          <w:tcPr>
            <w:tcW w:w="604" w:type="dxa"/>
            <w:tcBorders>
              <w:top w:val="nil"/>
              <w:left w:val="nil"/>
              <w:bottom w:val="single" w:sz="4" w:space="0" w:color="auto"/>
              <w:right w:val="single" w:sz="4" w:space="0" w:color="auto"/>
            </w:tcBorders>
            <w:shd w:val="clear" w:color="auto" w:fill="auto"/>
            <w:noWrap/>
            <w:hideMark/>
          </w:tcPr>
          <w:p w14:paraId="45F69A7D"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46,9</w:t>
            </w:r>
          </w:p>
        </w:tc>
        <w:tc>
          <w:tcPr>
            <w:tcW w:w="774" w:type="dxa"/>
            <w:tcBorders>
              <w:top w:val="nil"/>
              <w:left w:val="nil"/>
              <w:bottom w:val="single" w:sz="4" w:space="0" w:color="auto"/>
              <w:right w:val="single" w:sz="4" w:space="0" w:color="auto"/>
            </w:tcBorders>
            <w:shd w:val="clear" w:color="auto" w:fill="auto"/>
            <w:noWrap/>
            <w:hideMark/>
          </w:tcPr>
          <w:p w14:paraId="209196C3"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53,2</w:t>
            </w:r>
          </w:p>
        </w:tc>
      </w:tr>
      <w:tr w:rsidR="00E80582" w:rsidRPr="003D261F" w14:paraId="2FCA7856" w14:textId="77777777" w:rsidTr="00C2581F">
        <w:trPr>
          <w:trHeight w:val="408"/>
        </w:trPr>
        <w:tc>
          <w:tcPr>
            <w:tcW w:w="1163" w:type="dxa"/>
            <w:tcBorders>
              <w:top w:val="nil"/>
              <w:left w:val="single" w:sz="4" w:space="0" w:color="auto"/>
              <w:bottom w:val="single" w:sz="4" w:space="0" w:color="auto"/>
              <w:right w:val="nil"/>
            </w:tcBorders>
            <w:shd w:val="clear" w:color="auto" w:fill="auto"/>
            <w:hideMark/>
          </w:tcPr>
          <w:p w14:paraId="2CA19D7E" w14:textId="77777777"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ЗНО молочной  железы</w:t>
            </w:r>
          </w:p>
        </w:tc>
        <w:tc>
          <w:tcPr>
            <w:tcW w:w="567" w:type="dxa"/>
            <w:tcBorders>
              <w:top w:val="nil"/>
              <w:left w:val="single" w:sz="4" w:space="0" w:color="auto"/>
              <w:bottom w:val="single" w:sz="4" w:space="0" w:color="auto"/>
              <w:right w:val="single" w:sz="4" w:space="0" w:color="auto"/>
            </w:tcBorders>
            <w:shd w:val="clear" w:color="auto" w:fill="auto"/>
            <w:noWrap/>
            <w:hideMark/>
          </w:tcPr>
          <w:p w14:paraId="4F23B9D2"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40,6</w:t>
            </w:r>
          </w:p>
        </w:tc>
        <w:tc>
          <w:tcPr>
            <w:tcW w:w="567" w:type="dxa"/>
            <w:tcBorders>
              <w:top w:val="nil"/>
              <w:left w:val="nil"/>
              <w:bottom w:val="single" w:sz="4" w:space="0" w:color="auto"/>
              <w:right w:val="single" w:sz="4" w:space="0" w:color="auto"/>
            </w:tcBorders>
            <w:shd w:val="clear" w:color="auto" w:fill="auto"/>
            <w:noWrap/>
            <w:hideMark/>
          </w:tcPr>
          <w:p w14:paraId="289C9F55"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45,9</w:t>
            </w:r>
          </w:p>
        </w:tc>
        <w:tc>
          <w:tcPr>
            <w:tcW w:w="567" w:type="dxa"/>
            <w:tcBorders>
              <w:top w:val="nil"/>
              <w:left w:val="nil"/>
              <w:bottom w:val="single" w:sz="4" w:space="0" w:color="auto"/>
              <w:right w:val="single" w:sz="4" w:space="0" w:color="auto"/>
            </w:tcBorders>
            <w:shd w:val="clear" w:color="auto" w:fill="auto"/>
            <w:noWrap/>
            <w:hideMark/>
          </w:tcPr>
          <w:p w14:paraId="1B9944E4"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49,2</w:t>
            </w:r>
          </w:p>
        </w:tc>
        <w:tc>
          <w:tcPr>
            <w:tcW w:w="567" w:type="dxa"/>
            <w:tcBorders>
              <w:top w:val="nil"/>
              <w:left w:val="nil"/>
              <w:bottom w:val="single" w:sz="4" w:space="0" w:color="auto"/>
              <w:right w:val="single" w:sz="4" w:space="0" w:color="auto"/>
            </w:tcBorders>
            <w:shd w:val="clear" w:color="auto" w:fill="auto"/>
            <w:noWrap/>
            <w:hideMark/>
          </w:tcPr>
          <w:p w14:paraId="61F49D77"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47,7</w:t>
            </w:r>
          </w:p>
        </w:tc>
        <w:tc>
          <w:tcPr>
            <w:tcW w:w="567" w:type="dxa"/>
            <w:tcBorders>
              <w:top w:val="nil"/>
              <w:left w:val="nil"/>
              <w:bottom w:val="single" w:sz="4" w:space="0" w:color="auto"/>
              <w:right w:val="single" w:sz="4" w:space="0" w:color="auto"/>
            </w:tcBorders>
            <w:shd w:val="clear" w:color="auto" w:fill="auto"/>
            <w:noWrap/>
            <w:hideMark/>
          </w:tcPr>
          <w:p w14:paraId="0049D8BE"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45,1</w:t>
            </w:r>
          </w:p>
        </w:tc>
        <w:tc>
          <w:tcPr>
            <w:tcW w:w="567" w:type="dxa"/>
            <w:tcBorders>
              <w:top w:val="nil"/>
              <w:left w:val="nil"/>
              <w:bottom w:val="single" w:sz="4" w:space="0" w:color="auto"/>
              <w:right w:val="single" w:sz="4" w:space="0" w:color="auto"/>
            </w:tcBorders>
            <w:shd w:val="clear" w:color="auto" w:fill="auto"/>
            <w:noWrap/>
            <w:hideMark/>
          </w:tcPr>
          <w:p w14:paraId="2C0CA3D4"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47,7</w:t>
            </w:r>
          </w:p>
        </w:tc>
        <w:tc>
          <w:tcPr>
            <w:tcW w:w="567" w:type="dxa"/>
            <w:tcBorders>
              <w:top w:val="nil"/>
              <w:left w:val="nil"/>
              <w:bottom w:val="single" w:sz="4" w:space="0" w:color="auto"/>
              <w:right w:val="single" w:sz="4" w:space="0" w:color="auto"/>
            </w:tcBorders>
            <w:shd w:val="clear" w:color="auto" w:fill="auto"/>
            <w:noWrap/>
            <w:hideMark/>
          </w:tcPr>
          <w:p w14:paraId="7BF5B555"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50,0</w:t>
            </w:r>
          </w:p>
        </w:tc>
        <w:tc>
          <w:tcPr>
            <w:tcW w:w="567" w:type="dxa"/>
            <w:tcBorders>
              <w:top w:val="nil"/>
              <w:left w:val="nil"/>
              <w:bottom w:val="single" w:sz="4" w:space="0" w:color="auto"/>
              <w:right w:val="single" w:sz="4" w:space="0" w:color="auto"/>
            </w:tcBorders>
            <w:shd w:val="clear" w:color="auto" w:fill="auto"/>
            <w:noWrap/>
            <w:hideMark/>
          </w:tcPr>
          <w:p w14:paraId="1C3A8ABF"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44,2</w:t>
            </w:r>
          </w:p>
        </w:tc>
        <w:tc>
          <w:tcPr>
            <w:tcW w:w="567" w:type="dxa"/>
            <w:tcBorders>
              <w:top w:val="nil"/>
              <w:left w:val="nil"/>
              <w:bottom w:val="single" w:sz="4" w:space="0" w:color="auto"/>
              <w:right w:val="single" w:sz="4" w:space="0" w:color="auto"/>
            </w:tcBorders>
            <w:shd w:val="clear" w:color="auto" w:fill="auto"/>
            <w:noWrap/>
            <w:hideMark/>
          </w:tcPr>
          <w:p w14:paraId="0CE98773"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47,1</w:t>
            </w:r>
          </w:p>
        </w:tc>
        <w:tc>
          <w:tcPr>
            <w:tcW w:w="567" w:type="dxa"/>
            <w:tcBorders>
              <w:top w:val="nil"/>
              <w:left w:val="nil"/>
              <w:bottom w:val="single" w:sz="4" w:space="0" w:color="auto"/>
              <w:right w:val="single" w:sz="4" w:space="0" w:color="auto"/>
            </w:tcBorders>
            <w:shd w:val="clear" w:color="auto" w:fill="auto"/>
            <w:noWrap/>
            <w:hideMark/>
          </w:tcPr>
          <w:p w14:paraId="75FDF3E2" w14:textId="77777777"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52,3</w:t>
            </w:r>
          </w:p>
        </w:tc>
        <w:tc>
          <w:tcPr>
            <w:tcW w:w="711" w:type="dxa"/>
            <w:tcBorders>
              <w:top w:val="nil"/>
              <w:left w:val="nil"/>
              <w:bottom w:val="single" w:sz="4" w:space="0" w:color="auto"/>
              <w:right w:val="single" w:sz="4" w:space="0" w:color="auto"/>
            </w:tcBorders>
            <w:shd w:val="clear" w:color="auto" w:fill="auto"/>
            <w:noWrap/>
            <w:hideMark/>
          </w:tcPr>
          <w:p w14:paraId="2A820C48"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11,0</w:t>
            </w:r>
          </w:p>
        </w:tc>
        <w:tc>
          <w:tcPr>
            <w:tcW w:w="604" w:type="dxa"/>
            <w:tcBorders>
              <w:top w:val="nil"/>
              <w:left w:val="nil"/>
              <w:bottom w:val="single" w:sz="4" w:space="0" w:color="auto"/>
              <w:right w:val="single" w:sz="4" w:space="0" w:color="auto"/>
            </w:tcBorders>
            <w:shd w:val="clear" w:color="auto" w:fill="auto"/>
            <w:noWrap/>
            <w:hideMark/>
          </w:tcPr>
          <w:p w14:paraId="5A1DDE47"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11,3</w:t>
            </w:r>
          </w:p>
        </w:tc>
        <w:tc>
          <w:tcPr>
            <w:tcW w:w="604" w:type="dxa"/>
            <w:tcBorders>
              <w:top w:val="nil"/>
              <w:left w:val="nil"/>
              <w:bottom w:val="single" w:sz="4" w:space="0" w:color="auto"/>
              <w:right w:val="single" w:sz="4" w:space="0" w:color="auto"/>
            </w:tcBorders>
            <w:shd w:val="clear" w:color="auto" w:fill="auto"/>
            <w:noWrap/>
            <w:hideMark/>
          </w:tcPr>
          <w:p w14:paraId="46E52581"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48,1</w:t>
            </w:r>
          </w:p>
        </w:tc>
        <w:tc>
          <w:tcPr>
            <w:tcW w:w="774" w:type="dxa"/>
            <w:tcBorders>
              <w:top w:val="nil"/>
              <w:left w:val="nil"/>
              <w:bottom w:val="single" w:sz="4" w:space="0" w:color="auto"/>
              <w:right w:val="single" w:sz="4" w:space="0" w:color="auto"/>
            </w:tcBorders>
            <w:shd w:val="clear" w:color="auto" w:fill="auto"/>
            <w:noWrap/>
            <w:hideMark/>
          </w:tcPr>
          <w:p w14:paraId="5FDCAC4A"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50,2</w:t>
            </w:r>
          </w:p>
        </w:tc>
      </w:tr>
      <w:tr w:rsidR="00E80582" w:rsidRPr="003D261F" w14:paraId="2A2921DC" w14:textId="77777777" w:rsidTr="00C2581F">
        <w:trPr>
          <w:trHeight w:val="413"/>
        </w:trPr>
        <w:tc>
          <w:tcPr>
            <w:tcW w:w="1163" w:type="dxa"/>
            <w:tcBorders>
              <w:top w:val="nil"/>
              <w:left w:val="single" w:sz="4" w:space="0" w:color="auto"/>
              <w:bottom w:val="single" w:sz="4" w:space="0" w:color="auto"/>
              <w:right w:val="nil"/>
            </w:tcBorders>
            <w:shd w:val="clear" w:color="auto" w:fill="auto"/>
            <w:hideMark/>
          </w:tcPr>
          <w:p w14:paraId="057752D6" w14:textId="77777777"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ЗНО ободочной кишки</w:t>
            </w:r>
          </w:p>
        </w:tc>
        <w:tc>
          <w:tcPr>
            <w:tcW w:w="567" w:type="dxa"/>
            <w:tcBorders>
              <w:top w:val="nil"/>
              <w:left w:val="single" w:sz="4" w:space="0" w:color="auto"/>
              <w:bottom w:val="single" w:sz="4" w:space="0" w:color="auto"/>
              <w:right w:val="single" w:sz="4" w:space="0" w:color="auto"/>
            </w:tcBorders>
            <w:shd w:val="clear" w:color="auto" w:fill="auto"/>
            <w:noWrap/>
            <w:hideMark/>
          </w:tcPr>
          <w:p w14:paraId="4DB19C2E"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28,3</w:t>
            </w:r>
          </w:p>
        </w:tc>
        <w:tc>
          <w:tcPr>
            <w:tcW w:w="567" w:type="dxa"/>
            <w:tcBorders>
              <w:top w:val="nil"/>
              <w:left w:val="nil"/>
              <w:bottom w:val="single" w:sz="4" w:space="0" w:color="auto"/>
              <w:right w:val="single" w:sz="4" w:space="0" w:color="auto"/>
            </w:tcBorders>
            <w:shd w:val="clear" w:color="auto" w:fill="auto"/>
            <w:noWrap/>
            <w:hideMark/>
          </w:tcPr>
          <w:p w14:paraId="31C172A5"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32,0</w:t>
            </w:r>
          </w:p>
        </w:tc>
        <w:tc>
          <w:tcPr>
            <w:tcW w:w="567" w:type="dxa"/>
            <w:tcBorders>
              <w:top w:val="nil"/>
              <w:left w:val="nil"/>
              <w:bottom w:val="single" w:sz="4" w:space="0" w:color="auto"/>
              <w:right w:val="single" w:sz="4" w:space="0" w:color="auto"/>
            </w:tcBorders>
            <w:shd w:val="clear" w:color="auto" w:fill="auto"/>
            <w:noWrap/>
            <w:hideMark/>
          </w:tcPr>
          <w:p w14:paraId="6557E6ED"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31,6</w:t>
            </w:r>
          </w:p>
        </w:tc>
        <w:tc>
          <w:tcPr>
            <w:tcW w:w="567" w:type="dxa"/>
            <w:tcBorders>
              <w:top w:val="nil"/>
              <w:left w:val="nil"/>
              <w:bottom w:val="single" w:sz="4" w:space="0" w:color="auto"/>
              <w:right w:val="single" w:sz="4" w:space="0" w:color="auto"/>
            </w:tcBorders>
            <w:shd w:val="clear" w:color="auto" w:fill="auto"/>
            <w:noWrap/>
            <w:hideMark/>
          </w:tcPr>
          <w:p w14:paraId="7842FAC5"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32,1</w:t>
            </w:r>
          </w:p>
        </w:tc>
        <w:tc>
          <w:tcPr>
            <w:tcW w:w="567" w:type="dxa"/>
            <w:tcBorders>
              <w:top w:val="nil"/>
              <w:left w:val="nil"/>
              <w:bottom w:val="single" w:sz="4" w:space="0" w:color="auto"/>
              <w:right w:val="single" w:sz="4" w:space="0" w:color="auto"/>
            </w:tcBorders>
            <w:shd w:val="clear" w:color="auto" w:fill="auto"/>
            <w:noWrap/>
            <w:hideMark/>
          </w:tcPr>
          <w:p w14:paraId="3C9B4E41"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35,9</w:t>
            </w:r>
          </w:p>
        </w:tc>
        <w:tc>
          <w:tcPr>
            <w:tcW w:w="567" w:type="dxa"/>
            <w:tcBorders>
              <w:top w:val="nil"/>
              <w:left w:val="nil"/>
              <w:bottom w:val="single" w:sz="4" w:space="0" w:color="auto"/>
              <w:right w:val="single" w:sz="4" w:space="0" w:color="auto"/>
            </w:tcBorders>
            <w:shd w:val="clear" w:color="auto" w:fill="auto"/>
            <w:noWrap/>
            <w:hideMark/>
          </w:tcPr>
          <w:p w14:paraId="2D15E2AA"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37,9</w:t>
            </w:r>
          </w:p>
        </w:tc>
        <w:tc>
          <w:tcPr>
            <w:tcW w:w="567" w:type="dxa"/>
            <w:tcBorders>
              <w:top w:val="nil"/>
              <w:left w:val="nil"/>
              <w:bottom w:val="single" w:sz="4" w:space="0" w:color="auto"/>
              <w:right w:val="single" w:sz="4" w:space="0" w:color="auto"/>
            </w:tcBorders>
            <w:shd w:val="clear" w:color="auto" w:fill="auto"/>
            <w:noWrap/>
            <w:hideMark/>
          </w:tcPr>
          <w:p w14:paraId="3BA55F70"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38,8</w:t>
            </w:r>
          </w:p>
        </w:tc>
        <w:tc>
          <w:tcPr>
            <w:tcW w:w="567" w:type="dxa"/>
            <w:tcBorders>
              <w:top w:val="nil"/>
              <w:left w:val="nil"/>
              <w:bottom w:val="single" w:sz="4" w:space="0" w:color="auto"/>
              <w:right w:val="single" w:sz="4" w:space="0" w:color="auto"/>
            </w:tcBorders>
            <w:shd w:val="clear" w:color="auto" w:fill="auto"/>
            <w:noWrap/>
            <w:hideMark/>
          </w:tcPr>
          <w:p w14:paraId="524B10B2"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37,9</w:t>
            </w:r>
          </w:p>
        </w:tc>
        <w:tc>
          <w:tcPr>
            <w:tcW w:w="567" w:type="dxa"/>
            <w:tcBorders>
              <w:top w:val="nil"/>
              <w:left w:val="nil"/>
              <w:bottom w:val="single" w:sz="4" w:space="0" w:color="auto"/>
              <w:right w:val="single" w:sz="4" w:space="0" w:color="auto"/>
            </w:tcBorders>
            <w:shd w:val="clear" w:color="auto" w:fill="auto"/>
            <w:noWrap/>
            <w:hideMark/>
          </w:tcPr>
          <w:p w14:paraId="24CC61AB"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31,0</w:t>
            </w:r>
          </w:p>
        </w:tc>
        <w:tc>
          <w:tcPr>
            <w:tcW w:w="567" w:type="dxa"/>
            <w:tcBorders>
              <w:top w:val="nil"/>
              <w:left w:val="nil"/>
              <w:bottom w:val="single" w:sz="4" w:space="0" w:color="auto"/>
              <w:right w:val="single" w:sz="4" w:space="0" w:color="auto"/>
            </w:tcBorders>
            <w:shd w:val="clear" w:color="auto" w:fill="auto"/>
            <w:noWrap/>
            <w:hideMark/>
          </w:tcPr>
          <w:p w14:paraId="4FCBB144" w14:textId="77777777"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37,2</w:t>
            </w:r>
          </w:p>
        </w:tc>
        <w:tc>
          <w:tcPr>
            <w:tcW w:w="711" w:type="dxa"/>
            <w:tcBorders>
              <w:top w:val="nil"/>
              <w:left w:val="nil"/>
              <w:bottom w:val="single" w:sz="4" w:space="0" w:color="auto"/>
              <w:right w:val="single" w:sz="4" w:space="0" w:color="auto"/>
            </w:tcBorders>
            <w:shd w:val="clear" w:color="auto" w:fill="auto"/>
            <w:noWrap/>
            <w:hideMark/>
          </w:tcPr>
          <w:p w14:paraId="545C56DE"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19,9</w:t>
            </w:r>
          </w:p>
        </w:tc>
        <w:tc>
          <w:tcPr>
            <w:tcW w:w="604" w:type="dxa"/>
            <w:tcBorders>
              <w:top w:val="nil"/>
              <w:left w:val="nil"/>
              <w:bottom w:val="single" w:sz="4" w:space="0" w:color="auto"/>
              <w:right w:val="single" w:sz="4" w:space="0" w:color="auto"/>
            </w:tcBorders>
            <w:shd w:val="clear" w:color="auto" w:fill="auto"/>
            <w:noWrap/>
            <w:hideMark/>
          </w:tcPr>
          <w:p w14:paraId="757D6254"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8,4</w:t>
            </w:r>
          </w:p>
        </w:tc>
        <w:tc>
          <w:tcPr>
            <w:tcW w:w="604" w:type="dxa"/>
            <w:tcBorders>
              <w:top w:val="nil"/>
              <w:left w:val="nil"/>
              <w:bottom w:val="single" w:sz="4" w:space="0" w:color="auto"/>
              <w:right w:val="single" w:sz="4" w:space="0" w:color="auto"/>
            </w:tcBorders>
            <w:shd w:val="clear" w:color="auto" w:fill="auto"/>
            <w:noWrap/>
            <w:hideMark/>
          </w:tcPr>
          <w:p w14:paraId="66322EFE"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28,2</w:t>
            </w:r>
          </w:p>
        </w:tc>
        <w:tc>
          <w:tcPr>
            <w:tcW w:w="774" w:type="dxa"/>
            <w:tcBorders>
              <w:top w:val="nil"/>
              <w:left w:val="nil"/>
              <w:bottom w:val="single" w:sz="4" w:space="0" w:color="auto"/>
              <w:right w:val="single" w:sz="4" w:space="0" w:color="auto"/>
            </w:tcBorders>
            <w:shd w:val="clear" w:color="auto" w:fill="auto"/>
            <w:noWrap/>
            <w:hideMark/>
          </w:tcPr>
          <w:p w14:paraId="2E41B77E"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30,7</w:t>
            </w:r>
          </w:p>
        </w:tc>
      </w:tr>
      <w:tr w:rsidR="00E80582" w:rsidRPr="003D261F" w14:paraId="62AF30EB" w14:textId="77777777" w:rsidTr="00C2581F">
        <w:trPr>
          <w:trHeight w:val="419"/>
        </w:trPr>
        <w:tc>
          <w:tcPr>
            <w:tcW w:w="1163" w:type="dxa"/>
            <w:tcBorders>
              <w:top w:val="nil"/>
              <w:left w:val="single" w:sz="4" w:space="0" w:color="auto"/>
              <w:bottom w:val="single" w:sz="4" w:space="0" w:color="auto"/>
              <w:right w:val="nil"/>
            </w:tcBorders>
            <w:shd w:val="clear" w:color="auto" w:fill="auto"/>
            <w:hideMark/>
          </w:tcPr>
          <w:p w14:paraId="0704BA89" w14:textId="77777777"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ЗНО прямой кишки</w:t>
            </w:r>
          </w:p>
        </w:tc>
        <w:tc>
          <w:tcPr>
            <w:tcW w:w="567" w:type="dxa"/>
            <w:tcBorders>
              <w:top w:val="nil"/>
              <w:left w:val="single" w:sz="4" w:space="0" w:color="auto"/>
              <w:bottom w:val="single" w:sz="4" w:space="0" w:color="auto"/>
              <w:right w:val="single" w:sz="4" w:space="0" w:color="auto"/>
            </w:tcBorders>
            <w:shd w:val="clear" w:color="auto" w:fill="auto"/>
            <w:noWrap/>
            <w:hideMark/>
          </w:tcPr>
          <w:p w14:paraId="5B74C36E"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22,2</w:t>
            </w:r>
          </w:p>
        </w:tc>
        <w:tc>
          <w:tcPr>
            <w:tcW w:w="567" w:type="dxa"/>
            <w:tcBorders>
              <w:top w:val="nil"/>
              <w:left w:val="nil"/>
              <w:bottom w:val="single" w:sz="4" w:space="0" w:color="auto"/>
              <w:right w:val="single" w:sz="4" w:space="0" w:color="auto"/>
            </w:tcBorders>
            <w:shd w:val="clear" w:color="auto" w:fill="auto"/>
            <w:noWrap/>
            <w:hideMark/>
          </w:tcPr>
          <w:p w14:paraId="297A2C80"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26,4</w:t>
            </w:r>
          </w:p>
        </w:tc>
        <w:tc>
          <w:tcPr>
            <w:tcW w:w="567" w:type="dxa"/>
            <w:tcBorders>
              <w:top w:val="nil"/>
              <w:left w:val="nil"/>
              <w:bottom w:val="single" w:sz="4" w:space="0" w:color="auto"/>
              <w:right w:val="single" w:sz="4" w:space="0" w:color="auto"/>
            </w:tcBorders>
            <w:shd w:val="clear" w:color="auto" w:fill="auto"/>
            <w:noWrap/>
            <w:hideMark/>
          </w:tcPr>
          <w:p w14:paraId="4F0A06A9"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26,0</w:t>
            </w:r>
          </w:p>
        </w:tc>
        <w:tc>
          <w:tcPr>
            <w:tcW w:w="567" w:type="dxa"/>
            <w:tcBorders>
              <w:top w:val="nil"/>
              <w:left w:val="nil"/>
              <w:bottom w:val="single" w:sz="4" w:space="0" w:color="auto"/>
              <w:right w:val="single" w:sz="4" w:space="0" w:color="auto"/>
            </w:tcBorders>
            <w:shd w:val="clear" w:color="auto" w:fill="auto"/>
            <w:noWrap/>
            <w:hideMark/>
          </w:tcPr>
          <w:p w14:paraId="4EAE6B45"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26,0</w:t>
            </w:r>
          </w:p>
        </w:tc>
        <w:tc>
          <w:tcPr>
            <w:tcW w:w="567" w:type="dxa"/>
            <w:tcBorders>
              <w:top w:val="nil"/>
              <w:left w:val="nil"/>
              <w:bottom w:val="single" w:sz="4" w:space="0" w:color="auto"/>
              <w:right w:val="single" w:sz="4" w:space="0" w:color="auto"/>
            </w:tcBorders>
            <w:shd w:val="clear" w:color="auto" w:fill="auto"/>
            <w:noWrap/>
            <w:hideMark/>
          </w:tcPr>
          <w:p w14:paraId="145602CC"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28,7</w:t>
            </w:r>
          </w:p>
        </w:tc>
        <w:tc>
          <w:tcPr>
            <w:tcW w:w="567" w:type="dxa"/>
            <w:tcBorders>
              <w:top w:val="nil"/>
              <w:left w:val="nil"/>
              <w:bottom w:val="single" w:sz="4" w:space="0" w:color="auto"/>
              <w:right w:val="single" w:sz="4" w:space="0" w:color="auto"/>
            </w:tcBorders>
            <w:shd w:val="clear" w:color="auto" w:fill="auto"/>
            <w:noWrap/>
            <w:hideMark/>
          </w:tcPr>
          <w:p w14:paraId="42B5FF96"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28,7</w:t>
            </w:r>
          </w:p>
        </w:tc>
        <w:tc>
          <w:tcPr>
            <w:tcW w:w="567" w:type="dxa"/>
            <w:tcBorders>
              <w:top w:val="nil"/>
              <w:left w:val="nil"/>
              <w:bottom w:val="single" w:sz="4" w:space="0" w:color="auto"/>
              <w:right w:val="single" w:sz="4" w:space="0" w:color="auto"/>
            </w:tcBorders>
            <w:shd w:val="clear" w:color="auto" w:fill="auto"/>
            <w:noWrap/>
            <w:hideMark/>
          </w:tcPr>
          <w:p w14:paraId="5B1AEF2A"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30,5</w:t>
            </w:r>
          </w:p>
        </w:tc>
        <w:tc>
          <w:tcPr>
            <w:tcW w:w="567" w:type="dxa"/>
            <w:tcBorders>
              <w:top w:val="nil"/>
              <w:left w:val="nil"/>
              <w:bottom w:val="single" w:sz="4" w:space="0" w:color="auto"/>
              <w:right w:val="single" w:sz="4" w:space="0" w:color="auto"/>
            </w:tcBorders>
            <w:shd w:val="clear" w:color="auto" w:fill="auto"/>
            <w:noWrap/>
            <w:hideMark/>
          </w:tcPr>
          <w:p w14:paraId="3355F7A6"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27,5</w:t>
            </w:r>
          </w:p>
        </w:tc>
        <w:tc>
          <w:tcPr>
            <w:tcW w:w="567" w:type="dxa"/>
            <w:tcBorders>
              <w:top w:val="nil"/>
              <w:left w:val="nil"/>
              <w:bottom w:val="single" w:sz="4" w:space="0" w:color="auto"/>
              <w:right w:val="single" w:sz="4" w:space="0" w:color="auto"/>
            </w:tcBorders>
            <w:shd w:val="clear" w:color="auto" w:fill="auto"/>
            <w:noWrap/>
            <w:hideMark/>
          </w:tcPr>
          <w:p w14:paraId="040A6989"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25,9</w:t>
            </w:r>
          </w:p>
        </w:tc>
        <w:tc>
          <w:tcPr>
            <w:tcW w:w="567" w:type="dxa"/>
            <w:tcBorders>
              <w:top w:val="nil"/>
              <w:left w:val="nil"/>
              <w:bottom w:val="single" w:sz="4" w:space="0" w:color="auto"/>
              <w:right w:val="single" w:sz="4" w:space="0" w:color="auto"/>
            </w:tcBorders>
            <w:shd w:val="clear" w:color="auto" w:fill="auto"/>
            <w:noWrap/>
            <w:hideMark/>
          </w:tcPr>
          <w:p w14:paraId="1E7F5229" w14:textId="77777777"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30,3</w:t>
            </w:r>
          </w:p>
        </w:tc>
        <w:tc>
          <w:tcPr>
            <w:tcW w:w="711" w:type="dxa"/>
            <w:tcBorders>
              <w:top w:val="nil"/>
              <w:left w:val="nil"/>
              <w:bottom w:val="single" w:sz="4" w:space="0" w:color="auto"/>
              <w:right w:val="single" w:sz="4" w:space="0" w:color="auto"/>
            </w:tcBorders>
            <w:shd w:val="clear" w:color="auto" w:fill="auto"/>
            <w:noWrap/>
            <w:hideMark/>
          </w:tcPr>
          <w:p w14:paraId="157FBAE0"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16,7</w:t>
            </w:r>
          </w:p>
        </w:tc>
        <w:tc>
          <w:tcPr>
            <w:tcW w:w="604" w:type="dxa"/>
            <w:tcBorders>
              <w:top w:val="nil"/>
              <w:left w:val="nil"/>
              <w:bottom w:val="single" w:sz="4" w:space="0" w:color="auto"/>
              <w:right w:val="single" w:sz="4" w:space="0" w:color="auto"/>
            </w:tcBorders>
            <w:shd w:val="clear" w:color="auto" w:fill="auto"/>
            <w:noWrap/>
            <w:hideMark/>
          </w:tcPr>
          <w:p w14:paraId="6030DDE4"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11,2</w:t>
            </w:r>
          </w:p>
        </w:tc>
        <w:tc>
          <w:tcPr>
            <w:tcW w:w="604" w:type="dxa"/>
            <w:tcBorders>
              <w:top w:val="nil"/>
              <w:left w:val="nil"/>
              <w:bottom w:val="single" w:sz="4" w:space="0" w:color="auto"/>
              <w:right w:val="single" w:sz="4" w:space="0" w:color="auto"/>
            </w:tcBorders>
            <w:shd w:val="clear" w:color="auto" w:fill="auto"/>
            <w:noWrap/>
            <w:hideMark/>
          </w:tcPr>
          <w:p w14:paraId="4DBD6EB6"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20,5</w:t>
            </w:r>
          </w:p>
        </w:tc>
        <w:tc>
          <w:tcPr>
            <w:tcW w:w="774" w:type="dxa"/>
            <w:tcBorders>
              <w:top w:val="nil"/>
              <w:left w:val="nil"/>
              <w:bottom w:val="single" w:sz="4" w:space="0" w:color="auto"/>
              <w:right w:val="single" w:sz="4" w:space="0" w:color="auto"/>
            </w:tcBorders>
            <w:shd w:val="clear" w:color="auto" w:fill="auto"/>
            <w:noWrap/>
            <w:hideMark/>
          </w:tcPr>
          <w:p w14:paraId="774D11C2"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24,4</w:t>
            </w:r>
          </w:p>
        </w:tc>
      </w:tr>
      <w:tr w:rsidR="00E80582" w:rsidRPr="003D261F" w14:paraId="5A9203F0" w14:textId="77777777" w:rsidTr="00C2581F">
        <w:trPr>
          <w:trHeight w:val="300"/>
        </w:trPr>
        <w:tc>
          <w:tcPr>
            <w:tcW w:w="1163" w:type="dxa"/>
            <w:tcBorders>
              <w:top w:val="nil"/>
              <w:left w:val="single" w:sz="4" w:space="0" w:color="auto"/>
              <w:bottom w:val="single" w:sz="4" w:space="0" w:color="auto"/>
              <w:right w:val="nil"/>
            </w:tcBorders>
            <w:shd w:val="clear" w:color="auto" w:fill="auto"/>
            <w:hideMark/>
          </w:tcPr>
          <w:p w14:paraId="75F48182" w14:textId="77777777"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ЗНО желудка</w:t>
            </w:r>
          </w:p>
        </w:tc>
        <w:tc>
          <w:tcPr>
            <w:tcW w:w="567" w:type="dxa"/>
            <w:tcBorders>
              <w:top w:val="nil"/>
              <w:left w:val="single" w:sz="4" w:space="0" w:color="auto"/>
              <w:bottom w:val="single" w:sz="4" w:space="0" w:color="auto"/>
              <w:right w:val="single" w:sz="4" w:space="0" w:color="auto"/>
            </w:tcBorders>
            <w:shd w:val="clear" w:color="auto" w:fill="auto"/>
            <w:noWrap/>
            <w:hideMark/>
          </w:tcPr>
          <w:p w14:paraId="401945C6"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27,8</w:t>
            </w:r>
          </w:p>
        </w:tc>
        <w:tc>
          <w:tcPr>
            <w:tcW w:w="567" w:type="dxa"/>
            <w:tcBorders>
              <w:top w:val="nil"/>
              <w:left w:val="nil"/>
              <w:bottom w:val="single" w:sz="4" w:space="0" w:color="auto"/>
              <w:right w:val="single" w:sz="4" w:space="0" w:color="auto"/>
            </w:tcBorders>
            <w:shd w:val="clear" w:color="auto" w:fill="auto"/>
            <w:noWrap/>
            <w:hideMark/>
          </w:tcPr>
          <w:p w14:paraId="249685FD"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32,0</w:t>
            </w:r>
          </w:p>
        </w:tc>
        <w:tc>
          <w:tcPr>
            <w:tcW w:w="567" w:type="dxa"/>
            <w:tcBorders>
              <w:top w:val="nil"/>
              <w:left w:val="nil"/>
              <w:bottom w:val="single" w:sz="4" w:space="0" w:color="auto"/>
              <w:right w:val="single" w:sz="4" w:space="0" w:color="auto"/>
            </w:tcBorders>
            <w:shd w:val="clear" w:color="auto" w:fill="auto"/>
            <w:noWrap/>
            <w:hideMark/>
          </w:tcPr>
          <w:p w14:paraId="3D9EF235"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32,4</w:t>
            </w:r>
          </w:p>
        </w:tc>
        <w:tc>
          <w:tcPr>
            <w:tcW w:w="567" w:type="dxa"/>
            <w:tcBorders>
              <w:top w:val="nil"/>
              <w:left w:val="nil"/>
              <w:bottom w:val="single" w:sz="4" w:space="0" w:color="auto"/>
              <w:right w:val="single" w:sz="4" w:space="0" w:color="auto"/>
            </w:tcBorders>
            <w:shd w:val="clear" w:color="auto" w:fill="auto"/>
            <w:noWrap/>
            <w:hideMark/>
          </w:tcPr>
          <w:p w14:paraId="15BEB70B"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28,4</w:t>
            </w:r>
          </w:p>
        </w:tc>
        <w:tc>
          <w:tcPr>
            <w:tcW w:w="567" w:type="dxa"/>
            <w:tcBorders>
              <w:top w:val="nil"/>
              <w:left w:val="nil"/>
              <w:bottom w:val="single" w:sz="4" w:space="0" w:color="auto"/>
              <w:right w:val="single" w:sz="4" w:space="0" w:color="auto"/>
            </w:tcBorders>
            <w:shd w:val="clear" w:color="auto" w:fill="auto"/>
            <w:noWrap/>
            <w:hideMark/>
          </w:tcPr>
          <w:p w14:paraId="5080E807"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32,2</w:t>
            </w:r>
          </w:p>
        </w:tc>
        <w:tc>
          <w:tcPr>
            <w:tcW w:w="567" w:type="dxa"/>
            <w:tcBorders>
              <w:top w:val="nil"/>
              <w:left w:val="nil"/>
              <w:bottom w:val="single" w:sz="4" w:space="0" w:color="auto"/>
              <w:right w:val="single" w:sz="4" w:space="0" w:color="auto"/>
            </w:tcBorders>
            <w:shd w:val="clear" w:color="auto" w:fill="auto"/>
            <w:noWrap/>
            <w:hideMark/>
          </w:tcPr>
          <w:p w14:paraId="7C5235DF"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27,9</w:t>
            </w:r>
          </w:p>
        </w:tc>
        <w:tc>
          <w:tcPr>
            <w:tcW w:w="567" w:type="dxa"/>
            <w:tcBorders>
              <w:top w:val="nil"/>
              <w:left w:val="nil"/>
              <w:bottom w:val="single" w:sz="4" w:space="0" w:color="auto"/>
              <w:right w:val="single" w:sz="4" w:space="0" w:color="auto"/>
            </w:tcBorders>
            <w:shd w:val="clear" w:color="auto" w:fill="auto"/>
            <w:noWrap/>
            <w:hideMark/>
          </w:tcPr>
          <w:p w14:paraId="78E9AA56"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31,5</w:t>
            </w:r>
          </w:p>
        </w:tc>
        <w:tc>
          <w:tcPr>
            <w:tcW w:w="567" w:type="dxa"/>
            <w:tcBorders>
              <w:top w:val="nil"/>
              <w:left w:val="nil"/>
              <w:bottom w:val="single" w:sz="4" w:space="0" w:color="auto"/>
              <w:right w:val="single" w:sz="4" w:space="0" w:color="auto"/>
            </w:tcBorders>
            <w:shd w:val="clear" w:color="auto" w:fill="auto"/>
            <w:noWrap/>
            <w:hideMark/>
          </w:tcPr>
          <w:p w14:paraId="3738AF09"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30,9</w:t>
            </w:r>
          </w:p>
        </w:tc>
        <w:tc>
          <w:tcPr>
            <w:tcW w:w="567" w:type="dxa"/>
            <w:tcBorders>
              <w:top w:val="nil"/>
              <w:left w:val="nil"/>
              <w:bottom w:val="single" w:sz="4" w:space="0" w:color="auto"/>
              <w:right w:val="single" w:sz="4" w:space="0" w:color="auto"/>
            </w:tcBorders>
            <w:shd w:val="clear" w:color="auto" w:fill="auto"/>
            <w:noWrap/>
            <w:hideMark/>
          </w:tcPr>
          <w:p w14:paraId="149FC79C"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28,0</w:t>
            </w:r>
          </w:p>
        </w:tc>
        <w:tc>
          <w:tcPr>
            <w:tcW w:w="567" w:type="dxa"/>
            <w:tcBorders>
              <w:top w:val="nil"/>
              <w:left w:val="nil"/>
              <w:bottom w:val="single" w:sz="4" w:space="0" w:color="auto"/>
              <w:right w:val="single" w:sz="4" w:space="0" w:color="auto"/>
            </w:tcBorders>
            <w:shd w:val="clear" w:color="auto" w:fill="auto"/>
            <w:noWrap/>
            <w:hideMark/>
          </w:tcPr>
          <w:p w14:paraId="50B96F42" w14:textId="77777777"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30,2</w:t>
            </w:r>
          </w:p>
        </w:tc>
        <w:tc>
          <w:tcPr>
            <w:tcW w:w="711" w:type="dxa"/>
            <w:tcBorders>
              <w:top w:val="nil"/>
              <w:left w:val="nil"/>
              <w:bottom w:val="single" w:sz="4" w:space="0" w:color="auto"/>
              <w:right w:val="single" w:sz="4" w:space="0" w:color="auto"/>
            </w:tcBorders>
            <w:shd w:val="clear" w:color="auto" w:fill="auto"/>
            <w:noWrap/>
            <w:hideMark/>
          </w:tcPr>
          <w:p w14:paraId="74EE0AAB"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7,7</w:t>
            </w:r>
          </w:p>
        </w:tc>
        <w:tc>
          <w:tcPr>
            <w:tcW w:w="604" w:type="dxa"/>
            <w:tcBorders>
              <w:top w:val="nil"/>
              <w:left w:val="nil"/>
              <w:bottom w:val="single" w:sz="4" w:space="0" w:color="auto"/>
              <w:right w:val="single" w:sz="4" w:space="0" w:color="auto"/>
            </w:tcBorders>
            <w:shd w:val="clear" w:color="auto" w:fill="auto"/>
            <w:noWrap/>
            <w:hideMark/>
          </w:tcPr>
          <w:p w14:paraId="6B1C3E33"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0,2</w:t>
            </w:r>
          </w:p>
        </w:tc>
        <w:tc>
          <w:tcPr>
            <w:tcW w:w="604" w:type="dxa"/>
            <w:tcBorders>
              <w:top w:val="nil"/>
              <w:left w:val="nil"/>
              <w:bottom w:val="single" w:sz="4" w:space="0" w:color="auto"/>
              <w:right w:val="single" w:sz="4" w:space="0" w:color="auto"/>
            </w:tcBorders>
            <w:shd w:val="clear" w:color="auto" w:fill="auto"/>
            <w:noWrap/>
            <w:hideMark/>
          </w:tcPr>
          <w:p w14:paraId="358B22F0"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22,0</w:t>
            </w:r>
          </w:p>
        </w:tc>
        <w:tc>
          <w:tcPr>
            <w:tcW w:w="774" w:type="dxa"/>
            <w:tcBorders>
              <w:top w:val="nil"/>
              <w:left w:val="nil"/>
              <w:bottom w:val="single" w:sz="4" w:space="0" w:color="auto"/>
              <w:right w:val="single" w:sz="4" w:space="0" w:color="auto"/>
            </w:tcBorders>
            <w:shd w:val="clear" w:color="auto" w:fill="auto"/>
            <w:noWrap/>
            <w:hideMark/>
          </w:tcPr>
          <w:p w14:paraId="35C82722"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24,4</w:t>
            </w:r>
          </w:p>
        </w:tc>
      </w:tr>
      <w:tr w:rsidR="00E80582" w:rsidRPr="003D261F" w14:paraId="711639C6" w14:textId="77777777" w:rsidTr="00C2581F">
        <w:trPr>
          <w:trHeight w:val="300"/>
        </w:trPr>
        <w:tc>
          <w:tcPr>
            <w:tcW w:w="1163" w:type="dxa"/>
            <w:tcBorders>
              <w:top w:val="nil"/>
              <w:left w:val="single" w:sz="4" w:space="0" w:color="auto"/>
              <w:bottom w:val="single" w:sz="4" w:space="0" w:color="auto"/>
              <w:right w:val="nil"/>
            </w:tcBorders>
            <w:shd w:val="clear" w:color="auto" w:fill="auto"/>
          </w:tcPr>
          <w:p w14:paraId="2EADFE0F" w14:textId="77777777" w:rsidR="00E80582" w:rsidRPr="00E80582" w:rsidRDefault="00E80582" w:rsidP="003D261F">
            <w:pPr>
              <w:spacing w:after="0" w:line="240" w:lineRule="auto"/>
              <w:rPr>
                <w:rFonts w:ascii="Times New Roman" w:hAnsi="Times New Roman" w:cs="Times New Roman"/>
                <w:color w:val="000000"/>
                <w:sz w:val="14"/>
                <w:szCs w:val="14"/>
              </w:rPr>
            </w:pPr>
            <w:r w:rsidRPr="00E80582">
              <w:rPr>
                <w:rFonts w:ascii="Times New Roman" w:hAnsi="Times New Roman" w:cs="Times New Roman"/>
                <w:color w:val="000000"/>
                <w:sz w:val="14"/>
                <w:szCs w:val="14"/>
              </w:rPr>
              <w:t>ЗНО кроветворной и лимфатической тканей</w:t>
            </w:r>
          </w:p>
        </w:tc>
        <w:tc>
          <w:tcPr>
            <w:tcW w:w="567" w:type="dxa"/>
            <w:tcBorders>
              <w:top w:val="nil"/>
              <w:left w:val="single" w:sz="4" w:space="0" w:color="auto"/>
              <w:bottom w:val="single" w:sz="4" w:space="0" w:color="auto"/>
              <w:right w:val="single" w:sz="4" w:space="0" w:color="auto"/>
            </w:tcBorders>
            <w:shd w:val="clear" w:color="auto" w:fill="auto"/>
            <w:noWrap/>
          </w:tcPr>
          <w:p w14:paraId="63F84031"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23,4</w:t>
            </w:r>
          </w:p>
        </w:tc>
        <w:tc>
          <w:tcPr>
            <w:tcW w:w="567" w:type="dxa"/>
            <w:tcBorders>
              <w:top w:val="nil"/>
              <w:left w:val="nil"/>
              <w:bottom w:val="single" w:sz="4" w:space="0" w:color="auto"/>
              <w:right w:val="single" w:sz="4" w:space="0" w:color="auto"/>
            </w:tcBorders>
            <w:shd w:val="clear" w:color="auto" w:fill="auto"/>
            <w:noWrap/>
          </w:tcPr>
          <w:p w14:paraId="45C3813A"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23,2</w:t>
            </w:r>
          </w:p>
        </w:tc>
        <w:tc>
          <w:tcPr>
            <w:tcW w:w="567" w:type="dxa"/>
            <w:tcBorders>
              <w:top w:val="nil"/>
              <w:left w:val="nil"/>
              <w:bottom w:val="single" w:sz="4" w:space="0" w:color="auto"/>
              <w:right w:val="single" w:sz="4" w:space="0" w:color="auto"/>
            </w:tcBorders>
            <w:shd w:val="clear" w:color="auto" w:fill="auto"/>
            <w:noWrap/>
          </w:tcPr>
          <w:p w14:paraId="78415759"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20,5</w:t>
            </w:r>
          </w:p>
        </w:tc>
        <w:tc>
          <w:tcPr>
            <w:tcW w:w="567" w:type="dxa"/>
            <w:tcBorders>
              <w:top w:val="nil"/>
              <w:left w:val="nil"/>
              <w:bottom w:val="single" w:sz="4" w:space="0" w:color="auto"/>
              <w:right w:val="single" w:sz="4" w:space="0" w:color="auto"/>
            </w:tcBorders>
            <w:shd w:val="clear" w:color="auto" w:fill="auto"/>
            <w:noWrap/>
          </w:tcPr>
          <w:p w14:paraId="7DC0E3E5"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26,0</w:t>
            </w:r>
          </w:p>
        </w:tc>
        <w:tc>
          <w:tcPr>
            <w:tcW w:w="567" w:type="dxa"/>
            <w:tcBorders>
              <w:top w:val="nil"/>
              <w:left w:val="nil"/>
              <w:bottom w:val="single" w:sz="4" w:space="0" w:color="auto"/>
              <w:right w:val="single" w:sz="4" w:space="0" w:color="auto"/>
            </w:tcBorders>
            <w:shd w:val="clear" w:color="auto" w:fill="auto"/>
            <w:noWrap/>
          </w:tcPr>
          <w:p w14:paraId="6BF3BE0D"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23,8</w:t>
            </w:r>
          </w:p>
        </w:tc>
        <w:tc>
          <w:tcPr>
            <w:tcW w:w="567" w:type="dxa"/>
            <w:tcBorders>
              <w:top w:val="nil"/>
              <w:left w:val="nil"/>
              <w:bottom w:val="single" w:sz="4" w:space="0" w:color="auto"/>
              <w:right w:val="single" w:sz="4" w:space="0" w:color="auto"/>
            </w:tcBorders>
            <w:shd w:val="clear" w:color="auto" w:fill="auto"/>
            <w:noWrap/>
          </w:tcPr>
          <w:p w14:paraId="00CEEE4A"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19,9</w:t>
            </w:r>
          </w:p>
        </w:tc>
        <w:tc>
          <w:tcPr>
            <w:tcW w:w="567" w:type="dxa"/>
            <w:tcBorders>
              <w:top w:val="nil"/>
              <w:left w:val="nil"/>
              <w:bottom w:val="single" w:sz="4" w:space="0" w:color="auto"/>
              <w:right w:val="single" w:sz="4" w:space="0" w:color="auto"/>
            </w:tcBorders>
            <w:shd w:val="clear" w:color="auto" w:fill="auto"/>
            <w:noWrap/>
          </w:tcPr>
          <w:p w14:paraId="1D984036"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25,1</w:t>
            </w:r>
          </w:p>
        </w:tc>
        <w:tc>
          <w:tcPr>
            <w:tcW w:w="567" w:type="dxa"/>
            <w:tcBorders>
              <w:top w:val="nil"/>
              <w:left w:val="nil"/>
              <w:bottom w:val="single" w:sz="4" w:space="0" w:color="auto"/>
              <w:right w:val="single" w:sz="4" w:space="0" w:color="auto"/>
            </w:tcBorders>
            <w:shd w:val="clear" w:color="auto" w:fill="auto"/>
            <w:noWrap/>
          </w:tcPr>
          <w:p w14:paraId="74E41B5A"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21,3</w:t>
            </w:r>
          </w:p>
        </w:tc>
        <w:tc>
          <w:tcPr>
            <w:tcW w:w="567" w:type="dxa"/>
            <w:tcBorders>
              <w:top w:val="nil"/>
              <w:left w:val="nil"/>
              <w:bottom w:val="single" w:sz="4" w:space="0" w:color="auto"/>
              <w:right w:val="single" w:sz="4" w:space="0" w:color="auto"/>
            </w:tcBorders>
            <w:shd w:val="clear" w:color="auto" w:fill="auto"/>
            <w:noWrap/>
          </w:tcPr>
          <w:p w14:paraId="6DFA38D3" w14:textId="77777777" w:rsidR="00E80582" w:rsidRPr="00E80582" w:rsidRDefault="00E80582" w:rsidP="003D261F">
            <w:pPr>
              <w:spacing w:after="0" w:line="240" w:lineRule="auto"/>
              <w:jc w:val="center"/>
              <w:rPr>
                <w:rFonts w:ascii="Times New Roman" w:hAnsi="Times New Roman" w:cs="Times New Roman"/>
                <w:sz w:val="14"/>
                <w:szCs w:val="14"/>
              </w:rPr>
            </w:pPr>
            <w:r w:rsidRPr="00E80582">
              <w:rPr>
                <w:rFonts w:ascii="Times New Roman" w:hAnsi="Times New Roman" w:cs="Times New Roman"/>
                <w:sz w:val="14"/>
                <w:szCs w:val="14"/>
              </w:rPr>
              <w:t>19,6</w:t>
            </w:r>
          </w:p>
        </w:tc>
        <w:tc>
          <w:tcPr>
            <w:tcW w:w="567" w:type="dxa"/>
            <w:tcBorders>
              <w:top w:val="nil"/>
              <w:left w:val="nil"/>
              <w:bottom w:val="single" w:sz="4" w:space="0" w:color="auto"/>
              <w:right w:val="single" w:sz="4" w:space="0" w:color="auto"/>
            </w:tcBorders>
            <w:shd w:val="clear" w:color="auto" w:fill="auto"/>
            <w:noWrap/>
          </w:tcPr>
          <w:p w14:paraId="3362F941" w14:textId="77777777" w:rsidR="00E80582" w:rsidRPr="00E80582" w:rsidRDefault="00E80582" w:rsidP="003D261F">
            <w:pPr>
              <w:spacing w:after="0" w:line="240" w:lineRule="auto"/>
              <w:jc w:val="both"/>
              <w:rPr>
                <w:rFonts w:ascii="Times New Roman" w:hAnsi="Times New Roman" w:cs="Times New Roman"/>
                <w:sz w:val="14"/>
                <w:szCs w:val="14"/>
              </w:rPr>
            </w:pPr>
            <w:r w:rsidRPr="00E80582">
              <w:rPr>
                <w:rFonts w:ascii="Times New Roman" w:hAnsi="Times New Roman" w:cs="Times New Roman"/>
                <w:sz w:val="14"/>
                <w:szCs w:val="14"/>
              </w:rPr>
              <w:t>26,9</w:t>
            </w:r>
          </w:p>
        </w:tc>
        <w:tc>
          <w:tcPr>
            <w:tcW w:w="711" w:type="dxa"/>
            <w:tcBorders>
              <w:top w:val="nil"/>
              <w:left w:val="nil"/>
              <w:bottom w:val="single" w:sz="4" w:space="0" w:color="auto"/>
              <w:right w:val="single" w:sz="4" w:space="0" w:color="auto"/>
            </w:tcBorders>
            <w:shd w:val="clear" w:color="auto" w:fill="auto"/>
            <w:noWrap/>
          </w:tcPr>
          <w:p w14:paraId="7700FD2A"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37,5</w:t>
            </w:r>
          </w:p>
        </w:tc>
        <w:tc>
          <w:tcPr>
            <w:tcW w:w="604" w:type="dxa"/>
            <w:tcBorders>
              <w:top w:val="nil"/>
              <w:left w:val="nil"/>
              <w:bottom w:val="single" w:sz="4" w:space="0" w:color="auto"/>
              <w:right w:val="single" w:sz="4" w:space="0" w:color="auto"/>
            </w:tcBorders>
            <w:shd w:val="clear" w:color="auto" w:fill="auto"/>
            <w:noWrap/>
          </w:tcPr>
          <w:p w14:paraId="7BFD2A31"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17,2</w:t>
            </w:r>
          </w:p>
        </w:tc>
        <w:tc>
          <w:tcPr>
            <w:tcW w:w="604" w:type="dxa"/>
            <w:tcBorders>
              <w:top w:val="nil"/>
              <w:left w:val="nil"/>
              <w:bottom w:val="single" w:sz="4" w:space="0" w:color="auto"/>
              <w:right w:val="single" w:sz="4" w:space="0" w:color="auto"/>
            </w:tcBorders>
            <w:shd w:val="clear" w:color="auto" w:fill="auto"/>
            <w:noWrap/>
          </w:tcPr>
          <w:p w14:paraId="3A489668"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18,2</w:t>
            </w:r>
          </w:p>
        </w:tc>
        <w:tc>
          <w:tcPr>
            <w:tcW w:w="774" w:type="dxa"/>
            <w:tcBorders>
              <w:top w:val="nil"/>
              <w:left w:val="nil"/>
              <w:bottom w:val="single" w:sz="4" w:space="0" w:color="auto"/>
              <w:right w:val="single" w:sz="4" w:space="0" w:color="auto"/>
            </w:tcBorders>
            <w:shd w:val="clear" w:color="auto" w:fill="auto"/>
            <w:noWrap/>
          </w:tcPr>
          <w:p w14:paraId="0DBEF052" w14:textId="77777777" w:rsidR="00E80582" w:rsidRPr="00E80582" w:rsidRDefault="00E80582" w:rsidP="003D261F">
            <w:pPr>
              <w:spacing w:after="0" w:line="240" w:lineRule="auto"/>
              <w:jc w:val="center"/>
              <w:rPr>
                <w:rFonts w:ascii="Times New Roman" w:hAnsi="Times New Roman" w:cs="Times New Roman"/>
                <w:color w:val="000000"/>
                <w:sz w:val="14"/>
                <w:szCs w:val="14"/>
              </w:rPr>
            </w:pPr>
            <w:r w:rsidRPr="00E80582">
              <w:rPr>
                <w:rFonts w:ascii="Times New Roman" w:hAnsi="Times New Roman" w:cs="Times New Roman"/>
                <w:color w:val="000000"/>
                <w:sz w:val="14"/>
                <w:szCs w:val="14"/>
              </w:rPr>
              <w:t>19,0</w:t>
            </w:r>
          </w:p>
        </w:tc>
      </w:tr>
      <w:tr w:rsidR="00E80582" w:rsidRPr="003D261F" w14:paraId="39A4619F" w14:textId="77777777" w:rsidTr="00C2581F">
        <w:trPr>
          <w:trHeight w:val="300"/>
        </w:trPr>
        <w:tc>
          <w:tcPr>
            <w:tcW w:w="1163" w:type="dxa"/>
            <w:tcBorders>
              <w:top w:val="nil"/>
              <w:left w:val="single" w:sz="4" w:space="0" w:color="auto"/>
              <w:bottom w:val="single" w:sz="4" w:space="0" w:color="auto"/>
              <w:right w:val="nil"/>
            </w:tcBorders>
            <w:shd w:val="clear" w:color="auto" w:fill="auto"/>
            <w:hideMark/>
          </w:tcPr>
          <w:p w14:paraId="7CB365C6" w14:textId="77777777" w:rsidR="00E80582" w:rsidRPr="00E80582" w:rsidRDefault="00E80582" w:rsidP="003D261F">
            <w:pPr>
              <w:spacing w:after="0" w:line="240" w:lineRule="auto"/>
              <w:rPr>
                <w:rFonts w:ascii="Times New Roman" w:hAnsi="Times New Roman" w:cs="Times New Roman"/>
                <w:color w:val="000000"/>
                <w:sz w:val="14"/>
                <w:szCs w:val="16"/>
              </w:rPr>
            </w:pPr>
            <w:r w:rsidRPr="00E80582">
              <w:rPr>
                <w:rFonts w:ascii="Times New Roman" w:hAnsi="Times New Roman" w:cs="Times New Roman"/>
                <w:color w:val="000000"/>
                <w:sz w:val="14"/>
                <w:szCs w:val="16"/>
              </w:rPr>
              <w:t>ЗНО почек</w:t>
            </w:r>
          </w:p>
        </w:tc>
        <w:tc>
          <w:tcPr>
            <w:tcW w:w="567" w:type="dxa"/>
            <w:tcBorders>
              <w:top w:val="nil"/>
              <w:left w:val="single" w:sz="4" w:space="0" w:color="auto"/>
              <w:bottom w:val="single" w:sz="4" w:space="0" w:color="auto"/>
              <w:right w:val="single" w:sz="4" w:space="0" w:color="auto"/>
            </w:tcBorders>
            <w:shd w:val="clear" w:color="auto" w:fill="auto"/>
            <w:noWrap/>
            <w:hideMark/>
          </w:tcPr>
          <w:p w14:paraId="09545F15"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21,8</w:t>
            </w:r>
          </w:p>
        </w:tc>
        <w:tc>
          <w:tcPr>
            <w:tcW w:w="567" w:type="dxa"/>
            <w:tcBorders>
              <w:top w:val="nil"/>
              <w:left w:val="nil"/>
              <w:bottom w:val="single" w:sz="4" w:space="0" w:color="auto"/>
              <w:right w:val="single" w:sz="4" w:space="0" w:color="auto"/>
            </w:tcBorders>
            <w:shd w:val="clear" w:color="auto" w:fill="auto"/>
            <w:noWrap/>
            <w:hideMark/>
          </w:tcPr>
          <w:p w14:paraId="04D06FBD"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23,0</w:t>
            </w:r>
          </w:p>
        </w:tc>
        <w:tc>
          <w:tcPr>
            <w:tcW w:w="567" w:type="dxa"/>
            <w:tcBorders>
              <w:top w:val="nil"/>
              <w:left w:val="nil"/>
              <w:bottom w:val="single" w:sz="4" w:space="0" w:color="auto"/>
              <w:right w:val="single" w:sz="4" w:space="0" w:color="auto"/>
            </w:tcBorders>
            <w:shd w:val="clear" w:color="auto" w:fill="auto"/>
            <w:noWrap/>
            <w:hideMark/>
          </w:tcPr>
          <w:p w14:paraId="4B5B6799"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24,3</w:t>
            </w:r>
          </w:p>
        </w:tc>
        <w:tc>
          <w:tcPr>
            <w:tcW w:w="567" w:type="dxa"/>
            <w:tcBorders>
              <w:top w:val="nil"/>
              <w:left w:val="nil"/>
              <w:bottom w:val="single" w:sz="4" w:space="0" w:color="auto"/>
              <w:right w:val="single" w:sz="4" w:space="0" w:color="auto"/>
            </w:tcBorders>
            <w:shd w:val="clear" w:color="auto" w:fill="auto"/>
            <w:noWrap/>
            <w:hideMark/>
          </w:tcPr>
          <w:p w14:paraId="0CA22C6E"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21,9</w:t>
            </w:r>
          </w:p>
        </w:tc>
        <w:tc>
          <w:tcPr>
            <w:tcW w:w="567" w:type="dxa"/>
            <w:tcBorders>
              <w:top w:val="nil"/>
              <w:left w:val="nil"/>
              <w:bottom w:val="single" w:sz="4" w:space="0" w:color="auto"/>
              <w:right w:val="single" w:sz="4" w:space="0" w:color="auto"/>
            </w:tcBorders>
            <w:shd w:val="clear" w:color="auto" w:fill="auto"/>
            <w:noWrap/>
            <w:hideMark/>
          </w:tcPr>
          <w:p w14:paraId="448F3541"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22,8</w:t>
            </w:r>
          </w:p>
        </w:tc>
        <w:tc>
          <w:tcPr>
            <w:tcW w:w="567" w:type="dxa"/>
            <w:tcBorders>
              <w:top w:val="nil"/>
              <w:left w:val="nil"/>
              <w:bottom w:val="single" w:sz="4" w:space="0" w:color="auto"/>
              <w:right w:val="single" w:sz="4" w:space="0" w:color="auto"/>
            </w:tcBorders>
            <w:shd w:val="clear" w:color="auto" w:fill="auto"/>
            <w:noWrap/>
            <w:hideMark/>
          </w:tcPr>
          <w:p w14:paraId="44FAC86B"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21,9</w:t>
            </w:r>
          </w:p>
        </w:tc>
        <w:tc>
          <w:tcPr>
            <w:tcW w:w="567" w:type="dxa"/>
            <w:tcBorders>
              <w:top w:val="nil"/>
              <w:left w:val="nil"/>
              <w:bottom w:val="single" w:sz="4" w:space="0" w:color="auto"/>
              <w:right w:val="single" w:sz="4" w:space="0" w:color="auto"/>
            </w:tcBorders>
            <w:shd w:val="clear" w:color="auto" w:fill="auto"/>
            <w:noWrap/>
            <w:hideMark/>
          </w:tcPr>
          <w:p w14:paraId="63E7877D"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22,7</w:t>
            </w:r>
          </w:p>
        </w:tc>
        <w:tc>
          <w:tcPr>
            <w:tcW w:w="567" w:type="dxa"/>
            <w:tcBorders>
              <w:top w:val="nil"/>
              <w:left w:val="nil"/>
              <w:bottom w:val="single" w:sz="4" w:space="0" w:color="auto"/>
              <w:right w:val="single" w:sz="4" w:space="0" w:color="auto"/>
            </w:tcBorders>
            <w:shd w:val="clear" w:color="auto" w:fill="auto"/>
            <w:noWrap/>
            <w:hideMark/>
          </w:tcPr>
          <w:p w14:paraId="44459F5A" w14:textId="77777777" w:rsidR="00E80582" w:rsidRPr="00E80582" w:rsidRDefault="00E80582" w:rsidP="003D261F">
            <w:pPr>
              <w:spacing w:after="0" w:line="240" w:lineRule="auto"/>
              <w:jc w:val="center"/>
              <w:rPr>
                <w:rFonts w:ascii="Times New Roman" w:hAnsi="Times New Roman" w:cs="Times New Roman"/>
                <w:sz w:val="14"/>
                <w:szCs w:val="16"/>
              </w:rPr>
            </w:pPr>
            <w:r w:rsidRPr="00E80582">
              <w:rPr>
                <w:rFonts w:ascii="Times New Roman" w:hAnsi="Times New Roman" w:cs="Times New Roman"/>
                <w:sz w:val="14"/>
                <w:szCs w:val="16"/>
              </w:rPr>
              <w:t>22,7</w:t>
            </w:r>
          </w:p>
        </w:tc>
        <w:tc>
          <w:tcPr>
            <w:tcW w:w="567" w:type="dxa"/>
            <w:tcBorders>
              <w:top w:val="nil"/>
              <w:left w:val="nil"/>
              <w:bottom w:val="single" w:sz="4" w:space="0" w:color="auto"/>
              <w:right w:val="single" w:sz="4" w:space="0" w:color="auto"/>
            </w:tcBorders>
            <w:shd w:val="clear" w:color="auto" w:fill="auto"/>
            <w:noWrap/>
            <w:hideMark/>
          </w:tcPr>
          <w:p w14:paraId="3DFF0A79" w14:textId="77777777" w:rsidR="00E80582" w:rsidRPr="00E80582" w:rsidRDefault="00E80582" w:rsidP="003D261F">
            <w:pPr>
              <w:spacing w:after="0" w:line="240" w:lineRule="auto"/>
              <w:jc w:val="center"/>
              <w:rPr>
                <w:rFonts w:ascii="Times New Roman" w:hAnsi="Times New Roman" w:cs="Times New Roman"/>
                <w:sz w:val="14"/>
                <w:szCs w:val="16"/>
              </w:rPr>
            </w:pPr>
            <w:r w:rsidRPr="00E80582">
              <w:rPr>
                <w:rFonts w:ascii="Times New Roman" w:hAnsi="Times New Roman" w:cs="Times New Roman"/>
                <w:sz w:val="14"/>
                <w:szCs w:val="16"/>
              </w:rPr>
              <w:t>19,3</w:t>
            </w:r>
          </w:p>
        </w:tc>
        <w:tc>
          <w:tcPr>
            <w:tcW w:w="567" w:type="dxa"/>
            <w:tcBorders>
              <w:top w:val="nil"/>
              <w:left w:val="nil"/>
              <w:bottom w:val="single" w:sz="4" w:space="0" w:color="auto"/>
              <w:right w:val="single" w:sz="4" w:space="0" w:color="auto"/>
            </w:tcBorders>
            <w:shd w:val="clear" w:color="auto" w:fill="auto"/>
            <w:noWrap/>
            <w:hideMark/>
          </w:tcPr>
          <w:p w14:paraId="7C41A86F" w14:textId="77777777" w:rsidR="00E80582" w:rsidRPr="00E80582" w:rsidRDefault="00E80582" w:rsidP="003D261F">
            <w:pPr>
              <w:spacing w:after="0" w:line="240" w:lineRule="auto"/>
              <w:jc w:val="both"/>
              <w:rPr>
                <w:rFonts w:ascii="Times New Roman" w:hAnsi="Times New Roman" w:cs="Times New Roman"/>
                <w:sz w:val="14"/>
                <w:szCs w:val="16"/>
              </w:rPr>
            </w:pPr>
            <w:r w:rsidRPr="00E80582">
              <w:rPr>
                <w:rFonts w:ascii="Times New Roman" w:hAnsi="Times New Roman" w:cs="Times New Roman"/>
                <w:sz w:val="14"/>
                <w:szCs w:val="16"/>
              </w:rPr>
              <w:t>24,5</w:t>
            </w:r>
          </w:p>
        </w:tc>
        <w:tc>
          <w:tcPr>
            <w:tcW w:w="711" w:type="dxa"/>
            <w:tcBorders>
              <w:top w:val="nil"/>
              <w:left w:val="nil"/>
              <w:bottom w:val="single" w:sz="4" w:space="0" w:color="auto"/>
              <w:right w:val="single" w:sz="4" w:space="0" w:color="auto"/>
            </w:tcBorders>
            <w:shd w:val="clear" w:color="auto" w:fill="auto"/>
            <w:noWrap/>
            <w:hideMark/>
          </w:tcPr>
          <w:p w14:paraId="7DE79A6A"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26,7</w:t>
            </w:r>
          </w:p>
        </w:tc>
        <w:tc>
          <w:tcPr>
            <w:tcW w:w="604" w:type="dxa"/>
            <w:tcBorders>
              <w:top w:val="nil"/>
              <w:left w:val="nil"/>
              <w:bottom w:val="single" w:sz="4" w:space="0" w:color="auto"/>
              <w:right w:val="single" w:sz="4" w:space="0" w:color="auto"/>
            </w:tcBorders>
            <w:shd w:val="clear" w:color="auto" w:fill="auto"/>
            <w:noWrap/>
            <w:hideMark/>
          </w:tcPr>
          <w:p w14:paraId="391BCA85"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8,9</w:t>
            </w:r>
          </w:p>
        </w:tc>
        <w:tc>
          <w:tcPr>
            <w:tcW w:w="604" w:type="dxa"/>
            <w:tcBorders>
              <w:top w:val="nil"/>
              <w:left w:val="nil"/>
              <w:bottom w:val="single" w:sz="4" w:space="0" w:color="auto"/>
              <w:right w:val="single" w:sz="4" w:space="0" w:color="auto"/>
            </w:tcBorders>
            <w:shd w:val="clear" w:color="auto" w:fill="auto"/>
            <w:noWrap/>
            <w:hideMark/>
          </w:tcPr>
          <w:p w14:paraId="7A352D73"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15,3</w:t>
            </w:r>
          </w:p>
        </w:tc>
        <w:tc>
          <w:tcPr>
            <w:tcW w:w="774" w:type="dxa"/>
            <w:tcBorders>
              <w:top w:val="nil"/>
              <w:left w:val="nil"/>
              <w:bottom w:val="single" w:sz="4" w:space="0" w:color="auto"/>
              <w:right w:val="single" w:sz="4" w:space="0" w:color="auto"/>
            </w:tcBorders>
            <w:shd w:val="clear" w:color="auto" w:fill="auto"/>
            <w:noWrap/>
            <w:hideMark/>
          </w:tcPr>
          <w:p w14:paraId="651D8C83"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15,3</w:t>
            </w:r>
          </w:p>
        </w:tc>
      </w:tr>
      <w:tr w:rsidR="00E80582" w:rsidRPr="003D261F" w14:paraId="1F6EC0CA" w14:textId="77777777" w:rsidTr="00C2581F">
        <w:trPr>
          <w:trHeight w:val="600"/>
        </w:trPr>
        <w:tc>
          <w:tcPr>
            <w:tcW w:w="1163" w:type="dxa"/>
            <w:tcBorders>
              <w:top w:val="nil"/>
              <w:left w:val="single" w:sz="4" w:space="0" w:color="auto"/>
              <w:bottom w:val="single" w:sz="4" w:space="0" w:color="auto"/>
              <w:right w:val="nil"/>
            </w:tcBorders>
            <w:shd w:val="clear" w:color="auto" w:fill="auto"/>
            <w:hideMark/>
          </w:tcPr>
          <w:p w14:paraId="7241D70B" w14:textId="77777777" w:rsidR="00E80582" w:rsidRPr="00E80582" w:rsidRDefault="00E80582" w:rsidP="003D261F">
            <w:pPr>
              <w:spacing w:after="0" w:line="240" w:lineRule="auto"/>
              <w:rPr>
                <w:rFonts w:ascii="Times New Roman" w:hAnsi="Times New Roman" w:cs="Times New Roman"/>
                <w:color w:val="000000"/>
                <w:sz w:val="14"/>
                <w:szCs w:val="16"/>
              </w:rPr>
            </w:pPr>
            <w:r w:rsidRPr="00E80582">
              <w:rPr>
                <w:rFonts w:ascii="Times New Roman" w:hAnsi="Times New Roman" w:cs="Times New Roman"/>
                <w:color w:val="000000"/>
                <w:sz w:val="14"/>
                <w:szCs w:val="16"/>
              </w:rPr>
              <w:t>ЗНО поджелудочной железы</w:t>
            </w:r>
          </w:p>
        </w:tc>
        <w:tc>
          <w:tcPr>
            <w:tcW w:w="567" w:type="dxa"/>
            <w:tcBorders>
              <w:top w:val="nil"/>
              <w:left w:val="single" w:sz="4" w:space="0" w:color="auto"/>
              <w:bottom w:val="single" w:sz="4" w:space="0" w:color="auto"/>
              <w:right w:val="single" w:sz="4" w:space="0" w:color="auto"/>
            </w:tcBorders>
            <w:shd w:val="clear" w:color="auto" w:fill="auto"/>
            <w:noWrap/>
            <w:hideMark/>
          </w:tcPr>
          <w:p w14:paraId="62E3A95F"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10,3</w:t>
            </w:r>
          </w:p>
        </w:tc>
        <w:tc>
          <w:tcPr>
            <w:tcW w:w="567" w:type="dxa"/>
            <w:tcBorders>
              <w:top w:val="nil"/>
              <w:left w:val="nil"/>
              <w:bottom w:val="single" w:sz="4" w:space="0" w:color="auto"/>
              <w:right w:val="single" w:sz="4" w:space="0" w:color="auto"/>
            </w:tcBorders>
            <w:shd w:val="clear" w:color="auto" w:fill="auto"/>
            <w:noWrap/>
            <w:hideMark/>
          </w:tcPr>
          <w:p w14:paraId="52E57C66"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15,0</w:t>
            </w:r>
          </w:p>
        </w:tc>
        <w:tc>
          <w:tcPr>
            <w:tcW w:w="567" w:type="dxa"/>
            <w:tcBorders>
              <w:top w:val="nil"/>
              <w:left w:val="nil"/>
              <w:bottom w:val="single" w:sz="4" w:space="0" w:color="auto"/>
              <w:right w:val="single" w:sz="4" w:space="0" w:color="auto"/>
            </w:tcBorders>
            <w:shd w:val="clear" w:color="auto" w:fill="auto"/>
            <w:noWrap/>
            <w:hideMark/>
          </w:tcPr>
          <w:p w14:paraId="48E23B8E"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15,5</w:t>
            </w:r>
          </w:p>
        </w:tc>
        <w:tc>
          <w:tcPr>
            <w:tcW w:w="567" w:type="dxa"/>
            <w:tcBorders>
              <w:top w:val="nil"/>
              <w:left w:val="nil"/>
              <w:bottom w:val="single" w:sz="4" w:space="0" w:color="auto"/>
              <w:right w:val="single" w:sz="4" w:space="0" w:color="auto"/>
            </w:tcBorders>
            <w:shd w:val="clear" w:color="auto" w:fill="auto"/>
            <w:noWrap/>
            <w:hideMark/>
          </w:tcPr>
          <w:p w14:paraId="2A13A302"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14,4</w:t>
            </w:r>
          </w:p>
        </w:tc>
        <w:tc>
          <w:tcPr>
            <w:tcW w:w="567" w:type="dxa"/>
            <w:tcBorders>
              <w:top w:val="nil"/>
              <w:left w:val="nil"/>
              <w:bottom w:val="single" w:sz="4" w:space="0" w:color="auto"/>
              <w:right w:val="single" w:sz="4" w:space="0" w:color="auto"/>
            </w:tcBorders>
            <w:shd w:val="clear" w:color="auto" w:fill="auto"/>
            <w:noWrap/>
            <w:hideMark/>
          </w:tcPr>
          <w:p w14:paraId="4E615732"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15,2</w:t>
            </w:r>
          </w:p>
        </w:tc>
        <w:tc>
          <w:tcPr>
            <w:tcW w:w="567" w:type="dxa"/>
            <w:tcBorders>
              <w:top w:val="nil"/>
              <w:left w:val="nil"/>
              <w:bottom w:val="single" w:sz="4" w:space="0" w:color="auto"/>
              <w:right w:val="single" w:sz="4" w:space="0" w:color="auto"/>
            </w:tcBorders>
            <w:shd w:val="clear" w:color="auto" w:fill="auto"/>
            <w:noWrap/>
            <w:hideMark/>
          </w:tcPr>
          <w:p w14:paraId="075B0058"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16,0</w:t>
            </w:r>
          </w:p>
        </w:tc>
        <w:tc>
          <w:tcPr>
            <w:tcW w:w="567" w:type="dxa"/>
            <w:tcBorders>
              <w:top w:val="nil"/>
              <w:left w:val="nil"/>
              <w:bottom w:val="single" w:sz="4" w:space="0" w:color="auto"/>
              <w:right w:val="single" w:sz="4" w:space="0" w:color="auto"/>
            </w:tcBorders>
            <w:shd w:val="clear" w:color="auto" w:fill="auto"/>
            <w:noWrap/>
            <w:hideMark/>
          </w:tcPr>
          <w:p w14:paraId="4928E804"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14,4</w:t>
            </w:r>
          </w:p>
        </w:tc>
        <w:tc>
          <w:tcPr>
            <w:tcW w:w="567" w:type="dxa"/>
            <w:tcBorders>
              <w:top w:val="nil"/>
              <w:left w:val="nil"/>
              <w:bottom w:val="single" w:sz="4" w:space="0" w:color="auto"/>
              <w:right w:val="single" w:sz="4" w:space="0" w:color="auto"/>
            </w:tcBorders>
            <w:shd w:val="clear" w:color="auto" w:fill="auto"/>
            <w:noWrap/>
            <w:hideMark/>
          </w:tcPr>
          <w:p w14:paraId="4159B633" w14:textId="77777777" w:rsidR="00E80582" w:rsidRPr="00E80582" w:rsidRDefault="00E80582" w:rsidP="003D261F">
            <w:pPr>
              <w:spacing w:after="0" w:line="240" w:lineRule="auto"/>
              <w:jc w:val="center"/>
              <w:rPr>
                <w:rFonts w:ascii="Times New Roman" w:hAnsi="Times New Roman" w:cs="Times New Roman"/>
                <w:sz w:val="14"/>
                <w:szCs w:val="16"/>
              </w:rPr>
            </w:pPr>
            <w:r w:rsidRPr="00E80582">
              <w:rPr>
                <w:rFonts w:ascii="Times New Roman" w:hAnsi="Times New Roman" w:cs="Times New Roman"/>
                <w:sz w:val="14"/>
                <w:szCs w:val="16"/>
              </w:rPr>
              <w:t>14,7</w:t>
            </w:r>
          </w:p>
        </w:tc>
        <w:tc>
          <w:tcPr>
            <w:tcW w:w="567" w:type="dxa"/>
            <w:tcBorders>
              <w:top w:val="nil"/>
              <w:left w:val="nil"/>
              <w:bottom w:val="single" w:sz="4" w:space="0" w:color="auto"/>
              <w:right w:val="single" w:sz="4" w:space="0" w:color="auto"/>
            </w:tcBorders>
            <w:shd w:val="clear" w:color="auto" w:fill="auto"/>
            <w:noWrap/>
            <w:hideMark/>
          </w:tcPr>
          <w:p w14:paraId="29AF86B7" w14:textId="77777777" w:rsidR="00E80582" w:rsidRPr="00E80582" w:rsidRDefault="00E80582" w:rsidP="003D261F">
            <w:pPr>
              <w:spacing w:after="0" w:line="240" w:lineRule="auto"/>
              <w:jc w:val="center"/>
              <w:rPr>
                <w:rFonts w:ascii="Times New Roman" w:hAnsi="Times New Roman" w:cs="Times New Roman"/>
                <w:sz w:val="14"/>
                <w:szCs w:val="16"/>
              </w:rPr>
            </w:pPr>
            <w:r w:rsidRPr="00E80582">
              <w:rPr>
                <w:rFonts w:ascii="Times New Roman" w:hAnsi="Times New Roman" w:cs="Times New Roman"/>
                <w:sz w:val="14"/>
                <w:szCs w:val="16"/>
              </w:rPr>
              <w:t>17,5</w:t>
            </w:r>
          </w:p>
        </w:tc>
        <w:tc>
          <w:tcPr>
            <w:tcW w:w="567" w:type="dxa"/>
            <w:tcBorders>
              <w:top w:val="nil"/>
              <w:left w:val="nil"/>
              <w:bottom w:val="single" w:sz="4" w:space="0" w:color="auto"/>
              <w:right w:val="single" w:sz="4" w:space="0" w:color="auto"/>
            </w:tcBorders>
            <w:shd w:val="clear" w:color="auto" w:fill="auto"/>
            <w:noWrap/>
            <w:hideMark/>
          </w:tcPr>
          <w:p w14:paraId="4DCFD932" w14:textId="77777777" w:rsidR="00E80582" w:rsidRPr="00E80582" w:rsidRDefault="00E80582" w:rsidP="003D261F">
            <w:pPr>
              <w:spacing w:after="0" w:line="240" w:lineRule="auto"/>
              <w:jc w:val="both"/>
              <w:rPr>
                <w:rFonts w:ascii="Times New Roman" w:hAnsi="Times New Roman" w:cs="Times New Roman"/>
                <w:sz w:val="14"/>
                <w:szCs w:val="16"/>
              </w:rPr>
            </w:pPr>
            <w:r w:rsidRPr="00E80582">
              <w:rPr>
                <w:rFonts w:ascii="Times New Roman" w:hAnsi="Times New Roman" w:cs="Times New Roman"/>
                <w:sz w:val="14"/>
                <w:szCs w:val="16"/>
              </w:rPr>
              <w:t>16,0</w:t>
            </w:r>
          </w:p>
        </w:tc>
        <w:tc>
          <w:tcPr>
            <w:tcW w:w="711" w:type="dxa"/>
            <w:tcBorders>
              <w:top w:val="nil"/>
              <w:left w:val="nil"/>
              <w:bottom w:val="single" w:sz="4" w:space="0" w:color="auto"/>
              <w:right w:val="single" w:sz="4" w:space="0" w:color="auto"/>
            </w:tcBorders>
            <w:shd w:val="clear" w:color="auto" w:fill="auto"/>
            <w:noWrap/>
            <w:hideMark/>
          </w:tcPr>
          <w:p w14:paraId="39CC2E47"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-8,4</w:t>
            </w:r>
          </w:p>
        </w:tc>
        <w:tc>
          <w:tcPr>
            <w:tcW w:w="604" w:type="dxa"/>
            <w:tcBorders>
              <w:top w:val="nil"/>
              <w:left w:val="nil"/>
              <w:bottom w:val="single" w:sz="4" w:space="0" w:color="auto"/>
              <w:right w:val="single" w:sz="4" w:space="0" w:color="auto"/>
            </w:tcBorders>
            <w:shd w:val="clear" w:color="auto" w:fill="auto"/>
            <w:noWrap/>
            <w:hideMark/>
          </w:tcPr>
          <w:p w14:paraId="69182ED6"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7,4</w:t>
            </w:r>
          </w:p>
        </w:tc>
        <w:tc>
          <w:tcPr>
            <w:tcW w:w="604" w:type="dxa"/>
            <w:tcBorders>
              <w:top w:val="nil"/>
              <w:left w:val="nil"/>
              <w:bottom w:val="single" w:sz="4" w:space="0" w:color="auto"/>
              <w:right w:val="single" w:sz="4" w:space="0" w:color="auto"/>
            </w:tcBorders>
            <w:shd w:val="clear" w:color="auto" w:fill="auto"/>
            <w:noWrap/>
            <w:hideMark/>
          </w:tcPr>
          <w:p w14:paraId="5FC9A7CC"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13,1</w:t>
            </w:r>
          </w:p>
        </w:tc>
        <w:tc>
          <w:tcPr>
            <w:tcW w:w="774" w:type="dxa"/>
            <w:tcBorders>
              <w:top w:val="nil"/>
              <w:left w:val="nil"/>
              <w:bottom w:val="single" w:sz="4" w:space="0" w:color="auto"/>
              <w:right w:val="single" w:sz="4" w:space="0" w:color="auto"/>
            </w:tcBorders>
            <w:shd w:val="clear" w:color="auto" w:fill="auto"/>
            <w:noWrap/>
            <w:hideMark/>
          </w:tcPr>
          <w:p w14:paraId="56373811"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13,2</w:t>
            </w:r>
          </w:p>
        </w:tc>
      </w:tr>
      <w:tr w:rsidR="00E80582" w:rsidRPr="003D261F" w14:paraId="01FCE287" w14:textId="77777777" w:rsidTr="00C2581F">
        <w:trPr>
          <w:trHeight w:val="381"/>
        </w:trPr>
        <w:tc>
          <w:tcPr>
            <w:tcW w:w="1163" w:type="dxa"/>
            <w:tcBorders>
              <w:top w:val="single" w:sz="4" w:space="0" w:color="auto"/>
              <w:left w:val="single" w:sz="4" w:space="0" w:color="auto"/>
              <w:bottom w:val="single" w:sz="4" w:space="0" w:color="auto"/>
              <w:right w:val="single" w:sz="4" w:space="0" w:color="auto"/>
            </w:tcBorders>
            <w:shd w:val="clear" w:color="auto" w:fill="auto"/>
            <w:hideMark/>
          </w:tcPr>
          <w:p w14:paraId="76E6CC56" w14:textId="77777777" w:rsidR="00E80582" w:rsidRPr="00E80582" w:rsidRDefault="00E80582" w:rsidP="003D261F">
            <w:pPr>
              <w:spacing w:after="0" w:line="240" w:lineRule="auto"/>
              <w:rPr>
                <w:rFonts w:ascii="Times New Roman" w:hAnsi="Times New Roman" w:cs="Times New Roman"/>
                <w:color w:val="000000"/>
                <w:sz w:val="14"/>
                <w:szCs w:val="16"/>
              </w:rPr>
            </w:pPr>
            <w:r w:rsidRPr="00E80582">
              <w:rPr>
                <w:rFonts w:ascii="Times New Roman" w:hAnsi="Times New Roman" w:cs="Times New Roman"/>
                <w:color w:val="000000"/>
                <w:sz w:val="14"/>
                <w:szCs w:val="16"/>
              </w:rPr>
              <w:t>ЗНО мочевого пузыря</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0F39FFF9"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11,0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3F1DA955"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14,1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6FF5EC5B"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12,4</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48794E07"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13,6</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70B33CD4"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14,1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27318C80"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14,4</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32E7CB2A"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15,3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0169DABC" w14:textId="77777777" w:rsidR="00E80582" w:rsidRPr="00E80582" w:rsidRDefault="00E80582" w:rsidP="003D261F">
            <w:pPr>
              <w:spacing w:after="0" w:line="240" w:lineRule="auto"/>
              <w:jc w:val="center"/>
              <w:rPr>
                <w:rFonts w:ascii="Times New Roman" w:hAnsi="Times New Roman" w:cs="Times New Roman"/>
                <w:sz w:val="14"/>
                <w:szCs w:val="16"/>
              </w:rPr>
            </w:pPr>
            <w:r w:rsidRPr="00E80582">
              <w:rPr>
                <w:rFonts w:ascii="Times New Roman" w:hAnsi="Times New Roman" w:cs="Times New Roman"/>
                <w:sz w:val="14"/>
                <w:szCs w:val="16"/>
              </w:rPr>
              <w:t>13,8</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54F914EB" w14:textId="77777777" w:rsidR="00E80582" w:rsidRPr="00E80582" w:rsidRDefault="00E80582" w:rsidP="003D261F">
            <w:pPr>
              <w:spacing w:after="0" w:line="240" w:lineRule="auto"/>
              <w:jc w:val="center"/>
              <w:rPr>
                <w:rFonts w:ascii="Times New Roman" w:hAnsi="Times New Roman" w:cs="Times New Roman"/>
                <w:sz w:val="14"/>
                <w:szCs w:val="16"/>
              </w:rPr>
            </w:pPr>
            <w:r w:rsidRPr="00E80582">
              <w:rPr>
                <w:rFonts w:ascii="Times New Roman" w:hAnsi="Times New Roman" w:cs="Times New Roman"/>
                <w:sz w:val="14"/>
                <w:szCs w:val="16"/>
              </w:rPr>
              <w:t>11,8</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72A4652B" w14:textId="77777777" w:rsidR="00E80582" w:rsidRPr="00E80582" w:rsidRDefault="00E80582" w:rsidP="003D261F">
            <w:pPr>
              <w:spacing w:after="0" w:line="240" w:lineRule="auto"/>
              <w:jc w:val="both"/>
              <w:rPr>
                <w:rFonts w:ascii="Times New Roman" w:hAnsi="Times New Roman" w:cs="Times New Roman"/>
                <w:sz w:val="14"/>
                <w:szCs w:val="16"/>
              </w:rPr>
            </w:pPr>
            <w:r w:rsidRPr="00E80582">
              <w:rPr>
                <w:rFonts w:ascii="Times New Roman" w:hAnsi="Times New Roman" w:cs="Times New Roman"/>
                <w:sz w:val="14"/>
                <w:szCs w:val="16"/>
              </w:rPr>
              <w:t>15,7</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27CA1A35"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32,3</w:t>
            </w:r>
          </w:p>
        </w:tc>
        <w:tc>
          <w:tcPr>
            <w:tcW w:w="604" w:type="dxa"/>
            <w:tcBorders>
              <w:top w:val="single" w:sz="4" w:space="0" w:color="auto"/>
              <w:left w:val="single" w:sz="4" w:space="0" w:color="auto"/>
              <w:bottom w:val="single" w:sz="4" w:space="0" w:color="auto"/>
              <w:right w:val="single" w:sz="4" w:space="0" w:color="auto"/>
            </w:tcBorders>
            <w:shd w:val="clear" w:color="auto" w:fill="auto"/>
            <w:noWrap/>
            <w:hideMark/>
          </w:tcPr>
          <w:p w14:paraId="0F5C3933"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15,0</w:t>
            </w:r>
          </w:p>
        </w:tc>
        <w:tc>
          <w:tcPr>
            <w:tcW w:w="604" w:type="dxa"/>
            <w:tcBorders>
              <w:top w:val="single" w:sz="4" w:space="0" w:color="auto"/>
              <w:left w:val="single" w:sz="4" w:space="0" w:color="auto"/>
              <w:bottom w:val="single" w:sz="4" w:space="0" w:color="auto"/>
              <w:right w:val="single" w:sz="4" w:space="0" w:color="auto"/>
            </w:tcBorders>
            <w:shd w:val="clear" w:color="auto" w:fill="auto"/>
            <w:noWrap/>
            <w:hideMark/>
          </w:tcPr>
          <w:p w14:paraId="600B1A1D"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10,7</w:t>
            </w:r>
          </w:p>
        </w:tc>
        <w:tc>
          <w:tcPr>
            <w:tcW w:w="774" w:type="dxa"/>
            <w:tcBorders>
              <w:top w:val="single" w:sz="4" w:space="0" w:color="auto"/>
              <w:left w:val="single" w:sz="4" w:space="0" w:color="auto"/>
              <w:bottom w:val="single" w:sz="4" w:space="0" w:color="auto"/>
              <w:right w:val="single" w:sz="4" w:space="0" w:color="auto"/>
            </w:tcBorders>
            <w:shd w:val="clear" w:color="auto" w:fill="auto"/>
            <w:noWrap/>
            <w:hideMark/>
          </w:tcPr>
          <w:p w14:paraId="24F5BA68" w14:textId="77777777" w:rsidR="00E80582" w:rsidRPr="00E80582" w:rsidRDefault="00E80582" w:rsidP="003D261F">
            <w:pPr>
              <w:spacing w:after="0" w:line="240" w:lineRule="auto"/>
              <w:jc w:val="center"/>
              <w:rPr>
                <w:rFonts w:ascii="Times New Roman" w:hAnsi="Times New Roman" w:cs="Times New Roman"/>
                <w:color w:val="000000"/>
                <w:sz w:val="14"/>
                <w:szCs w:val="16"/>
              </w:rPr>
            </w:pPr>
            <w:r w:rsidRPr="00E80582">
              <w:rPr>
                <w:rFonts w:ascii="Times New Roman" w:hAnsi="Times New Roman" w:cs="Times New Roman"/>
                <w:color w:val="000000"/>
                <w:sz w:val="14"/>
                <w:szCs w:val="16"/>
              </w:rPr>
              <w:t>11,2</w:t>
            </w:r>
          </w:p>
        </w:tc>
      </w:tr>
    </w:tbl>
    <w:p w14:paraId="5D8B181A" w14:textId="77777777" w:rsidR="00E80582" w:rsidRPr="00E80582" w:rsidRDefault="00E80582" w:rsidP="003D261F">
      <w:pPr>
        <w:spacing w:after="0" w:line="360" w:lineRule="auto"/>
        <w:ind w:firstLine="709"/>
        <w:jc w:val="both"/>
        <w:rPr>
          <w:rFonts w:ascii="Times New Roman" w:hAnsi="Times New Roman" w:cs="Times New Roman"/>
          <w:sz w:val="28"/>
          <w:szCs w:val="28"/>
        </w:rPr>
      </w:pPr>
    </w:p>
    <w:p w14:paraId="3C288D17" w14:textId="77777777" w:rsidR="00E80582" w:rsidRPr="00E80582" w:rsidRDefault="00E80582" w:rsidP="003D261F">
      <w:pPr>
        <w:spacing w:after="0" w:line="360" w:lineRule="auto"/>
        <w:ind w:firstLine="709"/>
        <w:jc w:val="both"/>
        <w:rPr>
          <w:rFonts w:ascii="Times New Roman" w:hAnsi="Times New Roman" w:cs="Times New Roman"/>
          <w:sz w:val="28"/>
          <w:szCs w:val="28"/>
        </w:rPr>
      </w:pPr>
      <w:r w:rsidRPr="00E80582">
        <w:rPr>
          <w:rFonts w:ascii="Times New Roman" w:hAnsi="Times New Roman" w:cs="Times New Roman"/>
          <w:sz w:val="28"/>
          <w:szCs w:val="28"/>
        </w:rPr>
        <w:lastRenderedPageBreak/>
        <w:t xml:space="preserve">По итогам 2022 года в структуре заболеваемости ЗНО населения Кировской области наибольший удельный вес составляют ЗНО трахеи, бронхов, легкого – 10,9% (648 случаев), на втором месте ЗНО кожи – 10,6% (632 случая), на третьем месте – ЗНО молочной железы – 10,1% </w:t>
      </w:r>
      <w:r w:rsidRPr="00E80582">
        <w:rPr>
          <w:rFonts w:ascii="Times New Roman" w:hAnsi="Times New Roman" w:cs="Times New Roman"/>
          <w:sz w:val="28"/>
          <w:szCs w:val="28"/>
        </w:rPr>
        <w:br/>
        <w:t xml:space="preserve">(598 случаев), на четвертом месте  – ЗНО ободочной кишки – 7,1% (425 случаев), на пятом месте – ЗНО прямой кишки – 5,8% (346 случаев), </w:t>
      </w:r>
      <w:r w:rsidRPr="00E80582">
        <w:rPr>
          <w:rFonts w:ascii="Times New Roman" w:hAnsi="Times New Roman" w:cs="Times New Roman"/>
          <w:sz w:val="28"/>
          <w:szCs w:val="28"/>
        </w:rPr>
        <w:br/>
        <w:t xml:space="preserve">на шестом месте –  ЗНО желудка – 5,8% (345 случаев), на седьмом месте – ЗНО лимфатической и кроветворной ткани (лимфомы, лейкозы) – 5,2% </w:t>
      </w:r>
      <w:r w:rsidRPr="00E80582">
        <w:rPr>
          <w:rFonts w:ascii="Times New Roman" w:hAnsi="Times New Roman" w:cs="Times New Roman"/>
          <w:sz w:val="28"/>
          <w:szCs w:val="28"/>
        </w:rPr>
        <w:br/>
        <w:t xml:space="preserve">(308 случаев), на восьмом месте – ЗНО почек – 4,7% (280 случаев), </w:t>
      </w:r>
      <w:r w:rsidRPr="00E80582">
        <w:rPr>
          <w:rFonts w:ascii="Times New Roman" w:hAnsi="Times New Roman" w:cs="Times New Roman"/>
          <w:sz w:val="28"/>
          <w:szCs w:val="28"/>
        </w:rPr>
        <w:br/>
        <w:t xml:space="preserve">на девятом месте – ЗНО поджелудочной железы – 3,1% (183 случая), </w:t>
      </w:r>
      <w:r w:rsidRPr="00E80582">
        <w:rPr>
          <w:rFonts w:ascii="Times New Roman" w:hAnsi="Times New Roman" w:cs="Times New Roman"/>
          <w:sz w:val="28"/>
          <w:szCs w:val="28"/>
        </w:rPr>
        <w:br/>
        <w:t>на десятом – ЗНО мочевого пузыря – 3,0% (179 случаев).</w:t>
      </w:r>
    </w:p>
    <w:p w14:paraId="2573682F" w14:textId="77777777" w:rsidR="00825EDA" w:rsidRDefault="00E80582" w:rsidP="003D261F">
      <w:pPr>
        <w:tabs>
          <w:tab w:val="left" w:pos="709"/>
        </w:tabs>
        <w:spacing w:after="0" w:line="360" w:lineRule="auto"/>
        <w:ind w:firstLine="709"/>
        <w:jc w:val="both"/>
        <w:rPr>
          <w:rFonts w:ascii="Times New Roman" w:hAnsi="Times New Roman" w:cs="Times New Roman"/>
          <w:spacing w:val="-2"/>
          <w:sz w:val="28"/>
          <w:szCs w:val="28"/>
        </w:rPr>
      </w:pPr>
      <w:r w:rsidRPr="00D571CA">
        <w:rPr>
          <w:rFonts w:ascii="Times New Roman" w:hAnsi="Times New Roman" w:cs="Times New Roman"/>
          <w:spacing w:val="-2"/>
          <w:sz w:val="28"/>
          <w:szCs w:val="28"/>
        </w:rPr>
        <w:t xml:space="preserve">В структуре заболеваемости ЗНО из представленных локализаций максимальный прирост показателя </w:t>
      </w:r>
      <w:r w:rsidR="00C3548A" w:rsidRPr="00D571CA">
        <w:rPr>
          <w:rFonts w:ascii="Times New Roman" w:hAnsi="Times New Roman" w:cs="Times New Roman"/>
          <w:spacing w:val="-2"/>
          <w:sz w:val="28"/>
          <w:szCs w:val="28"/>
        </w:rPr>
        <w:t xml:space="preserve">заболеваемости ЗНО </w:t>
      </w:r>
      <w:r w:rsidRPr="00D571CA">
        <w:rPr>
          <w:rFonts w:ascii="Times New Roman" w:hAnsi="Times New Roman" w:cs="Times New Roman"/>
          <w:spacing w:val="-2"/>
          <w:sz w:val="28"/>
          <w:szCs w:val="28"/>
        </w:rPr>
        <w:t xml:space="preserve">(на 38,2%) за год отмечен при ЗНО </w:t>
      </w:r>
      <w:proofErr w:type="spellStart"/>
      <w:r w:rsidRPr="00D571CA">
        <w:rPr>
          <w:rFonts w:ascii="Times New Roman" w:hAnsi="Times New Roman" w:cs="Times New Roman"/>
          <w:spacing w:val="-2"/>
          <w:sz w:val="28"/>
          <w:szCs w:val="28"/>
        </w:rPr>
        <w:t>немеланомной</w:t>
      </w:r>
      <w:proofErr w:type="spellEnd"/>
      <w:r w:rsidRPr="00D571CA">
        <w:rPr>
          <w:rFonts w:ascii="Times New Roman" w:hAnsi="Times New Roman" w:cs="Times New Roman"/>
          <w:spacing w:val="-2"/>
          <w:sz w:val="28"/>
          <w:szCs w:val="28"/>
        </w:rPr>
        <w:t xml:space="preserve"> кожи, что обусловлено ростом обращаемости пациентов за медицинской помощью </w:t>
      </w:r>
      <w:r w:rsidR="00825EDA">
        <w:rPr>
          <w:rFonts w:ascii="Times New Roman" w:hAnsi="Times New Roman" w:cs="Times New Roman"/>
          <w:spacing w:val="-2"/>
          <w:sz w:val="28"/>
          <w:szCs w:val="28"/>
        </w:rPr>
        <w:t xml:space="preserve">по окончании пандемии </w:t>
      </w:r>
      <w:r w:rsidR="00825EDA">
        <w:rPr>
          <w:rFonts w:ascii="Times New Roman" w:hAnsi="Times New Roman" w:cs="Times New Roman"/>
          <w:spacing w:val="-2"/>
          <w:sz w:val="28"/>
          <w:szCs w:val="28"/>
          <w:lang w:val="en-US"/>
        </w:rPr>
        <w:t>C</w:t>
      </w:r>
      <w:r w:rsidR="00825EDA">
        <w:rPr>
          <w:rFonts w:ascii="Times New Roman" w:hAnsi="Times New Roman" w:cs="Times New Roman"/>
          <w:spacing w:val="-2"/>
          <w:sz w:val="28"/>
          <w:szCs w:val="28"/>
        </w:rPr>
        <w:t>О</w:t>
      </w:r>
      <w:r w:rsidR="00825EDA">
        <w:rPr>
          <w:rFonts w:ascii="Times New Roman" w:hAnsi="Times New Roman" w:cs="Times New Roman"/>
          <w:spacing w:val="-2"/>
          <w:sz w:val="28"/>
          <w:szCs w:val="28"/>
          <w:lang w:val="en-US"/>
        </w:rPr>
        <w:t>VID</w:t>
      </w:r>
      <w:r w:rsidR="00825EDA" w:rsidRPr="00825EDA">
        <w:rPr>
          <w:rFonts w:ascii="Times New Roman" w:hAnsi="Times New Roman" w:cs="Times New Roman"/>
          <w:spacing w:val="-2"/>
          <w:sz w:val="28"/>
          <w:szCs w:val="28"/>
        </w:rPr>
        <w:t>-19</w:t>
      </w:r>
      <w:r w:rsidR="00825EDA">
        <w:rPr>
          <w:rFonts w:ascii="Times New Roman" w:hAnsi="Times New Roman" w:cs="Times New Roman"/>
          <w:spacing w:val="-2"/>
          <w:sz w:val="28"/>
          <w:szCs w:val="28"/>
        </w:rPr>
        <w:t xml:space="preserve">, при которой был снижен охват населения профилактическими мероприятиями, </w:t>
      </w:r>
      <w:r w:rsidRPr="00D571CA">
        <w:rPr>
          <w:rFonts w:ascii="Times New Roman" w:hAnsi="Times New Roman" w:cs="Times New Roman"/>
          <w:spacing w:val="-2"/>
          <w:sz w:val="28"/>
          <w:szCs w:val="28"/>
        </w:rPr>
        <w:t xml:space="preserve">и проведением профилактических программ, направленных на раннее выявление ЗНО. </w:t>
      </w:r>
    </w:p>
    <w:p w14:paraId="7A93644C" w14:textId="77777777" w:rsidR="00825EDA" w:rsidRDefault="00E80582" w:rsidP="003D261F">
      <w:pPr>
        <w:tabs>
          <w:tab w:val="left" w:pos="709"/>
        </w:tabs>
        <w:spacing w:after="0" w:line="360" w:lineRule="auto"/>
        <w:ind w:firstLine="709"/>
        <w:jc w:val="both"/>
        <w:rPr>
          <w:rFonts w:ascii="Times New Roman" w:hAnsi="Times New Roman" w:cs="Times New Roman"/>
          <w:spacing w:val="-2"/>
          <w:sz w:val="28"/>
          <w:szCs w:val="28"/>
        </w:rPr>
      </w:pPr>
      <w:r w:rsidRPr="00D571CA">
        <w:rPr>
          <w:rFonts w:ascii="Times New Roman" w:hAnsi="Times New Roman" w:cs="Times New Roman"/>
          <w:spacing w:val="-2"/>
          <w:sz w:val="28"/>
          <w:szCs w:val="28"/>
        </w:rPr>
        <w:t xml:space="preserve">За 10 лет показатель заболеваемости ЗНО отмечен приростом </w:t>
      </w:r>
      <w:r w:rsidR="00C3548A" w:rsidRPr="00D571CA">
        <w:rPr>
          <w:rFonts w:ascii="Times New Roman" w:hAnsi="Times New Roman" w:cs="Times New Roman"/>
          <w:spacing w:val="-2"/>
          <w:sz w:val="28"/>
          <w:szCs w:val="28"/>
        </w:rPr>
        <w:t>во</w:t>
      </w:r>
      <w:r w:rsidRPr="00D571CA">
        <w:rPr>
          <w:rFonts w:ascii="Times New Roman" w:hAnsi="Times New Roman" w:cs="Times New Roman"/>
          <w:spacing w:val="-2"/>
          <w:sz w:val="28"/>
          <w:szCs w:val="28"/>
        </w:rPr>
        <w:t xml:space="preserve"> всех представленных локализациях, что связано с ростом обращаемости населения за медицинской помощью, повышением онкологической настороженности врачей первичной лечебной сети, повышением качества учета онкологических пациентов, значительным ростом диагностических возможностей медицинских учреждений региона. </w:t>
      </w:r>
    </w:p>
    <w:p w14:paraId="7AB98E8F" w14:textId="64D2805D" w:rsidR="00E80582" w:rsidRPr="00D571CA" w:rsidRDefault="00E80582" w:rsidP="003D261F">
      <w:pPr>
        <w:tabs>
          <w:tab w:val="left" w:pos="709"/>
        </w:tabs>
        <w:spacing w:after="0" w:line="360" w:lineRule="auto"/>
        <w:ind w:firstLine="709"/>
        <w:jc w:val="both"/>
        <w:rPr>
          <w:rFonts w:ascii="Times New Roman" w:hAnsi="Times New Roman" w:cs="Times New Roman"/>
          <w:spacing w:val="-2"/>
          <w:sz w:val="28"/>
          <w:szCs w:val="28"/>
        </w:rPr>
      </w:pPr>
      <w:r w:rsidRPr="00D571CA">
        <w:rPr>
          <w:rFonts w:ascii="Times New Roman" w:hAnsi="Times New Roman" w:cs="Times New Roman"/>
          <w:spacing w:val="-2"/>
          <w:sz w:val="28"/>
          <w:szCs w:val="28"/>
        </w:rPr>
        <w:t xml:space="preserve">Максимальный рост показателя заболеваемости (на 17,2%) за 10 лет регистрируется при ЗНО кроветворной и лимфатических систем, что связано с усилением контроля за качеством учета пациентов гематологического профиля, которым диагноз устанавливается в учреждениях специализированного профиля. </w:t>
      </w:r>
    </w:p>
    <w:p w14:paraId="3B9EF0AC" w14:textId="77777777" w:rsidR="003D261F" w:rsidRPr="003D261F" w:rsidRDefault="003D261F" w:rsidP="003D261F">
      <w:pPr>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lastRenderedPageBreak/>
        <w:t>Динамика показателей заболеваемости ЗНО населения Кировской области, имеющих наибольший удельный вес в структуре заболеваемости ЗНО, в 2012 – 2021 годах в структуре населения обоих полов («стандартизированный» показатель) представлена в таблице 2.</w:t>
      </w:r>
    </w:p>
    <w:p w14:paraId="5B83BF8A" w14:textId="77777777" w:rsidR="003D261F" w:rsidRPr="003D261F" w:rsidRDefault="003D261F" w:rsidP="003D261F">
      <w:pPr>
        <w:spacing w:after="0" w:line="240" w:lineRule="auto"/>
        <w:ind w:left="448"/>
        <w:contextualSpacing/>
        <w:jc w:val="right"/>
        <w:rPr>
          <w:rFonts w:ascii="Times New Roman" w:hAnsi="Times New Roman" w:cs="Times New Roman"/>
          <w:sz w:val="28"/>
          <w:szCs w:val="28"/>
        </w:rPr>
      </w:pPr>
      <w:r w:rsidRPr="003D261F">
        <w:rPr>
          <w:rFonts w:ascii="Times New Roman" w:hAnsi="Times New Roman" w:cs="Times New Roman"/>
          <w:sz w:val="28"/>
          <w:szCs w:val="28"/>
        </w:rPr>
        <w:t>Таблица 2</w:t>
      </w:r>
    </w:p>
    <w:p w14:paraId="6857EECB" w14:textId="77777777" w:rsidR="003D261F" w:rsidRPr="003D261F" w:rsidRDefault="003D261F" w:rsidP="003D261F">
      <w:pPr>
        <w:spacing w:after="0" w:line="240" w:lineRule="auto"/>
        <w:ind w:left="448"/>
        <w:contextualSpacing/>
        <w:jc w:val="right"/>
        <w:rPr>
          <w:rFonts w:ascii="Times New Roman" w:hAnsi="Times New Roman" w:cs="Times New Roman"/>
          <w:sz w:val="28"/>
          <w:szCs w:val="28"/>
        </w:rPr>
      </w:pPr>
    </w:p>
    <w:tbl>
      <w:tblPr>
        <w:tblW w:w="9385" w:type="dxa"/>
        <w:tblInd w:w="108" w:type="dxa"/>
        <w:tblLayout w:type="fixed"/>
        <w:tblLook w:val="04A0" w:firstRow="1" w:lastRow="0" w:firstColumn="1" w:lastColumn="0" w:noHBand="0" w:noVBand="1"/>
      </w:tblPr>
      <w:tblGrid>
        <w:gridCol w:w="1163"/>
        <w:gridCol w:w="709"/>
        <w:gridCol w:w="709"/>
        <w:gridCol w:w="708"/>
        <w:gridCol w:w="709"/>
        <w:gridCol w:w="709"/>
        <w:gridCol w:w="709"/>
        <w:gridCol w:w="708"/>
        <w:gridCol w:w="709"/>
        <w:gridCol w:w="567"/>
        <w:gridCol w:w="567"/>
        <w:gridCol w:w="709"/>
        <w:gridCol w:w="709"/>
      </w:tblGrid>
      <w:tr w:rsidR="003D261F" w:rsidRPr="003D261F" w14:paraId="4FD29270" w14:textId="77777777" w:rsidTr="00E03880">
        <w:trPr>
          <w:trHeight w:val="300"/>
          <w:tblHeader/>
        </w:trPr>
        <w:tc>
          <w:tcPr>
            <w:tcW w:w="1163" w:type="dxa"/>
            <w:vMerge w:val="restart"/>
            <w:tcBorders>
              <w:top w:val="single" w:sz="4" w:space="0" w:color="auto"/>
              <w:left w:val="single" w:sz="4" w:space="0" w:color="auto"/>
              <w:right w:val="single" w:sz="4" w:space="0" w:color="auto"/>
            </w:tcBorders>
            <w:shd w:val="clear" w:color="auto" w:fill="auto"/>
            <w:hideMark/>
          </w:tcPr>
          <w:p w14:paraId="1070BD8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 xml:space="preserve">Локализация ЗНО, </w:t>
            </w:r>
            <w:proofErr w:type="spellStart"/>
            <w:proofErr w:type="gramStart"/>
            <w:r w:rsidRPr="003D261F">
              <w:rPr>
                <w:rFonts w:ascii="Times New Roman" w:hAnsi="Times New Roman" w:cs="Times New Roman"/>
                <w:color w:val="000000"/>
                <w:sz w:val="14"/>
                <w:szCs w:val="14"/>
              </w:rPr>
              <w:t>нозологи-ческая</w:t>
            </w:r>
            <w:proofErr w:type="spellEnd"/>
            <w:proofErr w:type="gramEnd"/>
            <w:r w:rsidRPr="003D261F">
              <w:rPr>
                <w:rFonts w:ascii="Times New Roman" w:hAnsi="Times New Roman" w:cs="Times New Roman"/>
                <w:color w:val="000000"/>
                <w:sz w:val="14"/>
                <w:szCs w:val="14"/>
              </w:rPr>
              <w:t xml:space="preserve"> форма</w:t>
            </w:r>
          </w:p>
        </w:tc>
        <w:tc>
          <w:tcPr>
            <w:tcW w:w="6804" w:type="dxa"/>
            <w:gridSpan w:val="10"/>
            <w:tcBorders>
              <w:top w:val="single" w:sz="4" w:space="0" w:color="auto"/>
              <w:left w:val="nil"/>
              <w:bottom w:val="single" w:sz="4" w:space="0" w:color="auto"/>
              <w:right w:val="single" w:sz="4" w:space="0" w:color="000000"/>
            </w:tcBorders>
            <w:shd w:val="clear" w:color="auto" w:fill="auto"/>
            <w:noWrap/>
            <w:hideMark/>
          </w:tcPr>
          <w:p w14:paraId="5023F7C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Период</w:t>
            </w:r>
          </w:p>
        </w:tc>
        <w:tc>
          <w:tcPr>
            <w:tcW w:w="709" w:type="dxa"/>
            <w:vMerge w:val="restart"/>
            <w:tcBorders>
              <w:top w:val="single" w:sz="4" w:space="0" w:color="auto"/>
              <w:left w:val="single" w:sz="4" w:space="0" w:color="auto"/>
              <w:right w:val="single" w:sz="4" w:space="0" w:color="auto"/>
            </w:tcBorders>
            <w:shd w:val="clear" w:color="auto" w:fill="auto"/>
            <w:hideMark/>
          </w:tcPr>
          <w:p w14:paraId="0EE654CF" w14:textId="77777777" w:rsidR="00E03880"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При</w:t>
            </w:r>
            <w:r w:rsidR="00E03880">
              <w:rPr>
                <w:rFonts w:ascii="Times New Roman" w:hAnsi="Times New Roman" w:cs="Times New Roman"/>
                <w:color w:val="000000"/>
                <w:sz w:val="14"/>
                <w:szCs w:val="14"/>
              </w:rPr>
              <w:t>-</w:t>
            </w:r>
          </w:p>
          <w:p w14:paraId="35503AC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рост за 1 год (%)</w:t>
            </w:r>
          </w:p>
        </w:tc>
        <w:tc>
          <w:tcPr>
            <w:tcW w:w="709" w:type="dxa"/>
            <w:vMerge w:val="restart"/>
            <w:tcBorders>
              <w:top w:val="single" w:sz="4" w:space="0" w:color="auto"/>
              <w:left w:val="single" w:sz="4" w:space="0" w:color="auto"/>
              <w:right w:val="single" w:sz="4" w:space="0" w:color="auto"/>
            </w:tcBorders>
            <w:shd w:val="clear" w:color="auto" w:fill="auto"/>
            <w:hideMark/>
          </w:tcPr>
          <w:p w14:paraId="61ECADC0" w14:textId="77777777" w:rsidR="003D261F" w:rsidRPr="003D261F" w:rsidRDefault="003D261F" w:rsidP="003D261F">
            <w:pPr>
              <w:spacing w:after="0" w:line="240" w:lineRule="auto"/>
              <w:jc w:val="center"/>
              <w:rPr>
                <w:rFonts w:ascii="Times New Roman" w:hAnsi="Times New Roman" w:cs="Times New Roman"/>
                <w:color w:val="000000"/>
                <w:sz w:val="14"/>
                <w:szCs w:val="14"/>
              </w:rPr>
            </w:pPr>
            <w:proofErr w:type="gramStart"/>
            <w:r w:rsidRPr="003D261F">
              <w:rPr>
                <w:rFonts w:ascii="Times New Roman" w:hAnsi="Times New Roman" w:cs="Times New Roman"/>
                <w:color w:val="000000"/>
                <w:sz w:val="14"/>
                <w:szCs w:val="14"/>
              </w:rPr>
              <w:t>При</w:t>
            </w:r>
            <w:r w:rsidR="00E03880">
              <w:rPr>
                <w:rFonts w:ascii="Times New Roman" w:hAnsi="Times New Roman" w:cs="Times New Roman"/>
                <w:color w:val="000000"/>
                <w:sz w:val="14"/>
                <w:szCs w:val="14"/>
              </w:rPr>
              <w:t>-</w:t>
            </w:r>
            <w:r w:rsidRPr="003D261F">
              <w:rPr>
                <w:rFonts w:ascii="Times New Roman" w:hAnsi="Times New Roman" w:cs="Times New Roman"/>
                <w:color w:val="000000"/>
                <w:sz w:val="14"/>
                <w:szCs w:val="14"/>
              </w:rPr>
              <w:t>рост</w:t>
            </w:r>
            <w:proofErr w:type="gramEnd"/>
            <w:r w:rsidRPr="003D261F">
              <w:rPr>
                <w:rFonts w:ascii="Times New Roman" w:hAnsi="Times New Roman" w:cs="Times New Roman"/>
                <w:color w:val="000000"/>
                <w:sz w:val="14"/>
                <w:szCs w:val="14"/>
              </w:rPr>
              <w:t xml:space="preserve"> за 10 лет (%)</w:t>
            </w:r>
          </w:p>
        </w:tc>
      </w:tr>
      <w:tr w:rsidR="003D261F" w:rsidRPr="003D261F" w14:paraId="53550376" w14:textId="77777777" w:rsidTr="00E03880">
        <w:trPr>
          <w:trHeight w:val="427"/>
          <w:tblHeader/>
        </w:trPr>
        <w:tc>
          <w:tcPr>
            <w:tcW w:w="1163" w:type="dxa"/>
            <w:vMerge/>
            <w:tcBorders>
              <w:left w:val="single" w:sz="4" w:space="0" w:color="auto"/>
              <w:bottom w:val="single" w:sz="4" w:space="0" w:color="000000"/>
              <w:right w:val="single" w:sz="4" w:space="0" w:color="auto"/>
            </w:tcBorders>
            <w:hideMark/>
          </w:tcPr>
          <w:p w14:paraId="5C48BDE9" w14:textId="77777777" w:rsidR="003D261F" w:rsidRPr="003D261F" w:rsidRDefault="003D261F" w:rsidP="003D261F">
            <w:pPr>
              <w:spacing w:after="0" w:line="240" w:lineRule="auto"/>
              <w:rPr>
                <w:rFonts w:ascii="Times New Roman" w:hAnsi="Times New Roman" w:cs="Times New Roman"/>
                <w:color w:val="000000"/>
                <w:sz w:val="14"/>
                <w:szCs w:val="14"/>
              </w:rPr>
            </w:pPr>
          </w:p>
        </w:tc>
        <w:tc>
          <w:tcPr>
            <w:tcW w:w="709" w:type="dxa"/>
            <w:tcBorders>
              <w:top w:val="nil"/>
              <w:left w:val="nil"/>
              <w:bottom w:val="single" w:sz="4" w:space="0" w:color="auto"/>
              <w:right w:val="single" w:sz="4" w:space="0" w:color="auto"/>
            </w:tcBorders>
            <w:shd w:val="clear" w:color="auto" w:fill="auto"/>
            <w:noWrap/>
            <w:hideMark/>
          </w:tcPr>
          <w:p w14:paraId="6DAA6AB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2012 год</w:t>
            </w:r>
          </w:p>
        </w:tc>
        <w:tc>
          <w:tcPr>
            <w:tcW w:w="709" w:type="dxa"/>
            <w:tcBorders>
              <w:top w:val="nil"/>
              <w:left w:val="nil"/>
              <w:bottom w:val="single" w:sz="4" w:space="0" w:color="auto"/>
              <w:right w:val="single" w:sz="4" w:space="0" w:color="auto"/>
            </w:tcBorders>
            <w:shd w:val="clear" w:color="auto" w:fill="auto"/>
            <w:noWrap/>
            <w:hideMark/>
          </w:tcPr>
          <w:p w14:paraId="3DCCA48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2013 год</w:t>
            </w:r>
          </w:p>
        </w:tc>
        <w:tc>
          <w:tcPr>
            <w:tcW w:w="708" w:type="dxa"/>
            <w:tcBorders>
              <w:top w:val="nil"/>
              <w:left w:val="nil"/>
              <w:bottom w:val="single" w:sz="4" w:space="0" w:color="auto"/>
              <w:right w:val="single" w:sz="4" w:space="0" w:color="auto"/>
            </w:tcBorders>
            <w:shd w:val="clear" w:color="auto" w:fill="auto"/>
            <w:noWrap/>
            <w:hideMark/>
          </w:tcPr>
          <w:p w14:paraId="6ECFC15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2014 год</w:t>
            </w:r>
          </w:p>
        </w:tc>
        <w:tc>
          <w:tcPr>
            <w:tcW w:w="709" w:type="dxa"/>
            <w:tcBorders>
              <w:top w:val="nil"/>
              <w:left w:val="nil"/>
              <w:bottom w:val="single" w:sz="4" w:space="0" w:color="auto"/>
              <w:right w:val="single" w:sz="4" w:space="0" w:color="auto"/>
            </w:tcBorders>
            <w:shd w:val="clear" w:color="auto" w:fill="auto"/>
            <w:noWrap/>
            <w:hideMark/>
          </w:tcPr>
          <w:p w14:paraId="3339876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2015 год</w:t>
            </w:r>
          </w:p>
        </w:tc>
        <w:tc>
          <w:tcPr>
            <w:tcW w:w="709" w:type="dxa"/>
            <w:tcBorders>
              <w:top w:val="nil"/>
              <w:left w:val="nil"/>
              <w:bottom w:val="single" w:sz="4" w:space="0" w:color="auto"/>
              <w:right w:val="single" w:sz="4" w:space="0" w:color="auto"/>
            </w:tcBorders>
            <w:shd w:val="clear" w:color="auto" w:fill="auto"/>
            <w:noWrap/>
            <w:hideMark/>
          </w:tcPr>
          <w:p w14:paraId="410BDE2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2016 год</w:t>
            </w:r>
          </w:p>
        </w:tc>
        <w:tc>
          <w:tcPr>
            <w:tcW w:w="709" w:type="dxa"/>
            <w:tcBorders>
              <w:top w:val="nil"/>
              <w:left w:val="nil"/>
              <w:bottom w:val="single" w:sz="4" w:space="0" w:color="auto"/>
              <w:right w:val="single" w:sz="4" w:space="0" w:color="auto"/>
            </w:tcBorders>
            <w:shd w:val="clear" w:color="auto" w:fill="auto"/>
            <w:noWrap/>
            <w:hideMark/>
          </w:tcPr>
          <w:p w14:paraId="7F57057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2017 год</w:t>
            </w:r>
          </w:p>
        </w:tc>
        <w:tc>
          <w:tcPr>
            <w:tcW w:w="708" w:type="dxa"/>
            <w:tcBorders>
              <w:top w:val="nil"/>
              <w:left w:val="nil"/>
              <w:bottom w:val="single" w:sz="4" w:space="0" w:color="auto"/>
              <w:right w:val="single" w:sz="4" w:space="0" w:color="auto"/>
            </w:tcBorders>
            <w:shd w:val="clear" w:color="auto" w:fill="auto"/>
            <w:noWrap/>
            <w:hideMark/>
          </w:tcPr>
          <w:p w14:paraId="48798B0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2018 год</w:t>
            </w:r>
          </w:p>
        </w:tc>
        <w:tc>
          <w:tcPr>
            <w:tcW w:w="709" w:type="dxa"/>
            <w:tcBorders>
              <w:top w:val="nil"/>
              <w:left w:val="nil"/>
              <w:bottom w:val="single" w:sz="4" w:space="0" w:color="auto"/>
              <w:right w:val="single" w:sz="4" w:space="0" w:color="auto"/>
            </w:tcBorders>
            <w:shd w:val="clear" w:color="auto" w:fill="auto"/>
            <w:noWrap/>
            <w:hideMark/>
          </w:tcPr>
          <w:p w14:paraId="79D6B16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2019 год</w:t>
            </w:r>
          </w:p>
        </w:tc>
        <w:tc>
          <w:tcPr>
            <w:tcW w:w="567" w:type="dxa"/>
            <w:tcBorders>
              <w:top w:val="nil"/>
              <w:left w:val="nil"/>
              <w:bottom w:val="single" w:sz="4" w:space="0" w:color="auto"/>
              <w:right w:val="single" w:sz="4" w:space="0" w:color="auto"/>
            </w:tcBorders>
            <w:shd w:val="clear" w:color="auto" w:fill="auto"/>
            <w:noWrap/>
            <w:hideMark/>
          </w:tcPr>
          <w:p w14:paraId="3C60A8E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2020 год</w:t>
            </w:r>
          </w:p>
        </w:tc>
        <w:tc>
          <w:tcPr>
            <w:tcW w:w="567" w:type="dxa"/>
            <w:tcBorders>
              <w:top w:val="nil"/>
              <w:left w:val="nil"/>
              <w:bottom w:val="single" w:sz="4" w:space="0" w:color="auto"/>
              <w:right w:val="single" w:sz="4" w:space="0" w:color="auto"/>
            </w:tcBorders>
            <w:shd w:val="clear" w:color="auto" w:fill="auto"/>
            <w:noWrap/>
            <w:hideMark/>
          </w:tcPr>
          <w:p w14:paraId="633CF37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2021 год</w:t>
            </w:r>
          </w:p>
        </w:tc>
        <w:tc>
          <w:tcPr>
            <w:tcW w:w="709" w:type="dxa"/>
            <w:vMerge/>
            <w:tcBorders>
              <w:left w:val="single" w:sz="4" w:space="0" w:color="auto"/>
              <w:bottom w:val="single" w:sz="4" w:space="0" w:color="000000"/>
              <w:right w:val="single" w:sz="4" w:space="0" w:color="auto"/>
            </w:tcBorders>
            <w:hideMark/>
          </w:tcPr>
          <w:p w14:paraId="34543F78" w14:textId="77777777" w:rsidR="003D261F" w:rsidRPr="003D261F" w:rsidRDefault="003D261F" w:rsidP="003D261F">
            <w:pPr>
              <w:spacing w:after="0" w:line="240" w:lineRule="auto"/>
              <w:jc w:val="both"/>
              <w:rPr>
                <w:rFonts w:ascii="Times New Roman" w:hAnsi="Times New Roman" w:cs="Times New Roman"/>
                <w:color w:val="000000"/>
                <w:sz w:val="14"/>
                <w:szCs w:val="14"/>
              </w:rPr>
            </w:pPr>
          </w:p>
        </w:tc>
        <w:tc>
          <w:tcPr>
            <w:tcW w:w="709" w:type="dxa"/>
            <w:vMerge/>
            <w:tcBorders>
              <w:left w:val="single" w:sz="4" w:space="0" w:color="auto"/>
              <w:bottom w:val="single" w:sz="4" w:space="0" w:color="000000"/>
              <w:right w:val="single" w:sz="4" w:space="0" w:color="auto"/>
            </w:tcBorders>
            <w:hideMark/>
          </w:tcPr>
          <w:p w14:paraId="1F13BD61" w14:textId="77777777" w:rsidR="003D261F" w:rsidRPr="003D261F" w:rsidRDefault="003D261F" w:rsidP="003D261F">
            <w:pPr>
              <w:spacing w:after="0" w:line="240" w:lineRule="auto"/>
              <w:jc w:val="both"/>
              <w:rPr>
                <w:rFonts w:ascii="Times New Roman" w:hAnsi="Times New Roman" w:cs="Times New Roman"/>
                <w:color w:val="000000"/>
                <w:sz w:val="14"/>
                <w:szCs w:val="14"/>
              </w:rPr>
            </w:pPr>
          </w:p>
        </w:tc>
      </w:tr>
      <w:tr w:rsidR="003D261F" w:rsidRPr="003D261F" w14:paraId="40295B44" w14:textId="77777777" w:rsidTr="00E03880">
        <w:trPr>
          <w:trHeight w:val="261"/>
        </w:trPr>
        <w:tc>
          <w:tcPr>
            <w:tcW w:w="1163" w:type="dxa"/>
            <w:tcBorders>
              <w:top w:val="nil"/>
              <w:left w:val="single" w:sz="4" w:space="0" w:color="auto"/>
              <w:bottom w:val="single" w:sz="4" w:space="0" w:color="auto"/>
              <w:right w:val="nil"/>
            </w:tcBorders>
            <w:shd w:val="clear" w:color="auto" w:fill="auto"/>
            <w:hideMark/>
          </w:tcPr>
          <w:p w14:paraId="7F729BCE"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Все ЗНО</w:t>
            </w:r>
          </w:p>
        </w:tc>
        <w:tc>
          <w:tcPr>
            <w:tcW w:w="709" w:type="dxa"/>
            <w:tcBorders>
              <w:top w:val="nil"/>
              <w:left w:val="single" w:sz="4" w:space="0" w:color="auto"/>
              <w:bottom w:val="single" w:sz="4" w:space="0" w:color="auto"/>
              <w:right w:val="single" w:sz="4" w:space="0" w:color="auto"/>
            </w:tcBorders>
            <w:shd w:val="clear" w:color="auto" w:fill="auto"/>
            <w:noWrap/>
            <w:hideMark/>
          </w:tcPr>
          <w:p w14:paraId="6AD03B2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220,49</w:t>
            </w:r>
          </w:p>
        </w:tc>
        <w:tc>
          <w:tcPr>
            <w:tcW w:w="709" w:type="dxa"/>
            <w:tcBorders>
              <w:top w:val="nil"/>
              <w:left w:val="nil"/>
              <w:bottom w:val="single" w:sz="4" w:space="0" w:color="auto"/>
              <w:right w:val="single" w:sz="4" w:space="0" w:color="auto"/>
            </w:tcBorders>
            <w:shd w:val="clear" w:color="auto" w:fill="auto"/>
            <w:noWrap/>
            <w:hideMark/>
          </w:tcPr>
          <w:p w14:paraId="517A10D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233,81</w:t>
            </w:r>
          </w:p>
        </w:tc>
        <w:tc>
          <w:tcPr>
            <w:tcW w:w="708" w:type="dxa"/>
            <w:tcBorders>
              <w:top w:val="nil"/>
              <w:left w:val="nil"/>
              <w:bottom w:val="single" w:sz="4" w:space="0" w:color="auto"/>
              <w:right w:val="single" w:sz="4" w:space="0" w:color="auto"/>
            </w:tcBorders>
            <w:shd w:val="clear" w:color="auto" w:fill="auto"/>
            <w:noWrap/>
            <w:hideMark/>
          </w:tcPr>
          <w:p w14:paraId="52E4376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258,88</w:t>
            </w:r>
          </w:p>
        </w:tc>
        <w:tc>
          <w:tcPr>
            <w:tcW w:w="709" w:type="dxa"/>
            <w:tcBorders>
              <w:top w:val="nil"/>
              <w:left w:val="nil"/>
              <w:bottom w:val="single" w:sz="4" w:space="0" w:color="auto"/>
              <w:right w:val="single" w:sz="4" w:space="0" w:color="auto"/>
            </w:tcBorders>
            <w:shd w:val="clear" w:color="auto" w:fill="auto"/>
            <w:noWrap/>
            <w:hideMark/>
          </w:tcPr>
          <w:p w14:paraId="182E78E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249,95</w:t>
            </w:r>
          </w:p>
        </w:tc>
        <w:tc>
          <w:tcPr>
            <w:tcW w:w="709" w:type="dxa"/>
            <w:tcBorders>
              <w:top w:val="nil"/>
              <w:left w:val="nil"/>
              <w:bottom w:val="single" w:sz="4" w:space="0" w:color="auto"/>
              <w:right w:val="single" w:sz="4" w:space="0" w:color="auto"/>
            </w:tcBorders>
            <w:shd w:val="clear" w:color="auto" w:fill="auto"/>
            <w:noWrap/>
            <w:hideMark/>
          </w:tcPr>
          <w:p w14:paraId="49E22EBB"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253,21</w:t>
            </w:r>
          </w:p>
        </w:tc>
        <w:tc>
          <w:tcPr>
            <w:tcW w:w="709" w:type="dxa"/>
            <w:tcBorders>
              <w:top w:val="nil"/>
              <w:left w:val="nil"/>
              <w:bottom w:val="single" w:sz="4" w:space="0" w:color="auto"/>
              <w:right w:val="single" w:sz="4" w:space="0" w:color="auto"/>
            </w:tcBorders>
            <w:shd w:val="clear" w:color="auto" w:fill="auto"/>
            <w:noWrap/>
            <w:hideMark/>
          </w:tcPr>
          <w:p w14:paraId="0527A7D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261,92</w:t>
            </w:r>
          </w:p>
        </w:tc>
        <w:tc>
          <w:tcPr>
            <w:tcW w:w="708" w:type="dxa"/>
            <w:tcBorders>
              <w:top w:val="nil"/>
              <w:left w:val="nil"/>
              <w:bottom w:val="single" w:sz="4" w:space="0" w:color="auto"/>
              <w:right w:val="single" w:sz="4" w:space="0" w:color="auto"/>
            </w:tcBorders>
            <w:shd w:val="clear" w:color="auto" w:fill="auto"/>
            <w:noWrap/>
            <w:hideMark/>
          </w:tcPr>
          <w:p w14:paraId="5D5E5F6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248,67</w:t>
            </w:r>
          </w:p>
        </w:tc>
        <w:tc>
          <w:tcPr>
            <w:tcW w:w="709" w:type="dxa"/>
            <w:tcBorders>
              <w:top w:val="nil"/>
              <w:left w:val="nil"/>
              <w:bottom w:val="single" w:sz="4" w:space="0" w:color="auto"/>
              <w:right w:val="single" w:sz="4" w:space="0" w:color="auto"/>
            </w:tcBorders>
            <w:shd w:val="clear" w:color="auto" w:fill="auto"/>
            <w:noWrap/>
            <w:hideMark/>
          </w:tcPr>
          <w:p w14:paraId="088002F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260,04</w:t>
            </w:r>
          </w:p>
        </w:tc>
        <w:tc>
          <w:tcPr>
            <w:tcW w:w="567" w:type="dxa"/>
            <w:tcBorders>
              <w:top w:val="nil"/>
              <w:left w:val="nil"/>
              <w:bottom w:val="single" w:sz="4" w:space="0" w:color="auto"/>
              <w:right w:val="single" w:sz="4" w:space="0" w:color="auto"/>
            </w:tcBorders>
            <w:shd w:val="clear" w:color="auto" w:fill="auto"/>
            <w:noWrap/>
            <w:hideMark/>
          </w:tcPr>
          <w:p w14:paraId="31FF5956"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239,4</w:t>
            </w:r>
          </w:p>
        </w:tc>
        <w:tc>
          <w:tcPr>
            <w:tcW w:w="567" w:type="dxa"/>
            <w:tcBorders>
              <w:top w:val="nil"/>
              <w:left w:val="nil"/>
              <w:bottom w:val="single" w:sz="4" w:space="0" w:color="auto"/>
              <w:right w:val="single" w:sz="4" w:space="0" w:color="auto"/>
            </w:tcBorders>
            <w:shd w:val="clear" w:color="auto" w:fill="auto"/>
            <w:noWrap/>
            <w:hideMark/>
          </w:tcPr>
          <w:p w14:paraId="2C12FF47"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225,4</w:t>
            </w:r>
          </w:p>
        </w:tc>
        <w:tc>
          <w:tcPr>
            <w:tcW w:w="709" w:type="dxa"/>
            <w:tcBorders>
              <w:top w:val="nil"/>
              <w:left w:val="nil"/>
              <w:bottom w:val="single" w:sz="4" w:space="0" w:color="auto"/>
              <w:right w:val="single" w:sz="4" w:space="0" w:color="auto"/>
            </w:tcBorders>
            <w:shd w:val="clear" w:color="auto" w:fill="auto"/>
            <w:noWrap/>
            <w:hideMark/>
          </w:tcPr>
          <w:p w14:paraId="6FD801C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-5,8</w:t>
            </w:r>
          </w:p>
        </w:tc>
        <w:tc>
          <w:tcPr>
            <w:tcW w:w="709" w:type="dxa"/>
            <w:tcBorders>
              <w:top w:val="nil"/>
              <w:left w:val="nil"/>
              <w:bottom w:val="single" w:sz="4" w:space="0" w:color="auto"/>
              <w:right w:val="single" w:sz="4" w:space="0" w:color="auto"/>
            </w:tcBorders>
            <w:shd w:val="clear" w:color="auto" w:fill="auto"/>
            <w:noWrap/>
            <w:hideMark/>
          </w:tcPr>
          <w:p w14:paraId="4CC86DC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-8,1</w:t>
            </w:r>
          </w:p>
        </w:tc>
      </w:tr>
      <w:tr w:rsidR="003D261F" w:rsidRPr="003D261F" w14:paraId="38D60B90" w14:textId="77777777" w:rsidTr="007C6543">
        <w:trPr>
          <w:trHeight w:val="409"/>
        </w:trPr>
        <w:tc>
          <w:tcPr>
            <w:tcW w:w="1163" w:type="dxa"/>
            <w:tcBorders>
              <w:top w:val="nil"/>
              <w:left w:val="single" w:sz="4" w:space="0" w:color="auto"/>
              <w:bottom w:val="single" w:sz="4" w:space="0" w:color="auto"/>
              <w:right w:val="nil"/>
            </w:tcBorders>
            <w:shd w:val="clear" w:color="auto" w:fill="auto"/>
            <w:hideMark/>
          </w:tcPr>
          <w:p w14:paraId="0D9F1AF8"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молочной  железы</w:t>
            </w:r>
          </w:p>
        </w:tc>
        <w:tc>
          <w:tcPr>
            <w:tcW w:w="709" w:type="dxa"/>
            <w:tcBorders>
              <w:top w:val="nil"/>
              <w:left w:val="single" w:sz="4" w:space="0" w:color="auto"/>
              <w:bottom w:val="single" w:sz="4" w:space="0" w:color="auto"/>
              <w:right w:val="single" w:sz="4" w:space="0" w:color="auto"/>
            </w:tcBorders>
            <w:shd w:val="clear" w:color="auto" w:fill="auto"/>
            <w:noWrap/>
            <w:hideMark/>
          </w:tcPr>
          <w:p w14:paraId="2BDA58B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23,44</w:t>
            </w:r>
          </w:p>
        </w:tc>
        <w:tc>
          <w:tcPr>
            <w:tcW w:w="709" w:type="dxa"/>
            <w:tcBorders>
              <w:top w:val="nil"/>
              <w:left w:val="nil"/>
              <w:bottom w:val="single" w:sz="4" w:space="0" w:color="auto"/>
              <w:right w:val="single" w:sz="4" w:space="0" w:color="auto"/>
            </w:tcBorders>
            <w:shd w:val="clear" w:color="auto" w:fill="auto"/>
            <w:noWrap/>
            <w:hideMark/>
          </w:tcPr>
          <w:p w14:paraId="728A15E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23,82</w:t>
            </w:r>
          </w:p>
        </w:tc>
        <w:tc>
          <w:tcPr>
            <w:tcW w:w="708" w:type="dxa"/>
            <w:tcBorders>
              <w:top w:val="nil"/>
              <w:left w:val="nil"/>
              <w:bottom w:val="single" w:sz="4" w:space="0" w:color="auto"/>
              <w:right w:val="single" w:sz="4" w:space="0" w:color="auto"/>
            </w:tcBorders>
            <w:shd w:val="clear" w:color="auto" w:fill="auto"/>
            <w:noWrap/>
            <w:hideMark/>
          </w:tcPr>
          <w:p w14:paraId="3678472B"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26,64</w:t>
            </w:r>
          </w:p>
        </w:tc>
        <w:tc>
          <w:tcPr>
            <w:tcW w:w="709" w:type="dxa"/>
            <w:tcBorders>
              <w:top w:val="nil"/>
              <w:left w:val="nil"/>
              <w:bottom w:val="single" w:sz="4" w:space="0" w:color="auto"/>
              <w:right w:val="single" w:sz="4" w:space="0" w:color="auto"/>
            </w:tcBorders>
            <w:shd w:val="clear" w:color="auto" w:fill="auto"/>
            <w:noWrap/>
            <w:hideMark/>
          </w:tcPr>
          <w:p w14:paraId="3F4F124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28,17</w:t>
            </w:r>
          </w:p>
        </w:tc>
        <w:tc>
          <w:tcPr>
            <w:tcW w:w="709" w:type="dxa"/>
            <w:tcBorders>
              <w:top w:val="nil"/>
              <w:left w:val="nil"/>
              <w:bottom w:val="single" w:sz="4" w:space="0" w:color="auto"/>
              <w:right w:val="single" w:sz="4" w:space="0" w:color="auto"/>
            </w:tcBorders>
            <w:shd w:val="clear" w:color="auto" w:fill="auto"/>
            <w:noWrap/>
            <w:hideMark/>
          </w:tcPr>
          <w:p w14:paraId="577C85C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26,97</w:t>
            </w:r>
          </w:p>
        </w:tc>
        <w:tc>
          <w:tcPr>
            <w:tcW w:w="709" w:type="dxa"/>
            <w:tcBorders>
              <w:top w:val="nil"/>
              <w:left w:val="nil"/>
              <w:bottom w:val="single" w:sz="4" w:space="0" w:color="auto"/>
              <w:right w:val="single" w:sz="4" w:space="0" w:color="auto"/>
            </w:tcBorders>
            <w:shd w:val="clear" w:color="auto" w:fill="auto"/>
            <w:noWrap/>
            <w:hideMark/>
          </w:tcPr>
          <w:p w14:paraId="5F2523A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26,38</w:t>
            </w:r>
          </w:p>
        </w:tc>
        <w:tc>
          <w:tcPr>
            <w:tcW w:w="708" w:type="dxa"/>
            <w:tcBorders>
              <w:top w:val="nil"/>
              <w:left w:val="nil"/>
              <w:bottom w:val="single" w:sz="4" w:space="0" w:color="auto"/>
              <w:right w:val="single" w:sz="4" w:space="0" w:color="auto"/>
            </w:tcBorders>
            <w:shd w:val="clear" w:color="auto" w:fill="auto"/>
            <w:noWrap/>
            <w:hideMark/>
          </w:tcPr>
          <w:p w14:paraId="2ED5508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27,18</w:t>
            </w:r>
          </w:p>
        </w:tc>
        <w:tc>
          <w:tcPr>
            <w:tcW w:w="709" w:type="dxa"/>
            <w:tcBorders>
              <w:top w:val="nil"/>
              <w:left w:val="nil"/>
              <w:bottom w:val="single" w:sz="4" w:space="0" w:color="auto"/>
              <w:right w:val="single" w:sz="4" w:space="0" w:color="auto"/>
            </w:tcBorders>
            <w:shd w:val="clear" w:color="auto" w:fill="auto"/>
            <w:noWrap/>
            <w:hideMark/>
          </w:tcPr>
          <w:p w14:paraId="4880025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27,25</w:t>
            </w:r>
          </w:p>
        </w:tc>
        <w:tc>
          <w:tcPr>
            <w:tcW w:w="567" w:type="dxa"/>
            <w:tcBorders>
              <w:top w:val="nil"/>
              <w:left w:val="nil"/>
              <w:bottom w:val="single" w:sz="4" w:space="0" w:color="auto"/>
              <w:right w:val="single" w:sz="4" w:space="0" w:color="auto"/>
            </w:tcBorders>
            <w:shd w:val="clear" w:color="auto" w:fill="auto"/>
            <w:noWrap/>
            <w:hideMark/>
          </w:tcPr>
          <w:p w14:paraId="71E7C57C"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24,3</w:t>
            </w:r>
          </w:p>
        </w:tc>
        <w:tc>
          <w:tcPr>
            <w:tcW w:w="567" w:type="dxa"/>
            <w:tcBorders>
              <w:top w:val="nil"/>
              <w:left w:val="nil"/>
              <w:bottom w:val="single" w:sz="4" w:space="0" w:color="auto"/>
              <w:right w:val="single" w:sz="4" w:space="0" w:color="auto"/>
            </w:tcBorders>
            <w:shd w:val="clear" w:color="auto" w:fill="auto"/>
            <w:noWrap/>
            <w:hideMark/>
          </w:tcPr>
          <w:p w14:paraId="6390111E"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25,9</w:t>
            </w:r>
          </w:p>
        </w:tc>
        <w:tc>
          <w:tcPr>
            <w:tcW w:w="709" w:type="dxa"/>
            <w:tcBorders>
              <w:top w:val="nil"/>
              <w:left w:val="nil"/>
              <w:bottom w:val="single" w:sz="4" w:space="0" w:color="auto"/>
              <w:right w:val="single" w:sz="4" w:space="0" w:color="auto"/>
            </w:tcBorders>
            <w:shd w:val="clear" w:color="auto" w:fill="auto"/>
            <w:noWrap/>
            <w:hideMark/>
          </w:tcPr>
          <w:p w14:paraId="28ED9B7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6,5</w:t>
            </w:r>
          </w:p>
        </w:tc>
        <w:tc>
          <w:tcPr>
            <w:tcW w:w="709" w:type="dxa"/>
            <w:tcBorders>
              <w:top w:val="nil"/>
              <w:left w:val="nil"/>
              <w:bottom w:val="single" w:sz="4" w:space="0" w:color="auto"/>
              <w:right w:val="single" w:sz="4" w:space="0" w:color="auto"/>
            </w:tcBorders>
            <w:shd w:val="clear" w:color="auto" w:fill="auto"/>
            <w:noWrap/>
            <w:hideMark/>
          </w:tcPr>
          <w:p w14:paraId="3E720FD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-0,4</w:t>
            </w:r>
          </w:p>
        </w:tc>
      </w:tr>
      <w:tr w:rsidR="003D261F" w:rsidRPr="003D261F" w14:paraId="72D4FB39" w14:textId="77777777" w:rsidTr="00E03880">
        <w:trPr>
          <w:trHeight w:val="260"/>
        </w:trPr>
        <w:tc>
          <w:tcPr>
            <w:tcW w:w="1163" w:type="dxa"/>
            <w:tcBorders>
              <w:top w:val="nil"/>
              <w:left w:val="single" w:sz="4" w:space="0" w:color="auto"/>
              <w:bottom w:val="single" w:sz="4" w:space="0" w:color="auto"/>
              <w:right w:val="nil"/>
            </w:tcBorders>
            <w:shd w:val="clear" w:color="auto" w:fill="auto"/>
            <w:hideMark/>
          </w:tcPr>
          <w:p w14:paraId="06865B19"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легкого</w:t>
            </w:r>
          </w:p>
        </w:tc>
        <w:tc>
          <w:tcPr>
            <w:tcW w:w="709" w:type="dxa"/>
            <w:tcBorders>
              <w:top w:val="nil"/>
              <w:left w:val="single" w:sz="4" w:space="0" w:color="auto"/>
              <w:bottom w:val="single" w:sz="4" w:space="0" w:color="auto"/>
              <w:right w:val="single" w:sz="4" w:space="0" w:color="auto"/>
            </w:tcBorders>
            <w:shd w:val="clear" w:color="auto" w:fill="auto"/>
            <w:noWrap/>
            <w:hideMark/>
          </w:tcPr>
          <w:p w14:paraId="6B61820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24,93</w:t>
            </w:r>
          </w:p>
        </w:tc>
        <w:tc>
          <w:tcPr>
            <w:tcW w:w="709" w:type="dxa"/>
            <w:tcBorders>
              <w:top w:val="nil"/>
              <w:left w:val="nil"/>
              <w:bottom w:val="single" w:sz="4" w:space="0" w:color="auto"/>
              <w:right w:val="single" w:sz="4" w:space="0" w:color="auto"/>
            </w:tcBorders>
            <w:shd w:val="clear" w:color="auto" w:fill="auto"/>
            <w:noWrap/>
            <w:hideMark/>
          </w:tcPr>
          <w:p w14:paraId="16C55BD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26,63</w:t>
            </w:r>
          </w:p>
        </w:tc>
        <w:tc>
          <w:tcPr>
            <w:tcW w:w="708" w:type="dxa"/>
            <w:tcBorders>
              <w:top w:val="nil"/>
              <w:left w:val="nil"/>
              <w:bottom w:val="single" w:sz="4" w:space="0" w:color="auto"/>
              <w:right w:val="single" w:sz="4" w:space="0" w:color="auto"/>
            </w:tcBorders>
            <w:shd w:val="clear" w:color="auto" w:fill="auto"/>
            <w:noWrap/>
            <w:hideMark/>
          </w:tcPr>
          <w:p w14:paraId="2C61547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29,14</w:t>
            </w:r>
          </w:p>
        </w:tc>
        <w:tc>
          <w:tcPr>
            <w:tcW w:w="709" w:type="dxa"/>
            <w:tcBorders>
              <w:top w:val="nil"/>
              <w:left w:val="nil"/>
              <w:bottom w:val="single" w:sz="4" w:space="0" w:color="auto"/>
              <w:right w:val="single" w:sz="4" w:space="0" w:color="auto"/>
            </w:tcBorders>
            <w:shd w:val="clear" w:color="auto" w:fill="auto"/>
            <w:noWrap/>
            <w:hideMark/>
          </w:tcPr>
          <w:p w14:paraId="2CF35C9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25,87</w:t>
            </w:r>
          </w:p>
        </w:tc>
        <w:tc>
          <w:tcPr>
            <w:tcW w:w="709" w:type="dxa"/>
            <w:tcBorders>
              <w:top w:val="nil"/>
              <w:left w:val="nil"/>
              <w:bottom w:val="single" w:sz="4" w:space="0" w:color="auto"/>
              <w:right w:val="single" w:sz="4" w:space="0" w:color="auto"/>
            </w:tcBorders>
            <w:shd w:val="clear" w:color="auto" w:fill="auto"/>
            <w:noWrap/>
            <w:hideMark/>
          </w:tcPr>
          <w:p w14:paraId="0F34A9A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29,85</w:t>
            </w:r>
          </w:p>
        </w:tc>
        <w:tc>
          <w:tcPr>
            <w:tcW w:w="709" w:type="dxa"/>
            <w:tcBorders>
              <w:top w:val="nil"/>
              <w:left w:val="nil"/>
              <w:bottom w:val="single" w:sz="4" w:space="0" w:color="auto"/>
              <w:right w:val="single" w:sz="4" w:space="0" w:color="auto"/>
            </w:tcBorders>
            <w:shd w:val="clear" w:color="auto" w:fill="auto"/>
            <w:noWrap/>
            <w:hideMark/>
          </w:tcPr>
          <w:p w14:paraId="725D7BD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30,02</w:t>
            </w:r>
          </w:p>
        </w:tc>
        <w:tc>
          <w:tcPr>
            <w:tcW w:w="708" w:type="dxa"/>
            <w:tcBorders>
              <w:top w:val="nil"/>
              <w:left w:val="nil"/>
              <w:bottom w:val="single" w:sz="4" w:space="0" w:color="auto"/>
              <w:right w:val="single" w:sz="4" w:space="0" w:color="auto"/>
            </w:tcBorders>
            <w:shd w:val="clear" w:color="auto" w:fill="auto"/>
            <w:noWrap/>
            <w:hideMark/>
          </w:tcPr>
          <w:p w14:paraId="0764602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26,13</w:t>
            </w:r>
          </w:p>
        </w:tc>
        <w:tc>
          <w:tcPr>
            <w:tcW w:w="709" w:type="dxa"/>
            <w:tcBorders>
              <w:top w:val="nil"/>
              <w:left w:val="nil"/>
              <w:bottom w:val="single" w:sz="4" w:space="0" w:color="auto"/>
              <w:right w:val="single" w:sz="4" w:space="0" w:color="auto"/>
            </w:tcBorders>
            <w:shd w:val="clear" w:color="auto" w:fill="auto"/>
            <w:noWrap/>
            <w:hideMark/>
          </w:tcPr>
          <w:p w14:paraId="30C8FCC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25,68</w:t>
            </w:r>
          </w:p>
        </w:tc>
        <w:tc>
          <w:tcPr>
            <w:tcW w:w="567" w:type="dxa"/>
            <w:tcBorders>
              <w:top w:val="nil"/>
              <w:left w:val="nil"/>
              <w:bottom w:val="single" w:sz="4" w:space="0" w:color="auto"/>
              <w:right w:val="single" w:sz="4" w:space="0" w:color="auto"/>
            </w:tcBorders>
            <w:shd w:val="clear" w:color="auto" w:fill="auto"/>
            <w:noWrap/>
            <w:hideMark/>
          </w:tcPr>
          <w:p w14:paraId="29952A04"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24,7</w:t>
            </w:r>
          </w:p>
        </w:tc>
        <w:tc>
          <w:tcPr>
            <w:tcW w:w="567" w:type="dxa"/>
            <w:tcBorders>
              <w:top w:val="nil"/>
              <w:left w:val="nil"/>
              <w:bottom w:val="single" w:sz="4" w:space="0" w:color="auto"/>
              <w:right w:val="single" w:sz="4" w:space="0" w:color="auto"/>
            </w:tcBorders>
            <w:shd w:val="clear" w:color="auto" w:fill="auto"/>
            <w:noWrap/>
            <w:hideMark/>
          </w:tcPr>
          <w:p w14:paraId="5A79B43E"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22,8</w:t>
            </w:r>
          </w:p>
        </w:tc>
        <w:tc>
          <w:tcPr>
            <w:tcW w:w="709" w:type="dxa"/>
            <w:tcBorders>
              <w:top w:val="nil"/>
              <w:left w:val="nil"/>
              <w:bottom w:val="single" w:sz="4" w:space="0" w:color="auto"/>
              <w:right w:val="single" w:sz="4" w:space="0" w:color="auto"/>
            </w:tcBorders>
            <w:shd w:val="clear" w:color="auto" w:fill="auto"/>
            <w:noWrap/>
            <w:hideMark/>
          </w:tcPr>
          <w:p w14:paraId="0A0491BB"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-7,7</w:t>
            </w:r>
          </w:p>
        </w:tc>
        <w:tc>
          <w:tcPr>
            <w:tcW w:w="709" w:type="dxa"/>
            <w:tcBorders>
              <w:top w:val="nil"/>
              <w:left w:val="nil"/>
              <w:bottom w:val="single" w:sz="4" w:space="0" w:color="auto"/>
              <w:right w:val="single" w:sz="4" w:space="0" w:color="auto"/>
            </w:tcBorders>
            <w:shd w:val="clear" w:color="auto" w:fill="auto"/>
            <w:noWrap/>
            <w:hideMark/>
          </w:tcPr>
          <w:p w14:paraId="6C57794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-14,2</w:t>
            </w:r>
          </w:p>
        </w:tc>
      </w:tr>
      <w:tr w:rsidR="003D261F" w:rsidRPr="003D261F" w14:paraId="39489F15" w14:textId="77777777" w:rsidTr="00E03880">
        <w:trPr>
          <w:trHeight w:val="300"/>
        </w:trPr>
        <w:tc>
          <w:tcPr>
            <w:tcW w:w="1163" w:type="dxa"/>
            <w:tcBorders>
              <w:top w:val="nil"/>
              <w:left w:val="single" w:sz="4" w:space="0" w:color="auto"/>
              <w:bottom w:val="single" w:sz="4" w:space="0" w:color="auto"/>
              <w:right w:val="nil"/>
            </w:tcBorders>
            <w:shd w:val="clear" w:color="auto" w:fill="auto"/>
            <w:hideMark/>
          </w:tcPr>
          <w:p w14:paraId="6FB6B6E9"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кожи, кроме меланомы</w:t>
            </w:r>
          </w:p>
        </w:tc>
        <w:tc>
          <w:tcPr>
            <w:tcW w:w="709" w:type="dxa"/>
            <w:tcBorders>
              <w:top w:val="nil"/>
              <w:left w:val="single" w:sz="4" w:space="0" w:color="auto"/>
              <w:bottom w:val="single" w:sz="4" w:space="0" w:color="auto"/>
              <w:right w:val="single" w:sz="4" w:space="0" w:color="auto"/>
            </w:tcBorders>
            <w:shd w:val="clear" w:color="auto" w:fill="auto"/>
            <w:noWrap/>
            <w:hideMark/>
          </w:tcPr>
          <w:p w14:paraId="4F93F69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25,21</w:t>
            </w:r>
          </w:p>
        </w:tc>
        <w:tc>
          <w:tcPr>
            <w:tcW w:w="709" w:type="dxa"/>
            <w:tcBorders>
              <w:top w:val="nil"/>
              <w:left w:val="nil"/>
              <w:bottom w:val="single" w:sz="4" w:space="0" w:color="auto"/>
              <w:right w:val="single" w:sz="4" w:space="0" w:color="auto"/>
            </w:tcBorders>
            <w:shd w:val="clear" w:color="auto" w:fill="auto"/>
            <w:noWrap/>
            <w:hideMark/>
          </w:tcPr>
          <w:p w14:paraId="7A66DE2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25,21</w:t>
            </w:r>
          </w:p>
        </w:tc>
        <w:tc>
          <w:tcPr>
            <w:tcW w:w="708" w:type="dxa"/>
            <w:tcBorders>
              <w:top w:val="nil"/>
              <w:left w:val="nil"/>
              <w:bottom w:val="single" w:sz="4" w:space="0" w:color="auto"/>
              <w:right w:val="single" w:sz="4" w:space="0" w:color="auto"/>
            </w:tcBorders>
            <w:shd w:val="clear" w:color="auto" w:fill="auto"/>
            <w:noWrap/>
            <w:hideMark/>
          </w:tcPr>
          <w:p w14:paraId="5764A6C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26,26</w:t>
            </w:r>
          </w:p>
        </w:tc>
        <w:tc>
          <w:tcPr>
            <w:tcW w:w="709" w:type="dxa"/>
            <w:tcBorders>
              <w:top w:val="nil"/>
              <w:left w:val="nil"/>
              <w:bottom w:val="single" w:sz="4" w:space="0" w:color="auto"/>
              <w:right w:val="single" w:sz="4" w:space="0" w:color="auto"/>
            </w:tcBorders>
            <w:shd w:val="clear" w:color="auto" w:fill="auto"/>
            <w:noWrap/>
            <w:hideMark/>
          </w:tcPr>
          <w:p w14:paraId="4B5FE86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26,70</w:t>
            </w:r>
          </w:p>
        </w:tc>
        <w:tc>
          <w:tcPr>
            <w:tcW w:w="709" w:type="dxa"/>
            <w:tcBorders>
              <w:top w:val="nil"/>
              <w:left w:val="nil"/>
              <w:bottom w:val="single" w:sz="4" w:space="0" w:color="auto"/>
              <w:right w:val="single" w:sz="4" w:space="0" w:color="auto"/>
            </w:tcBorders>
            <w:shd w:val="clear" w:color="auto" w:fill="auto"/>
            <w:noWrap/>
            <w:hideMark/>
          </w:tcPr>
          <w:p w14:paraId="3963A0C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25,52</w:t>
            </w:r>
          </w:p>
        </w:tc>
        <w:tc>
          <w:tcPr>
            <w:tcW w:w="709" w:type="dxa"/>
            <w:tcBorders>
              <w:top w:val="nil"/>
              <w:left w:val="nil"/>
              <w:bottom w:val="single" w:sz="4" w:space="0" w:color="auto"/>
              <w:right w:val="single" w:sz="4" w:space="0" w:color="auto"/>
            </w:tcBorders>
            <w:shd w:val="clear" w:color="auto" w:fill="auto"/>
            <w:noWrap/>
            <w:hideMark/>
          </w:tcPr>
          <w:p w14:paraId="3E1B67E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31,60</w:t>
            </w:r>
          </w:p>
        </w:tc>
        <w:tc>
          <w:tcPr>
            <w:tcW w:w="708" w:type="dxa"/>
            <w:tcBorders>
              <w:top w:val="nil"/>
              <w:left w:val="nil"/>
              <w:bottom w:val="single" w:sz="4" w:space="0" w:color="auto"/>
              <w:right w:val="single" w:sz="4" w:space="0" w:color="auto"/>
            </w:tcBorders>
            <w:shd w:val="clear" w:color="auto" w:fill="auto"/>
            <w:noWrap/>
            <w:hideMark/>
          </w:tcPr>
          <w:p w14:paraId="3C6CF31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25,37</w:t>
            </w:r>
          </w:p>
        </w:tc>
        <w:tc>
          <w:tcPr>
            <w:tcW w:w="709" w:type="dxa"/>
            <w:tcBorders>
              <w:top w:val="nil"/>
              <w:left w:val="nil"/>
              <w:bottom w:val="single" w:sz="4" w:space="0" w:color="auto"/>
              <w:right w:val="single" w:sz="4" w:space="0" w:color="auto"/>
            </w:tcBorders>
            <w:shd w:val="clear" w:color="auto" w:fill="auto"/>
            <w:noWrap/>
            <w:hideMark/>
          </w:tcPr>
          <w:p w14:paraId="3AB57BD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28,00</w:t>
            </w:r>
          </w:p>
        </w:tc>
        <w:tc>
          <w:tcPr>
            <w:tcW w:w="567" w:type="dxa"/>
            <w:tcBorders>
              <w:top w:val="nil"/>
              <w:left w:val="nil"/>
              <w:bottom w:val="single" w:sz="4" w:space="0" w:color="auto"/>
              <w:right w:val="single" w:sz="4" w:space="0" w:color="auto"/>
            </w:tcBorders>
            <w:shd w:val="clear" w:color="auto" w:fill="auto"/>
            <w:noWrap/>
            <w:hideMark/>
          </w:tcPr>
          <w:p w14:paraId="5F5D98F6"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19,5</w:t>
            </w:r>
          </w:p>
        </w:tc>
        <w:tc>
          <w:tcPr>
            <w:tcW w:w="567" w:type="dxa"/>
            <w:tcBorders>
              <w:top w:val="nil"/>
              <w:left w:val="nil"/>
              <w:bottom w:val="single" w:sz="4" w:space="0" w:color="auto"/>
              <w:right w:val="single" w:sz="4" w:space="0" w:color="auto"/>
            </w:tcBorders>
            <w:shd w:val="clear" w:color="auto" w:fill="auto"/>
            <w:noWrap/>
            <w:hideMark/>
          </w:tcPr>
          <w:p w14:paraId="24C200BE"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18,3</w:t>
            </w:r>
          </w:p>
        </w:tc>
        <w:tc>
          <w:tcPr>
            <w:tcW w:w="709" w:type="dxa"/>
            <w:tcBorders>
              <w:top w:val="nil"/>
              <w:left w:val="nil"/>
              <w:bottom w:val="single" w:sz="4" w:space="0" w:color="auto"/>
              <w:right w:val="single" w:sz="4" w:space="0" w:color="auto"/>
            </w:tcBorders>
            <w:shd w:val="clear" w:color="auto" w:fill="auto"/>
            <w:noWrap/>
            <w:hideMark/>
          </w:tcPr>
          <w:p w14:paraId="41A337A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-6,3</w:t>
            </w:r>
          </w:p>
        </w:tc>
        <w:tc>
          <w:tcPr>
            <w:tcW w:w="709" w:type="dxa"/>
            <w:tcBorders>
              <w:top w:val="nil"/>
              <w:left w:val="nil"/>
              <w:bottom w:val="single" w:sz="4" w:space="0" w:color="auto"/>
              <w:right w:val="single" w:sz="4" w:space="0" w:color="auto"/>
            </w:tcBorders>
            <w:shd w:val="clear" w:color="auto" w:fill="auto"/>
            <w:noWrap/>
            <w:hideMark/>
          </w:tcPr>
          <w:p w14:paraId="2D9B48E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-27,4</w:t>
            </w:r>
          </w:p>
        </w:tc>
      </w:tr>
      <w:tr w:rsidR="003D261F" w:rsidRPr="003D261F" w14:paraId="3B29142B" w14:textId="77777777" w:rsidTr="00E03880">
        <w:trPr>
          <w:trHeight w:val="300"/>
        </w:trPr>
        <w:tc>
          <w:tcPr>
            <w:tcW w:w="1163" w:type="dxa"/>
            <w:tcBorders>
              <w:top w:val="nil"/>
              <w:left w:val="single" w:sz="4" w:space="0" w:color="auto"/>
              <w:bottom w:val="single" w:sz="4" w:space="0" w:color="auto"/>
              <w:right w:val="nil"/>
            </w:tcBorders>
            <w:shd w:val="clear" w:color="auto" w:fill="auto"/>
            <w:hideMark/>
          </w:tcPr>
          <w:p w14:paraId="320BC850"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ободочной кишки</w:t>
            </w:r>
          </w:p>
        </w:tc>
        <w:tc>
          <w:tcPr>
            <w:tcW w:w="709" w:type="dxa"/>
            <w:tcBorders>
              <w:top w:val="nil"/>
              <w:left w:val="single" w:sz="4" w:space="0" w:color="auto"/>
              <w:bottom w:val="single" w:sz="4" w:space="0" w:color="auto"/>
              <w:right w:val="single" w:sz="4" w:space="0" w:color="auto"/>
            </w:tcBorders>
            <w:shd w:val="clear" w:color="auto" w:fill="auto"/>
            <w:noWrap/>
            <w:hideMark/>
          </w:tcPr>
          <w:p w14:paraId="09107D2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14,41</w:t>
            </w:r>
          </w:p>
        </w:tc>
        <w:tc>
          <w:tcPr>
            <w:tcW w:w="709" w:type="dxa"/>
            <w:tcBorders>
              <w:top w:val="nil"/>
              <w:left w:val="nil"/>
              <w:bottom w:val="single" w:sz="4" w:space="0" w:color="auto"/>
              <w:right w:val="single" w:sz="4" w:space="0" w:color="auto"/>
            </w:tcBorders>
            <w:shd w:val="clear" w:color="auto" w:fill="auto"/>
            <w:noWrap/>
            <w:hideMark/>
          </w:tcPr>
          <w:p w14:paraId="589F189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14,00</w:t>
            </w:r>
          </w:p>
        </w:tc>
        <w:tc>
          <w:tcPr>
            <w:tcW w:w="708" w:type="dxa"/>
            <w:tcBorders>
              <w:top w:val="nil"/>
              <w:left w:val="nil"/>
              <w:bottom w:val="single" w:sz="4" w:space="0" w:color="auto"/>
              <w:right w:val="single" w:sz="4" w:space="0" w:color="auto"/>
            </w:tcBorders>
            <w:shd w:val="clear" w:color="auto" w:fill="auto"/>
            <w:noWrap/>
            <w:hideMark/>
          </w:tcPr>
          <w:p w14:paraId="6A7E37C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16,32</w:t>
            </w:r>
          </w:p>
        </w:tc>
        <w:tc>
          <w:tcPr>
            <w:tcW w:w="709" w:type="dxa"/>
            <w:tcBorders>
              <w:top w:val="nil"/>
              <w:left w:val="nil"/>
              <w:bottom w:val="single" w:sz="4" w:space="0" w:color="auto"/>
              <w:right w:val="single" w:sz="4" w:space="0" w:color="auto"/>
            </w:tcBorders>
            <w:shd w:val="clear" w:color="auto" w:fill="auto"/>
            <w:noWrap/>
            <w:hideMark/>
          </w:tcPr>
          <w:p w14:paraId="072DF97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14,77</w:t>
            </w:r>
          </w:p>
        </w:tc>
        <w:tc>
          <w:tcPr>
            <w:tcW w:w="709" w:type="dxa"/>
            <w:tcBorders>
              <w:top w:val="nil"/>
              <w:left w:val="nil"/>
              <w:bottom w:val="single" w:sz="4" w:space="0" w:color="auto"/>
              <w:right w:val="single" w:sz="4" w:space="0" w:color="auto"/>
            </w:tcBorders>
            <w:shd w:val="clear" w:color="auto" w:fill="auto"/>
            <w:noWrap/>
            <w:hideMark/>
          </w:tcPr>
          <w:p w14:paraId="09C780C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16,50</w:t>
            </w:r>
          </w:p>
        </w:tc>
        <w:tc>
          <w:tcPr>
            <w:tcW w:w="709" w:type="dxa"/>
            <w:tcBorders>
              <w:top w:val="nil"/>
              <w:left w:val="nil"/>
              <w:bottom w:val="single" w:sz="4" w:space="0" w:color="auto"/>
              <w:right w:val="single" w:sz="4" w:space="0" w:color="auto"/>
            </w:tcBorders>
            <w:shd w:val="clear" w:color="auto" w:fill="auto"/>
            <w:noWrap/>
            <w:hideMark/>
          </w:tcPr>
          <w:p w14:paraId="45A5120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16,99</w:t>
            </w:r>
          </w:p>
        </w:tc>
        <w:tc>
          <w:tcPr>
            <w:tcW w:w="708" w:type="dxa"/>
            <w:tcBorders>
              <w:top w:val="nil"/>
              <w:left w:val="nil"/>
              <w:bottom w:val="single" w:sz="4" w:space="0" w:color="auto"/>
              <w:right w:val="single" w:sz="4" w:space="0" w:color="auto"/>
            </w:tcBorders>
            <w:shd w:val="clear" w:color="auto" w:fill="auto"/>
            <w:noWrap/>
            <w:hideMark/>
          </w:tcPr>
          <w:p w14:paraId="68B0D94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17,89</w:t>
            </w:r>
          </w:p>
        </w:tc>
        <w:tc>
          <w:tcPr>
            <w:tcW w:w="709" w:type="dxa"/>
            <w:tcBorders>
              <w:top w:val="nil"/>
              <w:left w:val="nil"/>
              <w:bottom w:val="single" w:sz="4" w:space="0" w:color="auto"/>
              <w:right w:val="single" w:sz="4" w:space="0" w:color="auto"/>
            </w:tcBorders>
            <w:shd w:val="clear" w:color="auto" w:fill="auto"/>
            <w:noWrap/>
            <w:hideMark/>
          </w:tcPr>
          <w:p w14:paraId="638B561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18,31</w:t>
            </w:r>
          </w:p>
        </w:tc>
        <w:tc>
          <w:tcPr>
            <w:tcW w:w="567" w:type="dxa"/>
            <w:tcBorders>
              <w:top w:val="nil"/>
              <w:left w:val="nil"/>
              <w:bottom w:val="single" w:sz="4" w:space="0" w:color="auto"/>
              <w:right w:val="single" w:sz="4" w:space="0" w:color="auto"/>
            </w:tcBorders>
            <w:shd w:val="clear" w:color="auto" w:fill="auto"/>
            <w:noWrap/>
            <w:hideMark/>
          </w:tcPr>
          <w:p w14:paraId="7373D659"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17,5</w:t>
            </w:r>
          </w:p>
        </w:tc>
        <w:tc>
          <w:tcPr>
            <w:tcW w:w="567" w:type="dxa"/>
            <w:tcBorders>
              <w:top w:val="nil"/>
              <w:left w:val="nil"/>
              <w:bottom w:val="single" w:sz="4" w:space="0" w:color="auto"/>
              <w:right w:val="single" w:sz="4" w:space="0" w:color="auto"/>
            </w:tcBorders>
            <w:shd w:val="clear" w:color="auto" w:fill="auto"/>
            <w:noWrap/>
            <w:hideMark/>
          </w:tcPr>
          <w:p w14:paraId="3DF31489"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14,2</w:t>
            </w:r>
          </w:p>
        </w:tc>
        <w:tc>
          <w:tcPr>
            <w:tcW w:w="709" w:type="dxa"/>
            <w:tcBorders>
              <w:top w:val="nil"/>
              <w:left w:val="nil"/>
              <w:bottom w:val="single" w:sz="4" w:space="0" w:color="auto"/>
              <w:right w:val="single" w:sz="4" w:space="0" w:color="auto"/>
            </w:tcBorders>
            <w:shd w:val="clear" w:color="auto" w:fill="auto"/>
            <w:noWrap/>
            <w:hideMark/>
          </w:tcPr>
          <w:p w14:paraId="31679D8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-18,9</w:t>
            </w:r>
          </w:p>
        </w:tc>
        <w:tc>
          <w:tcPr>
            <w:tcW w:w="709" w:type="dxa"/>
            <w:tcBorders>
              <w:top w:val="nil"/>
              <w:left w:val="nil"/>
              <w:bottom w:val="single" w:sz="4" w:space="0" w:color="auto"/>
              <w:right w:val="single" w:sz="4" w:space="0" w:color="auto"/>
            </w:tcBorders>
            <w:shd w:val="clear" w:color="auto" w:fill="auto"/>
            <w:noWrap/>
            <w:hideMark/>
          </w:tcPr>
          <w:p w14:paraId="6F12B14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-11,9</w:t>
            </w:r>
          </w:p>
        </w:tc>
      </w:tr>
      <w:tr w:rsidR="003D261F" w:rsidRPr="003D261F" w14:paraId="211B0289" w14:textId="77777777" w:rsidTr="00E03880">
        <w:trPr>
          <w:trHeight w:val="300"/>
        </w:trPr>
        <w:tc>
          <w:tcPr>
            <w:tcW w:w="1163" w:type="dxa"/>
            <w:tcBorders>
              <w:top w:val="nil"/>
              <w:left w:val="single" w:sz="4" w:space="0" w:color="auto"/>
              <w:bottom w:val="single" w:sz="4" w:space="0" w:color="auto"/>
              <w:right w:val="nil"/>
            </w:tcBorders>
            <w:shd w:val="clear" w:color="auto" w:fill="auto"/>
            <w:hideMark/>
          </w:tcPr>
          <w:p w14:paraId="31F781D3"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желудка</w:t>
            </w:r>
          </w:p>
        </w:tc>
        <w:tc>
          <w:tcPr>
            <w:tcW w:w="709" w:type="dxa"/>
            <w:tcBorders>
              <w:top w:val="nil"/>
              <w:left w:val="single" w:sz="4" w:space="0" w:color="auto"/>
              <w:bottom w:val="single" w:sz="4" w:space="0" w:color="auto"/>
              <w:right w:val="single" w:sz="4" w:space="0" w:color="auto"/>
            </w:tcBorders>
            <w:shd w:val="clear" w:color="auto" w:fill="auto"/>
            <w:noWrap/>
            <w:hideMark/>
          </w:tcPr>
          <w:p w14:paraId="7F3C4B1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15,22</w:t>
            </w:r>
          </w:p>
        </w:tc>
        <w:tc>
          <w:tcPr>
            <w:tcW w:w="709" w:type="dxa"/>
            <w:tcBorders>
              <w:top w:val="nil"/>
              <w:left w:val="nil"/>
              <w:bottom w:val="single" w:sz="4" w:space="0" w:color="auto"/>
              <w:right w:val="single" w:sz="4" w:space="0" w:color="auto"/>
            </w:tcBorders>
            <w:shd w:val="clear" w:color="auto" w:fill="auto"/>
            <w:noWrap/>
            <w:hideMark/>
          </w:tcPr>
          <w:p w14:paraId="4719066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15,14</w:t>
            </w:r>
          </w:p>
        </w:tc>
        <w:tc>
          <w:tcPr>
            <w:tcW w:w="708" w:type="dxa"/>
            <w:tcBorders>
              <w:top w:val="nil"/>
              <w:left w:val="nil"/>
              <w:bottom w:val="single" w:sz="4" w:space="0" w:color="auto"/>
              <w:right w:val="single" w:sz="4" w:space="0" w:color="auto"/>
            </w:tcBorders>
            <w:shd w:val="clear" w:color="auto" w:fill="auto"/>
            <w:noWrap/>
            <w:hideMark/>
          </w:tcPr>
          <w:p w14:paraId="2618341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16,42</w:t>
            </w:r>
          </w:p>
        </w:tc>
        <w:tc>
          <w:tcPr>
            <w:tcW w:w="709" w:type="dxa"/>
            <w:tcBorders>
              <w:top w:val="nil"/>
              <w:left w:val="nil"/>
              <w:bottom w:val="single" w:sz="4" w:space="0" w:color="auto"/>
              <w:right w:val="single" w:sz="4" w:space="0" w:color="auto"/>
            </w:tcBorders>
            <w:shd w:val="clear" w:color="auto" w:fill="auto"/>
            <w:noWrap/>
            <w:hideMark/>
          </w:tcPr>
          <w:p w14:paraId="0992AAC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16,03</w:t>
            </w:r>
          </w:p>
        </w:tc>
        <w:tc>
          <w:tcPr>
            <w:tcW w:w="709" w:type="dxa"/>
            <w:tcBorders>
              <w:top w:val="nil"/>
              <w:left w:val="nil"/>
              <w:bottom w:val="single" w:sz="4" w:space="0" w:color="auto"/>
              <w:right w:val="single" w:sz="4" w:space="0" w:color="auto"/>
            </w:tcBorders>
            <w:shd w:val="clear" w:color="auto" w:fill="auto"/>
            <w:noWrap/>
            <w:hideMark/>
          </w:tcPr>
          <w:p w14:paraId="5AAD462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14,26</w:t>
            </w:r>
          </w:p>
        </w:tc>
        <w:tc>
          <w:tcPr>
            <w:tcW w:w="709" w:type="dxa"/>
            <w:tcBorders>
              <w:top w:val="nil"/>
              <w:left w:val="nil"/>
              <w:bottom w:val="single" w:sz="4" w:space="0" w:color="auto"/>
              <w:right w:val="single" w:sz="4" w:space="0" w:color="auto"/>
            </w:tcBorders>
            <w:shd w:val="clear" w:color="auto" w:fill="auto"/>
            <w:noWrap/>
            <w:hideMark/>
          </w:tcPr>
          <w:p w14:paraId="44699ED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15,08</w:t>
            </w:r>
          </w:p>
        </w:tc>
        <w:tc>
          <w:tcPr>
            <w:tcW w:w="708" w:type="dxa"/>
            <w:tcBorders>
              <w:top w:val="nil"/>
              <w:left w:val="nil"/>
              <w:bottom w:val="single" w:sz="4" w:space="0" w:color="auto"/>
              <w:right w:val="single" w:sz="4" w:space="0" w:color="auto"/>
            </w:tcBorders>
            <w:shd w:val="clear" w:color="auto" w:fill="auto"/>
            <w:noWrap/>
            <w:hideMark/>
          </w:tcPr>
          <w:p w14:paraId="2300437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13,67</w:t>
            </w:r>
          </w:p>
        </w:tc>
        <w:tc>
          <w:tcPr>
            <w:tcW w:w="709" w:type="dxa"/>
            <w:tcBorders>
              <w:top w:val="nil"/>
              <w:left w:val="nil"/>
              <w:bottom w:val="single" w:sz="4" w:space="0" w:color="auto"/>
              <w:right w:val="single" w:sz="4" w:space="0" w:color="auto"/>
            </w:tcBorders>
            <w:shd w:val="clear" w:color="auto" w:fill="auto"/>
            <w:noWrap/>
            <w:hideMark/>
          </w:tcPr>
          <w:p w14:paraId="5C28715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14,74</w:t>
            </w:r>
          </w:p>
        </w:tc>
        <w:tc>
          <w:tcPr>
            <w:tcW w:w="567" w:type="dxa"/>
            <w:tcBorders>
              <w:top w:val="nil"/>
              <w:left w:val="nil"/>
              <w:bottom w:val="single" w:sz="4" w:space="0" w:color="auto"/>
              <w:right w:val="single" w:sz="4" w:space="0" w:color="auto"/>
            </w:tcBorders>
            <w:shd w:val="clear" w:color="auto" w:fill="auto"/>
            <w:noWrap/>
            <w:hideMark/>
          </w:tcPr>
          <w:p w14:paraId="1690D2ED"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14,3</w:t>
            </w:r>
          </w:p>
        </w:tc>
        <w:tc>
          <w:tcPr>
            <w:tcW w:w="567" w:type="dxa"/>
            <w:tcBorders>
              <w:top w:val="nil"/>
              <w:left w:val="nil"/>
              <w:bottom w:val="single" w:sz="4" w:space="0" w:color="auto"/>
              <w:right w:val="single" w:sz="4" w:space="0" w:color="auto"/>
            </w:tcBorders>
            <w:shd w:val="clear" w:color="auto" w:fill="auto"/>
            <w:noWrap/>
            <w:hideMark/>
          </w:tcPr>
          <w:p w14:paraId="4CF88A0A"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13,4</w:t>
            </w:r>
          </w:p>
        </w:tc>
        <w:tc>
          <w:tcPr>
            <w:tcW w:w="709" w:type="dxa"/>
            <w:tcBorders>
              <w:top w:val="nil"/>
              <w:left w:val="nil"/>
              <w:bottom w:val="single" w:sz="4" w:space="0" w:color="auto"/>
              <w:right w:val="single" w:sz="4" w:space="0" w:color="auto"/>
            </w:tcBorders>
            <w:shd w:val="clear" w:color="auto" w:fill="auto"/>
            <w:noWrap/>
            <w:hideMark/>
          </w:tcPr>
          <w:p w14:paraId="75D4877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-6,3</w:t>
            </w:r>
          </w:p>
        </w:tc>
        <w:tc>
          <w:tcPr>
            <w:tcW w:w="709" w:type="dxa"/>
            <w:tcBorders>
              <w:top w:val="nil"/>
              <w:left w:val="nil"/>
              <w:bottom w:val="single" w:sz="4" w:space="0" w:color="auto"/>
              <w:right w:val="single" w:sz="4" w:space="0" w:color="auto"/>
            </w:tcBorders>
            <w:shd w:val="clear" w:color="auto" w:fill="auto"/>
            <w:noWrap/>
            <w:hideMark/>
          </w:tcPr>
          <w:p w14:paraId="755D8DE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-9,5</w:t>
            </w:r>
          </w:p>
        </w:tc>
      </w:tr>
      <w:tr w:rsidR="003D261F" w:rsidRPr="003D261F" w14:paraId="69D317DF" w14:textId="77777777" w:rsidTr="00E03880">
        <w:trPr>
          <w:trHeight w:val="300"/>
        </w:trPr>
        <w:tc>
          <w:tcPr>
            <w:tcW w:w="1163" w:type="dxa"/>
            <w:tcBorders>
              <w:top w:val="nil"/>
              <w:left w:val="single" w:sz="4" w:space="0" w:color="auto"/>
              <w:bottom w:val="single" w:sz="4" w:space="0" w:color="auto"/>
              <w:right w:val="nil"/>
            </w:tcBorders>
            <w:shd w:val="clear" w:color="auto" w:fill="auto"/>
            <w:hideMark/>
          </w:tcPr>
          <w:p w14:paraId="243D0D39"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прямой кишки</w:t>
            </w:r>
          </w:p>
        </w:tc>
        <w:tc>
          <w:tcPr>
            <w:tcW w:w="709" w:type="dxa"/>
            <w:tcBorders>
              <w:top w:val="nil"/>
              <w:left w:val="single" w:sz="4" w:space="0" w:color="auto"/>
              <w:bottom w:val="single" w:sz="4" w:space="0" w:color="auto"/>
              <w:right w:val="single" w:sz="4" w:space="0" w:color="auto"/>
            </w:tcBorders>
            <w:shd w:val="clear" w:color="auto" w:fill="auto"/>
            <w:noWrap/>
            <w:hideMark/>
          </w:tcPr>
          <w:p w14:paraId="55311A2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10,87</w:t>
            </w:r>
          </w:p>
        </w:tc>
        <w:tc>
          <w:tcPr>
            <w:tcW w:w="709" w:type="dxa"/>
            <w:tcBorders>
              <w:top w:val="nil"/>
              <w:left w:val="nil"/>
              <w:bottom w:val="single" w:sz="4" w:space="0" w:color="auto"/>
              <w:right w:val="single" w:sz="4" w:space="0" w:color="auto"/>
            </w:tcBorders>
            <w:shd w:val="clear" w:color="auto" w:fill="auto"/>
            <w:noWrap/>
            <w:hideMark/>
          </w:tcPr>
          <w:p w14:paraId="57C5FB5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11,61</w:t>
            </w:r>
          </w:p>
        </w:tc>
        <w:tc>
          <w:tcPr>
            <w:tcW w:w="708" w:type="dxa"/>
            <w:tcBorders>
              <w:top w:val="nil"/>
              <w:left w:val="nil"/>
              <w:bottom w:val="single" w:sz="4" w:space="0" w:color="auto"/>
              <w:right w:val="single" w:sz="4" w:space="0" w:color="auto"/>
            </w:tcBorders>
            <w:shd w:val="clear" w:color="auto" w:fill="auto"/>
            <w:noWrap/>
            <w:hideMark/>
          </w:tcPr>
          <w:p w14:paraId="61487EB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13,54</w:t>
            </w:r>
          </w:p>
        </w:tc>
        <w:tc>
          <w:tcPr>
            <w:tcW w:w="709" w:type="dxa"/>
            <w:tcBorders>
              <w:top w:val="nil"/>
              <w:left w:val="nil"/>
              <w:bottom w:val="single" w:sz="4" w:space="0" w:color="auto"/>
              <w:right w:val="single" w:sz="4" w:space="0" w:color="auto"/>
            </w:tcBorders>
            <w:shd w:val="clear" w:color="auto" w:fill="auto"/>
            <w:noWrap/>
            <w:hideMark/>
          </w:tcPr>
          <w:p w14:paraId="3532163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13,23</w:t>
            </w:r>
          </w:p>
        </w:tc>
        <w:tc>
          <w:tcPr>
            <w:tcW w:w="709" w:type="dxa"/>
            <w:tcBorders>
              <w:top w:val="nil"/>
              <w:left w:val="nil"/>
              <w:bottom w:val="single" w:sz="4" w:space="0" w:color="auto"/>
              <w:right w:val="single" w:sz="4" w:space="0" w:color="auto"/>
            </w:tcBorders>
            <w:shd w:val="clear" w:color="auto" w:fill="auto"/>
            <w:noWrap/>
            <w:hideMark/>
          </w:tcPr>
          <w:p w14:paraId="5D8AE66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12,52</w:t>
            </w:r>
          </w:p>
        </w:tc>
        <w:tc>
          <w:tcPr>
            <w:tcW w:w="709" w:type="dxa"/>
            <w:tcBorders>
              <w:top w:val="nil"/>
              <w:left w:val="nil"/>
              <w:bottom w:val="single" w:sz="4" w:space="0" w:color="auto"/>
              <w:right w:val="single" w:sz="4" w:space="0" w:color="auto"/>
            </w:tcBorders>
            <w:shd w:val="clear" w:color="auto" w:fill="auto"/>
            <w:noWrap/>
            <w:hideMark/>
          </w:tcPr>
          <w:p w14:paraId="34B55CD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14,60</w:t>
            </w:r>
          </w:p>
        </w:tc>
        <w:tc>
          <w:tcPr>
            <w:tcW w:w="708" w:type="dxa"/>
            <w:tcBorders>
              <w:top w:val="nil"/>
              <w:left w:val="nil"/>
              <w:bottom w:val="single" w:sz="4" w:space="0" w:color="auto"/>
              <w:right w:val="single" w:sz="4" w:space="0" w:color="auto"/>
            </w:tcBorders>
            <w:shd w:val="clear" w:color="auto" w:fill="auto"/>
            <w:noWrap/>
            <w:hideMark/>
          </w:tcPr>
          <w:p w14:paraId="2CB6E3F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13,59</w:t>
            </w:r>
          </w:p>
        </w:tc>
        <w:tc>
          <w:tcPr>
            <w:tcW w:w="709" w:type="dxa"/>
            <w:tcBorders>
              <w:top w:val="nil"/>
              <w:left w:val="nil"/>
              <w:bottom w:val="single" w:sz="4" w:space="0" w:color="auto"/>
              <w:right w:val="single" w:sz="4" w:space="0" w:color="auto"/>
            </w:tcBorders>
            <w:shd w:val="clear" w:color="auto" w:fill="auto"/>
            <w:noWrap/>
            <w:hideMark/>
          </w:tcPr>
          <w:p w14:paraId="7F54685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14,45</w:t>
            </w:r>
          </w:p>
        </w:tc>
        <w:tc>
          <w:tcPr>
            <w:tcW w:w="567" w:type="dxa"/>
            <w:tcBorders>
              <w:top w:val="nil"/>
              <w:left w:val="nil"/>
              <w:bottom w:val="single" w:sz="4" w:space="0" w:color="auto"/>
              <w:right w:val="single" w:sz="4" w:space="0" w:color="auto"/>
            </w:tcBorders>
            <w:shd w:val="clear" w:color="auto" w:fill="auto"/>
            <w:noWrap/>
            <w:hideMark/>
          </w:tcPr>
          <w:p w14:paraId="64341491"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12,7</w:t>
            </w:r>
          </w:p>
        </w:tc>
        <w:tc>
          <w:tcPr>
            <w:tcW w:w="567" w:type="dxa"/>
            <w:tcBorders>
              <w:top w:val="nil"/>
              <w:left w:val="nil"/>
              <w:bottom w:val="single" w:sz="4" w:space="0" w:color="auto"/>
              <w:right w:val="single" w:sz="4" w:space="0" w:color="auto"/>
            </w:tcBorders>
            <w:shd w:val="clear" w:color="auto" w:fill="auto"/>
            <w:noWrap/>
            <w:hideMark/>
          </w:tcPr>
          <w:p w14:paraId="3D05F0CB"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12,6</w:t>
            </w:r>
          </w:p>
        </w:tc>
        <w:tc>
          <w:tcPr>
            <w:tcW w:w="709" w:type="dxa"/>
            <w:tcBorders>
              <w:top w:val="nil"/>
              <w:left w:val="nil"/>
              <w:bottom w:val="single" w:sz="4" w:space="0" w:color="auto"/>
              <w:right w:val="single" w:sz="4" w:space="0" w:color="auto"/>
            </w:tcBorders>
            <w:shd w:val="clear" w:color="auto" w:fill="auto"/>
            <w:noWrap/>
            <w:hideMark/>
          </w:tcPr>
          <w:p w14:paraId="27F367B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-0,9</w:t>
            </w:r>
          </w:p>
        </w:tc>
        <w:tc>
          <w:tcPr>
            <w:tcW w:w="709" w:type="dxa"/>
            <w:tcBorders>
              <w:top w:val="nil"/>
              <w:left w:val="nil"/>
              <w:bottom w:val="single" w:sz="4" w:space="0" w:color="auto"/>
              <w:right w:val="single" w:sz="4" w:space="0" w:color="auto"/>
            </w:tcBorders>
            <w:shd w:val="clear" w:color="auto" w:fill="auto"/>
            <w:noWrap/>
            <w:hideMark/>
          </w:tcPr>
          <w:p w14:paraId="3FDF051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-3,2</w:t>
            </w:r>
          </w:p>
        </w:tc>
      </w:tr>
      <w:tr w:rsidR="003D261F" w:rsidRPr="003D261F" w14:paraId="0CFC65CD" w14:textId="77777777" w:rsidTr="00E03880">
        <w:trPr>
          <w:trHeight w:val="600"/>
        </w:trPr>
        <w:tc>
          <w:tcPr>
            <w:tcW w:w="1163" w:type="dxa"/>
            <w:tcBorders>
              <w:top w:val="nil"/>
              <w:left w:val="single" w:sz="4" w:space="0" w:color="auto"/>
              <w:bottom w:val="single" w:sz="4" w:space="0" w:color="auto"/>
              <w:right w:val="nil"/>
            </w:tcBorders>
            <w:shd w:val="clear" w:color="auto" w:fill="auto"/>
            <w:hideMark/>
          </w:tcPr>
          <w:p w14:paraId="6247C204"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кроветворной и лимфатической тканей</w:t>
            </w:r>
          </w:p>
        </w:tc>
        <w:tc>
          <w:tcPr>
            <w:tcW w:w="709" w:type="dxa"/>
            <w:tcBorders>
              <w:top w:val="nil"/>
              <w:left w:val="single" w:sz="4" w:space="0" w:color="auto"/>
              <w:bottom w:val="single" w:sz="4" w:space="0" w:color="auto"/>
              <w:right w:val="single" w:sz="4" w:space="0" w:color="auto"/>
            </w:tcBorders>
            <w:shd w:val="clear" w:color="auto" w:fill="auto"/>
            <w:noWrap/>
            <w:hideMark/>
          </w:tcPr>
          <w:p w14:paraId="75EB04E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13,43</w:t>
            </w:r>
          </w:p>
        </w:tc>
        <w:tc>
          <w:tcPr>
            <w:tcW w:w="709" w:type="dxa"/>
            <w:tcBorders>
              <w:top w:val="nil"/>
              <w:left w:val="nil"/>
              <w:bottom w:val="single" w:sz="4" w:space="0" w:color="auto"/>
              <w:right w:val="single" w:sz="4" w:space="0" w:color="auto"/>
            </w:tcBorders>
            <w:shd w:val="clear" w:color="auto" w:fill="auto"/>
            <w:noWrap/>
            <w:hideMark/>
          </w:tcPr>
          <w:p w14:paraId="54279F2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16,62</w:t>
            </w:r>
          </w:p>
        </w:tc>
        <w:tc>
          <w:tcPr>
            <w:tcW w:w="708" w:type="dxa"/>
            <w:tcBorders>
              <w:top w:val="nil"/>
              <w:left w:val="nil"/>
              <w:bottom w:val="single" w:sz="4" w:space="0" w:color="auto"/>
              <w:right w:val="single" w:sz="4" w:space="0" w:color="auto"/>
            </w:tcBorders>
            <w:shd w:val="clear" w:color="auto" w:fill="auto"/>
            <w:noWrap/>
            <w:hideMark/>
          </w:tcPr>
          <w:p w14:paraId="0F12876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14,07</w:t>
            </w:r>
          </w:p>
        </w:tc>
        <w:tc>
          <w:tcPr>
            <w:tcW w:w="709" w:type="dxa"/>
            <w:tcBorders>
              <w:top w:val="nil"/>
              <w:left w:val="nil"/>
              <w:bottom w:val="single" w:sz="4" w:space="0" w:color="auto"/>
              <w:right w:val="single" w:sz="4" w:space="0" w:color="auto"/>
            </w:tcBorders>
            <w:shd w:val="clear" w:color="auto" w:fill="auto"/>
            <w:noWrap/>
            <w:hideMark/>
          </w:tcPr>
          <w:p w14:paraId="54E105C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13,42</w:t>
            </w:r>
          </w:p>
        </w:tc>
        <w:tc>
          <w:tcPr>
            <w:tcW w:w="709" w:type="dxa"/>
            <w:tcBorders>
              <w:top w:val="nil"/>
              <w:left w:val="nil"/>
              <w:bottom w:val="single" w:sz="4" w:space="0" w:color="auto"/>
              <w:right w:val="single" w:sz="4" w:space="0" w:color="auto"/>
            </w:tcBorders>
            <w:shd w:val="clear" w:color="auto" w:fill="auto"/>
            <w:noWrap/>
            <w:hideMark/>
          </w:tcPr>
          <w:p w14:paraId="57A8A10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16,43</w:t>
            </w:r>
          </w:p>
        </w:tc>
        <w:tc>
          <w:tcPr>
            <w:tcW w:w="709" w:type="dxa"/>
            <w:tcBorders>
              <w:top w:val="nil"/>
              <w:left w:val="nil"/>
              <w:bottom w:val="single" w:sz="4" w:space="0" w:color="auto"/>
              <w:right w:val="single" w:sz="4" w:space="0" w:color="auto"/>
            </w:tcBorders>
            <w:shd w:val="clear" w:color="auto" w:fill="auto"/>
            <w:noWrap/>
            <w:hideMark/>
          </w:tcPr>
          <w:p w14:paraId="7B375B2B"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14,68</w:t>
            </w:r>
          </w:p>
        </w:tc>
        <w:tc>
          <w:tcPr>
            <w:tcW w:w="708" w:type="dxa"/>
            <w:tcBorders>
              <w:top w:val="nil"/>
              <w:left w:val="nil"/>
              <w:bottom w:val="single" w:sz="4" w:space="0" w:color="auto"/>
              <w:right w:val="single" w:sz="4" w:space="0" w:color="auto"/>
            </w:tcBorders>
            <w:shd w:val="clear" w:color="auto" w:fill="auto"/>
            <w:noWrap/>
            <w:hideMark/>
          </w:tcPr>
          <w:p w14:paraId="15B16C9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13,61</w:t>
            </w:r>
          </w:p>
        </w:tc>
        <w:tc>
          <w:tcPr>
            <w:tcW w:w="709" w:type="dxa"/>
            <w:tcBorders>
              <w:top w:val="nil"/>
              <w:left w:val="nil"/>
              <w:bottom w:val="single" w:sz="4" w:space="0" w:color="auto"/>
              <w:right w:val="single" w:sz="4" w:space="0" w:color="auto"/>
            </w:tcBorders>
            <w:shd w:val="clear" w:color="auto" w:fill="auto"/>
            <w:noWrap/>
            <w:hideMark/>
          </w:tcPr>
          <w:p w14:paraId="529FD35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15,68</w:t>
            </w:r>
          </w:p>
        </w:tc>
        <w:tc>
          <w:tcPr>
            <w:tcW w:w="567" w:type="dxa"/>
            <w:tcBorders>
              <w:top w:val="nil"/>
              <w:left w:val="nil"/>
              <w:bottom w:val="single" w:sz="4" w:space="0" w:color="auto"/>
              <w:right w:val="single" w:sz="4" w:space="0" w:color="auto"/>
            </w:tcBorders>
            <w:shd w:val="clear" w:color="auto" w:fill="auto"/>
            <w:noWrap/>
            <w:hideMark/>
          </w:tcPr>
          <w:p w14:paraId="587AAAEF"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13,2</w:t>
            </w:r>
          </w:p>
        </w:tc>
        <w:tc>
          <w:tcPr>
            <w:tcW w:w="567" w:type="dxa"/>
            <w:tcBorders>
              <w:top w:val="nil"/>
              <w:left w:val="nil"/>
              <w:bottom w:val="single" w:sz="4" w:space="0" w:color="auto"/>
              <w:right w:val="single" w:sz="4" w:space="0" w:color="auto"/>
            </w:tcBorders>
            <w:shd w:val="clear" w:color="auto" w:fill="auto"/>
            <w:noWrap/>
            <w:hideMark/>
          </w:tcPr>
          <w:p w14:paraId="74FC6ADD"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11,5</w:t>
            </w:r>
          </w:p>
        </w:tc>
        <w:tc>
          <w:tcPr>
            <w:tcW w:w="709" w:type="dxa"/>
            <w:tcBorders>
              <w:top w:val="nil"/>
              <w:left w:val="nil"/>
              <w:bottom w:val="single" w:sz="4" w:space="0" w:color="auto"/>
              <w:right w:val="single" w:sz="4" w:space="0" w:color="auto"/>
            </w:tcBorders>
            <w:shd w:val="clear" w:color="auto" w:fill="auto"/>
            <w:noWrap/>
            <w:hideMark/>
          </w:tcPr>
          <w:p w14:paraId="129C8A8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-12,5</w:t>
            </w:r>
          </w:p>
        </w:tc>
        <w:tc>
          <w:tcPr>
            <w:tcW w:w="709" w:type="dxa"/>
            <w:tcBorders>
              <w:top w:val="nil"/>
              <w:left w:val="nil"/>
              <w:bottom w:val="single" w:sz="4" w:space="0" w:color="auto"/>
              <w:right w:val="single" w:sz="4" w:space="0" w:color="auto"/>
            </w:tcBorders>
            <w:shd w:val="clear" w:color="auto" w:fill="auto"/>
            <w:noWrap/>
            <w:hideMark/>
          </w:tcPr>
          <w:p w14:paraId="1A7B732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-19,1</w:t>
            </w:r>
          </w:p>
        </w:tc>
      </w:tr>
      <w:tr w:rsidR="003D261F" w:rsidRPr="003D261F" w14:paraId="13BF9600" w14:textId="77777777" w:rsidTr="00E03880">
        <w:trPr>
          <w:trHeight w:val="300"/>
        </w:trPr>
        <w:tc>
          <w:tcPr>
            <w:tcW w:w="1163" w:type="dxa"/>
            <w:tcBorders>
              <w:top w:val="nil"/>
              <w:left w:val="single" w:sz="4" w:space="0" w:color="auto"/>
              <w:bottom w:val="single" w:sz="4" w:space="0" w:color="auto"/>
              <w:right w:val="nil"/>
            </w:tcBorders>
            <w:shd w:val="clear" w:color="auto" w:fill="auto"/>
            <w:hideMark/>
          </w:tcPr>
          <w:p w14:paraId="49DA0E69"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почки</w:t>
            </w:r>
          </w:p>
        </w:tc>
        <w:tc>
          <w:tcPr>
            <w:tcW w:w="709" w:type="dxa"/>
            <w:tcBorders>
              <w:top w:val="nil"/>
              <w:left w:val="single" w:sz="4" w:space="0" w:color="auto"/>
              <w:bottom w:val="single" w:sz="4" w:space="0" w:color="auto"/>
              <w:right w:val="single" w:sz="4" w:space="0" w:color="auto"/>
            </w:tcBorders>
            <w:shd w:val="clear" w:color="auto" w:fill="auto"/>
            <w:noWrap/>
            <w:hideMark/>
          </w:tcPr>
          <w:p w14:paraId="4D67C10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10,06</w:t>
            </w:r>
          </w:p>
        </w:tc>
        <w:tc>
          <w:tcPr>
            <w:tcW w:w="709" w:type="dxa"/>
            <w:tcBorders>
              <w:top w:val="nil"/>
              <w:left w:val="nil"/>
              <w:bottom w:val="single" w:sz="4" w:space="0" w:color="auto"/>
              <w:right w:val="single" w:sz="4" w:space="0" w:color="auto"/>
            </w:tcBorders>
            <w:shd w:val="clear" w:color="auto" w:fill="auto"/>
            <w:noWrap/>
            <w:hideMark/>
          </w:tcPr>
          <w:p w14:paraId="20656FE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13,06</w:t>
            </w:r>
          </w:p>
        </w:tc>
        <w:tc>
          <w:tcPr>
            <w:tcW w:w="708" w:type="dxa"/>
            <w:tcBorders>
              <w:top w:val="nil"/>
              <w:left w:val="nil"/>
              <w:bottom w:val="single" w:sz="4" w:space="0" w:color="auto"/>
              <w:right w:val="single" w:sz="4" w:space="0" w:color="auto"/>
            </w:tcBorders>
            <w:shd w:val="clear" w:color="auto" w:fill="auto"/>
            <w:noWrap/>
            <w:hideMark/>
          </w:tcPr>
          <w:p w14:paraId="6E81DD0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14,16</w:t>
            </w:r>
          </w:p>
        </w:tc>
        <w:tc>
          <w:tcPr>
            <w:tcW w:w="709" w:type="dxa"/>
            <w:tcBorders>
              <w:top w:val="nil"/>
              <w:left w:val="nil"/>
              <w:bottom w:val="single" w:sz="4" w:space="0" w:color="auto"/>
              <w:right w:val="single" w:sz="4" w:space="0" w:color="auto"/>
            </w:tcBorders>
            <w:shd w:val="clear" w:color="auto" w:fill="auto"/>
            <w:noWrap/>
            <w:hideMark/>
          </w:tcPr>
          <w:p w14:paraId="0708808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13,68</w:t>
            </w:r>
          </w:p>
        </w:tc>
        <w:tc>
          <w:tcPr>
            <w:tcW w:w="709" w:type="dxa"/>
            <w:tcBorders>
              <w:top w:val="nil"/>
              <w:left w:val="nil"/>
              <w:bottom w:val="single" w:sz="4" w:space="0" w:color="auto"/>
              <w:right w:val="single" w:sz="4" w:space="0" w:color="auto"/>
            </w:tcBorders>
            <w:shd w:val="clear" w:color="auto" w:fill="auto"/>
            <w:noWrap/>
            <w:hideMark/>
          </w:tcPr>
          <w:p w14:paraId="6C36823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12,13</w:t>
            </w:r>
          </w:p>
        </w:tc>
        <w:tc>
          <w:tcPr>
            <w:tcW w:w="709" w:type="dxa"/>
            <w:tcBorders>
              <w:top w:val="nil"/>
              <w:left w:val="nil"/>
              <w:bottom w:val="single" w:sz="4" w:space="0" w:color="auto"/>
              <w:right w:val="single" w:sz="4" w:space="0" w:color="auto"/>
            </w:tcBorders>
            <w:shd w:val="clear" w:color="auto" w:fill="auto"/>
            <w:noWrap/>
            <w:hideMark/>
          </w:tcPr>
          <w:p w14:paraId="022D8DE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12,46</w:t>
            </w:r>
          </w:p>
        </w:tc>
        <w:tc>
          <w:tcPr>
            <w:tcW w:w="708" w:type="dxa"/>
            <w:tcBorders>
              <w:top w:val="nil"/>
              <w:left w:val="nil"/>
              <w:bottom w:val="single" w:sz="4" w:space="0" w:color="auto"/>
              <w:right w:val="single" w:sz="4" w:space="0" w:color="auto"/>
            </w:tcBorders>
            <w:shd w:val="clear" w:color="auto" w:fill="auto"/>
            <w:noWrap/>
            <w:hideMark/>
          </w:tcPr>
          <w:p w14:paraId="28A8E92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11,80</w:t>
            </w:r>
          </w:p>
        </w:tc>
        <w:tc>
          <w:tcPr>
            <w:tcW w:w="709" w:type="dxa"/>
            <w:tcBorders>
              <w:top w:val="nil"/>
              <w:left w:val="nil"/>
              <w:bottom w:val="single" w:sz="4" w:space="0" w:color="auto"/>
              <w:right w:val="single" w:sz="4" w:space="0" w:color="auto"/>
            </w:tcBorders>
            <w:shd w:val="clear" w:color="auto" w:fill="auto"/>
            <w:noWrap/>
            <w:hideMark/>
          </w:tcPr>
          <w:p w14:paraId="73052CA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11,97</w:t>
            </w:r>
          </w:p>
        </w:tc>
        <w:tc>
          <w:tcPr>
            <w:tcW w:w="567" w:type="dxa"/>
            <w:tcBorders>
              <w:top w:val="nil"/>
              <w:left w:val="nil"/>
              <w:bottom w:val="single" w:sz="4" w:space="0" w:color="auto"/>
              <w:right w:val="single" w:sz="4" w:space="0" w:color="auto"/>
            </w:tcBorders>
            <w:shd w:val="clear" w:color="auto" w:fill="auto"/>
            <w:noWrap/>
            <w:hideMark/>
          </w:tcPr>
          <w:p w14:paraId="288FB979"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12,0</w:t>
            </w:r>
          </w:p>
        </w:tc>
        <w:tc>
          <w:tcPr>
            <w:tcW w:w="567" w:type="dxa"/>
            <w:tcBorders>
              <w:top w:val="nil"/>
              <w:left w:val="nil"/>
              <w:bottom w:val="single" w:sz="4" w:space="0" w:color="auto"/>
              <w:right w:val="single" w:sz="4" w:space="0" w:color="auto"/>
            </w:tcBorders>
            <w:shd w:val="clear" w:color="auto" w:fill="auto"/>
            <w:noWrap/>
            <w:hideMark/>
          </w:tcPr>
          <w:p w14:paraId="2CCB1B85"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10,0</w:t>
            </w:r>
          </w:p>
        </w:tc>
        <w:tc>
          <w:tcPr>
            <w:tcW w:w="709" w:type="dxa"/>
            <w:tcBorders>
              <w:top w:val="nil"/>
              <w:left w:val="nil"/>
              <w:bottom w:val="single" w:sz="4" w:space="0" w:color="auto"/>
              <w:right w:val="single" w:sz="4" w:space="0" w:color="auto"/>
            </w:tcBorders>
            <w:shd w:val="clear" w:color="auto" w:fill="auto"/>
            <w:noWrap/>
            <w:hideMark/>
          </w:tcPr>
          <w:p w14:paraId="06EB788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-16,6</w:t>
            </w:r>
          </w:p>
        </w:tc>
        <w:tc>
          <w:tcPr>
            <w:tcW w:w="709" w:type="dxa"/>
            <w:tcBorders>
              <w:top w:val="nil"/>
              <w:left w:val="nil"/>
              <w:bottom w:val="single" w:sz="4" w:space="0" w:color="auto"/>
              <w:right w:val="single" w:sz="4" w:space="0" w:color="auto"/>
            </w:tcBorders>
            <w:shd w:val="clear" w:color="auto" w:fill="auto"/>
            <w:noWrap/>
            <w:hideMark/>
          </w:tcPr>
          <w:p w14:paraId="127B001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-17,8</w:t>
            </w:r>
          </w:p>
        </w:tc>
      </w:tr>
      <w:tr w:rsidR="003D261F" w:rsidRPr="003D261F" w14:paraId="61217F18" w14:textId="77777777" w:rsidTr="00E03880">
        <w:trPr>
          <w:trHeight w:val="600"/>
        </w:trPr>
        <w:tc>
          <w:tcPr>
            <w:tcW w:w="1163" w:type="dxa"/>
            <w:tcBorders>
              <w:top w:val="nil"/>
              <w:left w:val="single" w:sz="4" w:space="0" w:color="auto"/>
              <w:bottom w:val="single" w:sz="4" w:space="0" w:color="auto"/>
              <w:right w:val="nil"/>
            </w:tcBorders>
            <w:shd w:val="clear" w:color="auto" w:fill="auto"/>
            <w:hideMark/>
          </w:tcPr>
          <w:p w14:paraId="37EA4C73"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поджелудочной железы</w:t>
            </w:r>
          </w:p>
        </w:tc>
        <w:tc>
          <w:tcPr>
            <w:tcW w:w="709" w:type="dxa"/>
            <w:tcBorders>
              <w:top w:val="nil"/>
              <w:left w:val="single" w:sz="4" w:space="0" w:color="auto"/>
              <w:bottom w:val="single" w:sz="4" w:space="0" w:color="auto"/>
              <w:right w:val="single" w:sz="4" w:space="0" w:color="auto"/>
            </w:tcBorders>
            <w:shd w:val="clear" w:color="auto" w:fill="auto"/>
            <w:noWrap/>
            <w:hideMark/>
          </w:tcPr>
          <w:p w14:paraId="3283B87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6,32</w:t>
            </w:r>
          </w:p>
        </w:tc>
        <w:tc>
          <w:tcPr>
            <w:tcW w:w="709" w:type="dxa"/>
            <w:tcBorders>
              <w:top w:val="nil"/>
              <w:left w:val="nil"/>
              <w:bottom w:val="single" w:sz="4" w:space="0" w:color="auto"/>
              <w:right w:val="single" w:sz="4" w:space="0" w:color="auto"/>
            </w:tcBorders>
            <w:shd w:val="clear" w:color="auto" w:fill="auto"/>
            <w:noWrap/>
            <w:hideMark/>
          </w:tcPr>
          <w:p w14:paraId="0247604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5,39</w:t>
            </w:r>
          </w:p>
        </w:tc>
        <w:tc>
          <w:tcPr>
            <w:tcW w:w="708" w:type="dxa"/>
            <w:tcBorders>
              <w:top w:val="nil"/>
              <w:left w:val="nil"/>
              <w:bottom w:val="single" w:sz="4" w:space="0" w:color="auto"/>
              <w:right w:val="single" w:sz="4" w:space="0" w:color="auto"/>
            </w:tcBorders>
            <w:shd w:val="clear" w:color="auto" w:fill="auto"/>
            <w:noWrap/>
            <w:hideMark/>
          </w:tcPr>
          <w:p w14:paraId="07464BF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7,91</w:t>
            </w:r>
          </w:p>
        </w:tc>
        <w:tc>
          <w:tcPr>
            <w:tcW w:w="709" w:type="dxa"/>
            <w:tcBorders>
              <w:top w:val="nil"/>
              <w:left w:val="nil"/>
              <w:bottom w:val="single" w:sz="4" w:space="0" w:color="auto"/>
              <w:right w:val="single" w:sz="4" w:space="0" w:color="auto"/>
            </w:tcBorders>
            <w:shd w:val="clear" w:color="auto" w:fill="auto"/>
            <w:noWrap/>
            <w:hideMark/>
          </w:tcPr>
          <w:p w14:paraId="2EDDA62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8,21</w:t>
            </w:r>
          </w:p>
        </w:tc>
        <w:tc>
          <w:tcPr>
            <w:tcW w:w="709" w:type="dxa"/>
            <w:tcBorders>
              <w:top w:val="nil"/>
              <w:left w:val="nil"/>
              <w:bottom w:val="single" w:sz="4" w:space="0" w:color="auto"/>
              <w:right w:val="single" w:sz="4" w:space="0" w:color="auto"/>
            </w:tcBorders>
            <w:shd w:val="clear" w:color="auto" w:fill="auto"/>
            <w:noWrap/>
            <w:hideMark/>
          </w:tcPr>
          <w:p w14:paraId="083B884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6,80</w:t>
            </w:r>
          </w:p>
        </w:tc>
        <w:tc>
          <w:tcPr>
            <w:tcW w:w="709" w:type="dxa"/>
            <w:tcBorders>
              <w:top w:val="nil"/>
              <w:left w:val="nil"/>
              <w:bottom w:val="single" w:sz="4" w:space="0" w:color="auto"/>
              <w:right w:val="single" w:sz="4" w:space="0" w:color="auto"/>
            </w:tcBorders>
            <w:shd w:val="clear" w:color="auto" w:fill="auto"/>
            <w:noWrap/>
            <w:hideMark/>
          </w:tcPr>
          <w:p w14:paraId="6EE7511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7,34</w:t>
            </w:r>
          </w:p>
        </w:tc>
        <w:tc>
          <w:tcPr>
            <w:tcW w:w="708" w:type="dxa"/>
            <w:tcBorders>
              <w:top w:val="nil"/>
              <w:left w:val="nil"/>
              <w:bottom w:val="single" w:sz="4" w:space="0" w:color="auto"/>
              <w:right w:val="single" w:sz="4" w:space="0" w:color="auto"/>
            </w:tcBorders>
            <w:shd w:val="clear" w:color="auto" w:fill="auto"/>
            <w:noWrap/>
            <w:hideMark/>
          </w:tcPr>
          <w:p w14:paraId="3B1E99E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7,51</w:t>
            </w:r>
          </w:p>
        </w:tc>
        <w:tc>
          <w:tcPr>
            <w:tcW w:w="709" w:type="dxa"/>
            <w:tcBorders>
              <w:top w:val="nil"/>
              <w:left w:val="nil"/>
              <w:bottom w:val="single" w:sz="4" w:space="0" w:color="auto"/>
              <w:right w:val="single" w:sz="4" w:space="0" w:color="auto"/>
            </w:tcBorders>
            <w:shd w:val="clear" w:color="auto" w:fill="auto"/>
            <w:noWrap/>
            <w:hideMark/>
          </w:tcPr>
          <w:p w14:paraId="20036AD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6,56</w:t>
            </w:r>
          </w:p>
        </w:tc>
        <w:tc>
          <w:tcPr>
            <w:tcW w:w="567" w:type="dxa"/>
            <w:tcBorders>
              <w:top w:val="nil"/>
              <w:left w:val="nil"/>
              <w:bottom w:val="single" w:sz="4" w:space="0" w:color="auto"/>
              <w:right w:val="single" w:sz="4" w:space="0" w:color="auto"/>
            </w:tcBorders>
            <w:shd w:val="clear" w:color="auto" w:fill="auto"/>
            <w:noWrap/>
            <w:hideMark/>
          </w:tcPr>
          <w:p w14:paraId="3E279DB7"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6,7</w:t>
            </w:r>
          </w:p>
        </w:tc>
        <w:tc>
          <w:tcPr>
            <w:tcW w:w="567" w:type="dxa"/>
            <w:tcBorders>
              <w:top w:val="nil"/>
              <w:left w:val="nil"/>
              <w:bottom w:val="single" w:sz="4" w:space="0" w:color="auto"/>
              <w:right w:val="single" w:sz="4" w:space="0" w:color="auto"/>
            </w:tcBorders>
            <w:shd w:val="clear" w:color="auto" w:fill="auto"/>
            <w:noWrap/>
            <w:hideMark/>
          </w:tcPr>
          <w:p w14:paraId="10DA51DF"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8,1</w:t>
            </w:r>
          </w:p>
        </w:tc>
        <w:tc>
          <w:tcPr>
            <w:tcW w:w="709" w:type="dxa"/>
            <w:tcBorders>
              <w:top w:val="nil"/>
              <w:left w:val="nil"/>
              <w:bottom w:val="single" w:sz="4" w:space="0" w:color="auto"/>
              <w:right w:val="single" w:sz="4" w:space="0" w:color="auto"/>
            </w:tcBorders>
            <w:shd w:val="clear" w:color="auto" w:fill="auto"/>
            <w:noWrap/>
            <w:hideMark/>
          </w:tcPr>
          <w:p w14:paraId="22838A1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20,7</w:t>
            </w:r>
          </w:p>
        </w:tc>
        <w:tc>
          <w:tcPr>
            <w:tcW w:w="709" w:type="dxa"/>
            <w:tcBorders>
              <w:top w:val="nil"/>
              <w:left w:val="nil"/>
              <w:bottom w:val="single" w:sz="4" w:space="0" w:color="auto"/>
              <w:right w:val="single" w:sz="4" w:space="0" w:color="auto"/>
            </w:tcBorders>
            <w:shd w:val="clear" w:color="auto" w:fill="auto"/>
            <w:noWrap/>
            <w:hideMark/>
          </w:tcPr>
          <w:p w14:paraId="2B546E8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13,9</w:t>
            </w:r>
          </w:p>
        </w:tc>
      </w:tr>
      <w:tr w:rsidR="003D261F" w:rsidRPr="003D261F" w14:paraId="33B8123C" w14:textId="77777777" w:rsidTr="00E03880">
        <w:trPr>
          <w:trHeight w:val="300"/>
        </w:trPr>
        <w:tc>
          <w:tcPr>
            <w:tcW w:w="1163" w:type="dxa"/>
            <w:tcBorders>
              <w:top w:val="nil"/>
              <w:left w:val="single" w:sz="4" w:space="0" w:color="auto"/>
              <w:bottom w:val="single" w:sz="4" w:space="0" w:color="auto"/>
              <w:right w:val="nil"/>
            </w:tcBorders>
            <w:shd w:val="clear" w:color="auto" w:fill="auto"/>
            <w:hideMark/>
          </w:tcPr>
          <w:p w14:paraId="5D15A930"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щитовидной железы</w:t>
            </w:r>
          </w:p>
        </w:tc>
        <w:tc>
          <w:tcPr>
            <w:tcW w:w="709" w:type="dxa"/>
            <w:tcBorders>
              <w:top w:val="nil"/>
              <w:left w:val="single" w:sz="4" w:space="0" w:color="auto"/>
              <w:bottom w:val="single" w:sz="4" w:space="0" w:color="auto"/>
              <w:right w:val="single" w:sz="4" w:space="0" w:color="auto"/>
            </w:tcBorders>
            <w:shd w:val="clear" w:color="auto" w:fill="auto"/>
            <w:noWrap/>
            <w:hideMark/>
          </w:tcPr>
          <w:p w14:paraId="23087EB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4,82</w:t>
            </w:r>
          </w:p>
        </w:tc>
        <w:tc>
          <w:tcPr>
            <w:tcW w:w="709" w:type="dxa"/>
            <w:tcBorders>
              <w:top w:val="nil"/>
              <w:left w:val="nil"/>
              <w:bottom w:val="single" w:sz="4" w:space="0" w:color="auto"/>
              <w:right w:val="single" w:sz="4" w:space="0" w:color="auto"/>
            </w:tcBorders>
            <w:shd w:val="clear" w:color="auto" w:fill="auto"/>
            <w:noWrap/>
            <w:hideMark/>
          </w:tcPr>
          <w:p w14:paraId="17F2EC8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4,65</w:t>
            </w:r>
          </w:p>
        </w:tc>
        <w:tc>
          <w:tcPr>
            <w:tcW w:w="708" w:type="dxa"/>
            <w:tcBorders>
              <w:top w:val="nil"/>
              <w:left w:val="nil"/>
              <w:bottom w:val="single" w:sz="4" w:space="0" w:color="auto"/>
              <w:right w:val="single" w:sz="4" w:space="0" w:color="auto"/>
            </w:tcBorders>
            <w:shd w:val="clear" w:color="auto" w:fill="auto"/>
            <w:noWrap/>
            <w:hideMark/>
          </w:tcPr>
          <w:p w14:paraId="5D67F48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5,85</w:t>
            </w:r>
          </w:p>
        </w:tc>
        <w:tc>
          <w:tcPr>
            <w:tcW w:w="709" w:type="dxa"/>
            <w:tcBorders>
              <w:top w:val="nil"/>
              <w:left w:val="nil"/>
              <w:bottom w:val="single" w:sz="4" w:space="0" w:color="auto"/>
              <w:right w:val="single" w:sz="4" w:space="0" w:color="auto"/>
            </w:tcBorders>
            <w:shd w:val="clear" w:color="auto" w:fill="auto"/>
            <w:noWrap/>
            <w:hideMark/>
          </w:tcPr>
          <w:p w14:paraId="781C5C1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5,41</w:t>
            </w:r>
          </w:p>
        </w:tc>
        <w:tc>
          <w:tcPr>
            <w:tcW w:w="709" w:type="dxa"/>
            <w:tcBorders>
              <w:top w:val="nil"/>
              <w:left w:val="nil"/>
              <w:bottom w:val="single" w:sz="4" w:space="0" w:color="auto"/>
              <w:right w:val="single" w:sz="4" w:space="0" w:color="auto"/>
            </w:tcBorders>
            <w:shd w:val="clear" w:color="auto" w:fill="auto"/>
            <w:noWrap/>
            <w:hideMark/>
          </w:tcPr>
          <w:p w14:paraId="7306E7E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5,32</w:t>
            </w:r>
          </w:p>
        </w:tc>
        <w:tc>
          <w:tcPr>
            <w:tcW w:w="709" w:type="dxa"/>
            <w:tcBorders>
              <w:top w:val="nil"/>
              <w:left w:val="nil"/>
              <w:bottom w:val="single" w:sz="4" w:space="0" w:color="auto"/>
              <w:right w:val="single" w:sz="4" w:space="0" w:color="auto"/>
            </w:tcBorders>
            <w:shd w:val="clear" w:color="auto" w:fill="auto"/>
            <w:noWrap/>
            <w:hideMark/>
          </w:tcPr>
          <w:p w14:paraId="6AFA7BA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5,33</w:t>
            </w:r>
          </w:p>
        </w:tc>
        <w:tc>
          <w:tcPr>
            <w:tcW w:w="708" w:type="dxa"/>
            <w:tcBorders>
              <w:top w:val="nil"/>
              <w:left w:val="nil"/>
              <w:bottom w:val="single" w:sz="4" w:space="0" w:color="auto"/>
              <w:right w:val="single" w:sz="4" w:space="0" w:color="auto"/>
            </w:tcBorders>
            <w:shd w:val="clear" w:color="auto" w:fill="auto"/>
            <w:noWrap/>
            <w:hideMark/>
          </w:tcPr>
          <w:p w14:paraId="26678D1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5,43</w:t>
            </w:r>
          </w:p>
        </w:tc>
        <w:tc>
          <w:tcPr>
            <w:tcW w:w="709" w:type="dxa"/>
            <w:tcBorders>
              <w:top w:val="nil"/>
              <w:left w:val="nil"/>
              <w:bottom w:val="single" w:sz="4" w:space="0" w:color="auto"/>
              <w:right w:val="single" w:sz="4" w:space="0" w:color="auto"/>
            </w:tcBorders>
            <w:shd w:val="clear" w:color="auto" w:fill="auto"/>
            <w:noWrap/>
            <w:hideMark/>
          </w:tcPr>
          <w:p w14:paraId="6D9B8A5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6,47</w:t>
            </w:r>
          </w:p>
        </w:tc>
        <w:tc>
          <w:tcPr>
            <w:tcW w:w="567" w:type="dxa"/>
            <w:tcBorders>
              <w:top w:val="nil"/>
              <w:left w:val="nil"/>
              <w:bottom w:val="single" w:sz="4" w:space="0" w:color="auto"/>
              <w:right w:val="single" w:sz="4" w:space="0" w:color="auto"/>
            </w:tcBorders>
            <w:shd w:val="clear" w:color="auto" w:fill="auto"/>
            <w:noWrap/>
            <w:hideMark/>
          </w:tcPr>
          <w:p w14:paraId="0316D1D3"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6,1</w:t>
            </w:r>
          </w:p>
        </w:tc>
        <w:tc>
          <w:tcPr>
            <w:tcW w:w="567" w:type="dxa"/>
            <w:tcBorders>
              <w:top w:val="nil"/>
              <w:left w:val="nil"/>
              <w:bottom w:val="single" w:sz="4" w:space="0" w:color="auto"/>
              <w:right w:val="single" w:sz="4" w:space="0" w:color="auto"/>
            </w:tcBorders>
            <w:shd w:val="clear" w:color="auto" w:fill="auto"/>
            <w:noWrap/>
            <w:hideMark/>
          </w:tcPr>
          <w:p w14:paraId="1D7C3158"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5,7</w:t>
            </w:r>
          </w:p>
        </w:tc>
        <w:tc>
          <w:tcPr>
            <w:tcW w:w="709" w:type="dxa"/>
            <w:tcBorders>
              <w:top w:val="nil"/>
              <w:left w:val="nil"/>
              <w:bottom w:val="single" w:sz="4" w:space="0" w:color="auto"/>
              <w:right w:val="single" w:sz="4" w:space="0" w:color="auto"/>
            </w:tcBorders>
            <w:shd w:val="clear" w:color="auto" w:fill="auto"/>
            <w:noWrap/>
            <w:hideMark/>
          </w:tcPr>
          <w:p w14:paraId="407DBE7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-6,5</w:t>
            </w:r>
          </w:p>
        </w:tc>
        <w:tc>
          <w:tcPr>
            <w:tcW w:w="709" w:type="dxa"/>
            <w:tcBorders>
              <w:top w:val="nil"/>
              <w:left w:val="nil"/>
              <w:bottom w:val="single" w:sz="4" w:space="0" w:color="auto"/>
              <w:right w:val="single" w:sz="4" w:space="0" w:color="auto"/>
            </w:tcBorders>
            <w:shd w:val="clear" w:color="auto" w:fill="auto"/>
            <w:noWrap/>
            <w:hideMark/>
          </w:tcPr>
          <w:p w14:paraId="330075E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3,6</w:t>
            </w:r>
          </w:p>
        </w:tc>
      </w:tr>
    </w:tbl>
    <w:p w14:paraId="37A0502E" w14:textId="77777777" w:rsidR="003D261F" w:rsidRPr="003D261F" w:rsidRDefault="003D261F" w:rsidP="003D261F">
      <w:pPr>
        <w:spacing w:after="0" w:line="360" w:lineRule="auto"/>
        <w:jc w:val="both"/>
        <w:rPr>
          <w:rFonts w:ascii="Times New Roman" w:hAnsi="Times New Roman" w:cs="Times New Roman"/>
          <w:sz w:val="28"/>
          <w:szCs w:val="28"/>
        </w:rPr>
      </w:pPr>
    </w:p>
    <w:p w14:paraId="1C30BA06" w14:textId="77777777" w:rsidR="003D261F" w:rsidRPr="003D261F" w:rsidRDefault="003D261F" w:rsidP="007C6543">
      <w:pPr>
        <w:spacing w:after="0" w:line="360" w:lineRule="auto"/>
        <w:ind w:firstLine="709"/>
        <w:jc w:val="both"/>
        <w:rPr>
          <w:rFonts w:ascii="Times New Roman" w:hAnsi="Times New Roman" w:cs="Times New Roman"/>
          <w:sz w:val="28"/>
          <w:szCs w:val="28"/>
        </w:rPr>
      </w:pPr>
      <w:r w:rsidRPr="00D571CA">
        <w:rPr>
          <w:rFonts w:ascii="Times New Roman" w:hAnsi="Times New Roman" w:cs="Times New Roman"/>
          <w:spacing w:val="-2"/>
          <w:sz w:val="28"/>
          <w:szCs w:val="28"/>
        </w:rPr>
        <w:t>В структуре заболеваемости ЗНО по обоим полам («стандартизованный» показатель) по данным 2021 года на 1-м месте стоят ЗНО молочной железы – 25,9 случая на 100 тыс. человек населения с ростом за год на 6,5% и убылью за 10 лет на 0,4%, прирост показателя заболеваемости ЗНО молочной железы по Российской Федерации за 10 лет составил 11,2%. На 2-м месте стоят ЗНО легкого (2</w:t>
      </w:r>
      <w:r w:rsidR="007C6543" w:rsidRPr="00D571CA">
        <w:rPr>
          <w:rFonts w:ascii="Times New Roman" w:hAnsi="Times New Roman" w:cs="Times New Roman"/>
          <w:spacing w:val="-2"/>
          <w:sz w:val="28"/>
          <w:szCs w:val="28"/>
        </w:rPr>
        <w:t xml:space="preserve">2,8 случая на 100 тыс. человек </w:t>
      </w:r>
      <w:r w:rsidRPr="00D571CA">
        <w:rPr>
          <w:rFonts w:ascii="Times New Roman" w:hAnsi="Times New Roman" w:cs="Times New Roman"/>
          <w:spacing w:val="-2"/>
          <w:sz w:val="28"/>
          <w:szCs w:val="28"/>
        </w:rPr>
        <w:t xml:space="preserve">населения) с убылью показателя за год на 7,7%, за 10 лет убыль </w:t>
      </w:r>
      <w:r w:rsidR="007C6543" w:rsidRPr="00D571CA">
        <w:rPr>
          <w:rFonts w:ascii="Times New Roman" w:hAnsi="Times New Roman" w:cs="Times New Roman"/>
          <w:spacing w:val="-2"/>
          <w:sz w:val="28"/>
          <w:szCs w:val="28"/>
        </w:rPr>
        <w:t xml:space="preserve">«стандартизированного» </w:t>
      </w:r>
      <w:r w:rsidRPr="00D571CA">
        <w:rPr>
          <w:rFonts w:ascii="Times New Roman" w:hAnsi="Times New Roman" w:cs="Times New Roman"/>
          <w:spacing w:val="-2"/>
          <w:sz w:val="28"/>
          <w:szCs w:val="28"/>
        </w:rPr>
        <w:t xml:space="preserve">показателя уменьшилась на 14,2% (убыль </w:t>
      </w:r>
      <w:r w:rsidR="007C6543" w:rsidRPr="00D571CA">
        <w:rPr>
          <w:rFonts w:ascii="Times New Roman" w:hAnsi="Times New Roman" w:cs="Times New Roman"/>
          <w:spacing w:val="-2"/>
          <w:sz w:val="28"/>
          <w:szCs w:val="28"/>
        </w:rPr>
        <w:t xml:space="preserve">данного </w:t>
      </w:r>
      <w:r w:rsidRPr="00D571CA">
        <w:rPr>
          <w:rFonts w:ascii="Times New Roman" w:hAnsi="Times New Roman" w:cs="Times New Roman"/>
          <w:spacing w:val="-2"/>
          <w:sz w:val="28"/>
          <w:szCs w:val="28"/>
        </w:rPr>
        <w:t xml:space="preserve">показателя по Российской Федерации за 10 лет – 11,6%), что объясняется снижением выявляемости ЗНО легких с 2015 года на фоне снижения общей обращаемости за медицинской помощью. ЗНО кожи, кроме меланомы, занимает 3-е место (18,3 случая </w:t>
      </w:r>
      <w:r w:rsidR="007C6543" w:rsidRPr="00D571CA">
        <w:rPr>
          <w:rFonts w:ascii="Times New Roman" w:hAnsi="Times New Roman" w:cs="Times New Roman"/>
          <w:spacing w:val="-2"/>
          <w:sz w:val="28"/>
          <w:szCs w:val="28"/>
        </w:rPr>
        <w:br/>
      </w:r>
      <w:r w:rsidRPr="00D571CA">
        <w:rPr>
          <w:rFonts w:ascii="Times New Roman" w:hAnsi="Times New Roman" w:cs="Times New Roman"/>
          <w:spacing w:val="-2"/>
          <w:sz w:val="28"/>
          <w:szCs w:val="28"/>
        </w:rPr>
        <w:t xml:space="preserve">на 100 тыс. человек населения), отмечается убыль </w:t>
      </w:r>
      <w:r w:rsidR="007C6543" w:rsidRPr="00D571CA">
        <w:rPr>
          <w:rFonts w:ascii="Times New Roman" w:hAnsi="Times New Roman" w:cs="Times New Roman"/>
          <w:spacing w:val="-2"/>
          <w:sz w:val="28"/>
          <w:szCs w:val="28"/>
        </w:rPr>
        <w:t xml:space="preserve">такого </w:t>
      </w:r>
      <w:r w:rsidRPr="00D571CA">
        <w:rPr>
          <w:rFonts w:ascii="Times New Roman" w:hAnsi="Times New Roman" w:cs="Times New Roman"/>
          <w:spacing w:val="-2"/>
          <w:sz w:val="28"/>
          <w:szCs w:val="28"/>
        </w:rPr>
        <w:t>показателя как за год</w:t>
      </w:r>
      <w:r w:rsidRPr="003D261F">
        <w:rPr>
          <w:rFonts w:ascii="Times New Roman" w:hAnsi="Times New Roman" w:cs="Times New Roman"/>
          <w:sz w:val="28"/>
          <w:szCs w:val="28"/>
        </w:rPr>
        <w:t xml:space="preserve"> </w:t>
      </w:r>
      <w:r w:rsidR="007C6543">
        <w:rPr>
          <w:rFonts w:ascii="Times New Roman" w:hAnsi="Times New Roman" w:cs="Times New Roman"/>
          <w:sz w:val="28"/>
          <w:szCs w:val="28"/>
        </w:rPr>
        <w:br/>
      </w:r>
      <w:r w:rsidRPr="003D261F">
        <w:rPr>
          <w:rFonts w:ascii="Times New Roman" w:hAnsi="Times New Roman" w:cs="Times New Roman"/>
          <w:sz w:val="28"/>
          <w:szCs w:val="28"/>
        </w:rPr>
        <w:t xml:space="preserve">(на 6,3%), так и за 10 лет (на 27,4%), по Российской Федерации также </w:t>
      </w:r>
      <w:r w:rsidRPr="00D571CA">
        <w:rPr>
          <w:rFonts w:ascii="Times New Roman" w:hAnsi="Times New Roman" w:cs="Times New Roman"/>
          <w:spacing w:val="-4"/>
          <w:sz w:val="28"/>
          <w:szCs w:val="28"/>
        </w:rPr>
        <w:lastRenderedPageBreak/>
        <w:t>отмечается убыль данного показателя за 10 лет на 5,4%. ЗНО ободочной кишки</w:t>
      </w:r>
      <w:r w:rsidRPr="00D571CA">
        <w:rPr>
          <w:rFonts w:ascii="Times New Roman" w:hAnsi="Times New Roman" w:cs="Times New Roman"/>
          <w:spacing w:val="-2"/>
          <w:sz w:val="28"/>
          <w:szCs w:val="28"/>
        </w:rPr>
        <w:t xml:space="preserve"> находятся на 4-м месте (14,2 случая на 100 тыс. человек населения) с убылью за год на 18,9% и за 10 лет на 11,9%, по Российской Федерации отмечен рост показателя заболеваемости ЗНО ободочной кишки на 10,6%. ЗНО желудка занимают 5-е место (13,4 случая на 100 тыс. человек населения) с убылью </w:t>
      </w:r>
      <w:r w:rsidRPr="00D571CA">
        <w:rPr>
          <w:rFonts w:ascii="Times New Roman" w:hAnsi="Times New Roman" w:cs="Times New Roman"/>
          <w:spacing w:val="-4"/>
          <w:sz w:val="28"/>
          <w:szCs w:val="28"/>
        </w:rPr>
        <w:t>показа</w:t>
      </w:r>
      <w:r w:rsidR="007C6543" w:rsidRPr="00D571CA">
        <w:rPr>
          <w:rFonts w:ascii="Times New Roman" w:hAnsi="Times New Roman" w:cs="Times New Roman"/>
          <w:spacing w:val="-4"/>
          <w:sz w:val="28"/>
          <w:szCs w:val="28"/>
        </w:rPr>
        <w:t>теля за год на 6,3% и за 10 лет</w:t>
      </w:r>
      <w:r w:rsidRPr="00D571CA">
        <w:rPr>
          <w:rFonts w:ascii="Times New Roman" w:hAnsi="Times New Roman" w:cs="Times New Roman"/>
          <w:spacing w:val="-4"/>
          <w:sz w:val="28"/>
          <w:szCs w:val="28"/>
        </w:rPr>
        <w:t xml:space="preserve"> на 9,5%. По Российской Федерации убыль</w:t>
      </w:r>
      <w:r w:rsidRPr="00D571CA">
        <w:rPr>
          <w:rFonts w:ascii="Times New Roman" w:hAnsi="Times New Roman" w:cs="Times New Roman"/>
          <w:spacing w:val="-2"/>
          <w:sz w:val="28"/>
          <w:szCs w:val="28"/>
        </w:rPr>
        <w:t xml:space="preserve"> показателя заболеваемости ЗНО желудка составила 25,3%. ЗНО прямой кишки занимают 6-е место (12,6 случа</w:t>
      </w:r>
      <w:r w:rsidR="007C6543" w:rsidRPr="00D571CA">
        <w:rPr>
          <w:rFonts w:ascii="Times New Roman" w:hAnsi="Times New Roman" w:cs="Times New Roman"/>
          <w:spacing w:val="-2"/>
          <w:sz w:val="28"/>
          <w:szCs w:val="28"/>
        </w:rPr>
        <w:t>я</w:t>
      </w:r>
      <w:r w:rsidRPr="00D571CA">
        <w:rPr>
          <w:rFonts w:ascii="Times New Roman" w:hAnsi="Times New Roman" w:cs="Times New Roman"/>
          <w:spacing w:val="-2"/>
          <w:sz w:val="28"/>
          <w:szCs w:val="28"/>
        </w:rPr>
        <w:t xml:space="preserve"> на 100 тыс. человек населения) с убылью показателя заболеваемости ЗНО прямой кишки за год на 0,9% и за 10 лет на 3,2%. ЗНО лимфоидной и кроветворной тканей занимают 7-е место в структуре заболеваемости ЗНО (11,5 случая на 100 тыс. человек населения), за год убыль показателя составила 12,5%, за 10 лет – 19,1%, по Российской Федерации отмечен рост </w:t>
      </w:r>
      <w:r w:rsidR="007C6543" w:rsidRPr="00D571CA">
        <w:rPr>
          <w:rFonts w:ascii="Times New Roman" w:hAnsi="Times New Roman" w:cs="Times New Roman"/>
          <w:spacing w:val="-2"/>
          <w:sz w:val="28"/>
          <w:szCs w:val="28"/>
        </w:rPr>
        <w:t xml:space="preserve">данного </w:t>
      </w:r>
      <w:r w:rsidRPr="00D571CA">
        <w:rPr>
          <w:rFonts w:ascii="Times New Roman" w:hAnsi="Times New Roman" w:cs="Times New Roman"/>
          <w:spacing w:val="-2"/>
          <w:sz w:val="28"/>
          <w:szCs w:val="28"/>
        </w:rPr>
        <w:t xml:space="preserve">показателя на 8,1%. ЗНО почки занимают </w:t>
      </w:r>
      <w:r w:rsidR="00C869CD" w:rsidRPr="00D571CA">
        <w:rPr>
          <w:rFonts w:ascii="Times New Roman" w:hAnsi="Times New Roman" w:cs="Times New Roman"/>
          <w:spacing w:val="-2"/>
          <w:sz w:val="28"/>
          <w:szCs w:val="28"/>
        </w:rPr>
        <w:br/>
      </w:r>
      <w:r w:rsidRPr="00D571CA">
        <w:rPr>
          <w:rFonts w:ascii="Times New Roman" w:hAnsi="Times New Roman" w:cs="Times New Roman"/>
          <w:spacing w:val="-2"/>
          <w:sz w:val="28"/>
          <w:szCs w:val="28"/>
        </w:rPr>
        <w:t>8</w:t>
      </w:r>
      <w:r w:rsidRPr="00D571CA">
        <w:rPr>
          <w:rFonts w:ascii="Times New Roman" w:hAnsi="Times New Roman" w:cs="Times New Roman"/>
          <w:spacing w:val="-4"/>
          <w:sz w:val="28"/>
          <w:szCs w:val="28"/>
        </w:rPr>
        <w:t>-е место (10,0 случа</w:t>
      </w:r>
      <w:r w:rsidR="007C6543" w:rsidRPr="00D571CA">
        <w:rPr>
          <w:rFonts w:ascii="Times New Roman" w:hAnsi="Times New Roman" w:cs="Times New Roman"/>
          <w:spacing w:val="-4"/>
          <w:sz w:val="28"/>
          <w:szCs w:val="28"/>
        </w:rPr>
        <w:t>я</w:t>
      </w:r>
      <w:r w:rsidRPr="00D571CA">
        <w:rPr>
          <w:rFonts w:ascii="Times New Roman" w:hAnsi="Times New Roman" w:cs="Times New Roman"/>
          <w:spacing w:val="-4"/>
          <w:sz w:val="28"/>
          <w:szCs w:val="28"/>
        </w:rPr>
        <w:t xml:space="preserve"> на 100 тыс. человек населения), убыль</w:t>
      </w:r>
      <w:r w:rsidR="007C6543" w:rsidRPr="00D571CA">
        <w:rPr>
          <w:rFonts w:ascii="Times New Roman" w:hAnsi="Times New Roman" w:cs="Times New Roman"/>
          <w:spacing w:val="-4"/>
          <w:sz w:val="28"/>
          <w:szCs w:val="28"/>
        </w:rPr>
        <w:t xml:space="preserve"> такого</w:t>
      </w:r>
      <w:r w:rsidRPr="00D571CA">
        <w:rPr>
          <w:rFonts w:ascii="Times New Roman" w:hAnsi="Times New Roman" w:cs="Times New Roman"/>
          <w:spacing w:val="-4"/>
          <w:sz w:val="28"/>
          <w:szCs w:val="28"/>
        </w:rPr>
        <w:t xml:space="preserve"> показателя</w:t>
      </w:r>
      <w:r w:rsidRPr="00D571CA">
        <w:rPr>
          <w:rFonts w:ascii="Times New Roman" w:hAnsi="Times New Roman" w:cs="Times New Roman"/>
          <w:spacing w:val="-2"/>
          <w:sz w:val="28"/>
          <w:szCs w:val="28"/>
        </w:rPr>
        <w:t xml:space="preserve"> заболеваемости ЗНО почки за год составила 16,6%, за 10 лет – 17,8%, при этом по Российской Федерации</w:t>
      </w:r>
      <w:r w:rsidR="00C869CD" w:rsidRPr="00D571CA">
        <w:rPr>
          <w:rFonts w:ascii="Times New Roman" w:hAnsi="Times New Roman" w:cs="Times New Roman"/>
          <w:spacing w:val="-2"/>
          <w:sz w:val="28"/>
          <w:szCs w:val="28"/>
        </w:rPr>
        <w:t xml:space="preserve"> данный показатель вырос на 1,9</w:t>
      </w:r>
      <w:r w:rsidRPr="00D571CA">
        <w:rPr>
          <w:rFonts w:ascii="Times New Roman" w:hAnsi="Times New Roman" w:cs="Times New Roman"/>
          <w:spacing w:val="-2"/>
          <w:sz w:val="28"/>
          <w:szCs w:val="28"/>
        </w:rPr>
        <w:t xml:space="preserve">%. ЗНО поджелудочной железы находятся на 9-м месте в структуре заболеваемости ЗНО (8,1 случая на 100 тыс. человек населения), рост показателя заболеваемости ЗНО поджелудочной железы за год составил 20,7%, </w:t>
      </w:r>
      <w:r w:rsidR="007C6543" w:rsidRPr="00D571CA">
        <w:rPr>
          <w:rFonts w:ascii="Times New Roman" w:hAnsi="Times New Roman" w:cs="Times New Roman"/>
          <w:spacing w:val="-2"/>
          <w:sz w:val="28"/>
          <w:szCs w:val="28"/>
        </w:rPr>
        <w:br/>
      </w:r>
      <w:r w:rsidRPr="00D571CA">
        <w:rPr>
          <w:rFonts w:ascii="Times New Roman" w:hAnsi="Times New Roman" w:cs="Times New Roman"/>
          <w:spacing w:val="-2"/>
          <w:sz w:val="28"/>
          <w:szCs w:val="28"/>
        </w:rPr>
        <w:t xml:space="preserve">за 10 лет – 13,9%, что обусловлено высокой квалификацией врачей эндоскопических и патоморфологических служб и растущими диагностическими возможностями КОГКБУЗ «Центр онкологии и медицинской радиологии». Рост показателя заболеваемости </w:t>
      </w:r>
      <w:r w:rsidR="007C6543" w:rsidRPr="00D571CA">
        <w:rPr>
          <w:rFonts w:ascii="Times New Roman" w:hAnsi="Times New Roman" w:cs="Times New Roman"/>
          <w:spacing w:val="-2"/>
          <w:sz w:val="28"/>
          <w:szCs w:val="28"/>
        </w:rPr>
        <w:t xml:space="preserve">ЗНО </w:t>
      </w:r>
      <w:r w:rsidRPr="00D571CA">
        <w:rPr>
          <w:rFonts w:ascii="Times New Roman" w:hAnsi="Times New Roman" w:cs="Times New Roman"/>
          <w:spacing w:val="-2"/>
          <w:sz w:val="28"/>
          <w:szCs w:val="28"/>
        </w:rPr>
        <w:t xml:space="preserve">по Российской Федерации за 10 лет составил 14,9%. ЗНО щитовидной железы находятся на 10-м месте (5,7 случая на 100 тыс. человек населения) </w:t>
      </w:r>
      <w:r w:rsidRPr="00D571CA">
        <w:rPr>
          <w:rFonts w:ascii="Times New Roman" w:hAnsi="Times New Roman" w:cs="Times New Roman"/>
          <w:spacing w:val="-2"/>
          <w:sz w:val="28"/>
          <w:szCs w:val="28"/>
        </w:rPr>
        <w:br/>
        <w:t xml:space="preserve">с убылью </w:t>
      </w:r>
      <w:r w:rsidR="00910F5A" w:rsidRPr="00D571CA">
        <w:rPr>
          <w:rFonts w:ascii="Times New Roman" w:hAnsi="Times New Roman" w:cs="Times New Roman"/>
          <w:spacing w:val="-2"/>
          <w:sz w:val="28"/>
          <w:szCs w:val="28"/>
        </w:rPr>
        <w:t xml:space="preserve">такого </w:t>
      </w:r>
      <w:r w:rsidRPr="00D571CA">
        <w:rPr>
          <w:rFonts w:ascii="Times New Roman" w:hAnsi="Times New Roman" w:cs="Times New Roman"/>
          <w:spacing w:val="-2"/>
          <w:sz w:val="28"/>
          <w:szCs w:val="28"/>
        </w:rPr>
        <w:t xml:space="preserve">показателя за </w:t>
      </w:r>
      <w:r w:rsidR="00910F5A" w:rsidRPr="00D571CA">
        <w:rPr>
          <w:rFonts w:ascii="Times New Roman" w:hAnsi="Times New Roman" w:cs="Times New Roman"/>
          <w:spacing w:val="-2"/>
          <w:sz w:val="28"/>
          <w:szCs w:val="28"/>
        </w:rPr>
        <w:t xml:space="preserve">год на 6,5% и ростом за 10 лет </w:t>
      </w:r>
      <w:r w:rsidRPr="00D571CA">
        <w:rPr>
          <w:rFonts w:ascii="Times New Roman" w:hAnsi="Times New Roman" w:cs="Times New Roman"/>
          <w:spacing w:val="-2"/>
          <w:sz w:val="28"/>
          <w:szCs w:val="28"/>
        </w:rPr>
        <w:t xml:space="preserve">на 3,6%, рост </w:t>
      </w:r>
      <w:r w:rsidR="00910F5A" w:rsidRPr="00D571CA">
        <w:rPr>
          <w:rFonts w:ascii="Times New Roman" w:hAnsi="Times New Roman" w:cs="Times New Roman"/>
          <w:spacing w:val="-2"/>
          <w:sz w:val="28"/>
          <w:szCs w:val="28"/>
        </w:rPr>
        <w:t xml:space="preserve">данного </w:t>
      </w:r>
      <w:r w:rsidRPr="00D571CA">
        <w:rPr>
          <w:rFonts w:ascii="Times New Roman" w:hAnsi="Times New Roman" w:cs="Times New Roman"/>
          <w:spacing w:val="-2"/>
          <w:sz w:val="28"/>
          <w:szCs w:val="28"/>
        </w:rPr>
        <w:t>показателя по Российской Федерации за 10 лет составил 33,8%.</w:t>
      </w:r>
    </w:p>
    <w:p w14:paraId="145D2C55" w14:textId="77777777" w:rsidR="003D261F" w:rsidRPr="003D261F" w:rsidRDefault="003D261F" w:rsidP="003D261F">
      <w:pPr>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t xml:space="preserve">Динамика показателя заболеваемости ЗНО среди мужского населения Кировской области, имеющих наибольший удельный вес в структуре </w:t>
      </w:r>
      <w:r w:rsidRPr="003D261F">
        <w:rPr>
          <w:rFonts w:ascii="Times New Roman" w:hAnsi="Times New Roman" w:cs="Times New Roman"/>
          <w:sz w:val="28"/>
          <w:szCs w:val="28"/>
        </w:rPr>
        <w:lastRenderedPageBreak/>
        <w:t>заболеваемости ЗНО, в 2013 – 2022 годах («грубый» показатель) представлена в таблице 3.</w:t>
      </w:r>
    </w:p>
    <w:p w14:paraId="557A7C8A" w14:textId="77777777" w:rsidR="003D261F" w:rsidRPr="003D261F" w:rsidRDefault="00910F5A" w:rsidP="00910F5A">
      <w:pPr>
        <w:spacing w:after="24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p>
    <w:tbl>
      <w:tblPr>
        <w:tblW w:w="9357" w:type="dxa"/>
        <w:tblInd w:w="108" w:type="dxa"/>
        <w:tblLayout w:type="fixed"/>
        <w:tblLook w:val="04A0" w:firstRow="1" w:lastRow="0" w:firstColumn="1" w:lastColumn="0" w:noHBand="0" w:noVBand="1"/>
      </w:tblPr>
      <w:tblGrid>
        <w:gridCol w:w="1237"/>
        <w:gridCol w:w="541"/>
        <w:gridCol w:w="541"/>
        <w:gridCol w:w="542"/>
        <w:gridCol w:w="541"/>
        <w:gridCol w:w="542"/>
        <w:gridCol w:w="541"/>
        <w:gridCol w:w="541"/>
        <w:gridCol w:w="542"/>
        <w:gridCol w:w="541"/>
        <w:gridCol w:w="542"/>
        <w:gridCol w:w="676"/>
        <w:gridCol w:w="677"/>
        <w:gridCol w:w="676"/>
        <w:gridCol w:w="677"/>
      </w:tblGrid>
      <w:tr w:rsidR="003D261F" w:rsidRPr="003D261F" w14:paraId="52CF938B" w14:textId="77777777" w:rsidTr="003D261F">
        <w:trPr>
          <w:trHeight w:val="300"/>
          <w:tblHeader/>
        </w:trPr>
        <w:tc>
          <w:tcPr>
            <w:tcW w:w="123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70894C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Локализация ЗНО, нозологическая форма</w:t>
            </w:r>
          </w:p>
        </w:tc>
        <w:tc>
          <w:tcPr>
            <w:tcW w:w="5414" w:type="dxa"/>
            <w:gridSpan w:val="10"/>
            <w:tcBorders>
              <w:top w:val="single" w:sz="4" w:space="0" w:color="auto"/>
              <w:left w:val="nil"/>
              <w:bottom w:val="single" w:sz="4" w:space="0" w:color="auto"/>
              <w:right w:val="single" w:sz="4" w:space="0" w:color="auto"/>
            </w:tcBorders>
            <w:shd w:val="clear" w:color="auto" w:fill="auto"/>
            <w:noWrap/>
            <w:hideMark/>
          </w:tcPr>
          <w:p w14:paraId="7F4127B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Период</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19D1D2E" w14:textId="77777777" w:rsidR="003D261F" w:rsidRPr="003D261F" w:rsidRDefault="003D261F" w:rsidP="003D261F">
            <w:pPr>
              <w:spacing w:after="0" w:line="240" w:lineRule="auto"/>
              <w:jc w:val="center"/>
              <w:rPr>
                <w:rFonts w:ascii="Times New Roman" w:hAnsi="Times New Roman" w:cs="Times New Roman"/>
                <w:color w:val="000000"/>
                <w:sz w:val="14"/>
                <w:szCs w:val="14"/>
              </w:rPr>
            </w:pPr>
            <w:proofErr w:type="gramStart"/>
            <w:r w:rsidRPr="003D261F">
              <w:rPr>
                <w:rFonts w:ascii="Times New Roman" w:hAnsi="Times New Roman" w:cs="Times New Roman"/>
                <w:color w:val="000000"/>
                <w:sz w:val="14"/>
                <w:szCs w:val="14"/>
              </w:rPr>
              <w:t>При-рост</w:t>
            </w:r>
            <w:proofErr w:type="gramEnd"/>
            <w:r w:rsidRPr="003D261F">
              <w:rPr>
                <w:rFonts w:ascii="Times New Roman" w:hAnsi="Times New Roman" w:cs="Times New Roman"/>
                <w:color w:val="000000"/>
                <w:sz w:val="14"/>
                <w:szCs w:val="14"/>
              </w:rPr>
              <w:t xml:space="preserve"> за 1 год (%)</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7519B3" w14:textId="77777777" w:rsidR="003D261F" w:rsidRPr="003D261F" w:rsidRDefault="003D261F" w:rsidP="003D261F">
            <w:pPr>
              <w:spacing w:after="0" w:line="240" w:lineRule="auto"/>
              <w:jc w:val="center"/>
              <w:rPr>
                <w:rFonts w:ascii="Times New Roman" w:hAnsi="Times New Roman" w:cs="Times New Roman"/>
                <w:color w:val="000000"/>
                <w:sz w:val="14"/>
                <w:szCs w:val="14"/>
              </w:rPr>
            </w:pPr>
            <w:proofErr w:type="gramStart"/>
            <w:r w:rsidRPr="003D261F">
              <w:rPr>
                <w:rFonts w:ascii="Times New Roman" w:hAnsi="Times New Roman" w:cs="Times New Roman"/>
                <w:color w:val="000000"/>
                <w:sz w:val="14"/>
                <w:szCs w:val="14"/>
              </w:rPr>
              <w:t>При-рост</w:t>
            </w:r>
            <w:proofErr w:type="gramEnd"/>
            <w:r w:rsidRPr="003D261F">
              <w:rPr>
                <w:rFonts w:ascii="Times New Roman" w:hAnsi="Times New Roman" w:cs="Times New Roman"/>
                <w:color w:val="000000"/>
                <w:sz w:val="14"/>
                <w:szCs w:val="14"/>
              </w:rPr>
              <w:t xml:space="preserve"> за 10 лет (%)</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E678D0B" w14:textId="77777777" w:rsidR="00C869CD" w:rsidRDefault="00C869CD" w:rsidP="003D261F">
            <w:pPr>
              <w:spacing w:after="0" w:line="240" w:lineRule="auto"/>
              <w:jc w:val="center"/>
              <w:rPr>
                <w:rFonts w:ascii="Times New Roman" w:hAnsi="Times New Roman" w:cs="Times New Roman"/>
                <w:color w:val="000000"/>
                <w:sz w:val="14"/>
                <w:szCs w:val="14"/>
              </w:rPr>
            </w:pPr>
            <w:proofErr w:type="gramStart"/>
            <w:r>
              <w:rPr>
                <w:rFonts w:ascii="Times New Roman" w:hAnsi="Times New Roman" w:cs="Times New Roman"/>
                <w:color w:val="000000"/>
                <w:sz w:val="14"/>
                <w:szCs w:val="14"/>
              </w:rPr>
              <w:t>При-рост</w:t>
            </w:r>
            <w:proofErr w:type="gramEnd"/>
            <w:r>
              <w:rPr>
                <w:rFonts w:ascii="Times New Roman" w:hAnsi="Times New Roman" w:cs="Times New Roman"/>
                <w:color w:val="000000"/>
                <w:sz w:val="14"/>
                <w:szCs w:val="14"/>
              </w:rPr>
              <w:t xml:space="preserve"> в</w:t>
            </w:r>
          </w:p>
          <w:p w14:paraId="259AB9FE" w14:textId="77777777" w:rsidR="003D261F" w:rsidRPr="003D261F" w:rsidRDefault="003D261F" w:rsidP="00A15387">
            <w:pPr>
              <w:spacing w:after="0" w:line="240" w:lineRule="auto"/>
              <w:jc w:val="center"/>
              <w:rPr>
                <w:rFonts w:ascii="Times New Roman" w:hAnsi="Times New Roman" w:cs="Times New Roman"/>
                <w:color w:val="000000"/>
                <w:sz w:val="14"/>
                <w:szCs w:val="14"/>
              </w:rPr>
            </w:pPr>
            <w:proofErr w:type="gramStart"/>
            <w:r w:rsidRPr="003D261F">
              <w:rPr>
                <w:rFonts w:ascii="Times New Roman" w:hAnsi="Times New Roman" w:cs="Times New Roman"/>
                <w:color w:val="000000"/>
                <w:sz w:val="14"/>
                <w:szCs w:val="14"/>
              </w:rPr>
              <w:t>Р</w:t>
            </w:r>
            <w:r w:rsidR="00C869CD">
              <w:rPr>
                <w:rFonts w:ascii="Times New Roman" w:hAnsi="Times New Roman" w:cs="Times New Roman"/>
                <w:color w:val="000000"/>
                <w:sz w:val="14"/>
                <w:szCs w:val="14"/>
              </w:rPr>
              <w:t>ос-</w:t>
            </w:r>
            <w:proofErr w:type="spellStart"/>
            <w:r w:rsidR="00C869CD">
              <w:rPr>
                <w:rFonts w:ascii="Times New Roman" w:hAnsi="Times New Roman" w:cs="Times New Roman"/>
                <w:color w:val="000000"/>
                <w:sz w:val="14"/>
                <w:szCs w:val="14"/>
              </w:rPr>
              <w:t>сий</w:t>
            </w:r>
            <w:proofErr w:type="spellEnd"/>
            <w:proofErr w:type="gramEnd"/>
            <w:r w:rsidR="00C869CD">
              <w:rPr>
                <w:rFonts w:ascii="Times New Roman" w:hAnsi="Times New Roman" w:cs="Times New Roman"/>
                <w:color w:val="000000"/>
                <w:sz w:val="14"/>
                <w:szCs w:val="14"/>
              </w:rPr>
              <w:t>-</w:t>
            </w:r>
            <w:proofErr w:type="spellStart"/>
            <w:r w:rsidR="00C869CD">
              <w:rPr>
                <w:rFonts w:ascii="Times New Roman" w:hAnsi="Times New Roman" w:cs="Times New Roman"/>
                <w:color w:val="000000"/>
                <w:sz w:val="14"/>
                <w:szCs w:val="14"/>
              </w:rPr>
              <w:t>ской</w:t>
            </w:r>
            <w:proofErr w:type="spellEnd"/>
            <w:r w:rsidR="00C2581F">
              <w:rPr>
                <w:rFonts w:ascii="Times New Roman" w:hAnsi="Times New Roman" w:cs="Times New Roman"/>
                <w:color w:val="000000"/>
                <w:sz w:val="14"/>
                <w:szCs w:val="14"/>
              </w:rPr>
              <w:t xml:space="preserve"> </w:t>
            </w:r>
            <w:r w:rsidRPr="003D261F">
              <w:rPr>
                <w:rFonts w:ascii="Times New Roman" w:hAnsi="Times New Roman" w:cs="Times New Roman"/>
                <w:color w:val="000000"/>
                <w:sz w:val="14"/>
                <w:szCs w:val="14"/>
              </w:rPr>
              <w:t>Ф</w:t>
            </w:r>
            <w:r w:rsidR="00C2581F">
              <w:rPr>
                <w:rFonts w:ascii="Times New Roman" w:hAnsi="Times New Roman" w:cs="Times New Roman"/>
                <w:color w:val="000000"/>
                <w:sz w:val="14"/>
                <w:szCs w:val="14"/>
              </w:rPr>
              <w:t>еде-раци</w:t>
            </w:r>
            <w:r w:rsidR="00A15387">
              <w:rPr>
                <w:rFonts w:ascii="Times New Roman" w:hAnsi="Times New Roman" w:cs="Times New Roman"/>
                <w:color w:val="000000"/>
                <w:sz w:val="14"/>
                <w:szCs w:val="14"/>
              </w:rPr>
              <w:t>и</w:t>
            </w:r>
            <w:r w:rsidRPr="003D261F">
              <w:rPr>
                <w:rFonts w:ascii="Times New Roman" w:hAnsi="Times New Roman" w:cs="Times New Roman"/>
                <w:color w:val="000000"/>
                <w:sz w:val="14"/>
                <w:szCs w:val="14"/>
              </w:rPr>
              <w:t>, 2021 год</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BDE1B71" w14:textId="77777777" w:rsidR="003D261F" w:rsidRPr="003D261F" w:rsidRDefault="00C869CD" w:rsidP="00C869CD">
            <w:pPr>
              <w:spacing w:after="0" w:line="240" w:lineRule="auto"/>
              <w:jc w:val="center"/>
              <w:rPr>
                <w:rFonts w:ascii="Times New Roman" w:hAnsi="Times New Roman" w:cs="Times New Roman"/>
                <w:color w:val="000000"/>
                <w:sz w:val="14"/>
                <w:szCs w:val="14"/>
              </w:rPr>
            </w:pPr>
            <w:proofErr w:type="gramStart"/>
            <w:r>
              <w:rPr>
                <w:rFonts w:ascii="Times New Roman" w:hAnsi="Times New Roman" w:cs="Times New Roman"/>
                <w:color w:val="000000"/>
                <w:sz w:val="14"/>
                <w:szCs w:val="14"/>
              </w:rPr>
              <w:t>При-рост</w:t>
            </w:r>
            <w:proofErr w:type="gramEnd"/>
            <w:r w:rsidRPr="003D261F">
              <w:rPr>
                <w:rFonts w:ascii="Times New Roman" w:hAnsi="Times New Roman" w:cs="Times New Roman"/>
                <w:color w:val="000000"/>
                <w:sz w:val="14"/>
                <w:szCs w:val="14"/>
              </w:rPr>
              <w:t xml:space="preserve"> </w:t>
            </w:r>
            <w:r>
              <w:rPr>
                <w:rFonts w:ascii="Times New Roman" w:hAnsi="Times New Roman" w:cs="Times New Roman"/>
                <w:color w:val="000000"/>
                <w:sz w:val="14"/>
                <w:szCs w:val="14"/>
              </w:rPr>
              <w:t xml:space="preserve">в </w:t>
            </w:r>
            <w:r w:rsidR="003D261F" w:rsidRPr="003D261F">
              <w:rPr>
                <w:rFonts w:ascii="Times New Roman" w:hAnsi="Times New Roman" w:cs="Times New Roman"/>
                <w:color w:val="000000"/>
                <w:sz w:val="14"/>
                <w:szCs w:val="14"/>
              </w:rPr>
              <w:t>П</w:t>
            </w:r>
            <w:r w:rsidR="00C2581F">
              <w:rPr>
                <w:rFonts w:ascii="Times New Roman" w:hAnsi="Times New Roman" w:cs="Times New Roman"/>
                <w:color w:val="000000"/>
                <w:sz w:val="14"/>
                <w:szCs w:val="14"/>
              </w:rPr>
              <w:t>ри-</w:t>
            </w:r>
            <w:proofErr w:type="spellStart"/>
            <w:r w:rsidR="00C2581F">
              <w:rPr>
                <w:rFonts w:ascii="Times New Roman" w:hAnsi="Times New Roman" w:cs="Times New Roman"/>
                <w:color w:val="000000"/>
                <w:sz w:val="14"/>
                <w:szCs w:val="14"/>
              </w:rPr>
              <w:t>волжс</w:t>
            </w:r>
            <w:proofErr w:type="spellEnd"/>
            <w:r w:rsidR="00C2581F">
              <w:rPr>
                <w:rFonts w:ascii="Times New Roman" w:hAnsi="Times New Roman" w:cs="Times New Roman"/>
                <w:color w:val="000000"/>
                <w:sz w:val="14"/>
                <w:szCs w:val="14"/>
              </w:rPr>
              <w:t>-к</w:t>
            </w:r>
            <w:r>
              <w:rPr>
                <w:rFonts w:ascii="Times New Roman" w:hAnsi="Times New Roman" w:cs="Times New Roman"/>
                <w:color w:val="000000"/>
                <w:sz w:val="14"/>
                <w:szCs w:val="14"/>
              </w:rPr>
              <w:t>ом</w:t>
            </w:r>
            <w:r w:rsidR="00C2581F">
              <w:rPr>
                <w:rFonts w:ascii="Times New Roman" w:hAnsi="Times New Roman" w:cs="Times New Roman"/>
                <w:color w:val="000000"/>
                <w:sz w:val="14"/>
                <w:szCs w:val="14"/>
              </w:rPr>
              <w:t xml:space="preserve"> </w:t>
            </w:r>
            <w:proofErr w:type="spellStart"/>
            <w:r>
              <w:rPr>
                <w:rFonts w:ascii="Times New Roman" w:hAnsi="Times New Roman" w:cs="Times New Roman"/>
                <w:color w:val="000000"/>
                <w:sz w:val="14"/>
                <w:szCs w:val="14"/>
              </w:rPr>
              <w:t>ф</w:t>
            </w:r>
            <w:r w:rsidR="00C2581F">
              <w:rPr>
                <w:rFonts w:ascii="Times New Roman" w:hAnsi="Times New Roman" w:cs="Times New Roman"/>
                <w:color w:val="000000"/>
                <w:sz w:val="14"/>
                <w:szCs w:val="14"/>
              </w:rPr>
              <w:t>еде</w:t>
            </w:r>
            <w:proofErr w:type="spellEnd"/>
            <w:r w:rsidR="00C2581F">
              <w:rPr>
                <w:rFonts w:ascii="Times New Roman" w:hAnsi="Times New Roman" w:cs="Times New Roman"/>
                <w:color w:val="000000"/>
                <w:sz w:val="14"/>
                <w:szCs w:val="14"/>
              </w:rPr>
              <w:t>-</w:t>
            </w:r>
            <w:proofErr w:type="spellStart"/>
            <w:r w:rsidR="00C2581F">
              <w:rPr>
                <w:rFonts w:ascii="Times New Roman" w:hAnsi="Times New Roman" w:cs="Times New Roman"/>
                <w:color w:val="000000"/>
                <w:sz w:val="14"/>
                <w:szCs w:val="14"/>
              </w:rPr>
              <w:t>раль</w:t>
            </w:r>
            <w:proofErr w:type="spellEnd"/>
            <w:r w:rsidR="00C2581F">
              <w:rPr>
                <w:rFonts w:ascii="Times New Roman" w:hAnsi="Times New Roman" w:cs="Times New Roman"/>
                <w:color w:val="000000"/>
                <w:sz w:val="14"/>
                <w:szCs w:val="14"/>
              </w:rPr>
              <w:t>-н</w:t>
            </w:r>
            <w:r>
              <w:rPr>
                <w:rFonts w:ascii="Times New Roman" w:hAnsi="Times New Roman" w:cs="Times New Roman"/>
                <w:color w:val="000000"/>
                <w:sz w:val="14"/>
                <w:szCs w:val="14"/>
              </w:rPr>
              <w:t>ом</w:t>
            </w:r>
            <w:r w:rsidR="00C2581F">
              <w:rPr>
                <w:rFonts w:ascii="Times New Roman" w:hAnsi="Times New Roman" w:cs="Times New Roman"/>
                <w:color w:val="000000"/>
                <w:sz w:val="14"/>
                <w:szCs w:val="14"/>
              </w:rPr>
              <w:t xml:space="preserve"> округ</w:t>
            </w:r>
            <w:r>
              <w:rPr>
                <w:rFonts w:ascii="Times New Roman" w:hAnsi="Times New Roman" w:cs="Times New Roman"/>
                <w:color w:val="000000"/>
                <w:sz w:val="14"/>
                <w:szCs w:val="14"/>
              </w:rPr>
              <w:t>е</w:t>
            </w:r>
            <w:r w:rsidR="003D261F" w:rsidRPr="003D261F">
              <w:rPr>
                <w:rFonts w:ascii="Times New Roman" w:hAnsi="Times New Roman" w:cs="Times New Roman"/>
                <w:color w:val="000000"/>
                <w:sz w:val="14"/>
                <w:szCs w:val="14"/>
              </w:rPr>
              <w:t>, 2021 год</w:t>
            </w:r>
          </w:p>
        </w:tc>
      </w:tr>
      <w:tr w:rsidR="003D261F" w:rsidRPr="003D261F" w14:paraId="6478C30B" w14:textId="77777777" w:rsidTr="003D261F">
        <w:trPr>
          <w:trHeight w:val="300"/>
        </w:trPr>
        <w:tc>
          <w:tcPr>
            <w:tcW w:w="1237" w:type="dxa"/>
            <w:vMerge/>
            <w:tcBorders>
              <w:top w:val="single" w:sz="4" w:space="0" w:color="auto"/>
              <w:left w:val="single" w:sz="4" w:space="0" w:color="auto"/>
              <w:bottom w:val="single" w:sz="4" w:space="0" w:color="auto"/>
              <w:right w:val="single" w:sz="4" w:space="0" w:color="auto"/>
            </w:tcBorders>
            <w:hideMark/>
          </w:tcPr>
          <w:p w14:paraId="005C1F01" w14:textId="77777777" w:rsidR="003D261F" w:rsidRPr="003D261F" w:rsidRDefault="003D261F" w:rsidP="003D261F">
            <w:pPr>
              <w:spacing w:after="0" w:line="240" w:lineRule="auto"/>
              <w:jc w:val="both"/>
              <w:rPr>
                <w:rFonts w:ascii="Times New Roman" w:hAnsi="Times New Roman" w:cs="Times New Roman"/>
                <w:color w:val="000000"/>
                <w:sz w:val="14"/>
                <w:szCs w:val="14"/>
              </w:rPr>
            </w:pPr>
          </w:p>
        </w:tc>
        <w:tc>
          <w:tcPr>
            <w:tcW w:w="541" w:type="dxa"/>
            <w:tcBorders>
              <w:top w:val="nil"/>
              <w:left w:val="nil"/>
              <w:bottom w:val="single" w:sz="4" w:space="0" w:color="auto"/>
              <w:right w:val="single" w:sz="4" w:space="0" w:color="auto"/>
            </w:tcBorders>
            <w:shd w:val="clear" w:color="auto" w:fill="auto"/>
            <w:noWrap/>
            <w:hideMark/>
          </w:tcPr>
          <w:p w14:paraId="691E253B"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2013 год</w:t>
            </w:r>
          </w:p>
        </w:tc>
        <w:tc>
          <w:tcPr>
            <w:tcW w:w="541" w:type="dxa"/>
            <w:tcBorders>
              <w:top w:val="nil"/>
              <w:left w:val="nil"/>
              <w:bottom w:val="single" w:sz="4" w:space="0" w:color="auto"/>
              <w:right w:val="single" w:sz="4" w:space="0" w:color="auto"/>
            </w:tcBorders>
            <w:shd w:val="clear" w:color="auto" w:fill="auto"/>
            <w:noWrap/>
            <w:hideMark/>
          </w:tcPr>
          <w:p w14:paraId="4487274B"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2014 год</w:t>
            </w:r>
          </w:p>
        </w:tc>
        <w:tc>
          <w:tcPr>
            <w:tcW w:w="542" w:type="dxa"/>
            <w:tcBorders>
              <w:top w:val="nil"/>
              <w:left w:val="nil"/>
              <w:bottom w:val="single" w:sz="4" w:space="0" w:color="auto"/>
              <w:right w:val="single" w:sz="4" w:space="0" w:color="auto"/>
            </w:tcBorders>
            <w:shd w:val="clear" w:color="auto" w:fill="auto"/>
            <w:noWrap/>
            <w:hideMark/>
          </w:tcPr>
          <w:p w14:paraId="0FFB4ED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2015 год</w:t>
            </w:r>
          </w:p>
        </w:tc>
        <w:tc>
          <w:tcPr>
            <w:tcW w:w="541" w:type="dxa"/>
            <w:tcBorders>
              <w:top w:val="nil"/>
              <w:left w:val="nil"/>
              <w:bottom w:val="single" w:sz="4" w:space="0" w:color="auto"/>
              <w:right w:val="single" w:sz="4" w:space="0" w:color="auto"/>
            </w:tcBorders>
            <w:shd w:val="clear" w:color="auto" w:fill="auto"/>
            <w:noWrap/>
            <w:hideMark/>
          </w:tcPr>
          <w:p w14:paraId="370BC1A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2016 год</w:t>
            </w:r>
          </w:p>
        </w:tc>
        <w:tc>
          <w:tcPr>
            <w:tcW w:w="542" w:type="dxa"/>
            <w:tcBorders>
              <w:top w:val="nil"/>
              <w:left w:val="nil"/>
              <w:bottom w:val="single" w:sz="4" w:space="0" w:color="auto"/>
              <w:right w:val="single" w:sz="4" w:space="0" w:color="auto"/>
            </w:tcBorders>
            <w:shd w:val="clear" w:color="auto" w:fill="auto"/>
            <w:noWrap/>
            <w:hideMark/>
          </w:tcPr>
          <w:p w14:paraId="5911FF8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2017 год</w:t>
            </w:r>
          </w:p>
        </w:tc>
        <w:tc>
          <w:tcPr>
            <w:tcW w:w="541" w:type="dxa"/>
            <w:tcBorders>
              <w:top w:val="nil"/>
              <w:left w:val="nil"/>
              <w:bottom w:val="single" w:sz="4" w:space="0" w:color="auto"/>
              <w:right w:val="single" w:sz="4" w:space="0" w:color="auto"/>
            </w:tcBorders>
            <w:shd w:val="clear" w:color="auto" w:fill="auto"/>
            <w:noWrap/>
            <w:hideMark/>
          </w:tcPr>
          <w:p w14:paraId="2285F88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2018 год</w:t>
            </w:r>
          </w:p>
        </w:tc>
        <w:tc>
          <w:tcPr>
            <w:tcW w:w="541" w:type="dxa"/>
            <w:tcBorders>
              <w:top w:val="nil"/>
              <w:left w:val="nil"/>
              <w:bottom w:val="single" w:sz="4" w:space="0" w:color="auto"/>
              <w:right w:val="single" w:sz="4" w:space="0" w:color="auto"/>
            </w:tcBorders>
            <w:shd w:val="clear" w:color="auto" w:fill="auto"/>
            <w:noWrap/>
            <w:hideMark/>
          </w:tcPr>
          <w:p w14:paraId="089B216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2019 год</w:t>
            </w:r>
          </w:p>
        </w:tc>
        <w:tc>
          <w:tcPr>
            <w:tcW w:w="542" w:type="dxa"/>
            <w:tcBorders>
              <w:top w:val="nil"/>
              <w:left w:val="nil"/>
              <w:bottom w:val="single" w:sz="4" w:space="0" w:color="auto"/>
              <w:right w:val="single" w:sz="4" w:space="0" w:color="auto"/>
            </w:tcBorders>
            <w:shd w:val="clear" w:color="auto" w:fill="auto"/>
            <w:noWrap/>
            <w:hideMark/>
          </w:tcPr>
          <w:p w14:paraId="425CB97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2020 год</w:t>
            </w:r>
          </w:p>
        </w:tc>
        <w:tc>
          <w:tcPr>
            <w:tcW w:w="541" w:type="dxa"/>
            <w:tcBorders>
              <w:top w:val="nil"/>
              <w:left w:val="nil"/>
              <w:bottom w:val="single" w:sz="4" w:space="0" w:color="auto"/>
              <w:right w:val="single" w:sz="4" w:space="0" w:color="auto"/>
            </w:tcBorders>
            <w:shd w:val="clear" w:color="auto" w:fill="auto"/>
            <w:noWrap/>
            <w:hideMark/>
          </w:tcPr>
          <w:p w14:paraId="7A43F6A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2021 год</w:t>
            </w:r>
          </w:p>
        </w:tc>
        <w:tc>
          <w:tcPr>
            <w:tcW w:w="542" w:type="dxa"/>
            <w:tcBorders>
              <w:top w:val="nil"/>
              <w:left w:val="nil"/>
              <w:bottom w:val="single" w:sz="4" w:space="0" w:color="auto"/>
              <w:right w:val="single" w:sz="4" w:space="0" w:color="auto"/>
            </w:tcBorders>
            <w:shd w:val="clear" w:color="auto" w:fill="auto"/>
            <w:noWrap/>
            <w:hideMark/>
          </w:tcPr>
          <w:p w14:paraId="1C5A382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2022 год</w:t>
            </w:r>
          </w:p>
        </w:tc>
        <w:tc>
          <w:tcPr>
            <w:tcW w:w="676" w:type="dxa"/>
            <w:vMerge/>
            <w:tcBorders>
              <w:top w:val="single" w:sz="4" w:space="0" w:color="auto"/>
              <w:left w:val="single" w:sz="4" w:space="0" w:color="auto"/>
              <w:bottom w:val="single" w:sz="4" w:space="0" w:color="auto"/>
              <w:right w:val="single" w:sz="4" w:space="0" w:color="auto"/>
            </w:tcBorders>
            <w:hideMark/>
          </w:tcPr>
          <w:p w14:paraId="4C287E0A" w14:textId="77777777" w:rsidR="003D261F" w:rsidRPr="003D261F" w:rsidRDefault="003D261F" w:rsidP="003D261F">
            <w:pPr>
              <w:spacing w:after="0" w:line="240" w:lineRule="auto"/>
              <w:jc w:val="center"/>
              <w:rPr>
                <w:rFonts w:ascii="Times New Roman" w:hAnsi="Times New Roman" w:cs="Times New Roman"/>
                <w:color w:val="000000"/>
                <w:sz w:val="14"/>
                <w:szCs w:val="14"/>
              </w:rPr>
            </w:pPr>
          </w:p>
        </w:tc>
        <w:tc>
          <w:tcPr>
            <w:tcW w:w="677" w:type="dxa"/>
            <w:vMerge/>
            <w:tcBorders>
              <w:top w:val="single" w:sz="4" w:space="0" w:color="auto"/>
              <w:left w:val="single" w:sz="4" w:space="0" w:color="auto"/>
              <w:bottom w:val="single" w:sz="4" w:space="0" w:color="auto"/>
              <w:right w:val="single" w:sz="4" w:space="0" w:color="auto"/>
            </w:tcBorders>
            <w:hideMark/>
          </w:tcPr>
          <w:p w14:paraId="487831FB" w14:textId="77777777" w:rsidR="003D261F" w:rsidRPr="003D261F" w:rsidRDefault="003D261F" w:rsidP="003D261F">
            <w:pPr>
              <w:spacing w:after="0" w:line="240" w:lineRule="auto"/>
              <w:jc w:val="center"/>
              <w:rPr>
                <w:rFonts w:ascii="Times New Roman" w:hAnsi="Times New Roman" w:cs="Times New Roman"/>
                <w:color w:val="000000"/>
                <w:sz w:val="14"/>
                <w:szCs w:val="14"/>
              </w:rPr>
            </w:pPr>
          </w:p>
        </w:tc>
        <w:tc>
          <w:tcPr>
            <w:tcW w:w="676" w:type="dxa"/>
            <w:vMerge/>
            <w:tcBorders>
              <w:top w:val="single" w:sz="4" w:space="0" w:color="auto"/>
              <w:left w:val="single" w:sz="4" w:space="0" w:color="auto"/>
              <w:bottom w:val="single" w:sz="4" w:space="0" w:color="auto"/>
              <w:right w:val="single" w:sz="4" w:space="0" w:color="auto"/>
            </w:tcBorders>
            <w:hideMark/>
          </w:tcPr>
          <w:p w14:paraId="462236AF" w14:textId="77777777" w:rsidR="003D261F" w:rsidRPr="003D261F" w:rsidRDefault="003D261F" w:rsidP="003D261F">
            <w:pPr>
              <w:spacing w:after="0" w:line="240" w:lineRule="auto"/>
              <w:jc w:val="center"/>
              <w:rPr>
                <w:rFonts w:ascii="Times New Roman" w:hAnsi="Times New Roman" w:cs="Times New Roman"/>
                <w:color w:val="000000"/>
                <w:sz w:val="14"/>
                <w:szCs w:val="14"/>
              </w:rPr>
            </w:pPr>
          </w:p>
        </w:tc>
        <w:tc>
          <w:tcPr>
            <w:tcW w:w="677" w:type="dxa"/>
            <w:vMerge/>
            <w:tcBorders>
              <w:top w:val="single" w:sz="4" w:space="0" w:color="auto"/>
              <w:left w:val="single" w:sz="4" w:space="0" w:color="auto"/>
              <w:bottom w:val="single" w:sz="4" w:space="0" w:color="auto"/>
              <w:right w:val="single" w:sz="4" w:space="0" w:color="auto"/>
            </w:tcBorders>
            <w:hideMark/>
          </w:tcPr>
          <w:p w14:paraId="2998C2E0" w14:textId="77777777" w:rsidR="003D261F" w:rsidRPr="003D261F" w:rsidRDefault="003D261F" w:rsidP="003D261F">
            <w:pPr>
              <w:spacing w:after="0" w:line="240" w:lineRule="auto"/>
              <w:jc w:val="center"/>
              <w:rPr>
                <w:rFonts w:ascii="Times New Roman" w:hAnsi="Times New Roman" w:cs="Times New Roman"/>
                <w:color w:val="000000"/>
                <w:sz w:val="14"/>
                <w:szCs w:val="14"/>
              </w:rPr>
            </w:pPr>
          </w:p>
        </w:tc>
      </w:tr>
      <w:tr w:rsidR="003D261F" w:rsidRPr="003D261F" w14:paraId="34F3554A" w14:textId="77777777"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14:paraId="07DF7BA1"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Все ЗНО</w:t>
            </w:r>
          </w:p>
        </w:tc>
        <w:tc>
          <w:tcPr>
            <w:tcW w:w="541" w:type="dxa"/>
            <w:tcBorders>
              <w:top w:val="nil"/>
              <w:left w:val="nil"/>
              <w:bottom w:val="single" w:sz="4" w:space="0" w:color="auto"/>
              <w:right w:val="single" w:sz="4" w:space="0" w:color="auto"/>
            </w:tcBorders>
            <w:shd w:val="clear" w:color="auto" w:fill="auto"/>
            <w:noWrap/>
            <w:hideMark/>
          </w:tcPr>
          <w:p w14:paraId="239681EB"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423,6</w:t>
            </w:r>
          </w:p>
        </w:tc>
        <w:tc>
          <w:tcPr>
            <w:tcW w:w="541" w:type="dxa"/>
            <w:tcBorders>
              <w:top w:val="nil"/>
              <w:left w:val="nil"/>
              <w:bottom w:val="single" w:sz="4" w:space="0" w:color="auto"/>
              <w:right w:val="single" w:sz="4" w:space="0" w:color="auto"/>
            </w:tcBorders>
            <w:shd w:val="clear" w:color="auto" w:fill="auto"/>
            <w:noWrap/>
            <w:hideMark/>
          </w:tcPr>
          <w:p w14:paraId="6002D13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493,5</w:t>
            </w:r>
          </w:p>
        </w:tc>
        <w:tc>
          <w:tcPr>
            <w:tcW w:w="542" w:type="dxa"/>
            <w:tcBorders>
              <w:top w:val="nil"/>
              <w:left w:val="nil"/>
              <w:bottom w:val="single" w:sz="4" w:space="0" w:color="auto"/>
              <w:right w:val="single" w:sz="4" w:space="0" w:color="auto"/>
            </w:tcBorders>
            <w:shd w:val="clear" w:color="auto" w:fill="auto"/>
            <w:noWrap/>
            <w:hideMark/>
          </w:tcPr>
          <w:p w14:paraId="6720F15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487,3</w:t>
            </w:r>
          </w:p>
        </w:tc>
        <w:tc>
          <w:tcPr>
            <w:tcW w:w="541" w:type="dxa"/>
            <w:tcBorders>
              <w:top w:val="nil"/>
              <w:left w:val="nil"/>
              <w:bottom w:val="single" w:sz="4" w:space="0" w:color="auto"/>
              <w:right w:val="single" w:sz="4" w:space="0" w:color="auto"/>
            </w:tcBorders>
            <w:shd w:val="clear" w:color="auto" w:fill="auto"/>
            <w:noWrap/>
            <w:hideMark/>
          </w:tcPr>
          <w:p w14:paraId="75D75F9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503,5</w:t>
            </w:r>
          </w:p>
        </w:tc>
        <w:tc>
          <w:tcPr>
            <w:tcW w:w="542" w:type="dxa"/>
            <w:tcBorders>
              <w:top w:val="nil"/>
              <w:left w:val="nil"/>
              <w:bottom w:val="single" w:sz="4" w:space="0" w:color="auto"/>
              <w:right w:val="single" w:sz="4" w:space="0" w:color="auto"/>
            </w:tcBorders>
            <w:shd w:val="clear" w:color="auto" w:fill="auto"/>
            <w:noWrap/>
            <w:hideMark/>
          </w:tcPr>
          <w:p w14:paraId="627AD42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537,9</w:t>
            </w:r>
          </w:p>
        </w:tc>
        <w:tc>
          <w:tcPr>
            <w:tcW w:w="541" w:type="dxa"/>
            <w:tcBorders>
              <w:top w:val="nil"/>
              <w:left w:val="nil"/>
              <w:bottom w:val="single" w:sz="4" w:space="0" w:color="auto"/>
              <w:right w:val="single" w:sz="4" w:space="0" w:color="auto"/>
            </w:tcBorders>
            <w:shd w:val="clear" w:color="auto" w:fill="auto"/>
            <w:noWrap/>
            <w:hideMark/>
          </w:tcPr>
          <w:p w14:paraId="1D2AEF0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501,4</w:t>
            </w:r>
          </w:p>
        </w:tc>
        <w:tc>
          <w:tcPr>
            <w:tcW w:w="541" w:type="dxa"/>
            <w:tcBorders>
              <w:top w:val="nil"/>
              <w:left w:val="nil"/>
              <w:bottom w:val="single" w:sz="4" w:space="0" w:color="auto"/>
              <w:right w:val="single" w:sz="4" w:space="0" w:color="auto"/>
            </w:tcBorders>
            <w:shd w:val="clear" w:color="auto" w:fill="auto"/>
            <w:noWrap/>
            <w:hideMark/>
          </w:tcPr>
          <w:p w14:paraId="1321E01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521,1</w:t>
            </w:r>
          </w:p>
        </w:tc>
        <w:tc>
          <w:tcPr>
            <w:tcW w:w="542" w:type="dxa"/>
            <w:tcBorders>
              <w:top w:val="nil"/>
              <w:left w:val="nil"/>
              <w:bottom w:val="single" w:sz="4" w:space="0" w:color="auto"/>
              <w:right w:val="single" w:sz="4" w:space="0" w:color="auto"/>
            </w:tcBorders>
            <w:shd w:val="clear" w:color="auto" w:fill="auto"/>
            <w:noWrap/>
            <w:hideMark/>
          </w:tcPr>
          <w:p w14:paraId="159E19A3"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516,3</w:t>
            </w:r>
          </w:p>
        </w:tc>
        <w:tc>
          <w:tcPr>
            <w:tcW w:w="541" w:type="dxa"/>
            <w:tcBorders>
              <w:top w:val="nil"/>
              <w:left w:val="nil"/>
              <w:bottom w:val="single" w:sz="4" w:space="0" w:color="auto"/>
              <w:right w:val="single" w:sz="4" w:space="0" w:color="auto"/>
            </w:tcBorders>
            <w:shd w:val="clear" w:color="auto" w:fill="auto"/>
            <w:noWrap/>
            <w:hideMark/>
          </w:tcPr>
          <w:p w14:paraId="6D4A48CB"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470,7</w:t>
            </w:r>
          </w:p>
        </w:tc>
        <w:tc>
          <w:tcPr>
            <w:tcW w:w="542" w:type="dxa"/>
            <w:tcBorders>
              <w:top w:val="nil"/>
              <w:left w:val="nil"/>
              <w:bottom w:val="single" w:sz="4" w:space="0" w:color="auto"/>
              <w:right w:val="single" w:sz="4" w:space="0" w:color="auto"/>
            </w:tcBorders>
            <w:shd w:val="clear" w:color="auto" w:fill="auto"/>
            <w:noWrap/>
            <w:hideMark/>
          </w:tcPr>
          <w:p w14:paraId="55D797FE"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571,9</w:t>
            </w:r>
          </w:p>
        </w:tc>
        <w:tc>
          <w:tcPr>
            <w:tcW w:w="676" w:type="dxa"/>
            <w:tcBorders>
              <w:top w:val="nil"/>
              <w:left w:val="nil"/>
              <w:bottom w:val="single" w:sz="4" w:space="0" w:color="auto"/>
              <w:right w:val="single" w:sz="4" w:space="0" w:color="auto"/>
            </w:tcBorders>
            <w:shd w:val="clear" w:color="auto" w:fill="auto"/>
            <w:noWrap/>
            <w:hideMark/>
          </w:tcPr>
          <w:p w14:paraId="4AEEDC0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21,5</w:t>
            </w:r>
          </w:p>
        </w:tc>
        <w:tc>
          <w:tcPr>
            <w:tcW w:w="677" w:type="dxa"/>
            <w:tcBorders>
              <w:top w:val="nil"/>
              <w:left w:val="nil"/>
              <w:bottom w:val="single" w:sz="4" w:space="0" w:color="auto"/>
              <w:right w:val="single" w:sz="4" w:space="0" w:color="auto"/>
            </w:tcBorders>
            <w:shd w:val="clear" w:color="auto" w:fill="auto"/>
            <w:noWrap/>
            <w:hideMark/>
          </w:tcPr>
          <w:p w14:paraId="487C53A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13,8</w:t>
            </w:r>
          </w:p>
        </w:tc>
        <w:tc>
          <w:tcPr>
            <w:tcW w:w="676" w:type="dxa"/>
            <w:tcBorders>
              <w:top w:val="nil"/>
              <w:left w:val="nil"/>
              <w:bottom w:val="single" w:sz="4" w:space="0" w:color="auto"/>
              <w:right w:val="single" w:sz="4" w:space="0" w:color="auto"/>
            </w:tcBorders>
            <w:shd w:val="clear" w:color="auto" w:fill="auto"/>
            <w:noWrap/>
            <w:hideMark/>
          </w:tcPr>
          <w:p w14:paraId="64A14C2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391,2</w:t>
            </w:r>
          </w:p>
        </w:tc>
        <w:tc>
          <w:tcPr>
            <w:tcW w:w="677" w:type="dxa"/>
            <w:tcBorders>
              <w:top w:val="nil"/>
              <w:left w:val="nil"/>
              <w:bottom w:val="single" w:sz="4" w:space="0" w:color="auto"/>
              <w:right w:val="single" w:sz="4" w:space="0" w:color="auto"/>
            </w:tcBorders>
            <w:shd w:val="clear" w:color="auto" w:fill="auto"/>
            <w:noWrap/>
            <w:hideMark/>
          </w:tcPr>
          <w:p w14:paraId="1AF49B3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426,7</w:t>
            </w:r>
          </w:p>
        </w:tc>
      </w:tr>
      <w:tr w:rsidR="003D261F" w:rsidRPr="003D261F" w14:paraId="772D61B1" w14:textId="77777777"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14:paraId="761BB638"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предстательной железы</w:t>
            </w:r>
          </w:p>
        </w:tc>
        <w:tc>
          <w:tcPr>
            <w:tcW w:w="541" w:type="dxa"/>
            <w:tcBorders>
              <w:top w:val="nil"/>
              <w:left w:val="nil"/>
              <w:bottom w:val="single" w:sz="4" w:space="0" w:color="auto"/>
              <w:right w:val="single" w:sz="4" w:space="0" w:color="auto"/>
            </w:tcBorders>
            <w:shd w:val="clear" w:color="auto" w:fill="auto"/>
            <w:noWrap/>
            <w:hideMark/>
          </w:tcPr>
          <w:p w14:paraId="202A875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43,5</w:t>
            </w:r>
          </w:p>
        </w:tc>
        <w:tc>
          <w:tcPr>
            <w:tcW w:w="541" w:type="dxa"/>
            <w:tcBorders>
              <w:top w:val="nil"/>
              <w:left w:val="nil"/>
              <w:bottom w:val="single" w:sz="4" w:space="0" w:color="auto"/>
              <w:right w:val="single" w:sz="4" w:space="0" w:color="auto"/>
            </w:tcBorders>
            <w:shd w:val="clear" w:color="auto" w:fill="auto"/>
            <w:noWrap/>
            <w:hideMark/>
          </w:tcPr>
          <w:p w14:paraId="1A96FE5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68,3</w:t>
            </w:r>
          </w:p>
        </w:tc>
        <w:tc>
          <w:tcPr>
            <w:tcW w:w="542" w:type="dxa"/>
            <w:tcBorders>
              <w:top w:val="nil"/>
              <w:left w:val="nil"/>
              <w:bottom w:val="single" w:sz="4" w:space="0" w:color="auto"/>
              <w:right w:val="single" w:sz="4" w:space="0" w:color="auto"/>
            </w:tcBorders>
            <w:shd w:val="clear" w:color="auto" w:fill="auto"/>
            <w:noWrap/>
            <w:hideMark/>
          </w:tcPr>
          <w:p w14:paraId="2DA7C1A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64,7</w:t>
            </w:r>
          </w:p>
        </w:tc>
        <w:tc>
          <w:tcPr>
            <w:tcW w:w="541" w:type="dxa"/>
            <w:tcBorders>
              <w:top w:val="nil"/>
              <w:left w:val="nil"/>
              <w:bottom w:val="single" w:sz="4" w:space="0" w:color="auto"/>
              <w:right w:val="single" w:sz="4" w:space="0" w:color="auto"/>
            </w:tcBorders>
            <w:shd w:val="clear" w:color="auto" w:fill="auto"/>
            <w:noWrap/>
            <w:hideMark/>
          </w:tcPr>
          <w:p w14:paraId="17BD9F3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66,1</w:t>
            </w:r>
          </w:p>
        </w:tc>
        <w:tc>
          <w:tcPr>
            <w:tcW w:w="542" w:type="dxa"/>
            <w:tcBorders>
              <w:top w:val="nil"/>
              <w:left w:val="nil"/>
              <w:bottom w:val="single" w:sz="4" w:space="0" w:color="auto"/>
              <w:right w:val="single" w:sz="4" w:space="0" w:color="auto"/>
            </w:tcBorders>
            <w:shd w:val="clear" w:color="auto" w:fill="auto"/>
            <w:noWrap/>
            <w:hideMark/>
          </w:tcPr>
          <w:p w14:paraId="60915ED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69,3</w:t>
            </w:r>
          </w:p>
        </w:tc>
        <w:tc>
          <w:tcPr>
            <w:tcW w:w="541" w:type="dxa"/>
            <w:tcBorders>
              <w:top w:val="nil"/>
              <w:left w:val="nil"/>
              <w:bottom w:val="single" w:sz="4" w:space="0" w:color="auto"/>
              <w:right w:val="single" w:sz="4" w:space="0" w:color="auto"/>
            </w:tcBorders>
            <w:shd w:val="clear" w:color="auto" w:fill="auto"/>
            <w:noWrap/>
            <w:hideMark/>
          </w:tcPr>
          <w:p w14:paraId="43EF31F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72,7</w:t>
            </w:r>
          </w:p>
        </w:tc>
        <w:tc>
          <w:tcPr>
            <w:tcW w:w="541" w:type="dxa"/>
            <w:tcBorders>
              <w:top w:val="nil"/>
              <w:left w:val="nil"/>
              <w:bottom w:val="single" w:sz="4" w:space="0" w:color="auto"/>
              <w:right w:val="single" w:sz="4" w:space="0" w:color="auto"/>
            </w:tcBorders>
            <w:shd w:val="clear" w:color="auto" w:fill="auto"/>
            <w:noWrap/>
            <w:hideMark/>
          </w:tcPr>
          <w:p w14:paraId="4A5DD4B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76,7</w:t>
            </w:r>
          </w:p>
        </w:tc>
        <w:tc>
          <w:tcPr>
            <w:tcW w:w="542" w:type="dxa"/>
            <w:tcBorders>
              <w:top w:val="nil"/>
              <w:left w:val="nil"/>
              <w:bottom w:val="single" w:sz="4" w:space="0" w:color="auto"/>
              <w:right w:val="single" w:sz="4" w:space="0" w:color="auto"/>
            </w:tcBorders>
            <w:shd w:val="clear" w:color="auto" w:fill="auto"/>
            <w:noWrap/>
            <w:hideMark/>
          </w:tcPr>
          <w:p w14:paraId="0CB61220"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86,2</w:t>
            </w:r>
          </w:p>
        </w:tc>
        <w:tc>
          <w:tcPr>
            <w:tcW w:w="541" w:type="dxa"/>
            <w:tcBorders>
              <w:top w:val="nil"/>
              <w:left w:val="nil"/>
              <w:bottom w:val="single" w:sz="4" w:space="0" w:color="auto"/>
              <w:right w:val="single" w:sz="4" w:space="0" w:color="auto"/>
            </w:tcBorders>
            <w:shd w:val="clear" w:color="auto" w:fill="auto"/>
            <w:noWrap/>
            <w:hideMark/>
          </w:tcPr>
          <w:p w14:paraId="3FE21E75"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69,5</w:t>
            </w:r>
          </w:p>
        </w:tc>
        <w:tc>
          <w:tcPr>
            <w:tcW w:w="542" w:type="dxa"/>
            <w:tcBorders>
              <w:top w:val="nil"/>
              <w:left w:val="nil"/>
              <w:bottom w:val="single" w:sz="4" w:space="0" w:color="auto"/>
              <w:right w:val="single" w:sz="4" w:space="0" w:color="auto"/>
            </w:tcBorders>
            <w:shd w:val="clear" w:color="auto" w:fill="auto"/>
            <w:noWrap/>
            <w:hideMark/>
          </w:tcPr>
          <w:p w14:paraId="60B73742"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103,4</w:t>
            </w:r>
          </w:p>
        </w:tc>
        <w:tc>
          <w:tcPr>
            <w:tcW w:w="676" w:type="dxa"/>
            <w:tcBorders>
              <w:top w:val="nil"/>
              <w:left w:val="nil"/>
              <w:bottom w:val="single" w:sz="4" w:space="0" w:color="auto"/>
              <w:right w:val="single" w:sz="4" w:space="0" w:color="auto"/>
            </w:tcBorders>
            <w:shd w:val="clear" w:color="auto" w:fill="auto"/>
            <w:noWrap/>
            <w:hideMark/>
          </w:tcPr>
          <w:p w14:paraId="6FCFC72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48,8</w:t>
            </w:r>
          </w:p>
        </w:tc>
        <w:tc>
          <w:tcPr>
            <w:tcW w:w="677" w:type="dxa"/>
            <w:tcBorders>
              <w:top w:val="nil"/>
              <w:left w:val="nil"/>
              <w:bottom w:val="single" w:sz="4" w:space="0" w:color="auto"/>
              <w:right w:val="single" w:sz="4" w:space="0" w:color="auto"/>
            </w:tcBorders>
            <w:shd w:val="clear" w:color="auto" w:fill="auto"/>
            <w:noWrap/>
            <w:hideMark/>
          </w:tcPr>
          <w:p w14:paraId="111702E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43,5</w:t>
            </w:r>
          </w:p>
        </w:tc>
        <w:tc>
          <w:tcPr>
            <w:tcW w:w="676" w:type="dxa"/>
            <w:tcBorders>
              <w:top w:val="nil"/>
              <w:left w:val="nil"/>
              <w:bottom w:val="single" w:sz="4" w:space="0" w:color="auto"/>
              <w:right w:val="single" w:sz="4" w:space="0" w:color="auto"/>
            </w:tcBorders>
            <w:shd w:val="clear" w:color="auto" w:fill="auto"/>
            <w:noWrap/>
            <w:hideMark/>
          </w:tcPr>
          <w:p w14:paraId="3AD6F72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59,2</w:t>
            </w:r>
          </w:p>
        </w:tc>
        <w:tc>
          <w:tcPr>
            <w:tcW w:w="677" w:type="dxa"/>
            <w:tcBorders>
              <w:top w:val="nil"/>
              <w:left w:val="nil"/>
              <w:bottom w:val="single" w:sz="4" w:space="0" w:color="auto"/>
              <w:right w:val="single" w:sz="4" w:space="0" w:color="auto"/>
            </w:tcBorders>
            <w:shd w:val="clear" w:color="auto" w:fill="auto"/>
            <w:noWrap/>
            <w:hideMark/>
          </w:tcPr>
          <w:p w14:paraId="63D4D64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59,3</w:t>
            </w:r>
          </w:p>
        </w:tc>
      </w:tr>
      <w:tr w:rsidR="003D261F" w:rsidRPr="003D261F" w14:paraId="08EAD1CD" w14:textId="77777777"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14:paraId="2309C5D4"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трахеи, бронхов, легких</w:t>
            </w:r>
          </w:p>
        </w:tc>
        <w:tc>
          <w:tcPr>
            <w:tcW w:w="541" w:type="dxa"/>
            <w:tcBorders>
              <w:top w:val="nil"/>
              <w:left w:val="nil"/>
              <w:bottom w:val="single" w:sz="4" w:space="0" w:color="auto"/>
              <w:right w:val="single" w:sz="4" w:space="0" w:color="auto"/>
            </w:tcBorders>
            <w:shd w:val="clear" w:color="auto" w:fill="auto"/>
            <w:noWrap/>
            <w:hideMark/>
          </w:tcPr>
          <w:p w14:paraId="48F719A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88,3</w:t>
            </w:r>
          </w:p>
        </w:tc>
        <w:tc>
          <w:tcPr>
            <w:tcW w:w="541" w:type="dxa"/>
            <w:tcBorders>
              <w:top w:val="nil"/>
              <w:left w:val="nil"/>
              <w:bottom w:val="single" w:sz="4" w:space="0" w:color="auto"/>
              <w:right w:val="single" w:sz="4" w:space="0" w:color="auto"/>
            </w:tcBorders>
            <w:shd w:val="clear" w:color="auto" w:fill="auto"/>
            <w:noWrap/>
            <w:hideMark/>
          </w:tcPr>
          <w:p w14:paraId="4AA0DC8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98,6</w:t>
            </w:r>
          </w:p>
        </w:tc>
        <w:tc>
          <w:tcPr>
            <w:tcW w:w="542" w:type="dxa"/>
            <w:tcBorders>
              <w:top w:val="nil"/>
              <w:left w:val="nil"/>
              <w:bottom w:val="single" w:sz="4" w:space="0" w:color="auto"/>
              <w:right w:val="single" w:sz="4" w:space="0" w:color="auto"/>
            </w:tcBorders>
            <w:shd w:val="clear" w:color="auto" w:fill="auto"/>
            <w:noWrap/>
            <w:hideMark/>
          </w:tcPr>
          <w:p w14:paraId="18385F3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90,7</w:t>
            </w:r>
          </w:p>
        </w:tc>
        <w:tc>
          <w:tcPr>
            <w:tcW w:w="541" w:type="dxa"/>
            <w:tcBorders>
              <w:top w:val="nil"/>
              <w:left w:val="nil"/>
              <w:bottom w:val="single" w:sz="4" w:space="0" w:color="auto"/>
              <w:right w:val="single" w:sz="4" w:space="0" w:color="auto"/>
            </w:tcBorders>
            <w:shd w:val="clear" w:color="auto" w:fill="auto"/>
            <w:noWrap/>
            <w:hideMark/>
          </w:tcPr>
          <w:p w14:paraId="45A886D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105,6</w:t>
            </w:r>
          </w:p>
        </w:tc>
        <w:tc>
          <w:tcPr>
            <w:tcW w:w="542" w:type="dxa"/>
            <w:tcBorders>
              <w:top w:val="nil"/>
              <w:left w:val="nil"/>
              <w:bottom w:val="single" w:sz="4" w:space="0" w:color="auto"/>
              <w:right w:val="single" w:sz="4" w:space="0" w:color="auto"/>
            </w:tcBorders>
            <w:shd w:val="clear" w:color="auto" w:fill="auto"/>
            <w:noWrap/>
            <w:hideMark/>
          </w:tcPr>
          <w:p w14:paraId="6D4A784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105,1</w:t>
            </w:r>
          </w:p>
        </w:tc>
        <w:tc>
          <w:tcPr>
            <w:tcW w:w="541" w:type="dxa"/>
            <w:tcBorders>
              <w:top w:val="nil"/>
              <w:left w:val="nil"/>
              <w:bottom w:val="single" w:sz="4" w:space="0" w:color="auto"/>
              <w:right w:val="single" w:sz="4" w:space="0" w:color="auto"/>
            </w:tcBorders>
            <w:shd w:val="clear" w:color="auto" w:fill="auto"/>
            <w:noWrap/>
            <w:hideMark/>
          </w:tcPr>
          <w:p w14:paraId="5CF4BA7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92,4</w:t>
            </w:r>
          </w:p>
        </w:tc>
        <w:tc>
          <w:tcPr>
            <w:tcW w:w="541" w:type="dxa"/>
            <w:tcBorders>
              <w:top w:val="nil"/>
              <w:left w:val="nil"/>
              <w:bottom w:val="single" w:sz="4" w:space="0" w:color="auto"/>
              <w:right w:val="single" w:sz="4" w:space="0" w:color="auto"/>
            </w:tcBorders>
            <w:shd w:val="clear" w:color="auto" w:fill="auto"/>
            <w:noWrap/>
            <w:hideMark/>
          </w:tcPr>
          <w:p w14:paraId="33A1771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96,6</w:t>
            </w:r>
          </w:p>
        </w:tc>
        <w:tc>
          <w:tcPr>
            <w:tcW w:w="542" w:type="dxa"/>
            <w:tcBorders>
              <w:top w:val="nil"/>
              <w:left w:val="nil"/>
              <w:bottom w:val="single" w:sz="4" w:space="0" w:color="auto"/>
              <w:right w:val="single" w:sz="4" w:space="0" w:color="auto"/>
            </w:tcBorders>
            <w:shd w:val="clear" w:color="auto" w:fill="auto"/>
            <w:noWrap/>
            <w:hideMark/>
          </w:tcPr>
          <w:p w14:paraId="54617DDF"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91,0</w:t>
            </w:r>
          </w:p>
        </w:tc>
        <w:tc>
          <w:tcPr>
            <w:tcW w:w="541" w:type="dxa"/>
            <w:tcBorders>
              <w:top w:val="nil"/>
              <w:left w:val="nil"/>
              <w:bottom w:val="single" w:sz="4" w:space="0" w:color="auto"/>
              <w:right w:val="single" w:sz="4" w:space="0" w:color="auto"/>
            </w:tcBorders>
            <w:shd w:val="clear" w:color="auto" w:fill="auto"/>
            <w:noWrap/>
            <w:hideMark/>
          </w:tcPr>
          <w:p w14:paraId="3B26C4C8"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91,0</w:t>
            </w:r>
          </w:p>
        </w:tc>
        <w:tc>
          <w:tcPr>
            <w:tcW w:w="542" w:type="dxa"/>
            <w:tcBorders>
              <w:top w:val="nil"/>
              <w:left w:val="nil"/>
              <w:bottom w:val="single" w:sz="4" w:space="0" w:color="auto"/>
              <w:right w:val="single" w:sz="4" w:space="0" w:color="auto"/>
            </w:tcBorders>
            <w:shd w:val="clear" w:color="auto" w:fill="auto"/>
            <w:noWrap/>
            <w:hideMark/>
          </w:tcPr>
          <w:p w14:paraId="5957EE4B"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101,7</w:t>
            </w:r>
          </w:p>
        </w:tc>
        <w:tc>
          <w:tcPr>
            <w:tcW w:w="676" w:type="dxa"/>
            <w:tcBorders>
              <w:top w:val="nil"/>
              <w:left w:val="nil"/>
              <w:bottom w:val="single" w:sz="4" w:space="0" w:color="auto"/>
              <w:right w:val="single" w:sz="4" w:space="0" w:color="auto"/>
            </w:tcBorders>
            <w:shd w:val="clear" w:color="auto" w:fill="auto"/>
            <w:noWrap/>
            <w:hideMark/>
          </w:tcPr>
          <w:p w14:paraId="1D5D919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11,8</w:t>
            </w:r>
          </w:p>
        </w:tc>
        <w:tc>
          <w:tcPr>
            <w:tcW w:w="677" w:type="dxa"/>
            <w:tcBorders>
              <w:top w:val="nil"/>
              <w:left w:val="nil"/>
              <w:bottom w:val="single" w:sz="4" w:space="0" w:color="auto"/>
              <w:right w:val="single" w:sz="4" w:space="0" w:color="auto"/>
            </w:tcBorders>
            <w:shd w:val="clear" w:color="auto" w:fill="auto"/>
            <w:noWrap/>
            <w:hideMark/>
          </w:tcPr>
          <w:p w14:paraId="29A6CEE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5,8</w:t>
            </w:r>
          </w:p>
        </w:tc>
        <w:tc>
          <w:tcPr>
            <w:tcW w:w="676" w:type="dxa"/>
            <w:tcBorders>
              <w:top w:val="nil"/>
              <w:left w:val="nil"/>
              <w:bottom w:val="single" w:sz="4" w:space="0" w:color="auto"/>
              <w:right w:val="single" w:sz="4" w:space="0" w:color="auto"/>
            </w:tcBorders>
            <w:shd w:val="clear" w:color="auto" w:fill="auto"/>
            <w:noWrap/>
            <w:hideMark/>
          </w:tcPr>
          <w:p w14:paraId="7F5C629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64,3</w:t>
            </w:r>
          </w:p>
        </w:tc>
        <w:tc>
          <w:tcPr>
            <w:tcW w:w="677" w:type="dxa"/>
            <w:tcBorders>
              <w:top w:val="nil"/>
              <w:left w:val="nil"/>
              <w:bottom w:val="single" w:sz="4" w:space="0" w:color="auto"/>
              <w:right w:val="single" w:sz="4" w:space="0" w:color="auto"/>
            </w:tcBorders>
            <w:shd w:val="clear" w:color="auto" w:fill="auto"/>
            <w:noWrap/>
            <w:hideMark/>
          </w:tcPr>
          <w:p w14:paraId="163EF93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72,1</w:t>
            </w:r>
          </w:p>
        </w:tc>
      </w:tr>
      <w:tr w:rsidR="003D261F" w:rsidRPr="003D261F" w14:paraId="21D3CEBF" w14:textId="77777777"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14:paraId="337F68C2"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кожи, кроме меланомы</w:t>
            </w:r>
          </w:p>
        </w:tc>
        <w:tc>
          <w:tcPr>
            <w:tcW w:w="541" w:type="dxa"/>
            <w:tcBorders>
              <w:top w:val="nil"/>
              <w:left w:val="nil"/>
              <w:bottom w:val="single" w:sz="4" w:space="0" w:color="auto"/>
              <w:right w:val="single" w:sz="4" w:space="0" w:color="auto"/>
            </w:tcBorders>
            <w:shd w:val="clear" w:color="auto" w:fill="auto"/>
            <w:noWrap/>
            <w:hideMark/>
          </w:tcPr>
          <w:p w14:paraId="39E2B8A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36,7</w:t>
            </w:r>
          </w:p>
        </w:tc>
        <w:tc>
          <w:tcPr>
            <w:tcW w:w="541" w:type="dxa"/>
            <w:tcBorders>
              <w:top w:val="nil"/>
              <w:left w:val="nil"/>
              <w:bottom w:val="single" w:sz="4" w:space="0" w:color="auto"/>
              <w:right w:val="single" w:sz="4" w:space="0" w:color="auto"/>
            </w:tcBorders>
            <w:shd w:val="clear" w:color="auto" w:fill="auto"/>
            <w:noWrap/>
            <w:hideMark/>
          </w:tcPr>
          <w:p w14:paraId="49D3119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40,9</w:t>
            </w:r>
          </w:p>
        </w:tc>
        <w:tc>
          <w:tcPr>
            <w:tcW w:w="542" w:type="dxa"/>
            <w:tcBorders>
              <w:top w:val="nil"/>
              <w:left w:val="nil"/>
              <w:bottom w:val="single" w:sz="4" w:space="0" w:color="auto"/>
              <w:right w:val="single" w:sz="4" w:space="0" w:color="auto"/>
            </w:tcBorders>
            <w:shd w:val="clear" w:color="auto" w:fill="auto"/>
            <w:noWrap/>
            <w:hideMark/>
          </w:tcPr>
          <w:p w14:paraId="4156EB2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41,6</w:t>
            </w:r>
          </w:p>
        </w:tc>
        <w:tc>
          <w:tcPr>
            <w:tcW w:w="541" w:type="dxa"/>
            <w:tcBorders>
              <w:top w:val="nil"/>
              <w:left w:val="nil"/>
              <w:bottom w:val="single" w:sz="4" w:space="0" w:color="auto"/>
              <w:right w:val="single" w:sz="4" w:space="0" w:color="auto"/>
            </w:tcBorders>
            <w:shd w:val="clear" w:color="auto" w:fill="auto"/>
            <w:noWrap/>
            <w:hideMark/>
          </w:tcPr>
          <w:p w14:paraId="3E8734F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42,6</w:t>
            </w:r>
          </w:p>
        </w:tc>
        <w:tc>
          <w:tcPr>
            <w:tcW w:w="542" w:type="dxa"/>
            <w:tcBorders>
              <w:top w:val="nil"/>
              <w:left w:val="nil"/>
              <w:bottom w:val="single" w:sz="4" w:space="0" w:color="auto"/>
              <w:right w:val="single" w:sz="4" w:space="0" w:color="auto"/>
            </w:tcBorders>
            <w:shd w:val="clear" w:color="auto" w:fill="auto"/>
            <w:noWrap/>
            <w:hideMark/>
          </w:tcPr>
          <w:p w14:paraId="6406E73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55,5</w:t>
            </w:r>
          </w:p>
        </w:tc>
        <w:tc>
          <w:tcPr>
            <w:tcW w:w="541" w:type="dxa"/>
            <w:tcBorders>
              <w:top w:val="nil"/>
              <w:left w:val="nil"/>
              <w:bottom w:val="single" w:sz="4" w:space="0" w:color="auto"/>
              <w:right w:val="single" w:sz="4" w:space="0" w:color="auto"/>
            </w:tcBorders>
            <w:shd w:val="clear" w:color="auto" w:fill="auto"/>
            <w:noWrap/>
            <w:hideMark/>
          </w:tcPr>
          <w:p w14:paraId="77E1889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44,0</w:t>
            </w:r>
          </w:p>
        </w:tc>
        <w:tc>
          <w:tcPr>
            <w:tcW w:w="541" w:type="dxa"/>
            <w:tcBorders>
              <w:top w:val="nil"/>
              <w:left w:val="nil"/>
              <w:bottom w:val="single" w:sz="4" w:space="0" w:color="auto"/>
              <w:right w:val="single" w:sz="4" w:space="0" w:color="auto"/>
            </w:tcBorders>
            <w:shd w:val="clear" w:color="auto" w:fill="auto"/>
            <w:noWrap/>
            <w:hideMark/>
          </w:tcPr>
          <w:p w14:paraId="2240FD1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49,7</w:t>
            </w:r>
          </w:p>
        </w:tc>
        <w:tc>
          <w:tcPr>
            <w:tcW w:w="542" w:type="dxa"/>
            <w:tcBorders>
              <w:top w:val="nil"/>
              <w:left w:val="nil"/>
              <w:bottom w:val="single" w:sz="4" w:space="0" w:color="auto"/>
              <w:right w:val="single" w:sz="4" w:space="0" w:color="auto"/>
            </w:tcBorders>
            <w:shd w:val="clear" w:color="auto" w:fill="auto"/>
            <w:noWrap/>
            <w:hideMark/>
          </w:tcPr>
          <w:p w14:paraId="323B24AB"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34,7</w:t>
            </w:r>
          </w:p>
        </w:tc>
        <w:tc>
          <w:tcPr>
            <w:tcW w:w="541" w:type="dxa"/>
            <w:tcBorders>
              <w:top w:val="nil"/>
              <w:left w:val="nil"/>
              <w:bottom w:val="single" w:sz="4" w:space="0" w:color="auto"/>
              <w:right w:val="single" w:sz="4" w:space="0" w:color="auto"/>
            </w:tcBorders>
            <w:shd w:val="clear" w:color="auto" w:fill="auto"/>
            <w:noWrap/>
            <w:hideMark/>
          </w:tcPr>
          <w:p w14:paraId="21FA7383"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32,3</w:t>
            </w:r>
          </w:p>
        </w:tc>
        <w:tc>
          <w:tcPr>
            <w:tcW w:w="542" w:type="dxa"/>
            <w:tcBorders>
              <w:top w:val="nil"/>
              <w:left w:val="nil"/>
              <w:bottom w:val="single" w:sz="4" w:space="0" w:color="auto"/>
              <w:right w:val="single" w:sz="4" w:space="0" w:color="auto"/>
            </w:tcBorders>
            <w:shd w:val="clear" w:color="auto" w:fill="auto"/>
            <w:noWrap/>
            <w:hideMark/>
          </w:tcPr>
          <w:p w14:paraId="202E35B1"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41,5</w:t>
            </w:r>
          </w:p>
        </w:tc>
        <w:tc>
          <w:tcPr>
            <w:tcW w:w="676" w:type="dxa"/>
            <w:tcBorders>
              <w:top w:val="nil"/>
              <w:left w:val="nil"/>
              <w:bottom w:val="single" w:sz="4" w:space="0" w:color="auto"/>
              <w:right w:val="single" w:sz="4" w:space="0" w:color="auto"/>
            </w:tcBorders>
            <w:shd w:val="clear" w:color="auto" w:fill="auto"/>
            <w:noWrap/>
            <w:hideMark/>
          </w:tcPr>
          <w:p w14:paraId="27CE9D9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28,5</w:t>
            </w:r>
          </w:p>
        </w:tc>
        <w:tc>
          <w:tcPr>
            <w:tcW w:w="677" w:type="dxa"/>
            <w:tcBorders>
              <w:top w:val="nil"/>
              <w:left w:val="nil"/>
              <w:bottom w:val="single" w:sz="4" w:space="0" w:color="auto"/>
              <w:right w:val="single" w:sz="4" w:space="0" w:color="auto"/>
            </w:tcBorders>
            <w:shd w:val="clear" w:color="auto" w:fill="auto"/>
            <w:noWrap/>
            <w:hideMark/>
          </w:tcPr>
          <w:p w14:paraId="3C8199D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w:t>
            </w:r>
          </w:p>
        </w:tc>
        <w:tc>
          <w:tcPr>
            <w:tcW w:w="676" w:type="dxa"/>
            <w:tcBorders>
              <w:top w:val="nil"/>
              <w:left w:val="nil"/>
              <w:bottom w:val="single" w:sz="4" w:space="0" w:color="auto"/>
              <w:right w:val="single" w:sz="4" w:space="0" w:color="auto"/>
            </w:tcBorders>
            <w:shd w:val="clear" w:color="auto" w:fill="auto"/>
            <w:noWrap/>
            <w:hideMark/>
          </w:tcPr>
          <w:p w14:paraId="52F7354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38,5</w:t>
            </w:r>
          </w:p>
        </w:tc>
        <w:tc>
          <w:tcPr>
            <w:tcW w:w="677" w:type="dxa"/>
            <w:tcBorders>
              <w:top w:val="nil"/>
              <w:left w:val="nil"/>
              <w:bottom w:val="single" w:sz="4" w:space="0" w:color="auto"/>
              <w:right w:val="single" w:sz="4" w:space="0" w:color="auto"/>
            </w:tcBorders>
            <w:shd w:val="clear" w:color="auto" w:fill="auto"/>
            <w:noWrap/>
            <w:hideMark/>
          </w:tcPr>
          <w:p w14:paraId="70C3C7C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42,9</w:t>
            </w:r>
          </w:p>
        </w:tc>
      </w:tr>
      <w:tr w:rsidR="003D261F" w:rsidRPr="003D261F" w14:paraId="16943FB1" w14:textId="77777777" w:rsidTr="003D261F">
        <w:trPr>
          <w:trHeight w:val="187"/>
        </w:trPr>
        <w:tc>
          <w:tcPr>
            <w:tcW w:w="1237" w:type="dxa"/>
            <w:tcBorders>
              <w:top w:val="nil"/>
              <w:left w:val="single" w:sz="4" w:space="0" w:color="auto"/>
              <w:bottom w:val="single" w:sz="4" w:space="0" w:color="auto"/>
              <w:right w:val="single" w:sz="4" w:space="0" w:color="auto"/>
            </w:tcBorders>
            <w:shd w:val="clear" w:color="auto" w:fill="auto"/>
            <w:noWrap/>
            <w:hideMark/>
          </w:tcPr>
          <w:p w14:paraId="55AF4ABB"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желудка</w:t>
            </w:r>
          </w:p>
        </w:tc>
        <w:tc>
          <w:tcPr>
            <w:tcW w:w="541" w:type="dxa"/>
            <w:tcBorders>
              <w:top w:val="nil"/>
              <w:left w:val="nil"/>
              <w:bottom w:val="single" w:sz="4" w:space="0" w:color="auto"/>
              <w:right w:val="single" w:sz="4" w:space="0" w:color="auto"/>
            </w:tcBorders>
            <w:shd w:val="clear" w:color="auto" w:fill="auto"/>
            <w:noWrap/>
            <w:hideMark/>
          </w:tcPr>
          <w:p w14:paraId="40D2BD8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31,9</w:t>
            </w:r>
          </w:p>
        </w:tc>
        <w:tc>
          <w:tcPr>
            <w:tcW w:w="541" w:type="dxa"/>
            <w:tcBorders>
              <w:top w:val="nil"/>
              <w:left w:val="nil"/>
              <w:bottom w:val="single" w:sz="4" w:space="0" w:color="auto"/>
              <w:right w:val="single" w:sz="4" w:space="0" w:color="auto"/>
            </w:tcBorders>
            <w:shd w:val="clear" w:color="auto" w:fill="auto"/>
            <w:noWrap/>
            <w:hideMark/>
          </w:tcPr>
          <w:p w14:paraId="6FBCC1F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38,9</w:t>
            </w:r>
          </w:p>
        </w:tc>
        <w:tc>
          <w:tcPr>
            <w:tcW w:w="542" w:type="dxa"/>
            <w:tcBorders>
              <w:top w:val="nil"/>
              <w:left w:val="nil"/>
              <w:bottom w:val="single" w:sz="4" w:space="0" w:color="auto"/>
              <w:right w:val="single" w:sz="4" w:space="0" w:color="auto"/>
            </w:tcBorders>
            <w:shd w:val="clear" w:color="auto" w:fill="auto"/>
            <w:noWrap/>
            <w:hideMark/>
          </w:tcPr>
          <w:p w14:paraId="376A4B9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37,4</w:t>
            </w:r>
          </w:p>
        </w:tc>
        <w:tc>
          <w:tcPr>
            <w:tcW w:w="541" w:type="dxa"/>
            <w:tcBorders>
              <w:top w:val="nil"/>
              <w:left w:val="nil"/>
              <w:bottom w:val="single" w:sz="4" w:space="0" w:color="auto"/>
              <w:right w:val="single" w:sz="4" w:space="0" w:color="auto"/>
            </w:tcBorders>
            <w:shd w:val="clear" w:color="auto" w:fill="auto"/>
            <w:noWrap/>
            <w:hideMark/>
          </w:tcPr>
          <w:p w14:paraId="03E1D8E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37,6</w:t>
            </w:r>
          </w:p>
        </w:tc>
        <w:tc>
          <w:tcPr>
            <w:tcW w:w="542" w:type="dxa"/>
            <w:tcBorders>
              <w:top w:val="nil"/>
              <w:left w:val="nil"/>
              <w:bottom w:val="single" w:sz="4" w:space="0" w:color="auto"/>
              <w:right w:val="single" w:sz="4" w:space="0" w:color="auto"/>
            </w:tcBorders>
            <w:shd w:val="clear" w:color="auto" w:fill="auto"/>
            <w:noWrap/>
            <w:hideMark/>
          </w:tcPr>
          <w:p w14:paraId="0A4B375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40,2</w:t>
            </w:r>
          </w:p>
        </w:tc>
        <w:tc>
          <w:tcPr>
            <w:tcW w:w="541" w:type="dxa"/>
            <w:tcBorders>
              <w:top w:val="nil"/>
              <w:left w:val="nil"/>
              <w:bottom w:val="single" w:sz="4" w:space="0" w:color="auto"/>
              <w:right w:val="single" w:sz="4" w:space="0" w:color="auto"/>
            </w:tcBorders>
            <w:shd w:val="clear" w:color="auto" w:fill="auto"/>
            <w:noWrap/>
            <w:hideMark/>
          </w:tcPr>
          <w:p w14:paraId="0295DBA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36,0</w:t>
            </w:r>
          </w:p>
        </w:tc>
        <w:tc>
          <w:tcPr>
            <w:tcW w:w="541" w:type="dxa"/>
            <w:tcBorders>
              <w:top w:val="nil"/>
              <w:left w:val="nil"/>
              <w:bottom w:val="single" w:sz="4" w:space="0" w:color="auto"/>
              <w:right w:val="single" w:sz="4" w:space="0" w:color="auto"/>
            </w:tcBorders>
            <w:shd w:val="clear" w:color="auto" w:fill="auto"/>
            <w:noWrap/>
            <w:hideMark/>
          </w:tcPr>
          <w:p w14:paraId="4A180BC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39,2</w:t>
            </w:r>
          </w:p>
        </w:tc>
        <w:tc>
          <w:tcPr>
            <w:tcW w:w="542" w:type="dxa"/>
            <w:tcBorders>
              <w:top w:val="nil"/>
              <w:left w:val="nil"/>
              <w:bottom w:val="single" w:sz="4" w:space="0" w:color="auto"/>
              <w:right w:val="single" w:sz="4" w:space="0" w:color="auto"/>
            </w:tcBorders>
            <w:shd w:val="clear" w:color="auto" w:fill="auto"/>
            <w:noWrap/>
            <w:hideMark/>
          </w:tcPr>
          <w:p w14:paraId="1788AC09"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41,1</w:t>
            </w:r>
          </w:p>
        </w:tc>
        <w:tc>
          <w:tcPr>
            <w:tcW w:w="541" w:type="dxa"/>
            <w:tcBorders>
              <w:top w:val="nil"/>
              <w:left w:val="nil"/>
              <w:bottom w:val="single" w:sz="4" w:space="0" w:color="auto"/>
              <w:right w:val="single" w:sz="4" w:space="0" w:color="auto"/>
            </w:tcBorders>
            <w:shd w:val="clear" w:color="auto" w:fill="auto"/>
            <w:noWrap/>
            <w:hideMark/>
          </w:tcPr>
          <w:p w14:paraId="713C9E79"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36,7</w:t>
            </w:r>
          </w:p>
        </w:tc>
        <w:tc>
          <w:tcPr>
            <w:tcW w:w="542" w:type="dxa"/>
            <w:tcBorders>
              <w:top w:val="nil"/>
              <w:left w:val="nil"/>
              <w:bottom w:val="single" w:sz="4" w:space="0" w:color="auto"/>
              <w:right w:val="single" w:sz="4" w:space="0" w:color="auto"/>
            </w:tcBorders>
            <w:shd w:val="clear" w:color="auto" w:fill="auto"/>
            <w:noWrap/>
            <w:hideMark/>
          </w:tcPr>
          <w:p w14:paraId="3D98738E"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40,2</w:t>
            </w:r>
          </w:p>
        </w:tc>
        <w:tc>
          <w:tcPr>
            <w:tcW w:w="676" w:type="dxa"/>
            <w:tcBorders>
              <w:top w:val="nil"/>
              <w:left w:val="nil"/>
              <w:bottom w:val="single" w:sz="4" w:space="0" w:color="auto"/>
              <w:right w:val="single" w:sz="4" w:space="0" w:color="auto"/>
            </w:tcBorders>
            <w:shd w:val="clear" w:color="auto" w:fill="auto"/>
            <w:noWrap/>
            <w:hideMark/>
          </w:tcPr>
          <w:p w14:paraId="1C95E22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9,6</w:t>
            </w:r>
          </w:p>
        </w:tc>
        <w:tc>
          <w:tcPr>
            <w:tcW w:w="677" w:type="dxa"/>
            <w:tcBorders>
              <w:top w:val="nil"/>
              <w:left w:val="nil"/>
              <w:bottom w:val="single" w:sz="4" w:space="0" w:color="auto"/>
              <w:right w:val="single" w:sz="4" w:space="0" w:color="auto"/>
            </w:tcBorders>
            <w:shd w:val="clear" w:color="auto" w:fill="auto"/>
            <w:noWrap/>
            <w:hideMark/>
          </w:tcPr>
          <w:p w14:paraId="3D10FA2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6,0</w:t>
            </w:r>
          </w:p>
        </w:tc>
        <w:tc>
          <w:tcPr>
            <w:tcW w:w="676" w:type="dxa"/>
            <w:tcBorders>
              <w:top w:val="nil"/>
              <w:left w:val="nil"/>
              <w:bottom w:val="single" w:sz="4" w:space="0" w:color="auto"/>
              <w:right w:val="single" w:sz="4" w:space="0" w:color="auto"/>
            </w:tcBorders>
            <w:shd w:val="clear" w:color="auto" w:fill="auto"/>
            <w:noWrap/>
            <w:hideMark/>
          </w:tcPr>
          <w:p w14:paraId="4F58C4A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27,6</w:t>
            </w:r>
          </w:p>
        </w:tc>
        <w:tc>
          <w:tcPr>
            <w:tcW w:w="677" w:type="dxa"/>
            <w:tcBorders>
              <w:top w:val="nil"/>
              <w:left w:val="nil"/>
              <w:bottom w:val="single" w:sz="4" w:space="0" w:color="auto"/>
              <w:right w:val="single" w:sz="4" w:space="0" w:color="auto"/>
            </w:tcBorders>
            <w:shd w:val="clear" w:color="auto" w:fill="auto"/>
            <w:noWrap/>
            <w:hideMark/>
          </w:tcPr>
          <w:p w14:paraId="1B7C9CB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31,3</w:t>
            </w:r>
          </w:p>
        </w:tc>
      </w:tr>
      <w:tr w:rsidR="003D261F" w:rsidRPr="003D261F" w14:paraId="52B7CA5E" w14:textId="77777777"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14:paraId="505C39C6"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прямой кишки</w:t>
            </w:r>
          </w:p>
        </w:tc>
        <w:tc>
          <w:tcPr>
            <w:tcW w:w="541" w:type="dxa"/>
            <w:tcBorders>
              <w:top w:val="nil"/>
              <w:left w:val="nil"/>
              <w:bottom w:val="single" w:sz="4" w:space="0" w:color="auto"/>
              <w:right w:val="single" w:sz="4" w:space="0" w:color="auto"/>
            </w:tcBorders>
            <w:shd w:val="clear" w:color="auto" w:fill="auto"/>
            <w:noWrap/>
            <w:hideMark/>
          </w:tcPr>
          <w:p w14:paraId="7D213DE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25,6</w:t>
            </w:r>
          </w:p>
        </w:tc>
        <w:tc>
          <w:tcPr>
            <w:tcW w:w="541" w:type="dxa"/>
            <w:tcBorders>
              <w:top w:val="nil"/>
              <w:left w:val="nil"/>
              <w:bottom w:val="single" w:sz="4" w:space="0" w:color="auto"/>
              <w:right w:val="single" w:sz="4" w:space="0" w:color="auto"/>
            </w:tcBorders>
            <w:shd w:val="clear" w:color="auto" w:fill="auto"/>
            <w:noWrap/>
            <w:hideMark/>
          </w:tcPr>
          <w:p w14:paraId="7F5123C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29,8</w:t>
            </w:r>
          </w:p>
        </w:tc>
        <w:tc>
          <w:tcPr>
            <w:tcW w:w="542" w:type="dxa"/>
            <w:tcBorders>
              <w:top w:val="nil"/>
              <w:left w:val="nil"/>
              <w:bottom w:val="single" w:sz="4" w:space="0" w:color="auto"/>
              <w:right w:val="single" w:sz="4" w:space="0" w:color="auto"/>
            </w:tcBorders>
            <w:shd w:val="clear" w:color="auto" w:fill="auto"/>
            <w:noWrap/>
            <w:hideMark/>
          </w:tcPr>
          <w:p w14:paraId="66D781F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28,9</w:t>
            </w:r>
          </w:p>
        </w:tc>
        <w:tc>
          <w:tcPr>
            <w:tcW w:w="541" w:type="dxa"/>
            <w:tcBorders>
              <w:top w:val="nil"/>
              <w:left w:val="nil"/>
              <w:bottom w:val="single" w:sz="4" w:space="0" w:color="auto"/>
              <w:right w:val="single" w:sz="4" w:space="0" w:color="auto"/>
            </w:tcBorders>
            <w:shd w:val="clear" w:color="auto" w:fill="auto"/>
            <w:noWrap/>
            <w:hideMark/>
          </w:tcPr>
          <w:p w14:paraId="74A1720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29,4</w:t>
            </w:r>
          </w:p>
        </w:tc>
        <w:tc>
          <w:tcPr>
            <w:tcW w:w="542" w:type="dxa"/>
            <w:tcBorders>
              <w:top w:val="nil"/>
              <w:left w:val="nil"/>
              <w:bottom w:val="single" w:sz="4" w:space="0" w:color="auto"/>
              <w:right w:val="single" w:sz="4" w:space="0" w:color="auto"/>
            </w:tcBorders>
            <w:shd w:val="clear" w:color="auto" w:fill="auto"/>
            <w:noWrap/>
            <w:hideMark/>
          </w:tcPr>
          <w:p w14:paraId="70A0C1E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35,1</w:t>
            </w:r>
          </w:p>
        </w:tc>
        <w:tc>
          <w:tcPr>
            <w:tcW w:w="541" w:type="dxa"/>
            <w:tcBorders>
              <w:top w:val="nil"/>
              <w:left w:val="nil"/>
              <w:bottom w:val="single" w:sz="4" w:space="0" w:color="auto"/>
              <w:right w:val="single" w:sz="4" w:space="0" w:color="auto"/>
            </w:tcBorders>
            <w:shd w:val="clear" w:color="auto" w:fill="auto"/>
            <w:noWrap/>
            <w:hideMark/>
          </w:tcPr>
          <w:p w14:paraId="623B6D7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33,5</w:t>
            </w:r>
          </w:p>
        </w:tc>
        <w:tc>
          <w:tcPr>
            <w:tcW w:w="541" w:type="dxa"/>
            <w:tcBorders>
              <w:top w:val="nil"/>
              <w:left w:val="nil"/>
              <w:bottom w:val="single" w:sz="4" w:space="0" w:color="auto"/>
              <w:right w:val="single" w:sz="4" w:space="0" w:color="auto"/>
            </w:tcBorders>
            <w:shd w:val="clear" w:color="auto" w:fill="auto"/>
            <w:noWrap/>
            <w:hideMark/>
          </w:tcPr>
          <w:p w14:paraId="1CE46BF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33,1</w:t>
            </w:r>
          </w:p>
        </w:tc>
        <w:tc>
          <w:tcPr>
            <w:tcW w:w="542" w:type="dxa"/>
            <w:tcBorders>
              <w:top w:val="nil"/>
              <w:left w:val="nil"/>
              <w:bottom w:val="single" w:sz="4" w:space="0" w:color="auto"/>
              <w:right w:val="single" w:sz="4" w:space="0" w:color="auto"/>
            </w:tcBorders>
            <w:shd w:val="clear" w:color="auto" w:fill="auto"/>
            <w:noWrap/>
            <w:hideMark/>
          </w:tcPr>
          <w:p w14:paraId="020FB45D"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31,3</w:t>
            </w:r>
          </w:p>
        </w:tc>
        <w:tc>
          <w:tcPr>
            <w:tcW w:w="541" w:type="dxa"/>
            <w:tcBorders>
              <w:top w:val="nil"/>
              <w:left w:val="nil"/>
              <w:bottom w:val="single" w:sz="4" w:space="0" w:color="auto"/>
              <w:right w:val="single" w:sz="4" w:space="0" w:color="auto"/>
            </w:tcBorders>
            <w:shd w:val="clear" w:color="auto" w:fill="auto"/>
            <w:noWrap/>
            <w:hideMark/>
          </w:tcPr>
          <w:p w14:paraId="2F86F308"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30,7</w:t>
            </w:r>
          </w:p>
        </w:tc>
        <w:tc>
          <w:tcPr>
            <w:tcW w:w="542" w:type="dxa"/>
            <w:tcBorders>
              <w:top w:val="nil"/>
              <w:left w:val="nil"/>
              <w:bottom w:val="single" w:sz="4" w:space="0" w:color="auto"/>
              <w:right w:val="single" w:sz="4" w:space="0" w:color="auto"/>
            </w:tcBorders>
            <w:shd w:val="clear" w:color="auto" w:fill="auto"/>
            <w:noWrap/>
            <w:hideMark/>
          </w:tcPr>
          <w:p w14:paraId="672649EE"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36,4</w:t>
            </w:r>
          </w:p>
        </w:tc>
        <w:tc>
          <w:tcPr>
            <w:tcW w:w="676" w:type="dxa"/>
            <w:tcBorders>
              <w:top w:val="nil"/>
              <w:left w:val="nil"/>
              <w:bottom w:val="single" w:sz="4" w:space="0" w:color="auto"/>
              <w:right w:val="single" w:sz="4" w:space="0" w:color="auto"/>
            </w:tcBorders>
            <w:shd w:val="clear" w:color="auto" w:fill="auto"/>
            <w:noWrap/>
            <w:hideMark/>
          </w:tcPr>
          <w:p w14:paraId="42EF200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18,4</w:t>
            </w:r>
          </w:p>
        </w:tc>
        <w:tc>
          <w:tcPr>
            <w:tcW w:w="677" w:type="dxa"/>
            <w:tcBorders>
              <w:top w:val="nil"/>
              <w:left w:val="nil"/>
              <w:bottom w:val="single" w:sz="4" w:space="0" w:color="auto"/>
              <w:right w:val="single" w:sz="4" w:space="0" w:color="auto"/>
            </w:tcBorders>
            <w:shd w:val="clear" w:color="auto" w:fill="auto"/>
            <w:noWrap/>
            <w:hideMark/>
          </w:tcPr>
          <w:p w14:paraId="6AAB997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15,9</w:t>
            </w:r>
          </w:p>
        </w:tc>
        <w:tc>
          <w:tcPr>
            <w:tcW w:w="676" w:type="dxa"/>
            <w:tcBorders>
              <w:top w:val="nil"/>
              <w:left w:val="nil"/>
              <w:bottom w:val="single" w:sz="4" w:space="0" w:color="auto"/>
              <w:right w:val="single" w:sz="4" w:space="0" w:color="auto"/>
            </w:tcBorders>
            <w:shd w:val="clear" w:color="auto" w:fill="auto"/>
            <w:noWrap/>
            <w:hideMark/>
          </w:tcPr>
          <w:p w14:paraId="542B083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22,6</w:t>
            </w:r>
          </w:p>
        </w:tc>
        <w:tc>
          <w:tcPr>
            <w:tcW w:w="677" w:type="dxa"/>
            <w:tcBorders>
              <w:top w:val="nil"/>
              <w:left w:val="nil"/>
              <w:bottom w:val="single" w:sz="4" w:space="0" w:color="auto"/>
              <w:right w:val="single" w:sz="4" w:space="0" w:color="auto"/>
            </w:tcBorders>
            <w:shd w:val="clear" w:color="auto" w:fill="auto"/>
            <w:noWrap/>
            <w:hideMark/>
          </w:tcPr>
          <w:p w14:paraId="11E67F8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28,2</w:t>
            </w:r>
          </w:p>
        </w:tc>
      </w:tr>
      <w:tr w:rsidR="003D261F" w:rsidRPr="003D261F" w14:paraId="7FF76744" w14:textId="77777777"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14:paraId="6FDB4DF0"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ободочной кишки</w:t>
            </w:r>
          </w:p>
        </w:tc>
        <w:tc>
          <w:tcPr>
            <w:tcW w:w="541" w:type="dxa"/>
            <w:tcBorders>
              <w:top w:val="nil"/>
              <w:left w:val="nil"/>
              <w:bottom w:val="single" w:sz="4" w:space="0" w:color="auto"/>
              <w:right w:val="single" w:sz="4" w:space="0" w:color="auto"/>
            </w:tcBorders>
            <w:shd w:val="clear" w:color="auto" w:fill="auto"/>
            <w:noWrap/>
            <w:hideMark/>
          </w:tcPr>
          <w:p w14:paraId="4B49EF9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25,6</w:t>
            </w:r>
          </w:p>
        </w:tc>
        <w:tc>
          <w:tcPr>
            <w:tcW w:w="541" w:type="dxa"/>
            <w:tcBorders>
              <w:top w:val="nil"/>
              <w:left w:val="nil"/>
              <w:bottom w:val="single" w:sz="4" w:space="0" w:color="auto"/>
              <w:right w:val="single" w:sz="4" w:space="0" w:color="auto"/>
            </w:tcBorders>
            <w:shd w:val="clear" w:color="auto" w:fill="auto"/>
            <w:noWrap/>
            <w:hideMark/>
          </w:tcPr>
          <w:p w14:paraId="6E785F6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29,1</w:t>
            </w:r>
          </w:p>
        </w:tc>
        <w:tc>
          <w:tcPr>
            <w:tcW w:w="542" w:type="dxa"/>
            <w:tcBorders>
              <w:top w:val="nil"/>
              <w:left w:val="nil"/>
              <w:bottom w:val="single" w:sz="4" w:space="0" w:color="auto"/>
              <w:right w:val="single" w:sz="4" w:space="0" w:color="auto"/>
            </w:tcBorders>
            <w:shd w:val="clear" w:color="auto" w:fill="auto"/>
            <w:noWrap/>
            <w:hideMark/>
          </w:tcPr>
          <w:p w14:paraId="1AF1929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28,4</w:t>
            </w:r>
          </w:p>
        </w:tc>
        <w:tc>
          <w:tcPr>
            <w:tcW w:w="541" w:type="dxa"/>
            <w:tcBorders>
              <w:top w:val="nil"/>
              <w:left w:val="nil"/>
              <w:bottom w:val="single" w:sz="4" w:space="0" w:color="auto"/>
              <w:right w:val="single" w:sz="4" w:space="0" w:color="auto"/>
            </w:tcBorders>
            <w:shd w:val="clear" w:color="auto" w:fill="auto"/>
            <w:noWrap/>
            <w:hideMark/>
          </w:tcPr>
          <w:p w14:paraId="40919B7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29,7</w:t>
            </w:r>
          </w:p>
        </w:tc>
        <w:tc>
          <w:tcPr>
            <w:tcW w:w="542" w:type="dxa"/>
            <w:tcBorders>
              <w:top w:val="nil"/>
              <w:left w:val="nil"/>
              <w:bottom w:val="single" w:sz="4" w:space="0" w:color="auto"/>
              <w:right w:val="single" w:sz="4" w:space="0" w:color="auto"/>
            </w:tcBorders>
            <w:shd w:val="clear" w:color="auto" w:fill="auto"/>
            <w:noWrap/>
            <w:hideMark/>
          </w:tcPr>
          <w:p w14:paraId="2D064B0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33,2</w:t>
            </w:r>
          </w:p>
        </w:tc>
        <w:tc>
          <w:tcPr>
            <w:tcW w:w="541" w:type="dxa"/>
            <w:tcBorders>
              <w:top w:val="nil"/>
              <w:left w:val="nil"/>
              <w:bottom w:val="single" w:sz="4" w:space="0" w:color="auto"/>
              <w:right w:val="single" w:sz="4" w:space="0" w:color="auto"/>
            </w:tcBorders>
            <w:shd w:val="clear" w:color="auto" w:fill="auto"/>
            <w:noWrap/>
            <w:hideMark/>
          </w:tcPr>
          <w:p w14:paraId="6578E56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38,6</w:t>
            </w:r>
          </w:p>
        </w:tc>
        <w:tc>
          <w:tcPr>
            <w:tcW w:w="541" w:type="dxa"/>
            <w:tcBorders>
              <w:top w:val="nil"/>
              <w:left w:val="nil"/>
              <w:bottom w:val="single" w:sz="4" w:space="0" w:color="auto"/>
              <w:right w:val="single" w:sz="4" w:space="0" w:color="auto"/>
            </w:tcBorders>
            <w:shd w:val="clear" w:color="auto" w:fill="auto"/>
            <w:noWrap/>
            <w:hideMark/>
          </w:tcPr>
          <w:p w14:paraId="6A0520B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33,9</w:t>
            </w:r>
          </w:p>
        </w:tc>
        <w:tc>
          <w:tcPr>
            <w:tcW w:w="542" w:type="dxa"/>
            <w:tcBorders>
              <w:top w:val="nil"/>
              <w:left w:val="nil"/>
              <w:bottom w:val="single" w:sz="4" w:space="0" w:color="auto"/>
              <w:right w:val="single" w:sz="4" w:space="0" w:color="auto"/>
            </w:tcBorders>
            <w:shd w:val="clear" w:color="auto" w:fill="auto"/>
            <w:noWrap/>
            <w:hideMark/>
          </w:tcPr>
          <w:p w14:paraId="61C50231"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40,6</w:t>
            </w:r>
          </w:p>
        </w:tc>
        <w:tc>
          <w:tcPr>
            <w:tcW w:w="541" w:type="dxa"/>
            <w:tcBorders>
              <w:top w:val="nil"/>
              <w:left w:val="nil"/>
              <w:bottom w:val="single" w:sz="4" w:space="0" w:color="auto"/>
              <w:right w:val="single" w:sz="4" w:space="0" w:color="auto"/>
            </w:tcBorders>
            <w:shd w:val="clear" w:color="auto" w:fill="auto"/>
            <w:noWrap/>
            <w:hideMark/>
          </w:tcPr>
          <w:p w14:paraId="5DF1F95A"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32,5</w:t>
            </w:r>
          </w:p>
        </w:tc>
        <w:tc>
          <w:tcPr>
            <w:tcW w:w="542" w:type="dxa"/>
            <w:tcBorders>
              <w:top w:val="nil"/>
              <w:left w:val="nil"/>
              <w:bottom w:val="single" w:sz="4" w:space="0" w:color="auto"/>
              <w:right w:val="single" w:sz="4" w:space="0" w:color="auto"/>
            </w:tcBorders>
            <w:shd w:val="clear" w:color="auto" w:fill="auto"/>
            <w:noWrap/>
            <w:hideMark/>
          </w:tcPr>
          <w:p w14:paraId="26F7CC96"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36,2</w:t>
            </w:r>
          </w:p>
        </w:tc>
        <w:tc>
          <w:tcPr>
            <w:tcW w:w="676" w:type="dxa"/>
            <w:tcBorders>
              <w:top w:val="nil"/>
              <w:left w:val="nil"/>
              <w:bottom w:val="single" w:sz="4" w:space="0" w:color="auto"/>
              <w:right w:val="single" w:sz="4" w:space="0" w:color="auto"/>
            </w:tcBorders>
            <w:shd w:val="clear" w:color="auto" w:fill="auto"/>
            <w:noWrap/>
            <w:hideMark/>
          </w:tcPr>
          <w:p w14:paraId="0B7056A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11,4</w:t>
            </w:r>
          </w:p>
        </w:tc>
        <w:tc>
          <w:tcPr>
            <w:tcW w:w="677" w:type="dxa"/>
            <w:tcBorders>
              <w:top w:val="nil"/>
              <w:left w:val="nil"/>
              <w:bottom w:val="single" w:sz="4" w:space="0" w:color="auto"/>
              <w:right w:val="single" w:sz="4" w:space="0" w:color="auto"/>
            </w:tcBorders>
            <w:shd w:val="clear" w:color="auto" w:fill="auto"/>
            <w:noWrap/>
            <w:hideMark/>
          </w:tcPr>
          <w:p w14:paraId="6FB84AE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10,4</w:t>
            </w:r>
          </w:p>
        </w:tc>
        <w:tc>
          <w:tcPr>
            <w:tcW w:w="676" w:type="dxa"/>
            <w:tcBorders>
              <w:top w:val="nil"/>
              <w:left w:val="nil"/>
              <w:bottom w:val="single" w:sz="4" w:space="0" w:color="auto"/>
              <w:right w:val="single" w:sz="4" w:space="0" w:color="auto"/>
            </w:tcBorders>
            <w:shd w:val="clear" w:color="auto" w:fill="auto"/>
            <w:noWrap/>
            <w:hideMark/>
          </w:tcPr>
          <w:p w14:paraId="0C1EA01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27,2</w:t>
            </w:r>
          </w:p>
        </w:tc>
        <w:tc>
          <w:tcPr>
            <w:tcW w:w="677" w:type="dxa"/>
            <w:tcBorders>
              <w:top w:val="nil"/>
              <w:left w:val="nil"/>
              <w:bottom w:val="single" w:sz="4" w:space="0" w:color="auto"/>
              <w:right w:val="single" w:sz="4" w:space="0" w:color="auto"/>
            </w:tcBorders>
            <w:shd w:val="clear" w:color="auto" w:fill="auto"/>
            <w:noWrap/>
            <w:hideMark/>
          </w:tcPr>
          <w:p w14:paraId="0DF15FD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30,2</w:t>
            </w:r>
          </w:p>
        </w:tc>
      </w:tr>
      <w:tr w:rsidR="003D261F" w:rsidRPr="003D261F" w14:paraId="007F7BEB" w14:textId="77777777"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14:paraId="51418E91"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кроветворной и лимфатической систем</w:t>
            </w:r>
          </w:p>
        </w:tc>
        <w:tc>
          <w:tcPr>
            <w:tcW w:w="541" w:type="dxa"/>
            <w:tcBorders>
              <w:top w:val="nil"/>
              <w:left w:val="nil"/>
              <w:bottom w:val="single" w:sz="4" w:space="0" w:color="auto"/>
              <w:right w:val="single" w:sz="4" w:space="0" w:color="auto"/>
            </w:tcBorders>
            <w:shd w:val="clear" w:color="auto" w:fill="auto"/>
            <w:noWrap/>
            <w:hideMark/>
          </w:tcPr>
          <w:p w14:paraId="5B073C0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25,6</w:t>
            </w:r>
          </w:p>
        </w:tc>
        <w:tc>
          <w:tcPr>
            <w:tcW w:w="541" w:type="dxa"/>
            <w:tcBorders>
              <w:top w:val="nil"/>
              <w:left w:val="nil"/>
              <w:bottom w:val="single" w:sz="4" w:space="0" w:color="auto"/>
              <w:right w:val="single" w:sz="4" w:space="0" w:color="auto"/>
            </w:tcBorders>
            <w:shd w:val="clear" w:color="auto" w:fill="auto"/>
            <w:noWrap/>
            <w:hideMark/>
          </w:tcPr>
          <w:p w14:paraId="3F977D5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25,8</w:t>
            </w:r>
          </w:p>
        </w:tc>
        <w:tc>
          <w:tcPr>
            <w:tcW w:w="542" w:type="dxa"/>
            <w:tcBorders>
              <w:top w:val="nil"/>
              <w:left w:val="nil"/>
              <w:bottom w:val="single" w:sz="4" w:space="0" w:color="auto"/>
              <w:right w:val="single" w:sz="4" w:space="0" w:color="auto"/>
            </w:tcBorders>
            <w:shd w:val="clear" w:color="auto" w:fill="auto"/>
            <w:noWrap/>
            <w:hideMark/>
          </w:tcPr>
          <w:p w14:paraId="31B12CE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19,0</w:t>
            </w:r>
          </w:p>
        </w:tc>
        <w:tc>
          <w:tcPr>
            <w:tcW w:w="541" w:type="dxa"/>
            <w:tcBorders>
              <w:top w:val="nil"/>
              <w:left w:val="nil"/>
              <w:bottom w:val="single" w:sz="4" w:space="0" w:color="auto"/>
              <w:right w:val="single" w:sz="4" w:space="0" w:color="auto"/>
            </w:tcBorders>
            <w:shd w:val="clear" w:color="auto" w:fill="auto"/>
            <w:noWrap/>
            <w:hideMark/>
          </w:tcPr>
          <w:p w14:paraId="75157F9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28,4</w:t>
            </w:r>
          </w:p>
        </w:tc>
        <w:tc>
          <w:tcPr>
            <w:tcW w:w="542" w:type="dxa"/>
            <w:tcBorders>
              <w:top w:val="nil"/>
              <w:left w:val="nil"/>
              <w:bottom w:val="single" w:sz="4" w:space="0" w:color="auto"/>
              <w:right w:val="single" w:sz="4" w:space="0" w:color="auto"/>
            </w:tcBorders>
            <w:shd w:val="clear" w:color="auto" w:fill="auto"/>
            <w:noWrap/>
            <w:hideMark/>
          </w:tcPr>
          <w:p w14:paraId="54CDFCC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25,1</w:t>
            </w:r>
          </w:p>
        </w:tc>
        <w:tc>
          <w:tcPr>
            <w:tcW w:w="541" w:type="dxa"/>
            <w:tcBorders>
              <w:top w:val="nil"/>
              <w:left w:val="nil"/>
              <w:bottom w:val="single" w:sz="4" w:space="0" w:color="auto"/>
              <w:right w:val="single" w:sz="4" w:space="0" w:color="auto"/>
            </w:tcBorders>
            <w:shd w:val="clear" w:color="auto" w:fill="auto"/>
            <w:noWrap/>
            <w:hideMark/>
          </w:tcPr>
          <w:p w14:paraId="7D68696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22,4</w:t>
            </w:r>
          </w:p>
        </w:tc>
        <w:tc>
          <w:tcPr>
            <w:tcW w:w="541" w:type="dxa"/>
            <w:tcBorders>
              <w:top w:val="nil"/>
              <w:left w:val="nil"/>
              <w:bottom w:val="single" w:sz="4" w:space="0" w:color="auto"/>
              <w:right w:val="single" w:sz="4" w:space="0" w:color="auto"/>
            </w:tcBorders>
            <w:shd w:val="clear" w:color="auto" w:fill="auto"/>
            <w:noWrap/>
            <w:hideMark/>
          </w:tcPr>
          <w:p w14:paraId="299FF32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27,1</w:t>
            </w:r>
          </w:p>
        </w:tc>
        <w:tc>
          <w:tcPr>
            <w:tcW w:w="542" w:type="dxa"/>
            <w:tcBorders>
              <w:top w:val="nil"/>
              <w:left w:val="nil"/>
              <w:bottom w:val="single" w:sz="4" w:space="0" w:color="auto"/>
              <w:right w:val="single" w:sz="4" w:space="0" w:color="auto"/>
            </w:tcBorders>
            <w:shd w:val="clear" w:color="auto" w:fill="auto"/>
            <w:noWrap/>
            <w:hideMark/>
          </w:tcPr>
          <w:p w14:paraId="783FE021"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23,9</w:t>
            </w:r>
          </w:p>
        </w:tc>
        <w:tc>
          <w:tcPr>
            <w:tcW w:w="541" w:type="dxa"/>
            <w:tcBorders>
              <w:top w:val="nil"/>
              <w:left w:val="nil"/>
              <w:bottom w:val="single" w:sz="4" w:space="0" w:color="auto"/>
              <w:right w:val="single" w:sz="4" w:space="0" w:color="auto"/>
            </w:tcBorders>
            <w:shd w:val="clear" w:color="auto" w:fill="auto"/>
            <w:noWrap/>
            <w:hideMark/>
          </w:tcPr>
          <w:p w14:paraId="45863E56"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21,3</w:t>
            </w:r>
          </w:p>
        </w:tc>
        <w:tc>
          <w:tcPr>
            <w:tcW w:w="542" w:type="dxa"/>
            <w:tcBorders>
              <w:top w:val="nil"/>
              <w:left w:val="nil"/>
              <w:bottom w:val="single" w:sz="4" w:space="0" w:color="auto"/>
              <w:right w:val="single" w:sz="4" w:space="0" w:color="auto"/>
            </w:tcBorders>
            <w:shd w:val="clear" w:color="auto" w:fill="auto"/>
            <w:noWrap/>
            <w:hideMark/>
          </w:tcPr>
          <w:p w14:paraId="4A1235E5"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31,0</w:t>
            </w:r>
          </w:p>
        </w:tc>
        <w:tc>
          <w:tcPr>
            <w:tcW w:w="676" w:type="dxa"/>
            <w:tcBorders>
              <w:top w:val="nil"/>
              <w:left w:val="nil"/>
              <w:bottom w:val="single" w:sz="4" w:space="0" w:color="auto"/>
              <w:right w:val="single" w:sz="4" w:space="0" w:color="auto"/>
            </w:tcBorders>
            <w:shd w:val="clear" w:color="auto" w:fill="auto"/>
            <w:noWrap/>
            <w:hideMark/>
          </w:tcPr>
          <w:p w14:paraId="37AA651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45,7</w:t>
            </w:r>
          </w:p>
        </w:tc>
        <w:tc>
          <w:tcPr>
            <w:tcW w:w="677" w:type="dxa"/>
            <w:tcBorders>
              <w:top w:val="nil"/>
              <w:left w:val="nil"/>
              <w:bottom w:val="single" w:sz="4" w:space="0" w:color="auto"/>
              <w:right w:val="single" w:sz="4" w:space="0" w:color="auto"/>
            </w:tcBorders>
            <w:shd w:val="clear" w:color="auto" w:fill="auto"/>
            <w:noWrap/>
            <w:hideMark/>
          </w:tcPr>
          <w:p w14:paraId="1EF3EC9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24,3</w:t>
            </w:r>
          </w:p>
        </w:tc>
        <w:tc>
          <w:tcPr>
            <w:tcW w:w="676" w:type="dxa"/>
            <w:tcBorders>
              <w:top w:val="nil"/>
              <w:left w:val="nil"/>
              <w:bottom w:val="single" w:sz="4" w:space="0" w:color="auto"/>
              <w:right w:val="single" w:sz="4" w:space="0" w:color="auto"/>
            </w:tcBorders>
            <w:shd w:val="clear" w:color="auto" w:fill="auto"/>
            <w:noWrap/>
            <w:hideMark/>
          </w:tcPr>
          <w:p w14:paraId="0EC8CF5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18,9</w:t>
            </w:r>
          </w:p>
        </w:tc>
        <w:tc>
          <w:tcPr>
            <w:tcW w:w="677" w:type="dxa"/>
            <w:tcBorders>
              <w:top w:val="nil"/>
              <w:left w:val="nil"/>
              <w:bottom w:val="single" w:sz="4" w:space="0" w:color="auto"/>
              <w:right w:val="single" w:sz="4" w:space="0" w:color="auto"/>
            </w:tcBorders>
            <w:shd w:val="clear" w:color="auto" w:fill="auto"/>
            <w:noWrap/>
            <w:hideMark/>
          </w:tcPr>
          <w:p w14:paraId="48C674E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19,7</w:t>
            </w:r>
          </w:p>
        </w:tc>
      </w:tr>
      <w:tr w:rsidR="003D261F" w:rsidRPr="003D261F" w14:paraId="16A79279" w14:textId="77777777"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14:paraId="35C18A1D"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почек</w:t>
            </w:r>
          </w:p>
        </w:tc>
        <w:tc>
          <w:tcPr>
            <w:tcW w:w="541" w:type="dxa"/>
            <w:tcBorders>
              <w:top w:val="nil"/>
              <w:left w:val="nil"/>
              <w:bottom w:val="single" w:sz="4" w:space="0" w:color="auto"/>
              <w:right w:val="single" w:sz="4" w:space="0" w:color="auto"/>
            </w:tcBorders>
            <w:shd w:val="clear" w:color="auto" w:fill="auto"/>
            <w:noWrap/>
            <w:hideMark/>
          </w:tcPr>
          <w:p w14:paraId="5CDC46A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24,5</w:t>
            </w:r>
          </w:p>
        </w:tc>
        <w:tc>
          <w:tcPr>
            <w:tcW w:w="541" w:type="dxa"/>
            <w:tcBorders>
              <w:top w:val="nil"/>
              <w:left w:val="nil"/>
              <w:bottom w:val="single" w:sz="4" w:space="0" w:color="auto"/>
              <w:right w:val="single" w:sz="4" w:space="0" w:color="auto"/>
            </w:tcBorders>
            <w:shd w:val="clear" w:color="auto" w:fill="auto"/>
            <w:noWrap/>
            <w:hideMark/>
          </w:tcPr>
          <w:p w14:paraId="098FBBA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25,6</w:t>
            </w:r>
          </w:p>
        </w:tc>
        <w:tc>
          <w:tcPr>
            <w:tcW w:w="542" w:type="dxa"/>
            <w:tcBorders>
              <w:top w:val="nil"/>
              <w:left w:val="nil"/>
              <w:bottom w:val="single" w:sz="4" w:space="0" w:color="auto"/>
              <w:right w:val="single" w:sz="4" w:space="0" w:color="auto"/>
            </w:tcBorders>
            <w:shd w:val="clear" w:color="auto" w:fill="auto"/>
            <w:noWrap/>
            <w:hideMark/>
          </w:tcPr>
          <w:p w14:paraId="6A1FC67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29,7</w:t>
            </w:r>
          </w:p>
        </w:tc>
        <w:tc>
          <w:tcPr>
            <w:tcW w:w="541" w:type="dxa"/>
            <w:tcBorders>
              <w:top w:val="nil"/>
              <w:left w:val="nil"/>
              <w:bottom w:val="single" w:sz="4" w:space="0" w:color="auto"/>
              <w:right w:val="single" w:sz="4" w:space="0" w:color="auto"/>
            </w:tcBorders>
            <w:shd w:val="clear" w:color="auto" w:fill="auto"/>
            <w:noWrap/>
            <w:hideMark/>
          </w:tcPr>
          <w:p w14:paraId="600DD5A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25,7</w:t>
            </w:r>
          </w:p>
        </w:tc>
        <w:tc>
          <w:tcPr>
            <w:tcW w:w="542" w:type="dxa"/>
            <w:tcBorders>
              <w:top w:val="nil"/>
              <w:left w:val="nil"/>
              <w:bottom w:val="single" w:sz="4" w:space="0" w:color="auto"/>
              <w:right w:val="single" w:sz="4" w:space="0" w:color="auto"/>
            </w:tcBorders>
            <w:shd w:val="clear" w:color="auto" w:fill="auto"/>
            <w:noWrap/>
            <w:hideMark/>
          </w:tcPr>
          <w:p w14:paraId="0DC9CB9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27,2</w:t>
            </w:r>
          </w:p>
        </w:tc>
        <w:tc>
          <w:tcPr>
            <w:tcW w:w="541" w:type="dxa"/>
            <w:tcBorders>
              <w:top w:val="nil"/>
              <w:left w:val="nil"/>
              <w:bottom w:val="single" w:sz="4" w:space="0" w:color="auto"/>
              <w:right w:val="single" w:sz="4" w:space="0" w:color="auto"/>
            </w:tcBorders>
            <w:shd w:val="clear" w:color="auto" w:fill="auto"/>
            <w:noWrap/>
            <w:hideMark/>
          </w:tcPr>
          <w:p w14:paraId="1193757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24,3</w:t>
            </w:r>
          </w:p>
        </w:tc>
        <w:tc>
          <w:tcPr>
            <w:tcW w:w="541" w:type="dxa"/>
            <w:tcBorders>
              <w:top w:val="nil"/>
              <w:left w:val="nil"/>
              <w:bottom w:val="single" w:sz="4" w:space="0" w:color="auto"/>
              <w:right w:val="single" w:sz="4" w:space="0" w:color="auto"/>
            </w:tcBorders>
            <w:shd w:val="clear" w:color="auto" w:fill="auto"/>
            <w:noWrap/>
            <w:hideMark/>
          </w:tcPr>
          <w:p w14:paraId="610DE60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26,7</w:t>
            </w:r>
          </w:p>
        </w:tc>
        <w:tc>
          <w:tcPr>
            <w:tcW w:w="542" w:type="dxa"/>
            <w:tcBorders>
              <w:top w:val="nil"/>
              <w:left w:val="nil"/>
              <w:bottom w:val="single" w:sz="4" w:space="0" w:color="auto"/>
              <w:right w:val="single" w:sz="4" w:space="0" w:color="auto"/>
            </w:tcBorders>
            <w:shd w:val="clear" w:color="auto" w:fill="auto"/>
            <w:noWrap/>
            <w:hideMark/>
          </w:tcPr>
          <w:p w14:paraId="6D3EF3FC"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25,1</w:t>
            </w:r>
          </w:p>
        </w:tc>
        <w:tc>
          <w:tcPr>
            <w:tcW w:w="541" w:type="dxa"/>
            <w:tcBorders>
              <w:top w:val="nil"/>
              <w:left w:val="nil"/>
              <w:bottom w:val="single" w:sz="4" w:space="0" w:color="auto"/>
              <w:right w:val="single" w:sz="4" w:space="0" w:color="auto"/>
            </w:tcBorders>
            <w:shd w:val="clear" w:color="auto" w:fill="auto"/>
            <w:noWrap/>
            <w:hideMark/>
          </w:tcPr>
          <w:p w14:paraId="2322E909"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22,9</w:t>
            </w:r>
          </w:p>
        </w:tc>
        <w:tc>
          <w:tcPr>
            <w:tcW w:w="542" w:type="dxa"/>
            <w:tcBorders>
              <w:top w:val="nil"/>
              <w:left w:val="nil"/>
              <w:bottom w:val="single" w:sz="4" w:space="0" w:color="auto"/>
              <w:right w:val="single" w:sz="4" w:space="0" w:color="auto"/>
            </w:tcBorders>
            <w:shd w:val="clear" w:color="auto" w:fill="auto"/>
            <w:noWrap/>
            <w:hideMark/>
          </w:tcPr>
          <w:p w14:paraId="0D52B3B2"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30,9</w:t>
            </w:r>
          </w:p>
        </w:tc>
        <w:tc>
          <w:tcPr>
            <w:tcW w:w="676" w:type="dxa"/>
            <w:tcBorders>
              <w:top w:val="nil"/>
              <w:left w:val="nil"/>
              <w:bottom w:val="single" w:sz="4" w:space="0" w:color="auto"/>
              <w:right w:val="single" w:sz="4" w:space="0" w:color="auto"/>
            </w:tcBorders>
            <w:shd w:val="clear" w:color="auto" w:fill="auto"/>
            <w:noWrap/>
            <w:hideMark/>
          </w:tcPr>
          <w:p w14:paraId="38C47AB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34,9</w:t>
            </w:r>
          </w:p>
        </w:tc>
        <w:tc>
          <w:tcPr>
            <w:tcW w:w="677" w:type="dxa"/>
            <w:tcBorders>
              <w:top w:val="nil"/>
              <w:left w:val="nil"/>
              <w:bottom w:val="single" w:sz="4" w:space="0" w:color="auto"/>
              <w:right w:val="single" w:sz="4" w:space="0" w:color="auto"/>
            </w:tcBorders>
            <w:shd w:val="clear" w:color="auto" w:fill="auto"/>
            <w:noWrap/>
            <w:hideMark/>
          </w:tcPr>
          <w:p w14:paraId="64A3DFF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17,5</w:t>
            </w:r>
          </w:p>
        </w:tc>
        <w:tc>
          <w:tcPr>
            <w:tcW w:w="676" w:type="dxa"/>
            <w:tcBorders>
              <w:top w:val="nil"/>
              <w:left w:val="nil"/>
              <w:bottom w:val="single" w:sz="4" w:space="0" w:color="auto"/>
              <w:right w:val="single" w:sz="4" w:space="0" w:color="auto"/>
            </w:tcBorders>
            <w:shd w:val="clear" w:color="auto" w:fill="auto"/>
            <w:noWrap/>
            <w:hideMark/>
          </w:tcPr>
          <w:p w14:paraId="7DD5119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18,2</w:t>
            </w:r>
          </w:p>
        </w:tc>
        <w:tc>
          <w:tcPr>
            <w:tcW w:w="677" w:type="dxa"/>
            <w:tcBorders>
              <w:top w:val="nil"/>
              <w:left w:val="nil"/>
              <w:bottom w:val="single" w:sz="4" w:space="0" w:color="auto"/>
              <w:right w:val="single" w:sz="4" w:space="0" w:color="auto"/>
            </w:tcBorders>
            <w:shd w:val="clear" w:color="auto" w:fill="auto"/>
            <w:noWrap/>
            <w:hideMark/>
          </w:tcPr>
          <w:p w14:paraId="7211243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w:t>
            </w:r>
          </w:p>
        </w:tc>
      </w:tr>
      <w:tr w:rsidR="003D261F" w:rsidRPr="003D261F" w14:paraId="778CFBDA" w14:textId="77777777"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14:paraId="35AAF7DC"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мочевого пузыря</w:t>
            </w:r>
          </w:p>
        </w:tc>
        <w:tc>
          <w:tcPr>
            <w:tcW w:w="541" w:type="dxa"/>
            <w:tcBorders>
              <w:top w:val="nil"/>
              <w:left w:val="nil"/>
              <w:bottom w:val="single" w:sz="4" w:space="0" w:color="auto"/>
              <w:right w:val="single" w:sz="4" w:space="0" w:color="auto"/>
            </w:tcBorders>
            <w:shd w:val="clear" w:color="auto" w:fill="auto"/>
            <w:noWrap/>
            <w:hideMark/>
          </w:tcPr>
          <w:p w14:paraId="7AF38CD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21,0</w:t>
            </w:r>
          </w:p>
        </w:tc>
        <w:tc>
          <w:tcPr>
            <w:tcW w:w="541" w:type="dxa"/>
            <w:tcBorders>
              <w:top w:val="nil"/>
              <w:left w:val="nil"/>
              <w:bottom w:val="single" w:sz="4" w:space="0" w:color="auto"/>
              <w:right w:val="single" w:sz="4" w:space="0" w:color="auto"/>
            </w:tcBorders>
            <w:shd w:val="clear" w:color="auto" w:fill="auto"/>
            <w:noWrap/>
            <w:hideMark/>
          </w:tcPr>
          <w:p w14:paraId="6C6EC66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23,6</w:t>
            </w:r>
          </w:p>
        </w:tc>
        <w:tc>
          <w:tcPr>
            <w:tcW w:w="542" w:type="dxa"/>
            <w:tcBorders>
              <w:top w:val="nil"/>
              <w:left w:val="nil"/>
              <w:bottom w:val="single" w:sz="4" w:space="0" w:color="auto"/>
              <w:right w:val="single" w:sz="4" w:space="0" w:color="auto"/>
            </w:tcBorders>
            <w:shd w:val="clear" w:color="auto" w:fill="auto"/>
            <w:noWrap/>
            <w:hideMark/>
          </w:tcPr>
          <w:p w14:paraId="70BD72F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21,4</w:t>
            </w:r>
          </w:p>
        </w:tc>
        <w:tc>
          <w:tcPr>
            <w:tcW w:w="541" w:type="dxa"/>
            <w:tcBorders>
              <w:top w:val="nil"/>
              <w:left w:val="nil"/>
              <w:bottom w:val="single" w:sz="4" w:space="0" w:color="auto"/>
              <w:right w:val="single" w:sz="4" w:space="0" w:color="auto"/>
            </w:tcBorders>
            <w:shd w:val="clear" w:color="auto" w:fill="auto"/>
            <w:noWrap/>
            <w:hideMark/>
          </w:tcPr>
          <w:p w14:paraId="2EEF838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23,3</w:t>
            </w:r>
          </w:p>
        </w:tc>
        <w:tc>
          <w:tcPr>
            <w:tcW w:w="542" w:type="dxa"/>
            <w:tcBorders>
              <w:top w:val="nil"/>
              <w:left w:val="nil"/>
              <w:bottom w:val="single" w:sz="4" w:space="0" w:color="auto"/>
              <w:right w:val="single" w:sz="4" w:space="0" w:color="auto"/>
            </w:tcBorders>
            <w:shd w:val="clear" w:color="auto" w:fill="auto"/>
            <w:noWrap/>
            <w:hideMark/>
          </w:tcPr>
          <w:p w14:paraId="3596D01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23,8</w:t>
            </w:r>
          </w:p>
        </w:tc>
        <w:tc>
          <w:tcPr>
            <w:tcW w:w="541" w:type="dxa"/>
            <w:tcBorders>
              <w:top w:val="nil"/>
              <w:left w:val="nil"/>
              <w:bottom w:val="single" w:sz="4" w:space="0" w:color="auto"/>
              <w:right w:val="single" w:sz="4" w:space="0" w:color="auto"/>
            </w:tcBorders>
            <w:shd w:val="clear" w:color="auto" w:fill="auto"/>
            <w:noWrap/>
            <w:hideMark/>
          </w:tcPr>
          <w:p w14:paraId="75BA566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25,8</w:t>
            </w:r>
          </w:p>
        </w:tc>
        <w:tc>
          <w:tcPr>
            <w:tcW w:w="541" w:type="dxa"/>
            <w:tcBorders>
              <w:top w:val="nil"/>
              <w:left w:val="nil"/>
              <w:bottom w:val="single" w:sz="4" w:space="0" w:color="auto"/>
              <w:right w:val="single" w:sz="4" w:space="0" w:color="auto"/>
            </w:tcBorders>
            <w:shd w:val="clear" w:color="auto" w:fill="auto"/>
            <w:noWrap/>
            <w:hideMark/>
          </w:tcPr>
          <w:p w14:paraId="089188E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25,7</w:t>
            </w:r>
          </w:p>
        </w:tc>
        <w:tc>
          <w:tcPr>
            <w:tcW w:w="542" w:type="dxa"/>
            <w:tcBorders>
              <w:top w:val="nil"/>
              <w:left w:val="nil"/>
              <w:bottom w:val="single" w:sz="4" w:space="0" w:color="auto"/>
              <w:right w:val="single" w:sz="4" w:space="0" w:color="auto"/>
            </w:tcBorders>
            <w:shd w:val="clear" w:color="auto" w:fill="auto"/>
            <w:noWrap/>
            <w:hideMark/>
          </w:tcPr>
          <w:p w14:paraId="523DFDE1"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22,9</w:t>
            </w:r>
          </w:p>
        </w:tc>
        <w:tc>
          <w:tcPr>
            <w:tcW w:w="541" w:type="dxa"/>
            <w:tcBorders>
              <w:top w:val="nil"/>
              <w:left w:val="nil"/>
              <w:bottom w:val="single" w:sz="4" w:space="0" w:color="auto"/>
              <w:right w:val="single" w:sz="4" w:space="0" w:color="auto"/>
            </w:tcBorders>
            <w:shd w:val="clear" w:color="auto" w:fill="auto"/>
            <w:noWrap/>
            <w:hideMark/>
          </w:tcPr>
          <w:p w14:paraId="2F417329"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21,3</w:t>
            </w:r>
          </w:p>
        </w:tc>
        <w:tc>
          <w:tcPr>
            <w:tcW w:w="542" w:type="dxa"/>
            <w:tcBorders>
              <w:top w:val="nil"/>
              <w:left w:val="nil"/>
              <w:bottom w:val="single" w:sz="4" w:space="0" w:color="auto"/>
              <w:right w:val="single" w:sz="4" w:space="0" w:color="auto"/>
            </w:tcBorders>
            <w:shd w:val="clear" w:color="auto" w:fill="auto"/>
            <w:noWrap/>
            <w:hideMark/>
          </w:tcPr>
          <w:p w14:paraId="7CEBBE3D"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27,2</w:t>
            </w:r>
          </w:p>
        </w:tc>
        <w:tc>
          <w:tcPr>
            <w:tcW w:w="676" w:type="dxa"/>
            <w:tcBorders>
              <w:top w:val="nil"/>
              <w:left w:val="nil"/>
              <w:bottom w:val="single" w:sz="4" w:space="0" w:color="auto"/>
              <w:right w:val="single" w:sz="4" w:space="0" w:color="auto"/>
            </w:tcBorders>
            <w:shd w:val="clear" w:color="auto" w:fill="auto"/>
            <w:noWrap/>
            <w:hideMark/>
          </w:tcPr>
          <w:p w14:paraId="7AEE1BE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27,8</w:t>
            </w:r>
          </w:p>
        </w:tc>
        <w:tc>
          <w:tcPr>
            <w:tcW w:w="677" w:type="dxa"/>
            <w:tcBorders>
              <w:top w:val="nil"/>
              <w:left w:val="nil"/>
              <w:bottom w:val="single" w:sz="4" w:space="0" w:color="auto"/>
              <w:right w:val="single" w:sz="4" w:space="0" w:color="auto"/>
            </w:tcBorders>
            <w:shd w:val="clear" w:color="auto" w:fill="auto"/>
            <w:noWrap/>
            <w:hideMark/>
          </w:tcPr>
          <w:p w14:paraId="1BB13C9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15,4</w:t>
            </w:r>
          </w:p>
        </w:tc>
        <w:tc>
          <w:tcPr>
            <w:tcW w:w="676" w:type="dxa"/>
            <w:tcBorders>
              <w:top w:val="nil"/>
              <w:left w:val="nil"/>
              <w:bottom w:val="single" w:sz="4" w:space="0" w:color="auto"/>
              <w:right w:val="single" w:sz="4" w:space="0" w:color="auto"/>
            </w:tcBorders>
            <w:shd w:val="clear" w:color="auto" w:fill="auto"/>
            <w:noWrap/>
            <w:hideMark/>
          </w:tcPr>
          <w:p w14:paraId="796D63C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17,9</w:t>
            </w:r>
          </w:p>
        </w:tc>
        <w:tc>
          <w:tcPr>
            <w:tcW w:w="677" w:type="dxa"/>
            <w:tcBorders>
              <w:top w:val="nil"/>
              <w:left w:val="nil"/>
              <w:bottom w:val="single" w:sz="4" w:space="0" w:color="auto"/>
              <w:right w:val="single" w:sz="4" w:space="0" w:color="auto"/>
            </w:tcBorders>
            <w:shd w:val="clear" w:color="auto" w:fill="auto"/>
            <w:noWrap/>
            <w:hideMark/>
          </w:tcPr>
          <w:p w14:paraId="749AF3E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18,8</w:t>
            </w:r>
          </w:p>
        </w:tc>
      </w:tr>
      <w:tr w:rsidR="003D261F" w:rsidRPr="003D261F" w14:paraId="02706F18" w14:textId="77777777" w:rsidTr="003D261F">
        <w:trPr>
          <w:trHeight w:val="300"/>
        </w:trPr>
        <w:tc>
          <w:tcPr>
            <w:tcW w:w="1237" w:type="dxa"/>
            <w:tcBorders>
              <w:top w:val="nil"/>
              <w:left w:val="single" w:sz="4" w:space="0" w:color="auto"/>
              <w:bottom w:val="single" w:sz="4" w:space="0" w:color="auto"/>
              <w:right w:val="single" w:sz="4" w:space="0" w:color="auto"/>
            </w:tcBorders>
            <w:shd w:val="clear" w:color="auto" w:fill="auto"/>
            <w:noWrap/>
            <w:hideMark/>
          </w:tcPr>
          <w:p w14:paraId="76A6C6EA"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поджелудочной железы</w:t>
            </w:r>
          </w:p>
        </w:tc>
        <w:tc>
          <w:tcPr>
            <w:tcW w:w="541" w:type="dxa"/>
            <w:tcBorders>
              <w:top w:val="nil"/>
              <w:left w:val="nil"/>
              <w:bottom w:val="single" w:sz="4" w:space="0" w:color="auto"/>
              <w:right w:val="single" w:sz="4" w:space="0" w:color="auto"/>
            </w:tcBorders>
            <w:shd w:val="clear" w:color="auto" w:fill="auto"/>
            <w:noWrap/>
            <w:hideMark/>
          </w:tcPr>
          <w:p w14:paraId="7729EE6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10,9</w:t>
            </w:r>
          </w:p>
        </w:tc>
        <w:tc>
          <w:tcPr>
            <w:tcW w:w="541" w:type="dxa"/>
            <w:tcBorders>
              <w:top w:val="nil"/>
              <w:left w:val="nil"/>
              <w:bottom w:val="single" w:sz="4" w:space="0" w:color="auto"/>
              <w:right w:val="single" w:sz="4" w:space="0" w:color="auto"/>
            </w:tcBorders>
            <w:shd w:val="clear" w:color="auto" w:fill="auto"/>
            <w:noWrap/>
            <w:hideMark/>
          </w:tcPr>
          <w:p w14:paraId="1EACA95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16,5</w:t>
            </w:r>
          </w:p>
        </w:tc>
        <w:tc>
          <w:tcPr>
            <w:tcW w:w="542" w:type="dxa"/>
            <w:tcBorders>
              <w:top w:val="nil"/>
              <w:left w:val="nil"/>
              <w:bottom w:val="single" w:sz="4" w:space="0" w:color="auto"/>
              <w:right w:val="single" w:sz="4" w:space="0" w:color="auto"/>
            </w:tcBorders>
            <w:shd w:val="clear" w:color="auto" w:fill="auto"/>
            <w:noWrap/>
            <w:hideMark/>
          </w:tcPr>
          <w:p w14:paraId="60E904B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17,5</w:t>
            </w:r>
          </w:p>
        </w:tc>
        <w:tc>
          <w:tcPr>
            <w:tcW w:w="541" w:type="dxa"/>
            <w:tcBorders>
              <w:top w:val="nil"/>
              <w:left w:val="nil"/>
              <w:bottom w:val="single" w:sz="4" w:space="0" w:color="auto"/>
              <w:right w:val="single" w:sz="4" w:space="0" w:color="auto"/>
            </w:tcBorders>
            <w:shd w:val="clear" w:color="auto" w:fill="auto"/>
            <w:noWrap/>
            <w:hideMark/>
          </w:tcPr>
          <w:p w14:paraId="666683F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13,3</w:t>
            </w:r>
          </w:p>
        </w:tc>
        <w:tc>
          <w:tcPr>
            <w:tcW w:w="542" w:type="dxa"/>
            <w:tcBorders>
              <w:top w:val="nil"/>
              <w:left w:val="nil"/>
              <w:bottom w:val="single" w:sz="4" w:space="0" w:color="auto"/>
              <w:right w:val="single" w:sz="4" w:space="0" w:color="auto"/>
            </w:tcBorders>
            <w:shd w:val="clear" w:color="auto" w:fill="auto"/>
            <w:noWrap/>
            <w:hideMark/>
          </w:tcPr>
          <w:p w14:paraId="05E2AB3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15,9</w:t>
            </w:r>
          </w:p>
        </w:tc>
        <w:tc>
          <w:tcPr>
            <w:tcW w:w="541" w:type="dxa"/>
            <w:tcBorders>
              <w:top w:val="nil"/>
              <w:left w:val="nil"/>
              <w:bottom w:val="single" w:sz="4" w:space="0" w:color="auto"/>
              <w:right w:val="single" w:sz="4" w:space="0" w:color="auto"/>
            </w:tcBorders>
            <w:shd w:val="clear" w:color="auto" w:fill="auto"/>
            <w:noWrap/>
            <w:hideMark/>
          </w:tcPr>
          <w:p w14:paraId="63CF7E8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18,2</w:t>
            </w:r>
          </w:p>
        </w:tc>
        <w:tc>
          <w:tcPr>
            <w:tcW w:w="541" w:type="dxa"/>
            <w:tcBorders>
              <w:top w:val="nil"/>
              <w:left w:val="nil"/>
              <w:bottom w:val="single" w:sz="4" w:space="0" w:color="auto"/>
              <w:right w:val="single" w:sz="4" w:space="0" w:color="auto"/>
            </w:tcBorders>
            <w:shd w:val="clear" w:color="auto" w:fill="auto"/>
            <w:noWrap/>
            <w:hideMark/>
          </w:tcPr>
          <w:p w14:paraId="2A35CC3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15,3</w:t>
            </w:r>
          </w:p>
        </w:tc>
        <w:tc>
          <w:tcPr>
            <w:tcW w:w="542" w:type="dxa"/>
            <w:tcBorders>
              <w:top w:val="nil"/>
              <w:left w:val="nil"/>
              <w:bottom w:val="single" w:sz="4" w:space="0" w:color="auto"/>
              <w:right w:val="single" w:sz="4" w:space="0" w:color="auto"/>
            </w:tcBorders>
            <w:shd w:val="clear" w:color="auto" w:fill="auto"/>
            <w:noWrap/>
            <w:hideMark/>
          </w:tcPr>
          <w:p w14:paraId="6CE77B1E"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17,5</w:t>
            </w:r>
          </w:p>
        </w:tc>
        <w:tc>
          <w:tcPr>
            <w:tcW w:w="541" w:type="dxa"/>
            <w:tcBorders>
              <w:top w:val="nil"/>
              <w:left w:val="nil"/>
              <w:bottom w:val="single" w:sz="4" w:space="0" w:color="auto"/>
              <w:right w:val="single" w:sz="4" w:space="0" w:color="auto"/>
            </w:tcBorders>
            <w:shd w:val="clear" w:color="auto" w:fill="auto"/>
            <w:noWrap/>
            <w:hideMark/>
          </w:tcPr>
          <w:p w14:paraId="076B2FC1"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18,7</w:t>
            </w:r>
          </w:p>
        </w:tc>
        <w:tc>
          <w:tcPr>
            <w:tcW w:w="542" w:type="dxa"/>
            <w:tcBorders>
              <w:top w:val="nil"/>
              <w:left w:val="nil"/>
              <w:bottom w:val="single" w:sz="4" w:space="0" w:color="auto"/>
              <w:right w:val="single" w:sz="4" w:space="0" w:color="auto"/>
            </w:tcBorders>
            <w:shd w:val="clear" w:color="auto" w:fill="auto"/>
            <w:noWrap/>
            <w:hideMark/>
          </w:tcPr>
          <w:p w14:paraId="3613AA59"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17,1</w:t>
            </w:r>
          </w:p>
        </w:tc>
        <w:tc>
          <w:tcPr>
            <w:tcW w:w="676" w:type="dxa"/>
            <w:tcBorders>
              <w:top w:val="nil"/>
              <w:left w:val="nil"/>
              <w:bottom w:val="single" w:sz="4" w:space="0" w:color="auto"/>
              <w:right w:val="single" w:sz="4" w:space="0" w:color="auto"/>
            </w:tcBorders>
            <w:shd w:val="clear" w:color="auto" w:fill="auto"/>
            <w:noWrap/>
            <w:hideMark/>
          </w:tcPr>
          <w:p w14:paraId="2B7AEAC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-8,2</w:t>
            </w:r>
          </w:p>
        </w:tc>
        <w:tc>
          <w:tcPr>
            <w:tcW w:w="677" w:type="dxa"/>
            <w:tcBorders>
              <w:top w:val="nil"/>
              <w:left w:val="nil"/>
              <w:bottom w:val="single" w:sz="4" w:space="0" w:color="auto"/>
              <w:right w:val="single" w:sz="4" w:space="0" w:color="auto"/>
            </w:tcBorders>
            <w:shd w:val="clear" w:color="auto" w:fill="auto"/>
            <w:noWrap/>
            <w:hideMark/>
          </w:tcPr>
          <w:p w14:paraId="258CC07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6,6</w:t>
            </w:r>
          </w:p>
        </w:tc>
        <w:tc>
          <w:tcPr>
            <w:tcW w:w="676" w:type="dxa"/>
            <w:tcBorders>
              <w:top w:val="nil"/>
              <w:left w:val="nil"/>
              <w:bottom w:val="single" w:sz="4" w:space="0" w:color="auto"/>
              <w:right w:val="single" w:sz="4" w:space="0" w:color="auto"/>
            </w:tcBorders>
            <w:shd w:val="clear" w:color="auto" w:fill="auto"/>
            <w:noWrap/>
            <w:hideMark/>
          </w:tcPr>
          <w:p w14:paraId="23C03A3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13,8</w:t>
            </w:r>
          </w:p>
        </w:tc>
        <w:tc>
          <w:tcPr>
            <w:tcW w:w="677" w:type="dxa"/>
            <w:tcBorders>
              <w:top w:val="nil"/>
              <w:left w:val="nil"/>
              <w:bottom w:val="single" w:sz="4" w:space="0" w:color="auto"/>
              <w:right w:val="single" w:sz="4" w:space="0" w:color="auto"/>
            </w:tcBorders>
            <w:shd w:val="clear" w:color="auto" w:fill="auto"/>
            <w:noWrap/>
            <w:hideMark/>
          </w:tcPr>
          <w:p w14:paraId="2087526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14,7</w:t>
            </w:r>
          </w:p>
        </w:tc>
      </w:tr>
    </w:tbl>
    <w:p w14:paraId="2E629801" w14:textId="77777777" w:rsidR="00E80582" w:rsidRDefault="00E80582" w:rsidP="00836F52">
      <w:pPr>
        <w:spacing w:after="0" w:line="360" w:lineRule="auto"/>
        <w:ind w:firstLine="709"/>
        <w:jc w:val="both"/>
        <w:rPr>
          <w:rFonts w:ascii="Times New Roman" w:hAnsi="Times New Roman" w:cs="Times New Roman"/>
          <w:sz w:val="28"/>
          <w:szCs w:val="28"/>
        </w:rPr>
      </w:pPr>
    </w:p>
    <w:p w14:paraId="176E1F42" w14:textId="77777777" w:rsidR="003D261F" w:rsidRPr="003D261F" w:rsidRDefault="003D261F" w:rsidP="003D261F">
      <w:pPr>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t xml:space="preserve">«Грубый» показатель заболеваемости ЗНО в Кировской области среди мужского населения в 2022 году вырос на 21,5% по сравнению с прошлым годом и составил 571,9 случая на 100 тыс. человек мужского населения </w:t>
      </w:r>
      <w:r w:rsidRPr="003D261F">
        <w:rPr>
          <w:rFonts w:ascii="Times New Roman" w:hAnsi="Times New Roman" w:cs="Times New Roman"/>
          <w:sz w:val="28"/>
          <w:szCs w:val="28"/>
        </w:rPr>
        <w:br/>
        <w:t xml:space="preserve">(2021 год – 470,7 случая на 100 тыс. человек мужского населения, </w:t>
      </w:r>
      <w:r w:rsidRPr="003D261F">
        <w:rPr>
          <w:rFonts w:ascii="Times New Roman" w:hAnsi="Times New Roman" w:cs="Times New Roman"/>
          <w:sz w:val="28"/>
          <w:szCs w:val="28"/>
        </w:rPr>
        <w:br/>
        <w:t>по Российской Федерации за  2021 год  – 391,2 случая на 100 тыс. человек мужского населения, по ПФО за 2021 год – 426,7 случаев на 100 тыс. человек  мужского населения). За десятилетний период показатель заболеваемости ЗНО вырос на 13,8%. Среднегодовой темп прироста показателя заболеваемости ЗНО в Кировской области за 10 лет (с 2013 года по 2022 год) составил 0,81%. Среднегодовой темп прироста показателя заболеваемости ЗНО за 10 лет по Российской Федерации с 2012 года по 2021 год составил 1,06%.</w:t>
      </w:r>
    </w:p>
    <w:p w14:paraId="76B1D6A1" w14:textId="77777777" w:rsidR="003D261F" w:rsidRPr="003D261F" w:rsidRDefault="003D261F" w:rsidP="003D261F">
      <w:pPr>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t xml:space="preserve">В структуре заболеваемости ЗНО среди мужского населения </w:t>
      </w:r>
      <w:r w:rsidRPr="003D261F">
        <w:rPr>
          <w:rFonts w:ascii="Times New Roman" w:hAnsi="Times New Roman" w:cs="Times New Roman"/>
          <w:sz w:val="28"/>
          <w:szCs w:val="28"/>
        </w:rPr>
        <w:br/>
        <w:t xml:space="preserve">в 2022 году лидируют ЗНО предстательной железы (18,1%, или 543 случая), </w:t>
      </w:r>
      <w:r w:rsidRPr="00D571CA">
        <w:rPr>
          <w:rFonts w:ascii="Times New Roman" w:hAnsi="Times New Roman" w:cs="Times New Roman"/>
          <w:spacing w:val="-2"/>
          <w:sz w:val="28"/>
          <w:szCs w:val="28"/>
        </w:rPr>
        <w:lastRenderedPageBreak/>
        <w:t xml:space="preserve">на втором месте – ЗНО трахеи, бронхов, легких (17,8%, или 534 случая), </w:t>
      </w:r>
      <w:r w:rsidRPr="00D571CA">
        <w:rPr>
          <w:rFonts w:ascii="Times New Roman" w:hAnsi="Times New Roman" w:cs="Times New Roman"/>
          <w:spacing w:val="-2"/>
          <w:sz w:val="28"/>
          <w:szCs w:val="28"/>
        </w:rPr>
        <w:br/>
        <w:t xml:space="preserve">на третьем месте – ЗНО кожи,  кроме меланомы (7,3%, или 218 случаев), </w:t>
      </w:r>
      <w:r w:rsidRPr="00D571CA">
        <w:rPr>
          <w:rFonts w:ascii="Times New Roman" w:hAnsi="Times New Roman" w:cs="Times New Roman"/>
          <w:spacing w:val="-2"/>
          <w:sz w:val="28"/>
          <w:szCs w:val="28"/>
        </w:rPr>
        <w:br/>
        <w:t>на четвертом месте – ЗНО желудка (7,0%, или 211 случаев), на пятом месте – ЗНО прямой кишки (6,4%, или 191 случай), на шестом месте – ЗНО ободочной кишки (6,3%, или 190 случаев), на седьмом месте – ЗНО лимфатической и кроветворной ткани (5,4%, или 163 случая), на восьмом месте – ЗНО почек (5,4%, или 162 случая), на девятом месте – ЗНО мочевого пузыря (4,8%, или 143 случая), на десятом  – ЗНО поджелудочной железы (3,0%, или 90 случаев).</w:t>
      </w:r>
      <w:r w:rsidRPr="003D261F">
        <w:rPr>
          <w:rFonts w:ascii="Times New Roman" w:hAnsi="Times New Roman" w:cs="Times New Roman"/>
          <w:sz w:val="28"/>
          <w:szCs w:val="28"/>
        </w:rPr>
        <w:t xml:space="preserve"> </w:t>
      </w:r>
    </w:p>
    <w:p w14:paraId="1F83CC69" w14:textId="77777777" w:rsidR="00E80582" w:rsidRDefault="003D261F" w:rsidP="003D261F">
      <w:pPr>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t xml:space="preserve">В структуре заболеваемости ЗНО среди мужчин из представленных локализаций прирост показателя заболеваемости ЗНО за год отмечен </w:t>
      </w:r>
      <w:r w:rsidR="00910F5A">
        <w:rPr>
          <w:rFonts w:ascii="Times New Roman" w:hAnsi="Times New Roman" w:cs="Times New Roman"/>
          <w:sz w:val="28"/>
          <w:szCs w:val="28"/>
        </w:rPr>
        <w:t>во</w:t>
      </w:r>
      <w:r w:rsidRPr="003D261F">
        <w:rPr>
          <w:rFonts w:ascii="Times New Roman" w:hAnsi="Times New Roman" w:cs="Times New Roman"/>
          <w:sz w:val="28"/>
          <w:szCs w:val="28"/>
        </w:rPr>
        <w:t xml:space="preserve"> всех указанных локализациях, кроме ЗНО поджелудочной железы, заболеваемость</w:t>
      </w:r>
    </w:p>
    <w:p w14:paraId="1E459D9B" w14:textId="77777777" w:rsidR="003D261F" w:rsidRPr="003D261F" w:rsidRDefault="003D261F" w:rsidP="003D261F">
      <w:pPr>
        <w:spacing w:after="0" w:line="360" w:lineRule="auto"/>
        <w:jc w:val="both"/>
        <w:rPr>
          <w:rFonts w:ascii="Times New Roman" w:hAnsi="Times New Roman" w:cs="Times New Roman"/>
          <w:sz w:val="28"/>
          <w:szCs w:val="28"/>
        </w:rPr>
      </w:pPr>
      <w:r w:rsidRPr="003D261F">
        <w:rPr>
          <w:rFonts w:ascii="Times New Roman" w:hAnsi="Times New Roman" w:cs="Times New Roman"/>
          <w:sz w:val="28"/>
          <w:szCs w:val="28"/>
        </w:rPr>
        <w:t xml:space="preserve">которыми отметилась снижением на 8,2%, что связано </w:t>
      </w:r>
      <w:r w:rsidRPr="003D261F">
        <w:rPr>
          <w:rFonts w:ascii="Times New Roman" w:hAnsi="Times New Roman" w:cs="Times New Roman"/>
          <w:sz w:val="28"/>
          <w:szCs w:val="28"/>
        </w:rPr>
        <w:br/>
        <w:t xml:space="preserve">с недостаточным выявлением данного ЗНО специалистами первичного звена в связи с </w:t>
      </w:r>
      <w:proofErr w:type="spellStart"/>
      <w:r w:rsidRPr="003D261F">
        <w:rPr>
          <w:rFonts w:ascii="Times New Roman" w:hAnsi="Times New Roman" w:cs="Times New Roman"/>
          <w:sz w:val="28"/>
          <w:szCs w:val="28"/>
        </w:rPr>
        <w:t>неспецифичностью</w:t>
      </w:r>
      <w:proofErr w:type="spellEnd"/>
      <w:r w:rsidRPr="003D261F">
        <w:rPr>
          <w:rFonts w:ascii="Times New Roman" w:hAnsi="Times New Roman" w:cs="Times New Roman"/>
          <w:sz w:val="28"/>
          <w:szCs w:val="28"/>
        </w:rPr>
        <w:t xml:space="preserve"> симптомов проявления данного заболевания. </w:t>
      </w:r>
      <w:r w:rsidRPr="003D261F">
        <w:rPr>
          <w:rFonts w:ascii="Times New Roman" w:hAnsi="Times New Roman" w:cs="Times New Roman"/>
          <w:sz w:val="28"/>
          <w:szCs w:val="28"/>
        </w:rPr>
        <w:br/>
        <w:t>За 10 лет зарегистрирован рост показателя заболеваемости ЗНО по всем перечисленным локализациям, кроме злокачественной меланомы кожи, заболеваемость которой снизилась на 1,0%.</w:t>
      </w:r>
    </w:p>
    <w:p w14:paraId="6FBC0565" w14:textId="77777777" w:rsidR="003D261F" w:rsidRPr="003D261F" w:rsidRDefault="003D261F" w:rsidP="003D261F">
      <w:pPr>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t>Динамика показателей заболеваемости ЗНО среди мужского населения Кировской области, имеющих наибольший удельный вес в структуре заболеваемости ЗНО, в 2012–2021 годах («стандартизованный» показатель) представлена в таблице 4.</w:t>
      </w:r>
    </w:p>
    <w:p w14:paraId="1B27D57A" w14:textId="77777777" w:rsidR="003D261F" w:rsidRPr="00785BA1" w:rsidRDefault="00785BA1" w:rsidP="00785BA1">
      <w:pPr>
        <w:spacing w:after="12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w:t>
      </w:r>
    </w:p>
    <w:tbl>
      <w:tblPr>
        <w:tblW w:w="9333" w:type="dxa"/>
        <w:tblInd w:w="108" w:type="dxa"/>
        <w:tblLayout w:type="fixed"/>
        <w:tblLook w:val="04A0" w:firstRow="1" w:lastRow="0" w:firstColumn="1" w:lastColumn="0" w:noHBand="0" w:noVBand="1"/>
      </w:tblPr>
      <w:tblGrid>
        <w:gridCol w:w="1277"/>
        <w:gridCol w:w="640"/>
        <w:gridCol w:w="641"/>
        <w:gridCol w:w="641"/>
        <w:gridCol w:w="641"/>
        <w:gridCol w:w="641"/>
        <w:gridCol w:w="640"/>
        <w:gridCol w:w="641"/>
        <w:gridCol w:w="641"/>
        <w:gridCol w:w="641"/>
        <w:gridCol w:w="641"/>
        <w:gridCol w:w="824"/>
        <w:gridCol w:w="824"/>
      </w:tblGrid>
      <w:tr w:rsidR="003D261F" w:rsidRPr="00B7630C" w14:paraId="105A6DCF" w14:textId="77777777" w:rsidTr="003D261F">
        <w:trPr>
          <w:trHeight w:val="300"/>
          <w:tblHeader/>
        </w:trPr>
        <w:tc>
          <w:tcPr>
            <w:tcW w:w="1277" w:type="dxa"/>
            <w:vMerge w:val="restart"/>
            <w:tcBorders>
              <w:top w:val="single" w:sz="4" w:space="0" w:color="auto"/>
              <w:left w:val="single" w:sz="4" w:space="0" w:color="auto"/>
              <w:right w:val="single" w:sz="4" w:space="0" w:color="auto"/>
            </w:tcBorders>
            <w:shd w:val="clear" w:color="auto" w:fill="auto"/>
            <w:hideMark/>
          </w:tcPr>
          <w:p w14:paraId="62355E71" w14:textId="77777777" w:rsidR="003D261F" w:rsidRPr="00785BA1" w:rsidRDefault="003D261F" w:rsidP="00785BA1">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Локализация ЗНО, нозологическая форма</w:t>
            </w:r>
          </w:p>
        </w:tc>
        <w:tc>
          <w:tcPr>
            <w:tcW w:w="6408" w:type="dxa"/>
            <w:gridSpan w:val="10"/>
            <w:tcBorders>
              <w:top w:val="single" w:sz="4" w:space="0" w:color="auto"/>
              <w:left w:val="nil"/>
              <w:bottom w:val="single" w:sz="4" w:space="0" w:color="auto"/>
              <w:right w:val="single" w:sz="4" w:space="0" w:color="auto"/>
            </w:tcBorders>
            <w:shd w:val="clear" w:color="auto" w:fill="auto"/>
            <w:noWrap/>
            <w:hideMark/>
          </w:tcPr>
          <w:p w14:paraId="34750CF0" w14:textId="77777777" w:rsidR="003D261F" w:rsidRPr="00785BA1" w:rsidRDefault="003D261F" w:rsidP="00785BA1">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Период</w:t>
            </w:r>
          </w:p>
          <w:p w14:paraId="097E1EA5" w14:textId="77777777" w:rsidR="003D261F" w:rsidRPr="00785BA1" w:rsidRDefault="003D261F" w:rsidP="00785BA1">
            <w:pPr>
              <w:spacing w:after="0" w:line="240" w:lineRule="auto"/>
              <w:jc w:val="center"/>
              <w:rPr>
                <w:rFonts w:ascii="Times New Roman" w:hAnsi="Times New Roman" w:cs="Times New Roman"/>
                <w:color w:val="000000"/>
                <w:sz w:val="14"/>
                <w:szCs w:val="14"/>
              </w:rPr>
            </w:pPr>
          </w:p>
        </w:tc>
        <w:tc>
          <w:tcPr>
            <w:tcW w:w="824" w:type="dxa"/>
            <w:vMerge w:val="restart"/>
            <w:tcBorders>
              <w:top w:val="single" w:sz="4" w:space="0" w:color="auto"/>
              <w:left w:val="single" w:sz="4" w:space="0" w:color="auto"/>
              <w:right w:val="single" w:sz="4" w:space="0" w:color="auto"/>
            </w:tcBorders>
            <w:shd w:val="clear" w:color="auto" w:fill="auto"/>
            <w:hideMark/>
          </w:tcPr>
          <w:p w14:paraId="466A500C" w14:textId="77777777" w:rsidR="003D261F" w:rsidRPr="00785BA1" w:rsidRDefault="003D261F" w:rsidP="00785BA1">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Прирост за 1 год (%)</w:t>
            </w:r>
          </w:p>
        </w:tc>
        <w:tc>
          <w:tcPr>
            <w:tcW w:w="824" w:type="dxa"/>
            <w:vMerge w:val="restart"/>
            <w:tcBorders>
              <w:top w:val="single" w:sz="4" w:space="0" w:color="auto"/>
              <w:left w:val="single" w:sz="4" w:space="0" w:color="auto"/>
              <w:right w:val="single" w:sz="4" w:space="0" w:color="auto"/>
            </w:tcBorders>
            <w:shd w:val="clear" w:color="auto" w:fill="auto"/>
            <w:hideMark/>
          </w:tcPr>
          <w:p w14:paraId="778DA75C" w14:textId="77777777" w:rsidR="003D261F" w:rsidRPr="00785BA1" w:rsidRDefault="003D261F" w:rsidP="00785BA1">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Прирост за 10 лет (%)</w:t>
            </w:r>
          </w:p>
        </w:tc>
      </w:tr>
      <w:tr w:rsidR="003D261F" w:rsidRPr="00B7630C" w14:paraId="12240879" w14:textId="77777777" w:rsidTr="003D261F">
        <w:trPr>
          <w:trHeight w:val="347"/>
          <w:tblHeader/>
        </w:trPr>
        <w:tc>
          <w:tcPr>
            <w:tcW w:w="1277" w:type="dxa"/>
            <w:vMerge/>
            <w:tcBorders>
              <w:left w:val="single" w:sz="4" w:space="0" w:color="auto"/>
              <w:bottom w:val="single" w:sz="4" w:space="0" w:color="auto"/>
              <w:right w:val="single" w:sz="4" w:space="0" w:color="auto"/>
            </w:tcBorders>
            <w:hideMark/>
          </w:tcPr>
          <w:p w14:paraId="78335B90" w14:textId="77777777" w:rsidR="003D261F" w:rsidRPr="00785BA1" w:rsidRDefault="003D261F" w:rsidP="003D261F">
            <w:pPr>
              <w:spacing w:after="0" w:line="240" w:lineRule="auto"/>
              <w:rPr>
                <w:rFonts w:ascii="Times New Roman" w:hAnsi="Times New Roman" w:cs="Times New Roman"/>
                <w:color w:val="000000"/>
                <w:sz w:val="14"/>
                <w:szCs w:val="14"/>
              </w:rPr>
            </w:pPr>
          </w:p>
        </w:tc>
        <w:tc>
          <w:tcPr>
            <w:tcW w:w="640" w:type="dxa"/>
            <w:tcBorders>
              <w:top w:val="nil"/>
              <w:left w:val="nil"/>
              <w:bottom w:val="single" w:sz="4" w:space="0" w:color="auto"/>
              <w:right w:val="single" w:sz="4" w:space="0" w:color="auto"/>
            </w:tcBorders>
            <w:shd w:val="clear" w:color="auto" w:fill="auto"/>
            <w:noWrap/>
            <w:hideMark/>
          </w:tcPr>
          <w:p w14:paraId="654C9A72"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2012 год</w:t>
            </w:r>
          </w:p>
        </w:tc>
        <w:tc>
          <w:tcPr>
            <w:tcW w:w="641" w:type="dxa"/>
            <w:tcBorders>
              <w:top w:val="nil"/>
              <w:left w:val="nil"/>
              <w:bottom w:val="single" w:sz="4" w:space="0" w:color="auto"/>
              <w:right w:val="single" w:sz="4" w:space="0" w:color="auto"/>
            </w:tcBorders>
            <w:shd w:val="clear" w:color="auto" w:fill="auto"/>
            <w:noWrap/>
            <w:hideMark/>
          </w:tcPr>
          <w:p w14:paraId="46CE006C"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2013 год</w:t>
            </w:r>
          </w:p>
        </w:tc>
        <w:tc>
          <w:tcPr>
            <w:tcW w:w="641" w:type="dxa"/>
            <w:tcBorders>
              <w:top w:val="nil"/>
              <w:left w:val="nil"/>
              <w:bottom w:val="single" w:sz="4" w:space="0" w:color="auto"/>
              <w:right w:val="single" w:sz="4" w:space="0" w:color="auto"/>
            </w:tcBorders>
            <w:shd w:val="clear" w:color="auto" w:fill="auto"/>
            <w:noWrap/>
            <w:hideMark/>
          </w:tcPr>
          <w:p w14:paraId="67F3167C"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2014 год</w:t>
            </w:r>
          </w:p>
        </w:tc>
        <w:tc>
          <w:tcPr>
            <w:tcW w:w="641" w:type="dxa"/>
            <w:tcBorders>
              <w:top w:val="nil"/>
              <w:left w:val="nil"/>
              <w:bottom w:val="single" w:sz="4" w:space="0" w:color="auto"/>
              <w:right w:val="single" w:sz="4" w:space="0" w:color="auto"/>
            </w:tcBorders>
            <w:shd w:val="clear" w:color="auto" w:fill="auto"/>
            <w:noWrap/>
            <w:hideMark/>
          </w:tcPr>
          <w:p w14:paraId="73B2786C"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2015 год</w:t>
            </w:r>
          </w:p>
        </w:tc>
        <w:tc>
          <w:tcPr>
            <w:tcW w:w="641" w:type="dxa"/>
            <w:tcBorders>
              <w:top w:val="nil"/>
              <w:left w:val="nil"/>
              <w:bottom w:val="single" w:sz="4" w:space="0" w:color="auto"/>
              <w:right w:val="single" w:sz="4" w:space="0" w:color="auto"/>
            </w:tcBorders>
            <w:shd w:val="clear" w:color="auto" w:fill="auto"/>
            <w:noWrap/>
            <w:hideMark/>
          </w:tcPr>
          <w:p w14:paraId="20C2BE39"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2016 год</w:t>
            </w:r>
          </w:p>
        </w:tc>
        <w:tc>
          <w:tcPr>
            <w:tcW w:w="640" w:type="dxa"/>
            <w:tcBorders>
              <w:top w:val="nil"/>
              <w:left w:val="nil"/>
              <w:bottom w:val="single" w:sz="4" w:space="0" w:color="auto"/>
              <w:right w:val="single" w:sz="4" w:space="0" w:color="auto"/>
            </w:tcBorders>
            <w:shd w:val="clear" w:color="auto" w:fill="auto"/>
            <w:noWrap/>
            <w:hideMark/>
          </w:tcPr>
          <w:p w14:paraId="6A085544"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2017 год</w:t>
            </w:r>
          </w:p>
        </w:tc>
        <w:tc>
          <w:tcPr>
            <w:tcW w:w="641" w:type="dxa"/>
            <w:tcBorders>
              <w:top w:val="nil"/>
              <w:left w:val="nil"/>
              <w:bottom w:val="single" w:sz="4" w:space="0" w:color="auto"/>
              <w:right w:val="single" w:sz="4" w:space="0" w:color="auto"/>
            </w:tcBorders>
            <w:shd w:val="clear" w:color="auto" w:fill="auto"/>
            <w:noWrap/>
            <w:hideMark/>
          </w:tcPr>
          <w:p w14:paraId="5CBBF342"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2018 год</w:t>
            </w:r>
          </w:p>
        </w:tc>
        <w:tc>
          <w:tcPr>
            <w:tcW w:w="641" w:type="dxa"/>
            <w:tcBorders>
              <w:top w:val="nil"/>
              <w:left w:val="nil"/>
              <w:bottom w:val="single" w:sz="4" w:space="0" w:color="auto"/>
              <w:right w:val="single" w:sz="4" w:space="0" w:color="auto"/>
            </w:tcBorders>
            <w:shd w:val="clear" w:color="auto" w:fill="auto"/>
            <w:noWrap/>
            <w:hideMark/>
          </w:tcPr>
          <w:p w14:paraId="317017D9"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2019 год</w:t>
            </w:r>
          </w:p>
        </w:tc>
        <w:tc>
          <w:tcPr>
            <w:tcW w:w="641" w:type="dxa"/>
            <w:tcBorders>
              <w:top w:val="nil"/>
              <w:left w:val="nil"/>
              <w:bottom w:val="single" w:sz="4" w:space="0" w:color="auto"/>
              <w:right w:val="single" w:sz="4" w:space="0" w:color="auto"/>
            </w:tcBorders>
            <w:shd w:val="clear" w:color="auto" w:fill="auto"/>
            <w:noWrap/>
            <w:hideMark/>
          </w:tcPr>
          <w:p w14:paraId="344FB6C0"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2020 год</w:t>
            </w:r>
          </w:p>
        </w:tc>
        <w:tc>
          <w:tcPr>
            <w:tcW w:w="641" w:type="dxa"/>
            <w:tcBorders>
              <w:top w:val="nil"/>
              <w:left w:val="nil"/>
              <w:bottom w:val="single" w:sz="4" w:space="0" w:color="auto"/>
              <w:right w:val="single" w:sz="4" w:space="0" w:color="auto"/>
            </w:tcBorders>
            <w:shd w:val="clear" w:color="auto" w:fill="auto"/>
            <w:noWrap/>
            <w:hideMark/>
          </w:tcPr>
          <w:p w14:paraId="7122B232"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2021 год</w:t>
            </w:r>
          </w:p>
        </w:tc>
        <w:tc>
          <w:tcPr>
            <w:tcW w:w="824" w:type="dxa"/>
            <w:vMerge/>
            <w:tcBorders>
              <w:left w:val="single" w:sz="4" w:space="0" w:color="auto"/>
              <w:bottom w:val="single" w:sz="4" w:space="0" w:color="auto"/>
              <w:right w:val="single" w:sz="4" w:space="0" w:color="auto"/>
            </w:tcBorders>
            <w:hideMark/>
          </w:tcPr>
          <w:p w14:paraId="5B1B2F2F" w14:textId="77777777" w:rsidR="003D261F" w:rsidRPr="00785BA1" w:rsidRDefault="003D261F" w:rsidP="003D261F">
            <w:pPr>
              <w:spacing w:after="0" w:line="240" w:lineRule="auto"/>
              <w:jc w:val="center"/>
              <w:rPr>
                <w:rFonts w:ascii="Times New Roman" w:hAnsi="Times New Roman" w:cs="Times New Roman"/>
                <w:color w:val="000000"/>
                <w:sz w:val="14"/>
                <w:szCs w:val="14"/>
              </w:rPr>
            </w:pPr>
          </w:p>
        </w:tc>
        <w:tc>
          <w:tcPr>
            <w:tcW w:w="824" w:type="dxa"/>
            <w:vMerge/>
            <w:tcBorders>
              <w:left w:val="single" w:sz="4" w:space="0" w:color="auto"/>
              <w:bottom w:val="single" w:sz="4" w:space="0" w:color="auto"/>
              <w:right w:val="single" w:sz="4" w:space="0" w:color="auto"/>
            </w:tcBorders>
            <w:hideMark/>
          </w:tcPr>
          <w:p w14:paraId="3CEE0434" w14:textId="77777777" w:rsidR="003D261F" w:rsidRPr="00785BA1" w:rsidRDefault="003D261F" w:rsidP="003D261F">
            <w:pPr>
              <w:spacing w:after="0" w:line="240" w:lineRule="auto"/>
              <w:jc w:val="center"/>
              <w:rPr>
                <w:rFonts w:ascii="Times New Roman" w:hAnsi="Times New Roman" w:cs="Times New Roman"/>
                <w:color w:val="000000"/>
                <w:sz w:val="14"/>
                <w:szCs w:val="14"/>
              </w:rPr>
            </w:pPr>
          </w:p>
        </w:tc>
      </w:tr>
      <w:tr w:rsidR="003D261F" w:rsidRPr="00B7630C" w14:paraId="64E76602" w14:textId="77777777" w:rsidTr="003D261F">
        <w:trPr>
          <w:trHeight w:val="348"/>
        </w:trPr>
        <w:tc>
          <w:tcPr>
            <w:tcW w:w="1277" w:type="dxa"/>
            <w:tcBorders>
              <w:top w:val="nil"/>
              <w:left w:val="single" w:sz="4" w:space="0" w:color="auto"/>
              <w:bottom w:val="single" w:sz="4" w:space="0" w:color="auto"/>
              <w:right w:val="nil"/>
            </w:tcBorders>
            <w:shd w:val="clear" w:color="auto" w:fill="auto"/>
            <w:hideMark/>
          </w:tcPr>
          <w:p w14:paraId="0B65CBAC" w14:textId="77777777"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Все ЗНО</w:t>
            </w:r>
          </w:p>
        </w:tc>
        <w:tc>
          <w:tcPr>
            <w:tcW w:w="640" w:type="dxa"/>
            <w:tcBorders>
              <w:top w:val="nil"/>
              <w:left w:val="single" w:sz="4" w:space="0" w:color="auto"/>
              <w:bottom w:val="single" w:sz="4" w:space="0" w:color="auto"/>
              <w:right w:val="single" w:sz="4" w:space="0" w:color="auto"/>
            </w:tcBorders>
            <w:shd w:val="clear" w:color="auto" w:fill="auto"/>
            <w:noWrap/>
            <w:hideMark/>
          </w:tcPr>
          <w:p w14:paraId="5B43446C"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282,00</w:t>
            </w:r>
          </w:p>
        </w:tc>
        <w:tc>
          <w:tcPr>
            <w:tcW w:w="641" w:type="dxa"/>
            <w:tcBorders>
              <w:top w:val="nil"/>
              <w:left w:val="nil"/>
              <w:bottom w:val="single" w:sz="4" w:space="0" w:color="auto"/>
              <w:right w:val="single" w:sz="4" w:space="0" w:color="auto"/>
            </w:tcBorders>
            <w:shd w:val="clear" w:color="auto" w:fill="auto"/>
            <w:noWrap/>
            <w:hideMark/>
          </w:tcPr>
          <w:p w14:paraId="3EA4D341"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284,21</w:t>
            </w:r>
          </w:p>
        </w:tc>
        <w:tc>
          <w:tcPr>
            <w:tcW w:w="641" w:type="dxa"/>
            <w:tcBorders>
              <w:top w:val="nil"/>
              <w:left w:val="nil"/>
              <w:bottom w:val="single" w:sz="4" w:space="0" w:color="auto"/>
              <w:right w:val="single" w:sz="4" w:space="0" w:color="auto"/>
            </w:tcBorders>
            <w:shd w:val="clear" w:color="auto" w:fill="auto"/>
            <w:noWrap/>
            <w:hideMark/>
          </w:tcPr>
          <w:p w14:paraId="54492D4B"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325,69</w:t>
            </w:r>
          </w:p>
        </w:tc>
        <w:tc>
          <w:tcPr>
            <w:tcW w:w="641" w:type="dxa"/>
            <w:tcBorders>
              <w:top w:val="nil"/>
              <w:left w:val="nil"/>
              <w:bottom w:val="single" w:sz="4" w:space="0" w:color="auto"/>
              <w:right w:val="single" w:sz="4" w:space="0" w:color="auto"/>
            </w:tcBorders>
            <w:shd w:val="clear" w:color="auto" w:fill="auto"/>
            <w:noWrap/>
            <w:hideMark/>
          </w:tcPr>
          <w:p w14:paraId="165B776E"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316,08</w:t>
            </w:r>
          </w:p>
        </w:tc>
        <w:tc>
          <w:tcPr>
            <w:tcW w:w="641" w:type="dxa"/>
            <w:tcBorders>
              <w:top w:val="nil"/>
              <w:left w:val="nil"/>
              <w:bottom w:val="single" w:sz="4" w:space="0" w:color="auto"/>
              <w:right w:val="single" w:sz="4" w:space="0" w:color="auto"/>
            </w:tcBorders>
            <w:shd w:val="clear" w:color="auto" w:fill="auto"/>
            <w:noWrap/>
            <w:hideMark/>
          </w:tcPr>
          <w:p w14:paraId="4E0180FD"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321,63</w:t>
            </w:r>
          </w:p>
        </w:tc>
        <w:tc>
          <w:tcPr>
            <w:tcW w:w="640" w:type="dxa"/>
            <w:tcBorders>
              <w:top w:val="nil"/>
              <w:left w:val="nil"/>
              <w:bottom w:val="single" w:sz="4" w:space="0" w:color="auto"/>
              <w:right w:val="single" w:sz="4" w:space="0" w:color="auto"/>
            </w:tcBorders>
            <w:shd w:val="clear" w:color="auto" w:fill="auto"/>
            <w:noWrap/>
            <w:hideMark/>
          </w:tcPr>
          <w:p w14:paraId="2ABE556F"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337,51</w:t>
            </w:r>
          </w:p>
        </w:tc>
        <w:tc>
          <w:tcPr>
            <w:tcW w:w="641" w:type="dxa"/>
            <w:tcBorders>
              <w:top w:val="nil"/>
              <w:left w:val="nil"/>
              <w:bottom w:val="single" w:sz="4" w:space="0" w:color="auto"/>
              <w:right w:val="single" w:sz="4" w:space="0" w:color="auto"/>
            </w:tcBorders>
            <w:shd w:val="clear" w:color="auto" w:fill="auto"/>
            <w:noWrap/>
            <w:hideMark/>
          </w:tcPr>
          <w:p w14:paraId="62E04FE6"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307,49</w:t>
            </w:r>
          </w:p>
        </w:tc>
        <w:tc>
          <w:tcPr>
            <w:tcW w:w="641" w:type="dxa"/>
            <w:tcBorders>
              <w:top w:val="nil"/>
              <w:left w:val="nil"/>
              <w:bottom w:val="single" w:sz="4" w:space="0" w:color="auto"/>
              <w:right w:val="single" w:sz="4" w:space="0" w:color="auto"/>
            </w:tcBorders>
            <w:shd w:val="clear" w:color="auto" w:fill="auto"/>
            <w:noWrap/>
            <w:hideMark/>
          </w:tcPr>
          <w:p w14:paraId="52661CD2"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310,54</w:t>
            </w:r>
          </w:p>
        </w:tc>
        <w:tc>
          <w:tcPr>
            <w:tcW w:w="641" w:type="dxa"/>
            <w:tcBorders>
              <w:top w:val="nil"/>
              <w:left w:val="nil"/>
              <w:bottom w:val="single" w:sz="4" w:space="0" w:color="auto"/>
              <w:right w:val="single" w:sz="4" w:space="0" w:color="auto"/>
            </w:tcBorders>
            <w:shd w:val="clear" w:color="auto" w:fill="auto"/>
            <w:noWrap/>
            <w:hideMark/>
          </w:tcPr>
          <w:p w14:paraId="326C7E34"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304,4</w:t>
            </w:r>
          </w:p>
        </w:tc>
        <w:tc>
          <w:tcPr>
            <w:tcW w:w="641" w:type="dxa"/>
            <w:tcBorders>
              <w:top w:val="nil"/>
              <w:left w:val="nil"/>
              <w:bottom w:val="single" w:sz="4" w:space="0" w:color="auto"/>
              <w:right w:val="single" w:sz="4" w:space="0" w:color="auto"/>
            </w:tcBorders>
            <w:shd w:val="clear" w:color="auto" w:fill="auto"/>
            <w:noWrap/>
            <w:hideMark/>
          </w:tcPr>
          <w:p w14:paraId="07326989"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272,9</w:t>
            </w:r>
          </w:p>
        </w:tc>
        <w:tc>
          <w:tcPr>
            <w:tcW w:w="824" w:type="dxa"/>
            <w:tcBorders>
              <w:top w:val="nil"/>
              <w:left w:val="nil"/>
              <w:bottom w:val="single" w:sz="4" w:space="0" w:color="auto"/>
              <w:right w:val="single" w:sz="4" w:space="0" w:color="auto"/>
            </w:tcBorders>
            <w:shd w:val="clear" w:color="auto" w:fill="auto"/>
            <w:noWrap/>
            <w:hideMark/>
          </w:tcPr>
          <w:p w14:paraId="34075BAD"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-10,4</w:t>
            </w:r>
          </w:p>
        </w:tc>
        <w:tc>
          <w:tcPr>
            <w:tcW w:w="824" w:type="dxa"/>
            <w:tcBorders>
              <w:top w:val="nil"/>
              <w:left w:val="nil"/>
              <w:bottom w:val="single" w:sz="4" w:space="0" w:color="auto"/>
              <w:right w:val="single" w:sz="4" w:space="0" w:color="auto"/>
            </w:tcBorders>
            <w:shd w:val="clear" w:color="auto" w:fill="auto"/>
            <w:noWrap/>
            <w:hideMark/>
          </w:tcPr>
          <w:p w14:paraId="1954CA73"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-10,9</w:t>
            </w:r>
          </w:p>
        </w:tc>
      </w:tr>
      <w:tr w:rsidR="003D261F" w:rsidRPr="00B7630C" w14:paraId="08968B44" w14:textId="77777777" w:rsidTr="003D261F">
        <w:trPr>
          <w:trHeight w:val="300"/>
        </w:trPr>
        <w:tc>
          <w:tcPr>
            <w:tcW w:w="1277" w:type="dxa"/>
            <w:tcBorders>
              <w:top w:val="nil"/>
              <w:left w:val="single" w:sz="4" w:space="0" w:color="auto"/>
              <w:bottom w:val="single" w:sz="4" w:space="0" w:color="auto"/>
              <w:right w:val="nil"/>
            </w:tcBorders>
            <w:shd w:val="clear" w:color="auto" w:fill="auto"/>
            <w:hideMark/>
          </w:tcPr>
          <w:p w14:paraId="1C413877" w14:textId="77777777"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легкого</w:t>
            </w:r>
          </w:p>
        </w:tc>
        <w:tc>
          <w:tcPr>
            <w:tcW w:w="640" w:type="dxa"/>
            <w:tcBorders>
              <w:top w:val="nil"/>
              <w:left w:val="single" w:sz="4" w:space="0" w:color="auto"/>
              <w:bottom w:val="single" w:sz="4" w:space="0" w:color="auto"/>
              <w:right w:val="single" w:sz="4" w:space="0" w:color="auto"/>
            </w:tcBorders>
            <w:shd w:val="clear" w:color="auto" w:fill="auto"/>
            <w:noWrap/>
            <w:hideMark/>
          </w:tcPr>
          <w:p w14:paraId="0D1FE9A0"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57,31</w:t>
            </w:r>
          </w:p>
        </w:tc>
        <w:tc>
          <w:tcPr>
            <w:tcW w:w="641" w:type="dxa"/>
            <w:tcBorders>
              <w:top w:val="nil"/>
              <w:left w:val="nil"/>
              <w:bottom w:val="single" w:sz="4" w:space="0" w:color="auto"/>
              <w:right w:val="single" w:sz="4" w:space="0" w:color="auto"/>
            </w:tcBorders>
            <w:shd w:val="clear" w:color="auto" w:fill="auto"/>
            <w:noWrap/>
            <w:hideMark/>
          </w:tcPr>
          <w:p w14:paraId="1C52620A"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57,21</w:t>
            </w:r>
          </w:p>
        </w:tc>
        <w:tc>
          <w:tcPr>
            <w:tcW w:w="641" w:type="dxa"/>
            <w:tcBorders>
              <w:top w:val="nil"/>
              <w:left w:val="nil"/>
              <w:bottom w:val="single" w:sz="4" w:space="0" w:color="auto"/>
              <w:right w:val="single" w:sz="4" w:space="0" w:color="auto"/>
            </w:tcBorders>
            <w:shd w:val="clear" w:color="auto" w:fill="auto"/>
            <w:noWrap/>
            <w:hideMark/>
          </w:tcPr>
          <w:p w14:paraId="1F87D4FA"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63,48</w:t>
            </w:r>
          </w:p>
        </w:tc>
        <w:tc>
          <w:tcPr>
            <w:tcW w:w="641" w:type="dxa"/>
            <w:tcBorders>
              <w:top w:val="nil"/>
              <w:left w:val="nil"/>
              <w:bottom w:val="single" w:sz="4" w:space="0" w:color="auto"/>
              <w:right w:val="single" w:sz="4" w:space="0" w:color="auto"/>
            </w:tcBorders>
            <w:shd w:val="clear" w:color="auto" w:fill="auto"/>
            <w:noWrap/>
            <w:hideMark/>
          </w:tcPr>
          <w:p w14:paraId="39024F44"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55,98</w:t>
            </w:r>
          </w:p>
        </w:tc>
        <w:tc>
          <w:tcPr>
            <w:tcW w:w="641" w:type="dxa"/>
            <w:tcBorders>
              <w:top w:val="nil"/>
              <w:left w:val="nil"/>
              <w:bottom w:val="single" w:sz="4" w:space="0" w:color="auto"/>
              <w:right w:val="single" w:sz="4" w:space="0" w:color="auto"/>
            </w:tcBorders>
            <w:shd w:val="clear" w:color="auto" w:fill="auto"/>
            <w:noWrap/>
            <w:hideMark/>
          </w:tcPr>
          <w:p w14:paraId="28A7B261"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65,37</w:t>
            </w:r>
          </w:p>
        </w:tc>
        <w:tc>
          <w:tcPr>
            <w:tcW w:w="640" w:type="dxa"/>
            <w:tcBorders>
              <w:top w:val="nil"/>
              <w:left w:val="nil"/>
              <w:bottom w:val="single" w:sz="4" w:space="0" w:color="auto"/>
              <w:right w:val="single" w:sz="4" w:space="0" w:color="auto"/>
            </w:tcBorders>
            <w:shd w:val="clear" w:color="auto" w:fill="auto"/>
            <w:noWrap/>
            <w:hideMark/>
          </w:tcPr>
          <w:p w14:paraId="44730270"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64,57</w:t>
            </w:r>
          </w:p>
        </w:tc>
        <w:tc>
          <w:tcPr>
            <w:tcW w:w="641" w:type="dxa"/>
            <w:tcBorders>
              <w:top w:val="nil"/>
              <w:left w:val="nil"/>
              <w:bottom w:val="single" w:sz="4" w:space="0" w:color="auto"/>
              <w:right w:val="single" w:sz="4" w:space="0" w:color="auto"/>
            </w:tcBorders>
            <w:shd w:val="clear" w:color="auto" w:fill="auto"/>
            <w:noWrap/>
            <w:hideMark/>
          </w:tcPr>
          <w:p w14:paraId="0B315C4E"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55,22</w:t>
            </w:r>
          </w:p>
        </w:tc>
        <w:tc>
          <w:tcPr>
            <w:tcW w:w="641" w:type="dxa"/>
            <w:tcBorders>
              <w:top w:val="nil"/>
              <w:left w:val="nil"/>
              <w:bottom w:val="single" w:sz="4" w:space="0" w:color="auto"/>
              <w:right w:val="single" w:sz="4" w:space="0" w:color="auto"/>
            </w:tcBorders>
            <w:shd w:val="clear" w:color="auto" w:fill="auto"/>
            <w:noWrap/>
            <w:hideMark/>
          </w:tcPr>
          <w:p w14:paraId="7FAED919"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55,91</w:t>
            </w:r>
          </w:p>
        </w:tc>
        <w:tc>
          <w:tcPr>
            <w:tcW w:w="641" w:type="dxa"/>
            <w:tcBorders>
              <w:top w:val="nil"/>
              <w:left w:val="nil"/>
              <w:bottom w:val="single" w:sz="4" w:space="0" w:color="auto"/>
              <w:right w:val="single" w:sz="4" w:space="0" w:color="auto"/>
            </w:tcBorders>
            <w:shd w:val="clear" w:color="auto" w:fill="auto"/>
            <w:noWrap/>
            <w:hideMark/>
          </w:tcPr>
          <w:p w14:paraId="71CBA032"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52,1</w:t>
            </w:r>
          </w:p>
        </w:tc>
        <w:tc>
          <w:tcPr>
            <w:tcW w:w="641" w:type="dxa"/>
            <w:tcBorders>
              <w:top w:val="nil"/>
              <w:left w:val="nil"/>
              <w:bottom w:val="single" w:sz="4" w:space="0" w:color="auto"/>
              <w:right w:val="single" w:sz="4" w:space="0" w:color="auto"/>
            </w:tcBorders>
            <w:shd w:val="clear" w:color="auto" w:fill="auto"/>
            <w:noWrap/>
            <w:hideMark/>
          </w:tcPr>
          <w:p w14:paraId="2BCD91C8"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50,5</w:t>
            </w:r>
          </w:p>
        </w:tc>
        <w:tc>
          <w:tcPr>
            <w:tcW w:w="824" w:type="dxa"/>
            <w:tcBorders>
              <w:top w:val="nil"/>
              <w:left w:val="nil"/>
              <w:bottom w:val="single" w:sz="4" w:space="0" w:color="auto"/>
              <w:right w:val="single" w:sz="4" w:space="0" w:color="auto"/>
            </w:tcBorders>
            <w:shd w:val="clear" w:color="auto" w:fill="auto"/>
            <w:noWrap/>
            <w:hideMark/>
          </w:tcPr>
          <w:p w14:paraId="085E63A0"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-3,1</w:t>
            </w:r>
          </w:p>
        </w:tc>
        <w:tc>
          <w:tcPr>
            <w:tcW w:w="824" w:type="dxa"/>
            <w:tcBorders>
              <w:top w:val="nil"/>
              <w:left w:val="nil"/>
              <w:bottom w:val="single" w:sz="4" w:space="0" w:color="auto"/>
              <w:right w:val="single" w:sz="4" w:space="0" w:color="auto"/>
            </w:tcBorders>
            <w:shd w:val="clear" w:color="auto" w:fill="auto"/>
            <w:noWrap/>
            <w:hideMark/>
          </w:tcPr>
          <w:p w14:paraId="2820ACEB"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-12,5</w:t>
            </w:r>
          </w:p>
        </w:tc>
      </w:tr>
      <w:tr w:rsidR="003D261F" w:rsidRPr="00B7630C" w14:paraId="2D384142" w14:textId="77777777" w:rsidTr="003D261F">
        <w:trPr>
          <w:trHeight w:val="600"/>
        </w:trPr>
        <w:tc>
          <w:tcPr>
            <w:tcW w:w="1277" w:type="dxa"/>
            <w:tcBorders>
              <w:top w:val="nil"/>
              <w:left w:val="single" w:sz="4" w:space="0" w:color="auto"/>
              <w:bottom w:val="single" w:sz="4" w:space="0" w:color="auto"/>
              <w:right w:val="nil"/>
            </w:tcBorders>
            <w:shd w:val="clear" w:color="auto" w:fill="auto"/>
            <w:hideMark/>
          </w:tcPr>
          <w:p w14:paraId="126965A8" w14:textId="77777777"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предстательной железы</w:t>
            </w:r>
          </w:p>
        </w:tc>
        <w:tc>
          <w:tcPr>
            <w:tcW w:w="640" w:type="dxa"/>
            <w:tcBorders>
              <w:top w:val="nil"/>
              <w:left w:val="single" w:sz="4" w:space="0" w:color="auto"/>
              <w:bottom w:val="single" w:sz="4" w:space="0" w:color="auto"/>
              <w:right w:val="single" w:sz="4" w:space="0" w:color="auto"/>
            </w:tcBorders>
            <w:shd w:val="clear" w:color="auto" w:fill="auto"/>
            <w:noWrap/>
            <w:hideMark/>
          </w:tcPr>
          <w:p w14:paraId="706D891D"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24,00</w:t>
            </w:r>
          </w:p>
        </w:tc>
        <w:tc>
          <w:tcPr>
            <w:tcW w:w="641" w:type="dxa"/>
            <w:tcBorders>
              <w:top w:val="nil"/>
              <w:left w:val="nil"/>
              <w:bottom w:val="single" w:sz="4" w:space="0" w:color="auto"/>
              <w:right w:val="single" w:sz="4" w:space="0" w:color="auto"/>
            </w:tcBorders>
            <w:shd w:val="clear" w:color="auto" w:fill="auto"/>
            <w:noWrap/>
            <w:hideMark/>
          </w:tcPr>
          <w:p w14:paraId="35320862"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29,24</w:t>
            </w:r>
          </w:p>
        </w:tc>
        <w:tc>
          <w:tcPr>
            <w:tcW w:w="641" w:type="dxa"/>
            <w:tcBorders>
              <w:top w:val="nil"/>
              <w:left w:val="nil"/>
              <w:bottom w:val="single" w:sz="4" w:space="0" w:color="auto"/>
              <w:right w:val="single" w:sz="4" w:space="0" w:color="auto"/>
            </w:tcBorders>
            <w:shd w:val="clear" w:color="auto" w:fill="auto"/>
            <w:noWrap/>
            <w:hideMark/>
          </w:tcPr>
          <w:p w14:paraId="5B787257"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45,84</w:t>
            </w:r>
          </w:p>
        </w:tc>
        <w:tc>
          <w:tcPr>
            <w:tcW w:w="641" w:type="dxa"/>
            <w:tcBorders>
              <w:top w:val="nil"/>
              <w:left w:val="nil"/>
              <w:bottom w:val="single" w:sz="4" w:space="0" w:color="auto"/>
              <w:right w:val="single" w:sz="4" w:space="0" w:color="auto"/>
            </w:tcBorders>
            <w:shd w:val="clear" w:color="auto" w:fill="auto"/>
            <w:noWrap/>
            <w:hideMark/>
          </w:tcPr>
          <w:p w14:paraId="36C74C2C"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41,64</w:t>
            </w:r>
          </w:p>
        </w:tc>
        <w:tc>
          <w:tcPr>
            <w:tcW w:w="641" w:type="dxa"/>
            <w:tcBorders>
              <w:top w:val="nil"/>
              <w:left w:val="nil"/>
              <w:bottom w:val="single" w:sz="4" w:space="0" w:color="auto"/>
              <w:right w:val="single" w:sz="4" w:space="0" w:color="auto"/>
            </w:tcBorders>
            <w:shd w:val="clear" w:color="auto" w:fill="auto"/>
            <w:noWrap/>
            <w:hideMark/>
          </w:tcPr>
          <w:p w14:paraId="16C2024A"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41,95</w:t>
            </w:r>
          </w:p>
        </w:tc>
        <w:tc>
          <w:tcPr>
            <w:tcW w:w="640" w:type="dxa"/>
            <w:tcBorders>
              <w:top w:val="nil"/>
              <w:left w:val="nil"/>
              <w:bottom w:val="single" w:sz="4" w:space="0" w:color="auto"/>
              <w:right w:val="single" w:sz="4" w:space="0" w:color="auto"/>
            </w:tcBorders>
            <w:shd w:val="clear" w:color="auto" w:fill="auto"/>
            <w:noWrap/>
            <w:hideMark/>
          </w:tcPr>
          <w:p w14:paraId="2BDE7D3E"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41,91</w:t>
            </w:r>
          </w:p>
        </w:tc>
        <w:tc>
          <w:tcPr>
            <w:tcW w:w="641" w:type="dxa"/>
            <w:tcBorders>
              <w:top w:val="nil"/>
              <w:left w:val="nil"/>
              <w:bottom w:val="single" w:sz="4" w:space="0" w:color="auto"/>
              <w:right w:val="single" w:sz="4" w:space="0" w:color="auto"/>
            </w:tcBorders>
            <w:shd w:val="clear" w:color="auto" w:fill="auto"/>
            <w:noWrap/>
            <w:hideMark/>
          </w:tcPr>
          <w:p w14:paraId="11777B62"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43,38</w:t>
            </w:r>
          </w:p>
        </w:tc>
        <w:tc>
          <w:tcPr>
            <w:tcW w:w="641" w:type="dxa"/>
            <w:tcBorders>
              <w:top w:val="nil"/>
              <w:left w:val="nil"/>
              <w:bottom w:val="single" w:sz="4" w:space="0" w:color="auto"/>
              <w:right w:val="single" w:sz="4" w:space="0" w:color="auto"/>
            </w:tcBorders>
            <w:shd w:val="clear" w:color="auto" w:fill="auto"/>
            <w:noWrap/>
            <w:hideMark/>
          </w:tcPr>
          <w:p w14:paraId="2FC5197F"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44,35</w:t>
            </w:r>
          </w:p>
        </w:tc>
        <w:tc>
          <w:tcPr>
            <w:tcW w:w="641" w:type="dxa"/>
            <w:tcBorders>
              <w:top w:val="nil"/>
              <w:left w:val="nil"/>
              <w:bottom w:val="single" w:sz="4" w:space="0" w:color="auto"/>
              <w:right w:val="single" w:sz="4" w:space="0" w:color="auto"/>
            </w:tcBorders>
            <w:shd w:val="clear" w:color="auto" w:fill="auto"/>
            <w:noWrap/>
            <w:hideMark/>
          </w:tcPr>
          <w:p w14:paraId="376FEE23"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48,9</w:t>
            </w:r>
          </w:p>
        </w:tc>
        <w:tc>
          <w:tcPr>
            <w:tcW w:w="641" w:type="dxa"/>
            <w:tcBorders>
              <w:top w:val="nil"/>
              <w:left w:val="nil"/>
              <w:bottom w:val="single" w:sz="4" w:space="0" w:color="auto"/>
              <w:right w:val="single" w:sz="4" w:space="0" w:color="auto"/>
            </w:tcBorders>
            <w:shd w:val="clear" w:color="auto" w:fill="auto"/>
            <w:noWrap/>
            <w:hideMark/>
          </w:tcPr>
          <w:p w14:paraId="5C0F75C0"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37,6</w:t>
            </w:r>
          </w:p>
        </w:tc>
        <w:tc>
          <w:tcPr>
            <w:tcW w:w="824" w:type="dxa"/>
            <w:tcBorders>
              <w:top w:val="nil"/>
              <w:left w:val="nil"/>
              <w:bottom w:val="single" w:sz="4" w:space="0" w:color="auto"/>
              <w:right w:val="single" w:sz="4" w:space="0" w:color="auto"/>
            </w:tcBorders>
            <w:shd w:val="clear" w:color="auto" w:fill="auto"/>
            <w:noWrap/>
            <w:hideMark/>
          </w:tcPr>
          <w:p w14:paraId="58253A10"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-22,9</w:t>
            </w:r>
          </w:p>
        </w:tc>
        <w:tc>
          <w:tcPr>
            <w:tcW w:w="824" w:type="dxa"/>
            <w:tcBorders>
              <w:top w:val="nil"/>
              <w:left w:val="nil"/>
              <w:bottom w:val="single" w:sz="4" w:space="0" w:color="auto"/>
              <w:right w:val="single" w:sz="4" w:space="0" w:color="auto"/>
            </w:tcBorders>
            <w:shd w:val="clear" w:color="auto" w:fill="auto"/>
            <w:noWrap/>
            <w:hideMark/>
          </w:tcPr>
          <w:p w14:paraId="2731668F"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-5,6</w:t>
            </w:r>
          </w:p>
        </w:tc>
      </w:tr>
      <w:tr w:rsidR="003D261F" w:rsidRPr="00B7630C" w14:paraId="7603D5C7" w14:textId="77777777" w:rsidTr="003D261F">
        <w:trPr>
          <w:trHeight w:val="300"/>
        </w:trPr>
        <w:tc>
          <w:tcPr>
            <w:tcW w:w="1277" w:type="dxa"/>
            <w:tcBorders>
              <w:top w:val="nil"/>
              <w:left w:val="single" w:sz="4" w:space="0" w:color="auto"/>
              <w:bottom w:val="single" w:sz="4" w:space="0" w:color="auto"/>
              <w:right w:val="nil"/>
            </w:tcBorders>
            <w:shd w:val="clear" w:color="auto" w:fill="auto"/>
            <w:hideMark/>
          </w:tcPr>
          <w:p w14:paraId="622C5B7D" w14:textId="77777777"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желудка</w:t>
            </w:r>
          </w:p>
        </w:tc>
        <w:tc>
          <w:tcPr>
            <w:tcW w:w="640" w:type="dxa"/>
            <w:tcBorders>
              <w:top w:val="nil"/>
              <w:left w:val="single" w:sz="4" w:space="0" w:color="auto"/>
              <w:bottom w:val="single" w:sz="4" w:space="0" w:color="auto"/>
              <w:right w:val="single" w:sz="4" w:space="0" w:color="auto"/>
            </w:tcBorders>
            <w:shd w:val="clear" w:color="auto" w:fill="auto"/>
            <w:noWrap/>
            <w:hideMark/>
          </w:tcPr>
          <w:p w14:paraId="5ABEB46F"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24,36</w:t>
            </w:r>
          </w:p>
        </w:tc>
        <w:tc>
          <w:tcPr>
            <w:tcW w:w="641" w:type="dxa"/>
            <w:tcBorders>
              <w:top w:val="nil"/>
              <w:left w:val="nil"/>
              <w:bottom w:val="single" w:sz="4" w:space="0" w:color="auto"/>
              <w:right w:val="single" w:sz="4" w:space="0" w:color="auto"/>
            </w:tcBorders>
            <w:shd w:val="clear" w:color="auto" w:fill="auto"/>
            <w:noWrap/>
            <w:hideMark/>
          </w:tcPr>
          <w:p w14:paraId="611CE0FC"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21,29</w:t>
            </w:r>
          </w:p>
        </w:tc>
        <w:tc>
          <w:tcPr>
            <w:tcW w:w="641" w:type="dxa"/>
            <w:tcBorders>
              <w:top w:val="nil"/>
              <w:left w:val="nil"/>
              <w:bottom w:val="single" w:sz="4" w:space="0" w:color="auto"/>
              <w:right w:val="single" w:sz="4" w:space="0" w:color="auto"/>
            </w:tcBorders>
            <w:shd w:val="clear" w:color="auto" w:fill="auto"/>
            <w:noWrap/>
            <w:hideMark/>
          </w:tcPr>
          <w:p w14:paraId="2BF01B82"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25,32</w:t>
            </w:r>
          </w:p>
        </w:tc>
        <w:tc>
          <w:tcPr>
            <w:tcW w:w="641" w:type="dxa"/>
            <w:tcBorders>
              <w:top w:val="nil"/>
              <w:left w:val="nil"/>
              <w:bottom w:val="single" w:sz="4" w:space="0" w:color="auto"/>
              <w:right w:val="single" w:sz="4" w:space="0" w:color="auto"/>
            </w:tcBorders>
            <w:shd w:val="clear" w:color="auto" w:fill="auto"/>
            <w:noWrap/>
            <w:hideMark/>
          </w:tcPr>
          <w:p w14:paraId="355C1CA6"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24,62</w:t>
            </w:r>
          </w:p>
        </w:tc>
        <w:tc>
          <w:tcPr>
            <w:tcW w:w="641" w:type="dxa"/>
            <w:tcBorders>
              <w:top w:val="nil"/>
              <w:left w:val="nil"/>
              <w:bottom w:val="single" w:sz="4" w:space="0" w:color="auto"/>
              <w:right w:val="single" w:sz="4" w:space="0" w:color="auto"/>
            </w:tcBorders>
            <w:shd w:val="clear" w:color="auto" w:fill="auto"/>
            <w:noWrap/>
            <w:hideMark/>
          </w:tcPr>
          <w:p w14:paraId="29C3DEA7"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23,31</w:t>
            </w:r>
          </w:p>
        </w:tc>
        <w:tc>
          <w:tcPr>
            <w:tcW w:w="640" w:type="dxa"/>
            <w:tcBorders>
              <w:top w:val="nil"/>
              <w:left w:val="nil"/>
              <w:bottom w:val="single" w:sz="4" w:space="0" w:color="auto"/>
              <w:right w:val="single" w:sz="4" w:space="0" w:color="auto"/>
            </w:tcBorders>
            <w:shd w:val="clear" w:color="auto" w:fill="auto"/>
            <w:noWrap/>
            <w:hideMark/>
          </w:tcPr>
          <w:p w14:paraId="5A41780B"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24,78</w:t>
            </w:r>
          </w:p>
        </w:tc>
        <w:tc>
          <w:tcPr>
            <w:tcW w:w="641" w:type="dxa"/>
            <w:tcBorders>
              <w:top w:val="nil"/>
              <w:left w:val="nil"/>
              <w:bottom w:val="single" w:sz="4" w:space="0" w:color="auto"/>
              <w:right w:val="single" w:sz="4" w:space="0" w:color="auto"/>
            </w:tcBorders>
            <w:shd w:val="clear" w:color="auto" w:fill="auto"/>
            <w:noWrap/>
            <w:hideMark/>
          </w:tcPr>
          <w:p w14:paraId="1CA733DC"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21,92</w:t>
            </w:r>
          </w:p>
        </w:tc>
        <w:tc>
          <w:tcPr>
            <w:tcW w:w="641" w:type="dxa"/>
            <w:tcBorders>
              <w:top w:val="nil"/>
              <w:left w:val="nil"/>
              <w:bottom w:val="single" w:sz="4" w:space="0" w:color="auto"/>
              <w:right w:val="single" w:sz="4" w:space="0" w:color="auto"/>
            </w:tcBorders>
            <w:shd w:val="clear" w:color="auto" w:fill="auto"/>
            <w:noWrap/>
            <w:hideMark/>
          </w:tcPr>
          <w:p w14:paraId="557D4E0C"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22,99</w:t>
            </w:r>
          </w:p>
        </w:tc>
        <w:tc>
          <w:tcPr>
            <w:tcW w:w="641" w:type="dxa"/>
            <w:tcBorders>
              <w:top w:val="nil"/>
              <w:left w:val="nil"/>
              <w:bottom w:val="single" w:sz="4" w:space="0" w:color="auto"/>
              <w:right w:val="single" w:sz="4" w:space="0" w:color="auto"/>
            </w:tcBorders>
            <w:shd w:val="clear" w:color="auto" w:fill="auto"/>
            <w:noWrap/>
            <w:hideMark/>
          </w:tcPr>
          <w:p w14:paraId="4327F501"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23,7</w:t>
            </w:r>
          </w:p>
        </w:tc>
        <w:tc>
          <w:tcPr>
            <w:tcW w:w="641" w:type="dxa"/>
            <w:tcBorders>
              <w:top w:val="nil"/>
              <w:left w:val="nil"/>
              <w:bottom w:val="single" w:sz="4" w:space="0" w:color="auto"/>
              <w:right w:val="single" w:sz="4" w:space="0" w:color="auto"/>
            </w:tcBorders>
            <w:shd w:val="clear" w:color="auto" w:fill="auto"/>
            <w:noWrap/>
            <w:hideMark/>
          </w:tcPr>
          <w:p w14:paraId="6EEF0E9D"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21,0</w:t>
            </w:r>
          </w:p>
        </w:tc>
        <w:tc>
          <w:tcPr>
            <w:tcW w:w="824" w:type="dxa"/>
            <w:tcBorders>
              <w:top w:val="nil"/>
              <w:left w:val="nil"/>
              <w:bottom w:val="single" w:sz="4" w:space="0" w:color="auto"/>
              <w:right w:val="single" w:sz="4" w:space="0" w:color="auto"/>
            </w:tcBorders>
            <w:shd w:val="clear" w:color="auto" w:fill="auto"/>
            <w:noWrap/>
            <w:hideMark/>
          </w:tcPr>
          <w:p w14:paraId="64108269"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-11,6</w:t>
            </w:r>
          </w:p>
        </w:tc>
        <w:tc>
          <w:tcPr>
            <w:tcW w:w="824" w:type="dxa"/>
            <w:tcBorders>
              <w:top w:val="nil"/>
              <w:left w:val="nil"/>
              <w:bottom w:val="single" w:sz="4" w:space="0" w:color="auto"/>
              <w:right w:val="single" w:sz="4" w:space="0" w:color="auto"/>
            </w:tcBorders>
            <w:shd w:val="clear" w:color="auto" w:fill="auto"/>
            <w:noWrap/>
            <w:hideMark/>
          </w:tcPr>
          <w:p w14:paraId="6867ED34"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-10,1</w:t>
            </w:r>
          </w:p>
        </w:tc>
      </w:tr>
      <w:tr w:rsidR="003D261F" w:rsidRPr="00B7630C" w14:paraId="42AB4E02" w14:textId="77777777" w:rsidTr="003D261F">
        <w:trPr>
          <w:trHeight w:val="300"/>
        </w:trPr>
        <w:tc>
          <w:tcPr>
            <w:tcW w:w="1277" w:type="dxa"/>
            <w:tcBorders>
              <w:top w:val="nil"/>
              <w:left w:val="single" w:sz="4" w:space="0" w:color="auto"/>
              <w:bottom w:val="single" w:sz="4" w:space="0" w:color="auto"/>
              <w:right w:val="nil"/>
            </w:tcBorders>
            <w:shd w:val="clear" w:color="auto" w:fill="auto"/>
            <w:hideMark/>
          </w:tcPr>
          <w:p w14:paraId="0C2D3718" w14:textId="77777777"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ободочной кишки</w:t>
            </w:r>
          </w:p>
        </w:tc>
        <w:tc>
          <w:tcPr>
            <w:tcW w:w="640" w:type="dxa"/>
            <w:tcBorders>
              <w:top w:val="nil"/>
              <w:left w:val="single" w:sz="4" w:space="0" w:color="auto"/>
              <w:bottom w:val="single" w:sz="4" w:space="0" w:color="auto"/>
              <w:right w:val="single" w:sz="4" w:space="0" w:color="auto"/>
            </w:tcBorders>
            <w:shd w:val="clear" w:color="auto" w:fill="auto"/>
            <w:noWrap/>
            <w:hideMark/>
          </w:tcPr>
          <w:p w14:paraId="3DA75AAD"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17,72</w:t>
            </w:r>
          </w:p>
        </w:tc>
        <w:tc>
          <w:tcPr>
            <w:tcW w:w="641" w:type="dxa"/>
            <w:tcBorders>
              <w:top w:val="nil"/>
              <w:left w:val="nil"/>
              <w:bottom w:val="single" w:sz="4" w:space="0" w:color="auto"/>
              <w:right w:val="single" w:sz="4" w:space="0" w:color="auto"/>
            </w:tcBorders>
            <w:shd w:val="clear" w:color="auto" w:fill="auto"/>
            <w:noWrap/>
            <w:hideMark/>
          </w:tcPr>
          <w:p w14:paraId="584E7936"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16,31</w:t>
            </w:r>
          </w:p>
        </w:tc>
        <w:tc>
          <w:tcPr>
            <w:tcW w:w="641" w:type="dxa"/>
            <w:tcBorders>
              <w:top w:val="nil"/>
              <w:left w:val="nil"/>
              <w:bottom w:val="single" w:sz="4" w:space="0" w:color="auto"/>
              <w:right w:val="single" w:sz="4" w:space="0" w:color="auto"/>
            </w:tcBorders>
            <w:shd w:val="clear" w:color="auto" w:fill="auto"/>
            <w:noWrap/>
            <w:hideMark/>
          </w:tcPr>
          <w:p w14:paraId="558CE8B4"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19,83</w:t>
            </w:r>
          </w:p>
        </w:tc>
        <w:tc>
          <w:tcPr>
            <w:tcW w:w="641" w:type="dxa"/>
            <w:tcBorders>
              <w:top w:val="nil"/>
              <w:left w:val="nil"/>
              <w:bottom w:val="single" w:sz="4" w:space="0" w:color="auto"/>
              <w:right w:val="single" w:sz="4" w:space="0" w:color="auto"/>
            </w:tcBorders>
            <w:shd w:val="clear" w:color="auto" w:fill="auto"/>
            <w:noWrap/>
            <w:hideMark/>
          </w:tcPr>
          <w:p w14:paraId="19C8244C"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17,57</w:t>
            </w:r>
          </w:p>
        </w:tc>
        <w:tc>
          <w:tcPr>
            <w:tcW w:w="641" w:type="dxa"/>
            <w:tcBorders>
              <w:top w:val="nil"/>
              <w:left w:val="nil"/>
              <w:bottom w:val="single" w:sz="4" w:space="0" w:color="auto"/>
              <w:right w:val="single" w:sz="4" w:space="0" w:color="auto"/>
            </w:tcBorders>
            <w:shd w:val="clear" w:color="auto" w:fill="auto"/>
            <w:noWrap/>
            <w:hideMark/>
          </w:tcPr>
          <w:p w14:paraId="2E254875"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19,57</w:t>
            </w:r>
          </w:p>
        </w:tc>
        <w:tc>
          <w:tcPr>
            <w:tcW w:w="640" w:type="dxa"/>
            <w:tcBorders>
              <w:top w:val="nil"/>
              <w:left w:val="nil"/>
              <w:bottom w:val="single" w:sz="4" w:space="0" w:color="auto"/>
              <w:right w:val="single" w:sz="4" w:space="0" w:color="auto"/>
            </w:tcBorders>
            <w:shd w:val="clear" w:color="auto" w:fill="auto"/>
            <w:noWrap/>
            <w:hideMark/>
          </w:tcPr>
          <w:p w14:paraId="675989F7"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20,57</w:t>
            </w:r>
          </w:p>
        </w:tc>
        <w:tc>
          <w:tcPr>
            <w:tcW w:w="641" w:type="dxa"/>
            <w:tcBorders>
              <w:top w:val="nil"/>
              <w:left w:val="nil"/>
              <w:bottom w:val="single" w:sz="4" w:space="0" w:color="auto"/>
              <w:right w:val="single" w:sz="4" w:space="0" w:color="auto"/>
            </w:tcBorders>
            <w:shd w:val="clear" w:color="auto" w:fill="auto"/>
            <w:noWrap/>
            <w:hideMark/>
          </w:tcPr>
          <w:p w14:paraId="710EC449"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23,43</w:t>
            </w:r>
          </w:p>
        </w:tc>
        <w:tc>
          <w:tcPr>
            <w:tcW w:w="641" w:type="dxa"/>
            <w:tcBorders>
              <w:top w:val="nil"/>
              <w:left w:val="nil"/>
              <w:bottom w:val="single" w:sz="4" w:space="0" w:color="auto"/>
              <w:right w:val="single" w:sz="4" w:space="0" w:color="auto"/>
            </w:tcBorders>
            <w:shd w:val="clear" w:color="auto" w:fill="auto"/>
            <w:noWrap/>
            <w:hideMark/>
          </w:tcPr>
          <w:p w14:paraId="5E8D1283"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19,67</w:t>
            </w:r>
          </w:p>
        </w:tc>
        <w:tc>
          <w:tcPr>
            <w:tcW w:w="641" w:type="dxa"/>
            <w:tcBorders>
              <w:top w:val="nil"/>
              <w:left w:val="nil"/>
              <w:bottom w:val="single" w:sz="4" w:space="0" w:color="auto"/>
              <w:right w:val="single" w:sz="4" w:space="0" w:color="auto"/>
            </w:tcBorders>
            <w:shd w:val="clear" w:color="auto" w:fill="auto"/>
            <w:noWrap/>
            <w:hideMark/>
          </w:tcPr>
          <w:p w14:paraId="650C1E4E"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23,4</w:t>
            </w:r>
          </w:p>
        </w:tc>
        <w:tc>
          <w:tcPr>
            <w:tcW w:w="641" w:type="dxa"/>
            <w:tcBorders>
              <w:top w:val="nil"/>
              <w:left w:val="nil"/>
              <w:bottom w:val="single" w:sz="4" w:space="0" w:color="auto"/>
              <w:right w:val="single" w:sz="4" w:space="0" w:color="auto"/>
            </w:tcBorders>
            <w:shd w:val="clear" w:color="auto" w:fill="auto"/>
            <w:noWrap/>
            <w:hideMark/>
          </w:tcPr>
          <w:p w14:paraId="1CF373B3"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18,9</w:t>
            </w:r>
          </w:p>
        </w:tc>
        <w:tc>
          <w:tcPr>
            <w:tcW w:w="824" w:type="dxa"/>
            <w:tcBorders>
              <w:top w:val="nil"/>
              <w:left w:val="nil"/>
              <w:bottom w:val="single" w:sz="4" w:space="0" w:color="auto"/>
              <w:right w:val="single" w:sz="4" w:space="0" w:color="auto"/>
            </w:tcBorders>
            <w:shd w:val="clear" w:color="auto" w:fill="auto"/>
            <w:noWrap/>
            <w:hideMark/>
          </w:tcPr>
          <w:p w14:paraId="42AA59F1"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-19,3</w:t>
            </w:r>
          </w:p>
        </w:tc>
        <w:tc>
          <w:tcPr>
            <w:tcW w:w="824" w:type="dxa"/>
            <w:tcBorders>
              <w:top w:val="nil"/>
              <w:left w:val="nil"/>
              <w:bottom w:val="single" w:sz="4" w:space="0" w:color="auto"/>
              <w:right w:val="single" w:sz="4" w:space="0" w:color="auto"/>
            </w:tcBorders>
            <w:shd w:val="clear" w:color="auto" w:fill="auto"/>
            <w:noWrap/>
            <w:hideMark/>
          </w:tcPr>
          <w:p w14:paraId="1C494A12"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-4,2</w:t>
            </w:r>
          </w:p>
        </w:tc>
      </w:tr>
      <w:tr w:rsidR="003D261F" w:rsidRPr="00B7630C" w14:paraId="199DB86F" w14:textId="77777777" w:rsidTr="003D261F">
        <w:trPr>
          <w:trHeight w:val="300"/>
        </w:trPr>
        <w:tc>
          <w:tcPr>
            <w:tcW w:w="1277" w:type="dxa"/>
            <w:tcBorders>
              <w:top w:val="nil"/>
              <w:left w:val="single" w:sz="4" w:space="0" w:color="auto"/>
              <w:bottom w:val="single" w:sz="4" w:space="0" w:color="auto"/>
              <w:right w:val="nil"/>
            </w:tcBorders>
            <w:shd w:val="clear" w:color="auto" w:fill="auto"/>
            <w:hideMark/>
          </w:tcPr>
          <w:p w14:paraId="40DC88C7" w14:textId="77777777"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кожи, кроме меланомы</w:t>
            </w:r>
          </w:p>
        </w:tc>
        <w:tc>
          <w:tcPr>
            <w:tcW w:w="640" w:type="dxa"/>
            <w:tcBorders>
              <w:top w:val="nil"/>
              <w:left w:val="single" w:sz="4" w:space="0" w:color="auto"/>
              <w:bottom w:val="single" w:sz="4" w:space="0" w:color="auto"/>
              <w:right w:val="single" w:sz="4" w:space="0" w:color="auto"/>
            </w:tcBorders>
            <w:shd w:val="clear" w:color="auto" w:fill="auto"/>
            <w:noWrap/>
            <w:hideMark/>
          </w:tcPr>
          <w:p w14:paraId="67782344"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28,94</w:t>
            </w:r>
          </w:p>
        </w:tc>
        <w:tc>
          <w:tcPr>
            <w:tcW w:w="641" w:type="dxa"/>
            <w:tcBorders>
              <w:top w:val="nil"/>
              <w:left w:val="nil"/>
              <w:bottom w:val="single" w:sz="4" w:space="0" w:color="auto"/>
              <w:right w:val="single" w:sz="4" w:space="0" w:color="auto"/>
            </w:tcBorders>
            <w:shd w:val="clear" w:color="auto" w:fill="auto"/>
            <w:noWrap/>
            <w:hideMark/>
          </w:tcPr>
          <w:p w14:paraId="06EDD3E7"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24,46</w:t>
            </w:r>
          </w:p>
        </w:tc>
        <w:tc>
          <w:tcPr>
            <w:tcW w:w="641" w:type="dxa"/>
            <w:tcBorders>
              <w:top w:val="nil"/>
              <w:left w:val="nil"/>
              <w:bottom w:val="single" w:sz="4" w:space="0" w:color="auto"/>
              <w:right w:val="single" w:sz="4" w:space="0" w:color="auto"/>
            </w:tcBorders>
            <w:shd w:val="clear" w:color="auto" w:fill="auto"/>
            <w:noWrap/>
            <w:hideMark/>
          </w:tcPr>
          <w:p w14:paraId="6CE7037B"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26,95</w:t>
            </w:r>
          </w:p>
        </w:tc>
        <w:tc>
          <w:tcPr>
            <w:tcW w:w="641" w:type="dxa"/>
            <w:tcBorders>
              <w:top w:val="nil"/>
              <w:left w:val="nil"/>
              <w:bottom w:val="single" w:sz="4" w:space="0" w:color="auto"/>
              <w:right w:val="single" w:sz="4" w:space="0" w:color="auto"/>
            </w:tcBorders>
            <w:shd w:val="clear" w:color="auto" w:fill="auto"/>
            <w:noWrap/>
            <w:hideMark/>
          </w:tcPr>
          <w:p w14:paraId="757D7938"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26,80</w:t>
            </w:r>
          </w:p>
        </w:tc>
        <w:tc>
          <w:tcPr>
            <w:tcW w:w="641" w:type="dxa"/>
            <w:tcBorders>
              <w:top w:val="nil"/>
              <w:left w:val="nil"/>
              <w:bottom w:val="single" w:sz="4" w:space="0" w:color="auto"/>
              <w:right w:val="single" w:sz="4" w:space="0" w:color="auto"/>
            </w:tcBorders>
            <w:shd w:val="clear" w:color="auto" w:fill="auto"/>
            <w:noWrap/>
            <w:hideMark/>
          </w:tcPr>
          <w:p w14:paraId="69A05D24"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27,68</w:t>
            </w:r>
          </w:p>
        </w:tc>
        <w:tc>
          <w:tcPr>
            <w:tcW w:w="640" w:type="dxa"/>
            <w:tcBorders>
              <w:top w:val="nil"/>
              <w:left w:val="nil"/>
              <w:bottom w:val="single" w:sz="4" w:space="0" w:color="auto"/>
              <w:right w:val="single" w:sz="4" w:space="0" w:color="auto"/>
            </w:tcBorders>
            <w:shd w:val="clear" w:color="auto" w:fill="auto"/>
            <w:noWrap/>
            <w:hideMark/>
          </w:tcPr>
          <w:p w14:paraId="48221B66"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34,07</w:t>
            </w:r>
          </w:p>
        </w:tc>
        <w:tc>
          <w:tcPr>
            <w:tcW w:w="641" w:type="dxa"/>
            <w:tcBorders>
              <w:top w:val="nil"/>
              <w:left w:val="nil"/>
              <w:bottom w:val="single" w:sz="4" w:space="0" w:color="auto"/>
              <w:right w:val="single" w:sz="4" w:space="0" w:color="auto"/>
            </w:tcBorders>
            <w:shd w:val="clear" w:color="auto" w:fill="auto"/>
            <w:noWrap/>
            <w:hideMark/>
          </w:tcPr>
          <w:p w14:paraId="5F81F26B"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26,82</w:t>
            </w:r>
          </w:p>
        </w:tc>
        <w:tc>
          <w:tcPr>
            <w:tcW w:w="641" w:type="dxa"/>
            <w:tcBorders>
              <w:top w:val="nil"/>
              <w:left w:val="nil"/>
              <w:bottom w:val="single" w:sz="4" w:space="0" w:color="auto"/>
              <w:right w:val="single" w:sz="4" w:space="0" w:color="auto"/>
            </w:tcBorders>
            <w:shd w:val="clear" w:color="auto" w:fill="auto"/>
            <w:noWrap/>
            <w:hideMark/>
          </w:tcPr>
          <w:p w14:paraId="173DCEF6"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28,84</w:t>
            </w:r>
          </w:p>
        </w:tc>
        <w:tc>
          <w:tcPr>
            <w:tcW w:w="641" w:type="dxa"/>
            <w:tcBorders>
              <w:top w:val="nil"/>
              <w:left w:val="nil"/>
              <w:bottom w:val="single" w:sz="4" w:space="0" w:color="auto"/>
              <w:right w:val="single" w:sz="4" w:space="0" w:color="auto"/>
            </w:tcBorders>
            <w:shd w:val="clear" w:color="auto" w:fill="auto"/>
            <w:noWrap/>
            <w:hideMark/>
          </w:tcPr>
          <w:p w14:paraId="39396FE9"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20,2</w:t>
            </w:r>
          </w:p>
        </w:tc>
        <w:tc>
          <w:tcPr>
            <w:tcW w:w="641" w:type="dxa"/>
            <w:tcBorders>
              <w:top w:val="nil"/>
              <w:left w:val="nil"/>
              <w:bottom w:val="single" w:sz="4" w:space="0" w:color="auto"/>
              <w:right w:val="single" w:sz="4" w:space="0" w:color="auto"/>
            </w:tcBorders>
            <w:shd w:val="clear" w:color="auto" w:fill="auto"/>
            <w:noWrap/>
            <w:hideMark/>
          </w:tcPr>
          <w:p w14:paraId="6B870E7D"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18,9</w:t>
            </w:r>
          </w:p>
        </w:tc>
        <w:tc>
          <w:tcPr>
            <w:tcW w:w="824" w:type="dxa"/>
            <w:tcBorders>
              <w:top w:val="nil"/>
              <w:left w:val="nil"/>
              <w:bottom w:val="single" w:sz="4" w:space="0" w:color="auto"/>
              <w:right w:val="single" w:sz="4" w:space="0" w:color="auto"/>
            </w:tcBorders>
            <w:shd w:val="clear" w:color="auto" w:fill="auto"/>
            <w:noWrap/>
            <w:hideMark/>
          </w:tcPr>
          <w:p w14:paraId="3743D13D"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-6,6</w:t>
            </w:r>
          </w:p>
        </w:tc>
        <w:tc>
          <w:tcPr>
            <w:tcW w:w="824" w:type="dxa"/>
            <w:tcBorders>
              <w:top w:val="nil"/>
              <w:left w:val="nil"/>
              <w:bottom w:val="single" w:sz="4" w:space="0" w:color="auto"/>
              <w:right w:val="single" w:sz="4" w:space="0" w:color="auto"/>
            </w:tcBorders>
            <w:shd w:val="clear" w:color="auto" w:fill="auto"/>
            <w:noWrap/>
            <w:hideMark/>
          </w:tcPr>
          <w:p w14:paraId="3FBEE681"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-28,5</w:t>
            </w:r>
          </w:p>
        </w:tc>
      </w:tr>
      <w:tr w:rsidR="003D261F" w:rsidRPr="00B7630C" w14:paraId="18D2C844" w14:textId="77777777" w:rsidTr="003D261F">
        <w:trPr>
          <w:trHeight w:val="300"/>
        </w:trPr>
        <w:tc>
          <w:tcPr>
            <w:tcW w:w="1277" w:type="dxa"/>
            <w:tcBorders>
              <w:top w:val="nil"/>
              <w:left w:val="single" w:sz="4" w:space="0" w:color="auto"/>
              <w:bottom w:val="single" w:sz="4" w:space="0" w:color="auto"/>
              <w:right w:val="nil"/>
            </w:tcBorders>
            <w:shd w:val="clear" w:color="auto" w:fill="auto"/>
            <w:hideMark/>
          </w:tcPr>
          <w:p w14:paraId="52B93E6F" w14:textId="77777777"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прямой кишки</w:t>
            </w:r>
          </w:p>
        </w:tc>
        <w:tc>
          <w:tcPr>
            <w:tcW w:w="640" w:type="dxa"/>
            <w:tcBorders>
              <w:top w:val="nil"/>
              <w:left w:val="single" w:sz="4" w:space="0" w:color="auto"/>
              <w:bottom w:val="single" w:sz="4" w:space="0" w:color="auto"/>
              <w:right w:val="single" w:sz="4" w:space="0" w:color="auto"/>
            </w:tcBorders>
            <w:shd w:val="clear" w:color="auto" w:fill="auto"/>
            <w:noWrap/>
            <w:hideMark/>
          </w:tcPr>
          <w:p w14:paraId="279D0670"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14,36</w:t>
            </w:r>
          </w:p>
        </w:tc>
        <w:tc>
          <w:tcPr>
            <w:tcW w:w="641" w:type="dxa"/>
            <w:tcBorders>
              <w:top w:val="nil"/>
              <w:left w:val="nil"/>
              <w:bottom w:val="single" w:sz="4" w:space="0" w:color="auto"/>
              <w:right w:val="single" w:sz="4" w:space="0" w:color="auto"/>
            </w:tcBorders>
            <w:shd w:val="clear" w:color="auto" w:fill="auto"/>
            <w:noWrap/>
            <w:hideMark/>
          </w:tcPr>
          <w:p w14:paraId="4E0CAF8F"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16,85</w:t>
            </w:r>
          </w:p>
        </w:tc>
        <w:tc>
          <w:tcPr>
            <w:tcW w:w="641" w:type="dxa"/>
            <w:tcBorders>
              <w:top w:val="nil"/>
              <w:left w:val="nil"/>
              <w:bottom w:val="single" w:sz="4" w:space="0" w:color="auto"/>
              <w:right w:val="single" w:sz="4" w:space="0" w:color="auto"/>
            </w:tcBorders>
            <w:shd w:val="clear" w:color="auto" w:fill="auto"/>
            <w:noWrap/>
            <w:hideMark/>
          </w:tcPr>
          <w:p w14:paraId="57B7D59E"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18,33</w:t>
            </w:r>
          </w:p>
        </w:tc>
        <w:tc>
          <w:tcPr>
            <w:tcW w:w="641" w:type="dxa"/>
            <w:tcBorders>
              <w:top w:val="nil"/>
              <w:left w:val="nil"/>
              <w:bottom w:val="single" w:sz="4" w:space="0" w:color="auto"/>
              <w:right w:val="single" w:sz="4" w:space="0" w:color="auto"/>
            </w:tcBorders>
            <w:shd w:val="clear" w:color="auto" w:fill="auto"/>
            <w:noWrap/>
            <w:hideMark/>
          </w:tcPr>
          <w:p w14:paraId="428AF1FA"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18,71</w:t>
            </w:r>
          </w:p>
        </w:tc>
        <w:tc>
          <w:tcPr>
            <w:tcW w:w="641" w:type="dxa"/>
            <w:tcBorders>
              <w:top w:val="nil"/>
              <w:left w:val="nil"/>
              <w:bottom w:val="single" w:sz="4" w:space="0" w:color="auto"/>
              <w:right w:val="single" w:sz="4" w:space="0" w:color="auto"/>
            </w:tcBorders>
            <w:shd w:val="clear" w:color="auto" w:fill="auto"/>
            <w:noWrap/>
            <w:hideMark/>
          </w:tcPr>
          <w:p w14:paraId="6771ED04"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17,80</w:t>
            </w:r>
          </w:p>
        </w:tc>
        <w:tc>
          <w:tcPr>
            <w:tcW w:w="640" w:type="dxa"/>
            <w:tcBorders>
              <w:top w:val="nil"/>
              <w:left w:val="nil"/>
              <w:bottom w:val="single" w:sz="4" w:space="0" w:color="auto"/>
              <w:right w:val="single" w:sz="4" w:space="0" w:color="auto"/>
            </w:tcBorders>
            <w:shd w:val="clear" w:color="auto" w:fill="auto"/>
            <w:noWrap/>
            <w:hideMark/>
          </w:tcPr>
          <w:p w14:paraId="189EB38F"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21,56</w:t>
            </w:r>
          </w:p>
        </w:tc>
        <w:tc>
          <w:tcPr>
            <w:tcW w:w="641" w:type="dxa"/>
            <w:tcBorders>
              <w:top w:val="nil"/>
              <w:left w:val="nil"/>
              <w:bottom w:val="single" w:sz="4" w:space="0" w:color="auto"/>
              <w:right w:val="single" w:sz="4" w:space="0" w:color="auto"/>
            </w:tcBorders>
            <w:shd w:val="clear" w:color="auto" w:fill="auto"/>
            <w:noWrap/>
            <w:hideMark/>
          </w:tcPr>
          <w:p w14:paraId="1B5B2727"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19,74</w:t>
            </w:r>
          </w:p>
        </w:tc>
        <w:tc>
          <w:tcPr>
            <w:tcW w:w="641" w:type="dxa"/>
            <w:tcBorders>
              <w:top w:val="nil"/>
              <w:left w:val="nil"/>
              <w:bottom w:val="single" w:sz="4" w:space="0" w:color="auto"/>
              <w:right w:val="single" w:sz="4" w:space="0" w:color="auto"/>
            </w:tcBorders>
            <w:shd w:val="clear" w:color="auto" w:fill="auto"/>
            <w:noWrap/>
            <w:hideMark/>
          </w:tcPr>
          <w:p w14:paraId="12F9D179"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19,37</w:t>
            </w:r>
          </w:p>
        </w:tc>
        <w:tc>
          <w:tcPr>
            <w:tcW w:w="641" w:type="dxa"/>
            <w:tcBorders>
              <w:top w:val="nil"/>
              <w:left w:val="nil"/>
              <w:bottom w:val="single" w:sz="4" w:space="0" w:color="auto"/>
              <w:right w:val="single" w:sz="4" w:space="0" w:color="auto"/>
            </w:tcBorders>
            <w:shd w:val="clear" w:color="auto" w:fill="auto"/>
            <w:noWrap/>
            <w:hideMark/>
          </w:tcPr>
          <w:p w14:paraId="14E5BB51"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17,9</w:t>
            </w:r>
          </w:p>
        </w:tc>
        <w:tc>
          <w:tcPr>
            <w:tcW w:w="641" w:type="dxa"/>
            <w:tcBorders>
              <w:top w:val="nil"/>
              <w:left w:val="nil"/>
              <w:bottom w:val="single" w:sz="4" w:space="0" w:color="auto"/>
              <w:right w:val="single" w:sz="4" w:space="0" w:color="auto"/>
            </w:tcBorders>
            <w:shd w:val="clear" w:color="auto" w:fill="auto"/>
            <w:noWrap/>
            <w:hideMark/>
          </w:tcPr>
          <w:p w14:paraId="4C4FDA48"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17,3</w:t>
            </w:r>
          </w:p>
        </w:tc>
        <w:tc>
          <w:tcPr>
            <w:tcW w:w="824" w:type="dxa"/>
            <w:tcBorders>
              <w:top w:val="nil"/>
              <w:left w:val="nil"/>
              <w:bottom w:val="single" w:sz="4" w:space="0" w:color="auto"/>
              <w:right w:val="single" w:sz="4" w:space="0" w:color="auto"/>
            </w:tcBorders>
            <w:shd w:val="clear" w:color="auto" w:fill="auto"/>
            <w:noWrap/>
            <w:hideMark/>
          </w:tcPr>
          <w:p w14:paraId="2E75DD6A"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-3,0</w:t>
            </w:r>
          </w:p>
        </w:tc>
        <w:tc>
          <w:tcPr>
            <w:tcW w:w="824" w:type="dxa"/>
            <w:tcBorders>
              <w:top w:val="nil"/>
              <w:left w:val="nil"/>
              <w:bottom w:val="single" w:sz="4" w:space="0" w:color="auto"/>
              <w:right w:val="single" w:sz="4" w:space="0" w:color="auto"/>
            </w:tcBorders>
            <w:shd w:val="clear" w:color="auto" w:fill="auto"/>
            <w:noWrap/>
            <w:hideMark/>
          </w:tcPr>
          <w:p w14:paraId="7ABBFC81"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-4,7</w:t>
            </w:r>
          </w:p>
        </w:tc>
      </w:tr>
      <w:tr w:rsidR="003D261F" w:rsidRPr="00B7630C" w14:paraId="3BD5FA15" w14:textId="77777777" w:rsidTr="003D261F">
        <w:trPr>
          <w:trHeight w:val="600"/>
        </w:trPr>
        <w:tc>
          <w:tcPr>
            <w:tcW w:w="1277" w:type="dxa"/>
            <w:tcBorders>
              <w:top w:val="nil"/>
              <w:left w:val="single" w:sz="4" w:space="0" w:color="auto"/>
              <w:bottom w:val="single" w:sz="4" w:space="0" w:color="auto"/>
              <w:right w:val="nil"/>
            </w:tcBorders>
            <w:shd w:val="clear" w:color="auto" w:fill="auto"/>
            <w:hideMark/>
          </w:tcPr>
          <w:p w14:paraId="6959A5A7" w14:textId="77777777"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кроветворной и лимфатической ткани</w:t>
            </w:r>
          </w:p>
        </w:tc>
        <w:tc>
          <w:tcPr>
            <w:tcW w:w="640" w:type="dxa"/>
            <w:tcBorders>
              <w:top w:val="nil"/>
              <w:left w:val="single" w:sz="4" w:space="0" w:color="auto"/>
              <w:bottom w:val="single" w:sz="4" w:space="0" w:color="auto"/>
              <w:right w:val="single" w:sz="4" w:space="0" w:color="auto"/>
            </w:tcBorders>
            <w:shd w:val="clear" w:color="auto" w:fill="auto"/>
            <w:noWrap/>
            <w:hideMark/>
          </w:tcPr>
          <w:p w14:paraId="2F34E66A"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14,55</w:t>
            </w:r>
          </w:p>
        </w:tc>
        <w:tc>
          <w:tcPr>
            <w:tcW w:w="641" w:type="dxa"/>
            <w:tcBorders>
              <w:top w:val="nil"/>
              <w:left w:val="nil"/>
              <w:bottom w:val="single" w:sz="4" w:space="0" w:color="auto"/>
              <w:right w:val="single" w:sz="4" w:space="0" w:color="auto"/>
            </w:tcBorders>
            <w:shd w:val="clear" w:color="auto" w:fill="auto"/>
            <w:noWrap/>
            <w:hideMark/>
          </w:tcPr>
          <w:p w14:paraId="1B7835D2"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19,21</w:t>
            </w:r>
          </w:p>
        </w:tc>
        <w:tc>
          <w:tcPr>
            <w:tcW w:w="641" w:type="dxa"/>
            <w:tcBorders>
              <w:top w:val="nil"/>
              <w:left w:val="nil"/>
              <w:bottom w:val="single" w:sz="4" w:space="0" w:color="auto"/>
              <w:right w:val="single" w:sz="4" w:space="0" w:color="auto"/>
            </w:tcBorders>
            <w:shd w:val="clear" w:color="auto" w:fill="auto"/>
            <w:noWrap/>
            <w:hideMark/>
          </w:tcPr>
          <w:p w14:paraId="6DB56D70"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17,25</w:t>
            </w:r>
          </w:p>
        </w:tc>
        <w:tc>
          <w:tcPr>
            <w:tcW w:w="641" w:type="dxa"/>
            <w:tcBorders>
              <w:top w:val="nil"/>
              <w:left w:val="nil"/>
              <w:bottom w:val="single" w:sz="4" w:space="0" w:color="auto"/>
              <w:right w:val="single" w:sz="4" w:space="0" w:color="auto"/>
            </w:tcBorders>
            <w:shd w:val="clear" w:color="auto" w:fill="auto"/>
            <w:noWrap/>
            <w:hideMark/>
          </w:tcPr>
          <w:p w14:paraId="64344BB6"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13,75</w:t>
            </w:r>
          </w:p>
        </w:tc>
        <w:tc>
          <w:tcPr>
            <w:tcW w:w="641" w:type="dxa"/>
            <w:tcBorders>
              <w:top w:val="nil"/>
              <w:left w:val="nil"/>
              <w:bottom w:val="single" w:sz="4" w:space="0" w:color="auto"/>
              <w:right w:val="single" w:sz="4" w:space="0" w:color="auto"/>
            </w:tcBorders>
            <w:shd w:val="clear" w:color="auto" w:fill="auto"/>
            <w:noWrap/>
            <w:hideMark/>
          </w:tcPr>
          <w:p w14:paraId="45495FDB"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20,10</w:t>
            </w:r>
          </w:p>
        </w:tc>
        <w:tc>
          <w:tcPr>
            <w:tcW w:w="640" w:type="dxa"/>
            <w:tcBorders>
              <w:top w:val="nil"/>
              <w:left w:val="nil"/>
              <w:bottom w:val="single" w:sz="4" w:space="0" w:color="auto"/>
              <w:right w:val="single" w:sz="4" w:space="0" w:color="auto"/>
            </w:tcBorders>
            <w:shd w:val="clear" w:color="auto" w:fill="auto"/>
            <w:noWrap/>
            <w:hideMark/>
          </w:tcPr>
          <w:p w14:paraId="2AEF2D20"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17,07</w:t>
            </w:r>
          </w:p>
        </w:tc>
        <w:tc>
          <w:tcPr>
            <w:tcW w:w="641" w:type="dxa"/>
            <w:tcBorders>
              <w:top w:val="nil"/>
              <w:left w:val="nil"/>
              <w:bottom w:val="single" w:sz="4" w:space="0" w:color="auto"/>
              <w:right w:val="single" w:sz="4" w:space="0" w:color="auto"/>
            </w:tcBorders>
            <w:shd w:val="clear" w:color="auto" w:fill="auto"/>
            <w:noWrap/>
            <w:hideMark/>
          </w:tcPr>
          <w:p w14:paraId="34A2F2ED"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16,97</w:t>
            </w:r>
          </w:p>
        </w:tc>
        <w:tc>
          <w:tcPr>
            <w:tcW w:w="641" w:type="dxa"/>
            <w:tcBorders>
              <w:top w:val="nil"/>
              <w:left w:val="nil"/>
              <w:bottom w:val="single" w:sz="4" w:space="0" w:color="auto"/>
              <w:right w:val="single" w:sz="4" w:space="0" w:color="auto"/>
            </w:tcBorders>
            <w:shd w:val="clear" w:color="auto" w:fill="auto"/>
            <w:noWrap/>
            <w:hideMark/>
          </w:tcPr>
          <w:p w14:paraId="6A4E40D1"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19,22</w:t>
            </w:r>
          </w:p>
        </w:tc>
        <w:tc>
          <w:tcPr>
            <w:tcW w:w="641" w:type="dxa"/>
            <w:tcBorders>
              <w:top w:val="nil"/>
              <w:left w:val="nil"/>
              <w:bottom w:val="single" w:sz="4" w:space="0" w:color="auto"/>
              <w:right w:val="single" w:sz="4" w:space="0" w:color="auto"/>
            </w:tcBorders>
            <w:shd w:val="clear" w:color="auto" w:fill="auto"/>
            <w:noWrap/>
            <w:hideMark/>
          </w:tcPr>
          <w:p w14:paraId="57198025"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16,9</w:t>
            </w:r>
          </w:p>
        </w:tc>
        <w:tc>
          <w:tcPr>
            <w:tcW w:w="641" w:type="dxa"/>
            <w:tcBorders>
              <w:top w:val="nil"/>
              <w:left w:val="nil"/>
              <w:bottom w:val="single" w:sz="4" w:space="0" w:color="auto"/>
              <w:right w:val="single" w:sz="4" w:space="0" w:color="auto"/>
            </w:tcBorders>
            <w:shd w:val="clear" w:color="auto" w:fill="auto"/>
            <w:noWrap/>
            <w:hideMark/>
          </w:tcPr>
          <w:p w14:paraId="0855ECB4"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14,1</w:t>
            </w:r>
          </w:p>
        </w:tc>
        <w:tc>
          <w:tcPr>
            <w:tcW w:w="824" w:type="dxa"/>
            <w:tcBorders>
              <w:top w:val="nil"/>
              <w:left w:val="nil"/>
              <w:bottom w:val="single" w:sz="4" w:space="0" w:color="auto"/>
              <w:right w:val="single" w:sz="4" w:space="0" w:color="auto"/>
            </w:tcBorders>
            <w:shd w:val="clear" w:color="auto" w:fill="auto"/>
            <w:noWrap/>
            <w:hideMark/>
          </w:tcPr>
          <w:p w14:paraId="63666006"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-16,1</w:t>
            </w:r>
          </w:p>
        </w:tc>
        <w:tc>
          <w:tcPr>
            <w:tcW w:w="824" w:type="dxa"/>
            <w:tcBorders>
              <w:top w:val="nil"/>
              <w:left w:val="nil"/>
              <w:bottom w:val="single" w:sz="4" w:space="0" w:color="auto"/>
              <w:right w:val="single" w:sz="4" w:space="0" w:color="auto"/>
            </w:tcBorders>
            <w:shd w:val="clear" w:color="auto" w:fill="auto"/>
            <w:noWrap/>
            <w:hideMark/>
          </w:tcPr>
          <w:p w14:paraId="697EAD94"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-16,4</w:t>
            </w:r>
          </w:p>
        </w:tc>
      </w:tr>
      <w:tr w:rsidR="003D261F" w:rsidRPr="00B7630C" w14:paraId="1BEA6E41" w14:textId="77777777" w:rsidTr="003D261F">
        <w:trPr>
          <w:trHeight w:val="300"/>
        </w:trPr>
        <w:tc>
          <w:tcPr>
            <w:tcW w:w="1277" w:type="dxa"/>
            <w:tcBorders>
              <w:top w:val="nil"/>
              <w:left w:val="single" w:sz="4" w:space="0" w:color="auto"/>
              <w:bottom w:val="single" w:sz="4" w:space="0" w:color="auto"/>
              <w:right w:val="nil"/>
            </w:tcBorders>
            <w:shd w:val="clear" w:color="auto" w:fill="auto"/>
            <w:hideMark/>
          </w:tcPr>
          <w:p w14:paraId="1AE7C003" w14:textId="77777777"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lastRenderedPageBreak/>
              <w:t>ЗНО почки</w:t>
            </w:r>
          </w:p>
        </w:tc>
        <w:tc>
          <w:tcPr>
            <w:tcW w:w="640" w:type="dxa"/>
            <w:tcBorders>
              <w:top w:val="nil"/>
              <w:left w:val="single" w:sz="4" w:space="0" w:color="auto"/>
              <w:bottom w:val="single" w:sz="4" w:space="0" w:color="auto"/>
              <w:right w:val="single" w:sz="4" w:space="0" w:color="auto"/>
            </w:tcBorders>
            <w:shd w:val="clear" w:color="auto" w:fill="auto"/>
            <w:noWrap/>
            <w:hideMark/>
          </w:tcPr>
          <w:p w14:paraId="47BDF866"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13,88</w:t>
            </w:r>
          </w:p>
        </w:tc>
        <w:tc>
          <w:tcPr>
            <w:tcW w:w="641" w:type="dxa"/>
            <w:tcBorders>
              <w:top w:val="nil"/>
              <w:left w:val="nil"/>
              <w:bottom w:val="single" w:sz="4" w:space="0" w:color="auto"/>
              <w:right w:val="single" w:sz="4" w:space="0" w:color="auto"/>
            </w:tcBorders>
            <w:shd w:val="clear" w:color="auto" w:fill="auto"/>
            <w:noWrap/>
            <w:hideMark/>
          </w:tcPr>
          <w:p w14:paraId="5DEF3B91"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16,65</w:t>
            </w:r>
          </w:p>
        </w:tc>
        <w:tc>
          <w:tcPr>
            <w:tcW w:w="641" w:type="dxa"/>
            <w:tcBorders>
              <w:top w:val="nil"/>
              <w:left w:val="nil"/>
              <w:bottom w:val="single" w:sz="4" w:space="0" w:color="auto"/>
              <w:right w:val="single" w:sz="4" w:space="0" w:color="auto"/>
            </w:tcBorders>
            <w:shd w:val="clear" w:color="auto" w:fill="auto"/>
            <w:noWrap/>
            <w:hideMark/>
          </w:tcPr>
          <w:p w14:paraId="3DCD13B3"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18,26</w:t>
            </w:r>
          </w:p>
        </w:tc>
        <w:tc>
          <w:tcPr>
            <w:tcW w:w="641" w:type="dxa"/>
            <w:tcBorders>
              <w:top w:val="nil"/>
              <w:left w:val="nil"/>
              <w:bottom w:val="single" w:sz="4" w:space="0" w:color="auto"/>
              <w:right w:val="single" w:sz="4" w:space="0" w:color="auto"/>
            </w:tcBorders>
            <w:shd w:val="clear" w:color="auto" w:fill="auto"/>
            <w:noWrap/>
            <w:hideMark/>
          </w:tcPr>
          <w:p w14:paraId="7F7994B0"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20,01</w:t>
            </w:r>
          </w:p>
        </w:tc>
        <w:tc>
          <w:tcPr>
            <w:tcW w:w="641" w:type="dxa"/>
            <w:tcBorders>
              <w:top w:val="nil"/>
              <w:left w:val="nil"/>
              <w:bottom w:val="single" w:sz="4" w:space="0" w:color="auto"/>
              <w:right w:val="single" w:sz="4" w:space="0" w:color="auto"/>
            </w:tcBorders>
            <w:shd w:val="clear" w:color="auto" w:fill="auto"/>
            <w:noWrap/>
            <w:hideMark/>
          </w:tcPr>
          <w:p w14:paraId="764A1BE5"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16,60</w:t>
            </w:r>
          </w:p>
        </w:tc>
        <w:tc>
          <w:tcPr>
            <w:tcW w:w="640" w:type="dxa"/>
            <w:tcBorders>
              <w:top w:val="nil"/>
              <w:left w:val="nil"/>
              <w:bottom w:val="single" w:sz="4" w:space="0" w:color="auto"/>
              <w:right w:val="single" w:sz="4" w:space="0" w:color="auto"/>
            </w:tcBorders>
            <w:shd w:val="clear" w:color="auto" w:fill="auto"/>
            <w:noWrap/>
            <w:hideMark/>
          </w:tcPr>
          <w:p w14:paraId="141D190E"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17,93</w:t>
            </w:r>
          </w:p>
        </w:tc>
        <w:tc>
          <w:tcPr>
            <w:tcW w:w="641" w:type="dxa"/>
            <w:tcBorders>
              <w:top w:val="nil"/>
              <w:left w:val="nil"/>
              <w:bottom w:val="single" w:sz="4" w:space="0" w:color="auto"/>
              <w:right w:val="single" w:sz="4" w:space="0" w:color="auto"/>
            </w:tcBorders>
            <w:shd w:val="clear" w:color="auto" w:fill="auto"/>
            <w:noWrap/>
            <w:hideMark/>
          </w:tcPr>
          <w:p w14:paraId="3B56E11D"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14,99</w:t>
            </w:r>
          </w:p>
        </w:tc>
        <w:tc>
          <w:tcPr>
            <w:tcW w:w="641" w:type="dxa"/>
            <w:tcBorders>
              <w:top w:val="nil"/>
              <w:left w:val="nil"/>
              <w:bottom w:val="single" w:sz="4" w:space="0" w:color="auto"/>
              <w:right w:val="single" w:sz="4" w:space="0" w:color="auto"/>
            </w:tcBorders>
            <w:shd w:val="clear" w:color="auto" w:fill="auto"/>
            <w:noWrap/>
            <w:hideMark/>
          </w:tcPr>
          <w:p w14:paraId="0F06E3C3"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15,69</w:t>
            </w:r>
          </w:p>
        </w:tc>
        <w:tc>
          <w:tcPr>
            <w:tcW w:w="641" w:type="dxa"/>
            <w:tcBorders>
              <w:top w:val="nil"/>
              <w:left w:val="nil"/>
              <w:bottom w:val="single" w:sz="4" w:space="0" w:color="auto"/>
              <w:right w:val="single" w:sz="4" w:space="0" w:color="auto"/>
            </w:tcBorders>
            <w:shd w:val="clear" w:color="auto" w:fill="auto"/>
            <w:noWrap/>
            <w:hideMark/>
          </w:tcPr>
          <w:p w14:paraId="165C7B98"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15,6</w:t>
            </w:r>
          </w:p>
        </w:tc>
        <w:tc>
          <w:tcPr>
            <w:tcW w:w="641" w:type="dxa"/>
            <w:tcBorders>
              <w:top w:val="nil"/>
              <w:left w:val="nil"/>
              <w:bottom w:val="single" w:sz="4" w:space="0" w:color="auto"/>
              <w:right w:val="single" w:sz="4" w:space="0" w:color="auto"/>
            </w:tcBorders>
            <w:shd w:val="clear" w:color="auto" w:fill="auto"/>
            <w:noWrap/>
            <w:hideMark/>
          </w:tcPr>
          <w:p w14:paraId="74FE4231"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13,6</w:t>
            </w:r>
          </w:p>
        </w:tc>
        <w:tc>
          <w:tcPr>
            <w:tcW w:w="824" w:type="dxa"/>
            <w:tcBorders>
              <w:top w:val="nil"/>
              <w:left w:val="nil"/>
              <w:bottom w:val="single" w:sz="4" w:space="0" w:color="auto"/>
              <w:right w:val="single" w:sz="4" w:space="0" w:color="auto"/>
            </w:tcBorders>
            <w:shd w:val="clear" w:color="auto" w:fill="auto"/>
            <w:noWrap/>
            <w:hideMark/>
          </w:tcPr>
          <w:p w14:paraId="593E590C"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-13,0</w:t>
            </w:r>
          </w:p>
        </w:tc>
        <w:tc>
          <w:tcPr>
            <w:tcW w:w="824" w:type="dxa"/>
            <w:tcBorders>
              <w:top w:val="nil"/>
              <w:left w:val="nil"/>
              <w:bottom w:val="single" w:sz="4" w:space="0" w:color="auto"/>
              <w:right w:val="single" w:sz="4" w:space="0" w:color="auto"/>
            </w:tcBorders>
            <w:shd w:val="clear" w:color="auto" w:fill="auto"/>
            <w:noWrap/>
            <w:hideMark/>
          </w:tcPr>
          <w:p w14:paraId="47EAF5F4"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-16,9</w:t>
            </w:r>
          </w:p>
        </w:tc>
      </w:tr>
      <w:tr w:rsidR="003D261F" w:rsidRPr="00B7630C" w14:paraId="7EE930AE" w14:textId="77777777" w:rsidTr="003D261F">
        <w:trPr>
          <w:trHeight w:val="300"/>
        </w:trPr>
        <w:tc>
          <w:tcPr>
            <w:tcW w:w="1277" w:type="dxa"/>
            <w:tcBorders>
              <w:top w:val="nil"/>
              <w:left w:val="single" w:sz="4" w:space="0" w:color="auto"/>
              <w:bottom w:val="single" w:sz="4" w:space="0" w:color="auto"/>
              <w:right w:val="nil"/>
            </w:tcBorders>
            <w:shd w:val="clear" w:color="auto" w:fill="auto"/>
            <w:hideMark/>
          </w:tcPr>
          <w:p w14:paraId="0B947A93" w14:textId="77777777"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мочевого пузыря</w:t>
            </w:r>
          </w:p>
        </w:tc>
        <w:tc>
          <w:tcPr>
            <w:tcW w:w="640" w:type="dxa"/>
            <w:tcBorders>
              <w:top w:val="nil"/>
              <w:left w:val="single" w:sz="4" w:space="0" w:color="auto"/>
              <w:bottom w:val="single" w:sz="4" w:space="0" w:color="auto"/>
              <w:right w:val="single" w:sz="4" w:space="0" w:color="auto"/>
            </w:tcBorders>
            <w:shd w:val="clear" w:color="auto" w:fill="auto"/>
            <w:noWrap/>
            <w:hideMark/>
          </w:tcPr>
          <w:p w14:paraId="5A2F0D67"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12,90</w:t>
            </w:r>
          </w:p>
        </w:tc>
        <w:tc>
          <w:tcPr>
            <w:tcW w:w="641" w:type="dxa"/>
            <w:tcBorders>
              <w:top w:val="nil"/>
              <w:left w:val="nil"/>
              <w:bottom w:val="single" w:sz="4" w:space="0" w:color="auto"/>
              <w:right w:val="single" w:sz="4" w:space="0" w:color="auto"/>
            </w:tcBorders>
            <w:shd w:val="clear" w:color="auto" w:fill="auto"/>
            <w:noWrap/>
            <w:hideMark/>
          </w:tcPr>
          <w:p w14:paraId="5A220481"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14,17</w:t>
            </w:r>
          </w:p>
        </w:tc>
        <w:tc>
          <w:tcPr>
            <w:tcW w:w="641" w:type="dxa"/>
            <w:tcBorders>
              <w:top w:val="nil"/>
              <w:left w:val="nil"/>
              <w:bottom w:val="single" w:sz="4" w:space="0" w:color="auto"/>
              <w:right w:val="single" w:sz="4" w:space="0" w:color="auto"/>
            </w:tcBorders>
            <w:shd w:val="clear" w:color="auto" w:fill="auto"/>
            <w:noWrap/>
            <w:hideMark/>
          </w:tcPr>
          <w:p w14:paraId="6613ABC4"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15,07</w:t>
            </w:r>
          </w:p>
        </w:tc>
        <w:tc>
          <w:tcPr>
            <w:tcW w:w="641" w:type="dxa"/>
            <w:tcBorders>
              <w:top w:val="nil"/>
              <w:left w:val="nil"/>
              <w:bottom w:val="single" w:sz="4" w:space="0" w:color="auto"/>
              <w:right w:val="single" w:sz="4" w:space="0" w:color="auto"/>
            </w:tcBorders>
            <w:shd w:val="clear" w:color="auto" w:fill="auto"/>
            <w:noWrap/>
            <w:hideMark/>
          </w:tcPr>
          <w:p w14:paraId="1BB1756B"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13,86</w:t>
            </w:r>
          </w:p>
        </w:tc>
        <w:tc>
          <w:tcPr>
            <w:tcW w:w="641" w:type="dxa"/>
            <w:tcBorders>
              <w:top w:val="nil"/>
              <w:left w:val="nil"/>
              <w:bottom w:val="single" w:sz="4" w:space="0" w:color="auto"/>
              <w:right w:val="single" w:sz="4" w:space="0" w:color="auto"/>
            </w:tcBorders>
            <w:shd w:val="clear" w:color="auto" w:fill="auto"/>
            <w:noWrap/>
            <w:hideMark/>
          </w:tcPr>
          <w:p w14:paraId="01F23CFA"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14,90</w:t>
            </w:r>
          </w:p>
        </w:tc>
        <w:tc>
          <w:tcPr>
            <w:tcW w:w="640" w:type="dxa"/>
            <w:tcBorders>
              <w:top w:val="nil"/>
              <w:left w:val="nil"/>
              <w:bottom w:val="single" w:sz="4" w:space="0" w:color="auto"/>
              <w:right w:val="single" w:sz="4" w:space="0" w:color="auto"/>
            </w:tcBorders>
            <w:shd w:val="clear" w:color="auto" w:fill="auto"/>
            <w:noWrap/>
            <w:hideMark/>
          </w:tcPr>
          <w:p w14:paraId="4519F1A7"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14,36</w:t>
            </w:r>
          </w:p>
        </w:tc>
        <w:tc>
          <w:tcPr>
            <w:tcW w:w="641" w:type="dxa"/>
            <w:tcBorders>
              <w:top w:val="nil"/>
              <w:left w:val="nil"/>
              <w:bottom w:val="single" w:sz="4" w:space="0" w:color="auto"/>
              <w:right w:val="single" w:sz="4" w:space="0" w:color="auto"/>
            </w:tcBorders>
            <w:shd w:val="clear" w:color="auto" w:fill="auto"/>
            <w:noWrap/>
            <w:hideMark/>
          </w:tcPr>
          <w:p w14:paraId="0F585B4E"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15,76</w:t>
            </w:r>
          </w:p>
        </w:tc>
        <w:tc>
          <w:tcPr>
            <w:tcW w:w="641" w:type="dxa"/>
            <w:tcBorders>
              <w:top w:val="nil"/>
              <w:left w:val="nil"/>
              <w:bottom w:val="single" w:sz="4" w:space="0" w:color="auto"/>
              <w:right w:val="single" w:sz="4" w:space="0" w:color="auto"/>
            </w:tcBorders>
            <w:shd w:val="clear" w:color="auto" w:fill="auto"/>
            <w:noWrap/>
            <w:hideMark/>
          </w:tcPr>
          <w:p w14:paraId="4BB37C54"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14,88</w:t>
            </w:r>
          </w:p>
        </w:tc>
        <w:tc>
          <w:tcPr>
            <w:tcW w:w="641" w:type="dxa"/>
            <w:tcBorders>
              <w:top w:val="nil"/>
              <w:left w:val="nil"/>
              <w:bottom w:val="single" w:sz="4" w:space="0" w:color="auto"/>
              <w:right w:val="single" w:sz="4" w:space="0" w:color="auto"/>
            </w:tcBorders>
            <w:shd w:val="clear" w:color="auto" w:fill="auto"/>
            <w:noWrap/>
            <w:hideMark/>
          </w:tcPr>
          <w:p w14:paraId="3FB576CF"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13,5</w:t>
            </w:r>
          </w:p>
        </w:tc>
        <w:tc>
          <w:tcPr>
            <w:tcW w:w="641" w:type="dxa"/>
            <w:tcBorders>
              <w:top w:val="nil"/>
              <w:left w:val="nil"/>
              <w:bottom w:val="single" w:sz="4" w:space="0" w:color="auto"/>
              <w:right w:val="single" w:sz="4" w:space="0" w:color="auto"/>
            </w:tcBorders>
            <w:shd w:val="clear" w:color="auto" w:fill="auto"/>
            <w:noWrap/>
            <w:hideMark/>
          </w:tcPr>
          <w:p w14:paraId="2F9BCA4D"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12,2</w:t>
            </w:r>
          </w:p>
        </w:tc>
        <w:tc>
          <w:tcPr>
            <w:tcW w:w="824" w:type="dxa"/>
            <w:tcBorders>
              <w:top w:val="nil"/>
              <w:left w:val="nil"/>
              <w:bottom w:val="single" w:sz="4" w:space="0" w:color="auto"/>
              <w:right w:val="single" w:sz="4" w:space="0" w:color="auto"/>
            </w:tcBorders>
            <w:shd w:val="clear" w:color="auto" w:fill="auto"/>
            <w:noWrap/>
            <w:hideMark/>
          </w:tcPr>
          <w:p w14:paraId="06ACC36B"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-9,5</w:t>
            </w:r>
          </w:p>
        </w:tc>
        <w:tc>
          <w:tcPr>
            <w:tcW w:w="824" w:type="dxa"/>
            <w:tcBorders>
              <w:top w:val="nil"/>
              <w:left w:val="nil"/>
              <w:bottom w:val="single" w:sz="4" w:space="0" w:color="auto"/>
              <w:right w:val="single" w:sz="4" w:space="0" w:color="auto"/>
            </w:tcBorders>
            <w:shd w:val="clear" w:color="auto" w:fill="auto"/>
            <w:noWrap/>
            <w:hideMark/>
          </w:tcPr>
          <w:p w14:paraId="2CD19260"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-13,7</w:t>
            </w:r>
          </w:p>
        </w:tc>
      </w:tr>
      <w:tr w:rsidR="003D261F" w:rsidRPr="00B7630C" w14:paraId="79439EA2" w14:textId="77777777" w:rsidTr="003D261F">
        <w:trPr>
          <w:trHeight w:val="600"/>
        </w:trPr>
        <w:tc>
          <w:tcPr>
            <w:tcW w:w="1277" w:type="dxa"/>
            <w:tcBorders>
              <w:top w:val="nil"/>
              <w:left w:val="single" w:sz="4" w:space="0" w:color="auto"/>
              <w:bottom w:val="single" w:sz="4" w:space="0" w:color="auto"/>
              <w:right w:val="nil"/>
            </w:tcBorders>
            <w:shd w:val="clear" w:color="auto" w:fill="auto"/>
            <w:hideMark/>
          </w:tcPr>
          <w:p w14:paraId="52FD922C" w14:textId="77777777" w:rsidR="003D261F" w:rsidRPr="00785BA1" w:rsidRDefault="003D261F" w:rsidP="003D261F">
            <w:pPr>
              <w:spacing w:after="0" w:line="240" w:lineRule="auto"/>
              <w:rPr>
                <w:rFonts w:ascii="Times New Roman" w:hAnsi="Times New Roman" w:cs="Times New Roman"/>
                <w:color w:val="000000"/>
                <w:sz w:val="14"/>
                <w:szCs w:val="14"/>
              </w:rPr>
            </w:pPr>
            <w:r w:rsidRPr="00785BA1">
              <w:rPr>
                <w:rFonts w:ascii="Times New Roman" w:hAnsi="Times New Roman" w:cs="Times New Roman"/>
                <w:color w:val="000000"/>
                <w:sz w:val="14"/>
                <w:szCs w:val="14"/>
              </w:rPr>
              <w:t>ЗНО поджелудочной железы</w:t>
            </w:r>
          </w:p>
        </w:tc>
        <w:tc>
          <w:tcPr>
            <w:tcW w:w="640" w:type="dxa"/>
            <w:tcBorders>
              <w:top w:val="nil"/>
              <w:left w:val="single" w:sz="4" w:space="0" w:color="auto"/>
              <w:bottom w:val="single" w:sz="4" w:space="0" w:color="auto"/>
              <w:right w:val="single" w:sz="4" w:space="0" w:color="auto"/>
            </w:tcBorders>
            <w:shd w:val="clear" w:color="auto" w:fill="auto"/>
            <w:noWrap/>
            <w:hideMark/>
          </w:tcPr>
          <w:p w14:paraId="64DD91B3"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8,40</w:t>
            </w:r>
          </w:p>
        </w:tc>
        <w:tc>
          <w:tcPr>
            <w:tcW w:w="641" w:type="dxa"/>
            <w:tcBorders>
              <w:top w:val="nil"/>
              <w:left w:val="nil"/>
              <w:bottom w:val="single" w:sz="4" w:space="0" w:color="auto"/>
              <w:right w:val="single" w:sz="4" w:space="0" w:color="auto"/>
            </w:tcBorders>
            <w:shd w:val="clear" w:color="auto" w:fill="auto"/>
            <w:noWrap/>
            <w:hideMark/>
          </w:tcPr>
          <w:p w14:paraId="232B7990"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7,05</w:t>
            </w:r>
          </w:p>
        </w:tc>
        <w:tc>
          <w:tcPr>
            <w:tcW w:w="641" w:type="dxa"/>
            <w:tcBorders>
              <w:top w:val="nil"/>
              <w:left w:val="nil"/>
              <w:bottom w:val="single" w:sz="4" w:space="0" w:color="auto"/>
              <w:right w:val="single" w:sz="4" w:space="0" w:color="auto"/>
            </w:tcBorders>
            <w:shd w:val="clear" w:color="auto" w:fill="auto"/>
            <w:noWrap/>
            <w:hideMark/>
          </w:tcPr>
          <w:p w14:paraId="55E3549D"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10,35</w:t>
            </w:r>
          </w:p>
        </w:tc>
        <w:tc>
          <w:tcPr>
            <w:tcW w:w="641" w:type="dxa"/>
            <w:tcBorders>
              <w:top w:val="nil"/>
              <w:left w:val="nil"/>
              <w:bottom w:val="single" w:sz="4" w:space="0" w:color="auto"/>
              <w:right w:val="single" w:sz="4" w:space="0" w:color="auto"/>
            </w:tcBorders>
            <w:shd w:val="clear" w:color="auto" w:fill="auto"/>
            <w:noWrap/>
            <w:hideMark/>
          </w:tcPr>
          <w:p w14:paraId="0D31F9EF"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10,94</w:t>
            </w:r>
          </w:p>
        </w:tc>
        <w:tc>
          <w:tcPr>
            <w:tcW w:w="641" w:type="dxa"/>
            <w:tcBorders>
              <w:top w:val="nil"/>
              <w:left w:val="nil"/>
              <w:bottom w:val="single" w:sz="4" w:space="0" w:color="auto"/>
              <w:right w:val="single" w:sz="4" w:space="0" w:color="auto"/>
            </w:tcBorders>
            <w:shd w:val="clear" w:color="auto" w:fill="auto"/>
            <w:noWrap/>
            <w:hideMark/>
          </w:tcPr>
          <w:p w14:paraId="514DF2B5"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8,13</w:t>
            </w:r>
          </w:p>
        </w:tc>
        <w:tc>
          <w:tcPr>
            <w:tcW w:w="640" w:type="dxa"/>
            <w:tcBorders>
              <w:top w:val="nil"/>
              <w:left w:val="nil"/>
              <w:bottom w:val="single" w:sz="4" w:space="0" w:color="auto"/>
              <w:right w:val="single" w:sz="4" w:space="0" w:color="auto"/>
            </w:tcBorders>
            <w:shd w:val="clear" w:color="auto" w:fill="auto"/>
            <w:noWrap/>
            <w:hideMark/>
          </w:tcPr>
          <w:p w14:paraId="3664DC07"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9,15</w:t>
            </w:r>
          </w:p>
        </w:tc>
        <w:tc>
          <w:tcPr>
            <w:tcW w:w="641" w:type="dxa"/>
            <w:tcBorders>
              <w:top w:val="nil"/>
              <w:left w:val="nil"/>
              <w:bottom w:val="single" w:sz="4" w:space="0" w:color="auto"/>
              <w:right w:val="single" w:sz="4" w:space="0" w:color="auto"/>
            </w:tcBorders>
            <w:shd w:val="clear" w:color="auto" w:fill="auto"/>
            <w:noWrap/>
            <w:hideMark/>
          </w:tcPr>
          <w:p w14:paraId="5659BCF4"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10,66</w:t>
            </w:r>
          </w:p>
        </w:tc>
        <w:tc>
          <w:tcPr>
            <w:tcW w:w="641" w:type="dxa"/>
            <w:tcBorders>
              <w:top w:val="nil"/>
              <w:left w:val="nil"/>
              <w:bottom w:val="single" w:sz="4" w:space="0" w:color="auto"/>
              <w:right w:val="single" w:sz="4" w:space="0" w:color="auto"/>
            </w:tcBorders>
            <w:shd w:val="clear" w:color="auto" w:fill="auto"/>
            <w:noWrap/>
            <w:hideMark/>
          </w:tcPr>
          <w:p w14:paraId="4BB2B043"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8,69</w:t>
            </w:r>
          </w:p>
        </w:tc>
        <w:tc>
          <w:tcPr>
            <w:tcW w:w="641" w:type="dxa"/>
            <w:tcBorders>
              <w:top w:val="nil"/>
              <w:left w:val="nil"/>
              <w:bottom w:val="single" w:sz="4" w:space="0" w:color="auto"/>
              <w:right w:val="single" w:sz="4" w:space="0" w:color="auto"/>
            </w:tcBorders>
            <w:shd w:val="clear" w:color="auto" w:fill="auto"/>
            <w:noWrap/>
            <w:hideMark/>
          </w:tcPr>
          <w:p w14:paraId="2120C917"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10,1</w:t>
            </w:r>
          </w:p>
        </w:tc>
        <w:tc>
          <w:tcPr>
            <w:tcW w:w="641" w:type="dxa"/>
            <w:tcBorders>
              <w:top w:val="nil"/>
              <w:left w:val="nil"/>
              <w:bottom w:val="single" w:sz="4" w:space="0" w:color="auto"/>
              <w:right w:val="single" w:sz="4" w:space="0" w:color="auto"/>
            </w:tcBorders>
            <w:shd w:val="clear" w:color="auto" w:fill="auto"/>
            <w:noWrap/>
            <w:hideMark/>
          </w:tcPr>
          <w:p w14:paraId="01CF4D87" w14:textId="77777777" w:rsidR="003D261F" w:rsidRPr="00785BA1" w:rsidRDefault="003D261F" w:rsidP="003D261F">
            <w:pPr>
              <w:spacing w:after="0" w:line="240" w:lineRule="auto"/>
              <w:jc w:val="center"/>
              <w:rPr>
                <w:rFonts w:ascii="Times New Roman" w:hAnsi="Times New Roman" w:cs="Times New Roman"/>
                <w:sz w:val="14"/>
                <w:szCs w:val="14"/>
              </w:rPr>
            </w:pPr>
            <w:r w:rsidRPr="00785BA1">
              <w:rPr>
                <w:rFonts w:ascii="Times New Roman" w:hAnsi="Times New Roman" w:cs="Times New Roman"/>
                <w:sz w:val="14"/>
                <w:szCs w:val="14"/>
              </w:rPr>
              <w:t>11,0</w:t>
            </w:r>
          </w:p>
        </w:tc>
        <w:tc>
          <w:tcPr>
            <w:tcW w:w="824" w:type="dxa"/>
            <w:tcBorders>
              <w:top w:val="nil"/>
              <w:left w:val="nil"/>
              <w:bottom w:val="single" w:sz="4" w:space="0" w:color="auto"/>
              <w:right w:val="single" w:sz="4" w:space="0" w:color="auto"/>
            </w:tcBorders>
            <w:shd w:val="clear" w:color="auto" w:fill="auto"/>
            <w:noWrap/>
            <w:hideMark/>
          </w:tcPr>
          <w:p w14:paraId="08DDE32D"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9,1</w:t>
            </w:r>
          </w:p>
        </w:tc>
        <w:tc>
          <w:tcPr>
            <w:tcW w:w="824" w:type="dxa"/>
            <w:tcBorders>
              <w:top w:val="nil"/>
              <w:left w:val="nil"/>
              <w:bottom w:val="single" w:sz="4" w:space="0" w:color="auto"/>
              <w:right w:val="single" w:sz="4" w:space="0" w:color="auto"/>
            </w:tcBorders>
            <w:shd w:val="clear" w:color="auto" w:fill="auto"/>
            <w:noWrap/>
            <w:hideMark/>
          </w:tcPr>
          <w:p w14:paraId="4360F27E" w14:textId="77777777" w:rsidR="003D261F" w:rsidRPr="00785BA1" w:rsidRDefault="003D261F" w:rsidP="003D261F">
            <w:pPr>
              <w:spacing w:after="0" w:line="240" w:lineRule="auto"/>
              <w:jc w:val="center"/>
              <w:rPr>
                <w:rFonts w:ascii="Times New Roman" w:hAnsi="Times New Roman" w:cs="Times New Roman"/>
                <w:color w:val="000000"/>
                <w:sz w:val="14"/>
                <w:szCs w:val="14"/>
              </w:rPr>
            </w:pPr>
            <w:r w:rsidRPr="00785BA1">
              <w:rPr>
                <w:rFonts w:ascii="Times New Roman" w:hAnsi="Times New Roman" w:cs="Times New Roman"/>
                <w:color w:val="000000"/>
                <w:sz w:val="14"/>
                <w:szCs w:val="14"/>
              </w:rPr>
              <w:t>16,5</w:t>
            </w:r>
          </w:p>
        </w:tc>
      </w:tr>
    </w:tbl>
    <w:p w14:paraId="322999B9" w14:textId="77777777" w:rsidR="00E80582" w:rsidRPr="00B7630C" w:rsidRDefault="00E80582" w:rsidP="00836F52">
      <w:pPr>
        <w:spacing w:after="0" w:line="360" w:lineRule="auto"/>
        <w:ind w:firstLine="709"/>
        <w:jc w:val="both"/>
        <w:rPr>
          <w:rFonts w:ascii="Times New Roman" w:hAnsi="Times New Roman" w:cs="Times New Roman"/>
          <w:sz w:val="28"/>
          <w:szCs w:val="28"/>
        </w:rPr>
      </w:pPr>
    </w:p>
    <w:p w14:paraId="00FB2534" w14:textId="77777777" w:rsidR="003D261F" w:rsidRPr="00D571CA" w:rsidRDefault="003D261F" w:rsidP="00785BA1">
      <w:pPr>
        <w:spacing w:after="0" w:line="360" w:lineRule="auto"/>
        <w:ind w:firstLine="709"/>
        <w:jc w:val="both"/>
        <w:rPr>
          <w:rFonts w:ascii="Times New Roman" w:hAnsi="Times New Roman" w:cs="Times New Roman"/>
          <w:spacing w:val="-2"/>
          <w:sz w:val="28"/>
          <w:szCs w:val="28"/>
        </w:rPr>
      </w:pPr>
      <w:r w:rsidRPr="00D571CA">
        <w:rPr>
          <w:rFonts w:ascii="Times New Roman" w:hAnsi="Times New Roman" w:cs="Times New Roman"/>
          <w:spacing w:val="-2"/>
          <w:sz w:val="28"/>
          <w:szCs w:val="28"/>
        </w:rPr>
        <w:t>В структуре заболеваемости ЗНО по «стандартизованному» показателю среди мужчин в 2021 году лиди</w:t>
      </w:r>
      <w:r w:rsidR="00785BA1" w:rsidRPr="00D571CA">
        <w:rPr>
          <w:rFonts w:ascii="Times New Roman" w:hAnsi="Times New Roman" w:cs="Times New Roman"/>
          <w:spacing w:val="-2"/>
          <w:sz w:val="28"/>
          <w:szCs w:val="28"/>
        </w:rPr>
        <w:t xml:space="preserve">руют ЗНО легкого (50,5 случаев </w:t>
      </w:r>
      <w:r w:rsidRPr="00D571CA">
        <w:rPr>
          <w:rFonts w:ascii="Times New Roman" w:hAnsi="Times New Roman" w:cs="Times New Roman"/>
          <w:spacing w:val="-2"/>
          <w:sz w:val="28"/>
          <w:szCs w:val="28"/>
        </w:rPr>
        <w:t xml:space="preserve">на </w:t>
      </w:r>
      <w:r w:rsidR="00785BA1" w:rsidRPr="00D571CA">
        <w:rPr>
          <w:rFonts w:ascii="Times New Roman" w:hAnsi="Times New Roman" w:cs="Times New Roman"/>
          <w:spacing w:val="-2"/>
          <w:sz w:val="28"/>
          <w:szCs w:val="28"/>
        </w:rPr>
        <w:br/>
      </w:r>
      <w:r w:rsidRPr="00D571CA">
        <w:rPr>
          <w:rFonts w:ascii="Times New Roman" w:hAnsi="Times New Roman" w:cs="Times New Roman"/>
          <w:spacing w:val="-2"/>
          <w:sz w:val="28"/>
          <w:szCs w:val="28"/>
        </w:rPr>
        <w:t>100 тыс. человек мужского населения), убыль показателя заболеваем</w:t>
      </w:r>
      <w:r w:rsidR="00785BA1" w:rsidRPr="00D571CA">
        <w:rPr>
          <w:rFonts w:ascii="Times New Roman" w:hAnsi="Times New Roman" w:cs="Times New Roman"/>
          <w:spacing w:val="-2"/>
          <w:sz w:val="28"/>
          <w:szCs w:val="28"/>
        </w:rPr>
        <w:t>ости ЗНО за год составила 3,1%,</w:t>
      </w:r>
      <w:r w:rsidRPr="00D571CA">
        <w:rPr>
          <w:rFonts w:ascii="Times New Roman" w:hAnsi="Times New Roman" w:cs="Times New Roman"/>
          <w:spacing w:val="-2"/>
          <w:sz w:val="28"/>
          <w:szCs w:val="28"/>
        </w:rPr>
        <w:t xml:space="preserve"> за 10 лет по Кировской области убыль – 12,5%, </w:t>
      </w:r>
      <w:r w:rsidRPr="00D571CA">
        <w:rPr>
          <w:rFonts w:ascii="Times New Roman" w:hAnsi="Times New Roman" w:cs="Times New Roman"/>
          <w:spacing w:val="-2"/>
          <w:sz w:val="28"/>
          <w:szCs w:val="28"/>
        </w:rPr>
        <w:br/>
        <w:t>по Российской Федерации  убыль – 17,9%; на 2-м месте – ЗНО предстательной железы (37,6 случаев на 100 тыс. человек мужского населения) с убылью показателя заболеваемости ЗНО предстат</w:t>
      </w:r>
      <w:r w:rsidR="00785BA1" w:rsidRPr="00D571CA">
        <w:rPr>
          <w:rFonts w:ascii="Times New Roman" w:hAnsi="Times New Roman" w:cs="Times New Roman"/>
          <w:spacing w:val="-2"/>
          <w:sz w:val="28"/>
          <w:szCs w:val="28"/>
        </w:rPr>
        <w:t xml:space="preserve">ельной железы за год на 22,9%, </w:t>
      </w:r>
      <w:r w:rsidR="00785BA1" w:rsidRPr="00D571CA">
        <w:rPr>
          <w:rFonts w:ascii="Times New Roman" w:hAnsi="Times New Roman" w:cs="Times New Roman"/>
          <w:spacing w:val="-2"/>
          <w:sz w:val="28"/>
          <w:szCs w:val="28"/>
        </w:rPr>
        <w:br/>
      </w:r>
      <w:r w:rsidRPr="00D571CA">
        <w:rPr>
          <w:rFonts w:ascii="Times New Roman" w:hAnsi="Times New Roman" w:cs="Times New Roman"/>
          <w:spacing w:val="-2"/>
          <w:sz w:val="28"/>
          <w:szCs w:val="28"/>
        </w:rPr>
        <w:t>за 10</w:t>
      </w:r>
      <w:r w:rsidR="00785BA1" w:rsidRPr="00D571CA">
        <w:rPr>
          <w:rFonts w:ascii="Times New Roman" w:hAnsi="Times New Roman" w:cs="Times New Roman"/>
          <w:spacing w:val="-2"/>
          <w:sz w:val="28"/>
          <w:szCs w:val="28"/>
        </w:rPr>
        <w:t xml:space="preserve"> </w:t>
      </w:r>
      <w:r w:rsidRPr="00D571CA">
        <w:rPr>
          <w:rFonts w:ascii="Times New Roman" w:hAnsi="Times New Roman" w:cs="Times New Roman"/>
          <w:spacing w:val="-2"/>
          <w:sz w:val="28"/>
          <w:szCs w:val="28"/>
        </w:rPr>
        <w:t>лет на 5,6%, по Российской Федерации рост</w:t>
      </w:r>
      <w:r w:rsidR="00785BA1" w:rsidRPr="00D571CA">
        <w:rPr>
          <w:rFonts w:ascii="Times New Roman" w:hAnsi="Times New Roman" w:cs="Times New Roman"/>
          <w:spacing w:val="-2"/>
          <w:sz w:val="28"/>
          <w:szCs w:val="28"/>
        </w:rPr>
        <w:t xml:space="preserve"> показателя заболеваемости ЗНО за 10 лет составил 17,2%; </w:t>
      </w:r>
      <w:r w:rsidRPr="00D571CA">
        <w:rPr>
          <w:rFonts w:ascii="Times New Roman" w:hAnsi="Times New Roman" w:cs="Times New Roman"/>
          <w:spacing w:val="-2"/>
          <w:sz w:val="28"/>
          <w:szCs w:val="28"/>
        </w:rPr>
        <w:t xml:space="preserve">на 3-м месте находятся ЗНО желудка </w:t>
      </w:r>
      <w:r w:rsidRPr="00D571CA">
        <w:rPr>
          <w:rFonts w:ascii="Times New Roman" w:hAnsi="Times New Roman" w:cs="Times New Roman"/>
          <w:spacing w:val="-2"/>
          <w:sz w:val="28"/>
          <w:szCs w:val="28"/>
        </w:rPr>
        <w:br/>
        <w:t xml:space="preserve">(21,0 случай на 100 тыс. человек мужского населения) с убылью показателя за год  на 11,6% и за 10 лет  на 10,1%, по Российской Федерации убыль показателя заболеваемости ЗНО желудка за 10 лет составила 25,5%; </w:t>
      </w:r>
      <w:r w:rsidRPr="00D571CA">
        <w:rPr>
          <w:rFonts w:ascii="Times New Roman" w:hAnsi="Times New Roman" w:cs="Times New Roman"/>
          <w:spacing w:val="-2"/>
          <w:sz w:val="28"/>
          <w:szCs w:val="28"/>
        </w:rPr>
        <w:br/>
        <w:t xml:space="preserve">на 4-м месте находятся ЗНО ободочной кишки (18,9 случаев на 100 тыс. человек мужского населения)  с убылью показателя за год на 19,3%, </w:t>
      </w:r>
      <w:r w:rsidRPr="00D571CA">
        <w:rPr>
          <w:rFonts w:ascii="Times New Roman" w:hAnsi="Times New Roman" w:cs="Times New Roman"/>
          <w:spacing w:val="-2"/>
          <w:sz w:val="28"/>
          <w:szCs w:val="28"/>
        </w:rPr>
        <w:br/>
        <w:t xml:space="preserve">за 10 лет – на 4,2%, по Российской Федерации прирост показателя за 10 лет на 15,2%; на 5-м месте – ЗНО кожи (18,9 случаев на 100 тыс. человек мужского населения) с убылью показателя  заболеваемости ЗНО кожи за год на 6,6 % и на 28,5 % за 10 лет, по Российской Федерации отмечена убыль показателя заболеваемости ЗНО за 10 лет на 7,6%; на 6-м месте находятся ЗНО прямой кишки (17,3 случая на 100 тыс. человек мужского населения) </w:t>
      </w:r>
      <w:r w:rsidRPr="00D571CA">
        <w:rPr>
          <w:rFonts w:ascii="Times New Roman" w:hAnsi="Times New Roman" w:cs="Times New Roman"/>
          <w:spacing w:val="-2"/>
          <w:sz w:val="28"/>
          <w:szCs w:val="28"/>
        </w:rPr>
        <w:br/>
        <w:t xml:space="preserve"> с убылью показателя за год на 3,0%, за 10 лет на 4,7%, по Российской Федерации рост показателя за 10 лет составил 5,5%; на 7-м месте – ЗНО лимфатической и кроветворной тканей (14,1 случай на 100 тыс. человек мужского населения), снижение показателя заболеваемости за год составило 16,1%,  за 10 лет на 16,4%, по Российской Федерации показатель за 10 лет </w:t>
      </w:r>
      <w:r w:rsidRPr="00D571CA">
        <w:rPr>
          <w:rFonts w:ascii="Times New Roman" w:hAnsi="Times New Roman" w:cs="Times New Roman"/>
          <w:spacing w:val="-2"/>
          <w:sz w:val="28"/>
          <w:szCs w:val="28"/>
        </w:rPr>
        <w:lastRenderedPageBreak/>
        <w:t>вырос на 6,4%; на 8-м месте – ЗНО почки (13,6 случаев на 100 тыс. человек мужского населения), за год отмечается убыль показателя заболева</w:t>
      </w:r>
      <w:r w:rsidR="00785BA1" w:rsidRPr="00D571CA">
        <w:rPr>
          <w:rFonts w:ascii="Times New Roman" w:hAnsi="Times New Roman" w:cs="Times New Roman"/>
          <w:spacing w:val="-2"/>
          <w:sz w:val="28"/>
          <w:szCs w:val="28"/>
        </w:rPr>
        <w:t xml:space="preserve">емости ЗНО на 13,0%, за 10 лет </w:t>
      </w:r>
      <w:r w:rsidRPr="00D571CA">
        <w:rPr>
          <w:rFonts w:ascii="Times New Roman" w:hAnsi="Times New Roman" w:cs="Times New Roman"/>
          <w:spacing w:val="-2"/>
          <w:sz w:val="28"/>
          <w:szCs w:val="28"/>
        </w:rPr>
        <w:t>на 16,9%, в Российской Федерации отмечен рост показателя заболеваемости ЗНО почки за 10 лет на 2,0%; на 9-м месте – ЗНО мочевого пузыря (12,2 случа</w:t>
      </w:r>
      <w:r w:rsidR="00785BA1" w:rsidRPr="00D571CA">
        <w:rPr>
          <w:rFonts w:ascii="Times New Roman" w:hAnsi="Times New Roman" w:cs="Times New Roman"/>
          <w:spacing w:val="-2"/>
          <w:sz w:val="28"/>
          <w:szCs w:val="28"/>
        </w:rPr>
        <w:t>я</w:t>
      </w:r>
      <w:r w:rsidRPr="00D571CA">
        <w:rPr>
          <w:rFonts w:ascii="Times New Roman" w:hAnsi="Times New Roman" w:cs="Times New Roman"/>
          <w:spacing w:val="-2"/>
          <w:sz w:val="28"/>
          <w:szCs w:val="28"/>
        </w:rPr>
        <w:t xml:space="preserve"> на 100 тыс. человек мужского населения) </w:t>
      </w:r>
      <w:r w:rsidRPr="00D571CA">
        <w:rPr>
          <w:rFonts w:ascii="Times New Roman" w:hAnsi="Times New Roman" w:cs="Times New Roman"/>
          <w:spacing w:val="-2"/>
          <w:sz w:val="28"/>
          <w:szCs w:val="28"/>
        </w:rPr>
        <w:br/>
        <w:t>с убылью показателя за</w:t>
      </w:r>
      <w:r w:rsidR="00785BA1" w:rsidRPr="00D571CA">
        <w:rPr>
          <w:rFonts w:ascii="Times New Roman" w:hAnsi="Times New Roman" w:cs="Times New Roman"/>
          <w:spacing w:val="-2"/>
          <w:sz w:val="28"/>
          <w:szCs w:val="28"/>
        </w:rPr>
        <w:t>болеваемости ЗНО на 9,5% за год</w:t>
      </w:r>
      <w:r w:rsidRPr="00D571CA">
        <w:rPr>
          <w:rFonts w:ascii="Times New Roman" w:hAnsi="Times New Roman" w:cs="Times New Roman"/>
          <w:spacing w:val="-2"/>
          <w:sz w:val="28"/>
          <w:szCs w:val="28"/>
        </w:rPr>
        <w:t xml:space="preserve"> и на 13,7% за 10 лет, по Российской Федерации снижение показателя заболеваемости ЗНО мочевого пузыря составило 2,3%; на 10-м месте – ЗНО поджелудочной железы (11,0 случаев на 100 тыс. человек мужского населения), прирост показателя заболеваемости ЗНО поджелудочной железы за год – 9,1%, за 10 лет – </w:t>
      </w:r>
      <w:r w:rsidR="00785BA1" w:rsidRPr="00D571CA">
        <w:rPr>
          <w:rFonts w:ascii="Times New Roman" w:hAnsi="Times New Roman" w:cs="Times New Roman"/>
          <w:spacing w:val="-2"/>
          <w:sz w:val="28"/>
          <w:szCs w:val="28"/>
        </w:rPr>
        <w:br/>
      </w:r>
      <w:r w:rsidRPr="00D571CA">
        <w:rPr>
          <w:rFonts w:ascii="Times New Roman" w:hAnsi="Times New Roman" w:cs="Times New Roman"/>
          <w:spacing w:val="-2"/>
          <w:sz w:val="28"/>
          <w:szCs w:val="28"/>
        </w:rPr>
        <w:t xml:space="preserve">16,5%, по Российской Федерации отмечен рост заболеваемости ЗНО на 9,0%. </w:t>
      </w:r>
    </w:p>
    <w:p w14:paraId="3DCEEAF2" w14:textId="77777777" w:rsidR="003D261F" w:rsidRPr="003D261F" w:rsidRDefault="003D261F" w:rsidP="003D261F">
      <w:pPr>
        <w:tabs>
          <w:tab w:val="left" w:pos="709"/>
        </w:tabs>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t xml:space="preserve">В структуре заболеваемости ЗНО среди мужчин из представленных локализаций ЗНО прирост показателя заболеваемости ЗНО за год и за 10 лет отмечен только при ЗНО поджелудочной железы. Рост показателя заболеваемости ЗНО поджелудочной железы связан с улучшением диагностических возможностей КОГКБУЗ «Центра онкологии </w:t>
      </w:r>
      <w:r w:rsidRPr="003D261F">
        <w:rPr>
          <w:rFonts w:ascii="Times New Roman" w:hAnsi="Times New Roman" w:cs="Times New Roman"/>
          <w:sz w:val="28"/>
          <w:szCs w:val="28"/>
        </w:rPr>
        <w:br/>
        <w:t xml:space="preserve">и медицинской радиологии» и высокой квалификацией врачей эндоскопических и патоморфологических служб. Убыль показателей заболеваемости всех остальных вышеперечисленных ЗНО за 10 лет связано </w:t>
      </w:r>
      <w:r w:rsidRPr="003D261F">
        <w:rPr>
          <w:rFonts w:ascii="Times New Roman" w:hAnsi="Times New Roman" w:cs="Times New Roman"/>
          <w:sz w:val="28"/>
          <w:szCs w:val="28"/>
        </w:rPr>
        <w:br/>
        <w:t xml:space="preserve">с неблагоприятной эпидемиологической ситуацией в Кировской области </w:t>
      </w:r>
      <w:r w:rsidRPr="003D261F">
        <w:rPr>
          <w:rFonts w:ascii="Times New Roman" w:hAnsi="Times New Roman" w:cs="Times New Roman"/>
          <w:sz w:val="28"/>
          <w:szCs w:val="28"/>
        </w:rPr>
        <w:br/>
        <w:t xml:space="preserve">и снижением общей обращаемости за медицинской помощью </w:t>
      </w:r>
      <w:r w:rsidR="00785BA1">
        <w:rPr>
          <w:rFonts w:ascii="Times New Roman" w:hAnsi="Times New Roman" w:cs="Times New Roman"/>
          <w:sz w:val="28"/>
          <w:szCs w:val="28"/>
        </w:rPr>
        <w:br/>
      </w:r>
      <w:r w:rsidRPr="003D261F">
        <w:rPr>
          <w:rFonts w:ascii="Times New Roman" w:hAnsi="Times New Roman" w:cs="Times New Roman"/>
          <w:sz w:val="28"/>
          <w:szCs w:val="28"/>
        </w:rPr>
        <w:t xml:space="preserve">в 2020 – 2021 годах, отсутствием скрининговых программ для раннего выявления ЗНО легких, почки, мочевого пузыря. </w:t>
      </w:r>
    </w:p>
    <w:p w14:paraId="46182274" w14:textId="77777777" w:rsidR="003D261F" w:rsidRPr="003D261F" w:rsidRDefault="003D261F" w:rsidP="003D261F">
      <w:pPr>
        <w:spacing w:after="0" w:line="360" w:lineRule="auto"/>
        <w:ind w:firstLine="709"/>
        <w:jc w:val="both"/>
        <w:rPr>
          <w:rFonts w:ascii="Times New Roman" w:hAnsi="Times New Roman" w:cs="Times New Roman"/>
          <w:sz w:val="28"/>
          <w:szCs w:val="28"/>
        </w:rPr>
      </w:pPr>
      <w:r w:rsidRPr="003D261F">
        <w:rPr>
          <w:rFonts w:ascii="Times New Roman" w:hAnsi="Times New Roman" w:cs="Times New Roman"/>
          <w:sz w:val="28"/>
          <w:szCs w:val="28"/>
        </w:rPr>
        <w:t>Динамика показателя заболеваемости ЗНО среди женского населения Кировской области, имеющих наибольший удельный вес в структуре заболеваемости ЗНО, в 2013 – 2022 годах («грубый» показатель) представлена в таблице 5.</w:t>
      </w:r>
    </w:p>
    <w:p w14:paraId="26EE8798" w14:textId="77777777" w:rsidR="002A5777" w:rsidRDefault="002A5777" w:rsidP="00785BA1">
      <w:pPr>
        <w:spacing w:after="240" w:line="240" w:lineRule="auto"/>
        <w:ind w:firstLine="709"/>
        <w:jc w:val="right"/>
        <w:rPr>
          <w:rFonts w:ascii="Times New Roman" w:hAnsi="Times New Roman" w:cs="Times New Roman"/>
          <w:sz w:val="28"/>
          <w:szCs w:val="28"/>
        </w:rPr>
      </w:pPr>
    </w:p>
    <w:p w14:paraId="27D4A8B0" w14:textId="77777777" w:rsidR="002A5777" w:rsidRDefault="002A5777" w:rsidP="00785BA1">
      <w:pPr>
        <w:spacing w:after="240" w:line="240" w:lineRule="auto"/>
        <w:ind w:firstLine="709"/>
        <w:jc w:val="right"/>
        <w:rPr>
          <w:rFonts w:ascii="Times New Roman" w:hAnsi="Times New Roman" w:cs="Times New Roman"/>
          <w:sz w:val="28"/>
          <w:szCs w:val="28"/>
        </w:rPr>
      </w:pPr>
    </w:p>
    <w:p w14:paraId="245832F1" w14:textId="77777777" w:rsidR="002A5777" w:rsidRDefault="002A5777" w:rsidP="00785BA1">
      <w:pPr>
        <w:spacing w:after="240" w:line="240" w:lineRule="auto"/>
        <w:ind w:firstLine="709"/>
        <w:jc w:val="right"/>
        <w:rPr>
          <w:rFonts w:ascii="Times New Roman" w:hAnsi="Times New Roman" w:cs="Times New Roman"/>
          <w:sz w:val="28"/>
          <w:szCs w:val="28"/>
        </w:rPr>
      </w:pPr>
    </w:p>
    <w:p w14:paraId="66A71A92" w14:textId="77777777" w:rsidR="003D261F" w:rsidRPr="003D261F" w:rsidRDefault="00785BA1" w:rsidP="00785BA1">
      <w:pPr>
        <w:spacing w:after="24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5</w:t>
      </w:r>
    </w:p>
    <w:tbl>
      <w:tblPr>
        <w:tblW w:w="9239" w:type="dxa"/>
        <w:tblInd w:w="108" w:type="dxa"/>
        <w:tblLayout w:type="fixed"/>
        <w:tblLook w:val="04A0" w:firstRow="1" w:lastRow="0" w:firstColumn="1" w:lastColumn="0" w:noHBand="0" w:noVBand="1"/>
      </w:tblPr>
      <w:tblGrid>
        <w:gridCol w:w="1163"/>
        <w:gridCol w:w="567"/>
        <w:gridCol w:w="567"/>
        <w:gridCol w:w="567"/>
        <w:gridCol w:w="567"/>
        <w:gridCol w:w="567"/>
        <w:gridCol w:w="567"/>
        <w:gridCol w:w="567"/>
        <w:gridCol w:w="567"/>
        <w:gridCol w:w="567"/>
        <w:gridCol w:w="567"/>
        <w:gridCol w:w="567"/>
        <w:gridCol w:w="567"/>
        <w:gridCol w:w="604"/>
        <w:gridCol w:w="668"/>
      </w:tblGrid>
      <w:tr w:rsidR="003D261F" w:rsidRPr="003D261F" w14:paraId="51F408B3" w14:textId="77777777" w:rsidTr="005C2B8D">
        <w:trPr>
          <w:trHeight w:val="300"/>
          <w:tblHeader/>
        </w:trPr>
        <w:tc>
          <w:tcPr>
            <w:tcW w:w="1163" w:type="dxa"/>
            <w:vMerge w:val="restart"/>
            <w:tcBorders>
              <w:top w:val="single" w:sz="4" w:space="0" w:color="auto"/>
              <w:left w:val="single" w:sz="4" w:space="0" w:color="auto"/>
              <w:right w:val="single" w:sz="4" w:space="0" w:color="auto"/>
            </w:tcBorders>
            <w:shd w:val="clear" w:color="auto" w:fill="auto"/>
            <w:hideMark/>
          </w:tcPr>
          <w:p w14:paraId="33B336C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Локализация ЗНО, нозологическая форма</w:t>
            </w:r>
          </w:p>
        </w:tc>
        <w:tc>
          <w:tcPr>
            <w:tcW w:w="5670" w:type="dxa"/>
            <w:gridSpan w:val="10"/>
            <w:tcBorders>
              <w:top w:val="single" w:sz="4" w:space="0" w:color="auto"/>
              <w:left w:val="nil"/>
              <w:bottom w:val="single" w:sz="4" w:space="0" w:color="auto"/>
              <w:right w:val="single" w:sz="4" w:space="0" w:color="000000"/>
            </w:tcBorders>
            <w:shd w:val="clear" w:color="auto" w:fill="auto"/>
            <w:noWrap/>
            <w:hideMark/>
          </w:tcPr>
          <w:p w14:paraId="7D48F45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Период</w:t>
            </w:r>
          </w:p>
        </w:tc>
        <w:tc>
          <w:tcPr>
            <w:tcW w:w="567" w:type="dxa"/>
            <w:vMerge w:val="restart"/>
            <w:tcBorders>
              <w:top w:val="single" w:sz="4" w:space="0" w:color="auto"/>
              <w:left w:val="single" w:sz="4" w:space="0" w:color="auto"/>
              <w:right w:val="single" w:sz="4" w:space="0" w:color="auto"/>
            </w:tcBorders>
            <w:shd w:val="clear" w:color="auto" w:fill="auto"/>
            <w:hideMark/>
          </w:tcPr>
          <w:p w14:paraId="72D28019" w14:textId="77777777" w:rsidR="003D261F" w:rsidRPr="003D261F" w:rsidRDefault="003D261F" w:rsidP="003D261F">
            <w:pPr>
              <w:spacing w:after="0" w:line="240" w:lineRule="auto"/>
              <w:jc w:val="center"/>
              <w:rPr>
                <w:rFonts w:ascii="Times New Roman" w:hAnsi="Times New Roman" w:cs="Times New Roman"/>
                <w:color w:val="000000"/>
                <w:sz w:val="14"/>
                <w:szCs w:val="14"/>
              </w:rPr>
            </w:pPr>
            <w:proofErr w:type="gramStart"/>
            <w:r w:rsidRPr="003D261F">
              <w:rPr>
                <w:rFonts w:ascii="Times New Roman" w:hAnsi="Times New Roman" w:cs="Times New Roman"/>
                <w:color w:val="000000"/>
                <w:sz w:val="14"/>
                <w:szCs w:val="14"/>
              </w:rPr>
              <w:t>При-рост</w:t>
            </w:r>
            <w:proofErr w:type="gramEnd"/>
            <w:r w:rsidRPr="003D261F">
              <w:rPr>
                <w:rFonts w:ascii="Times New Roman" w:hAnsi="Times New Roman" w:cs="Times New Roman"/>
                <w:color w:val="000000"/>
                <w:sz w:val="14"/>
                <w:szCs w:val="14"/>
              </w:rPr>
              <w:t xml:space="preserve"> за 1 год (%)</w:t>
            </w:r>
          </w:p>
        </w:tc>
        <w:tc>
          <w:tcPr>
            <w:tcW w:w="567" w:type="dxa"/>
            <w:vMerge w:val="restart"/>
            <w:tcBorders>
              <w:top w:val="single" w:sz="4" w:space="0" w:color="auto"/>
              <w:left w:val="single" w:sz="4" w:space="0" w:color="auto"/>
              <w:right w:val="single" w:sz="4" w:space="0" w:color="auto"/>
            </w:tcBorders>
            <w:shd w:val="clear" w:color="auto" w:fill="auto"/>
            <w:hideMark/>
          </w:tcPr>
          <w:p w14:paraId="10893ED7" w14:textId="77777777" w:rsidR="003D261F" w:rsidRPr="003D261F" w:rsidRDefault="003D261F" w:rsidP="003D261F">
            <w:pPr>
              <w:spacing w:after="0" w:line="240" w:lineRule="auto"/>
              <w:jc w:val="center"/>
              <w:rPr>
                <w:rFonts w:ascii="Times New Roman" w:hAnsi="Times New Roman" w:cs="Times New Roman"/>
                <w:color w:val="000000"/>
                <w:sz w:val="14"/>
                <w:szCs w:val="14"/>
              </w:rPr>
            </w:pPr>
            <w:proofErr w:type="gramStart"/>
            <w:r w:rsidRPr="003D261F">
              <w:rPr>
                <w:rFonts w:ascii="Times New Roman" w:hAnsi="Times New Roman" w:cs="Times New Roman"/>
                <w:color w:val="000000"/>
                <w:sz w:val="14"/>
                <w:szCs w:val="14"/>
              </w:rPr>
              <w:t>При-рост</w:t>
            </w:r>
            <w:proofErr w:type="gramEnd"/>
            <w:r w:rsidRPr="003D261F">
              <w:rPr>
                <w:rFonts w:ascii="Times New Roman" w:hAnsi="Times New Roman" w:cs="Times New Roman"/>
                <w:color w:val="000000"/>
                <w:sz w:val="14"/>
                <w:szCs w:val="14"/>
              </w:rPr>
              <w:t xml:space="preserve"> за 10 лет (%)</w:t>
            </w:r>
          </w:p>
        </w:tc>
        <w:tc>
          <w:tcPr>
            <w:tcW w:w="604" w:type="dxa"/>
            <w:vMerge w:val="restart"/>
            <w:tcBorders>
              <w:top w:val="single" w:sz="4" w:space="0" w:color="auto"/>
              <w:left w:val="single" w:sz="4" w:space="0" w:color="auto"/>
              <w:right w:val="single" w:sz="4" w:space="0" w:color="auto"/>
            </w:tcBorders>
            <w:shd w:val="clear" w:color="auto" w:fill="auto"/>
            <w:noWrap/>
            <w:hideMark/>
          </w:tcPr>
          <w:p w14:paraId="7C3C660A" w14:textId="77777777" w:rsidR="003D261F" w:rsidRPr="003D261F" w:rsidRDefault="003D261F" w:rsidP="003D261F">
            <w:pPr>
              <w:spacing w:after="0" w:line="240" w:lineRule="auto"/>
              <w:jc w:val="center"/>
              <w:rPr>
                <w:rFonts w:ascii="Times New Roman" w:hAnsi="Times New Roman" w:cs="Times New Roman"/>
                <w:color w:val="000000"/>
                <w:sz w:val="14"/>
                <w:szCs w:val="14"/>
              </w:rPr>
            </w:pPr>
            <w:proofErr w:type="gramStart"/>
            <w:r w:rsidRPr="003D261F">
              <w:rPr>
                <w:rFonts w:ascii="Times New Roman" w:hAnsi="Times New Roman" w:cs="Times New Roman"/>
                <w:color w:val="000000"/>
                <w:sz w:val="14"/>
                <w:szCs w:val="14"/>
              </w:rPr>
              <w:t>Р</w:t>
            </w:r>
            <w:r w:rsidR="00C2581F">
              <w:rPr>
                <w:rFonts w:ascii="Times New Roman" w:hAnsi="Times New Roman" w:cs="Times New Roman"/>
                <w:color w:val="000000"/>
                <w:sz w:val="14"/>
                <w:szCs w:val="14"/>
              </w:rPr>
              <w:t>ос-</w:t>
            </w:r>
            <w:proofErr w:type="spellStart"/>
            <w:r w:rsidR="00C2581F">
              <w:rPr>
                <w:rFonts w:ascii="Times New Roman" w:hAnsi="Times New Roman" w:cs="Times New Roman"/>
                <w:color w:val="000000"/>
                <w:sz w:val="14"/>
                <w:szCs w:val="14"/>
              </w:rPr>
              <w:t>сий</w:t>
            </w:r>
            <w:proofErr w:type="spellEnd"/>
            <w:proofErr w:type="gramEnd"/>
            <w:r w:rsidR="00C2581F">
              <w:rPr>
                <w:rFonts w:ascii="Times New Roman" w:hAnsi="Times New Roman" w:cs="Times New Roman"/>
                <w:color w:val="000000"/>
                <w:sz w:val="14"/>
                <w:szCs w:val="14"/>
              </w:rPr>
              <w:t>-</w:t>
            </w:r>
            <w:proofErr w:type="spellStart"/>
            <w:r w:rsidR="00C2581F">
              <w:rPr>
                <w:rFonts w:ascii="Times New Roman" w:hAnsi="Times New Roman" w:cs="Times New Roman"/>
                <w:color w:val="000000"/>
                <w:sz w:val="14"/>
                <w:szCs w:val="14"/>
              </w:rPr>
              <w:t>ская</w:t>
            </w:r>
            <w:proofErr w:type="spellEnd"/>
            <w:r w:rsidR="00C2581F">
              <w:rPr>
                <w:rFonts w:ascii="Times New Roman" w:hAnsi="Times New Roman" w:cs="Times New Roman"/>
                <w:color w:val="000000"/>
                <w:sz w:val="14"/>
                <w:szCs w:val="14"/>
              </w:rPr>
              <w:t xml:space="preserve"> </w:t>
            </w:r>
            <w:r w:rsidRPr="003D261F">
              <w:rPr>
                <w:rFonts w:ascii="Times New Roman" w:hAnsi="Times New Roman" w:cs="Times New Roman"/>
                <w:color w:val="000000"/>
                <w:sz w:val="14"/>
                <w:szCs w:val="14"/>
              </w:rPr>
              <w:t>Ф</w:t>
            </w:r>
            <w:r w:rsidR="00C2581F">
              <w:rPr>
                <w:rFonts w:ascii="Times New Roman" w:hAnsi="Times New Roman" w:cs="Times New Roman"/>
                <w:color w:val="000000"/>
                <w:sz w:val="14"/>
                <w:szCs w:val="14"/>
              </w:rPr>
              <w:t>еде-рация</w:t>
            </w:r>
            <w:r w:rsidRPr="003D261F">
              <w:rPr>
                <w:rFonts w:ascii="Times New Roman" w:hAnsi="Times New Roman" w:cs="Times New Roman"/>
                <w:color w:val="000000"/>
                <w:sz w:val="14"/>
                <w:szCs w:val="14"/>
              </w:rPr>
              <w:t>, 2021 год</w:t>
            </w:r>
          </w:p>
        </w:tc>
        <w:tc>
          <w:tcPr>
            <w:tcW w:w="668" w:type="dxa"/>
            <w:vMerge w:val="restart"/>
            <w:tcBorders>
              <w:top w:val="single" w:sz="4" w:space="0" w:color="auto"/>
              <w:left w:val="single" w:sz="4" w:space="0" w:color="auto"/>
              <w:right w:val="single" w:sz="4" w:space="0" w:color="auto"/>
            </w:tcBorders>
            <w:shd w:val="clear" w:color="auto" w:fill="auto"/>
            <w:noWrap/>
            <w:hideMark/>
          </w:tcPr>
          <w:p w14:paraId="342386B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П</w:t>
            </w:r>
            <w:r w:rsidR="00C2581F">
              <w:rPr>
                <w:rFonts w:ascii="Times New Roman" w:hAnsi="Times New Roman" w:cs="Times New Roman"/>
                <w:color w:val="000000"/>
                <w:sz w:val="14"/>
                <w:szCs w:val="14"/>
              </w:rPr>
              <w:t>ри-</w:t>
            </w:r>
            <w:proofErr w:type="spellStart"/>
            <w:r w:rsidR="00C2581F">
              <w:rPr>
                <w:rFonts w:ascii="Times New Roman" w:hAnsi="Times New Roman" w:cs="Times New Roman"/>
                <w:color w:val="000000"/>
                <w:sz w:val="14"/>
                <w:szCs w:val="14"/>
              </w:rPr>
              <w:t>волжс</w:t>
            </w:r>
            <w:proofErr w:type="spellEnd"/>
            <w:r w:rsidR="00C2581F">
              <w:rPr>
                <w:rFonts w:ascii="Times New Roman" w:hAnsi="Times New Roman" w:cs="Times New Roman"/>
                <w:color w:val="000000"/>
                <w:sz w:val="14"/>
                <w:szCs w:val="14"/>
              </w:rPr>
              <w:t xml:space="preserve">-кий </w:t>
            </w:r>
            <w:r w:rsidRPr="003D261F">
              <w:rPr>
                <w:rFonts w:ascii="Times New Roman" w:hAnsi="Times New Roman" w:cs="Times New Roman"/>
                <w:color w:val="000000"/>
                <w:sz w:val="14"/>
                <w:szCs w:val="14"/>
              </w:rPr>
              <w:t>Ф</w:t>
            </w:r>
            <w:r w:rsidR="00C2581F">
              <w:rPr>
                <w:rFonts w:ascii="Times New Roman" w:hAnsi="Times New Roman" w:cs="Times New Roman"/>
                <w:color w:val="000000"/>
                <w:sz w:val="14"/>
                <w:szCs w:val="14"/>
              </w:rPr>
              <w:t>еде-</w:t>
            </w:r>
            <w:proofErr w:type="spellStart"/>
            <w:r w:rsidR="00C2581F">
              <w:rPr>
                <w:rFonts w:ascii="Times New Roman" w:hAnsi="Times New Roman" w:cs="Times New Roman"/>
                <w:color w:val="000000"/>
                <w:sz w:val="14"/>
                <w:szCs w:val="14"/>
              </w:rPr>
              <w:t>раль</w:t>
            </w:r>
            <w:proofErr w:type="spellEnd"/>
            <w:r w:rsidR="00C2581F">
              <w:rPr>
                <w:rFonts w:ascii="Times New Roman" w:hAnsi="Times New Roman" w:cs="Times New Roman"/>
                <w:color w:val="000000"/>
                <w:sz w:val="14"/>
                <w:szCs w:val="14"/>
              </w:rPr>
              <w:t>-</w:t>
            </w:r>
            <w:proofErr w:type="spellStart"/>
            <w:r w:rsidR="00C2581F">
              <w:rPr>
                <w:rFonts w:ascii="Times New Roman" w:hAnsi="Times New Roman" w:cs="Times New Roman"/>
                <w:color w:val="000000"/>
                <w:sz w:val="14"/>
                <w:szCs w:val="14"/>
              </w:rPr>
              <w:t>ный</w:t>
            </w:r>
            <w:proofErr w:type="spellEnd"/>
            <w:r w:rsidR="00C2581F">
              <w:rPr>
                <w:rFonts w:ascii="Times New Roman" w:hAnsi="Times New Roman" w:cs="Times New Roman"/>
                <w:color w:val="000000"/>
                <w:sz w:val="14"/>
                <w:szCs w:val="14"/>
              </w:rPr>
              <w:t xml:space="preserve"> округ</w:t>
            </w:r>
            <w:r w:rsidRPr="003D261F">
              <w:rPr>
                <w:rFonts w:ascii="Times New Roman" w:hAnsi="Times New Roman" w:cs="Times New Roman"/>
                <w:color w:val="000000"/>
                <w:sz w:val="14"/>
                <w:szCs w:val="14"/>
              </w:rPr>
              <w:t>, 2021 год</w:t>
            </w:r>
          </w:p>
        </w:tc>
      </w:tr>
      <w:tr w:rsidR="003D261F" w:rsidRPr="003D261F" w14:paraId="06CFE108" w14:textId="77777777" w:rsidTr="005C2B8D">
        <w:trPr>
          <w:trHeight w:val="276"/>
          <w:tblHeader/>
        </w:trPr>
        <w:tc>
          <w:tcPr>
            <w:tcW w:w="1163" w:type="dxa"/>
            <w:vMerge/>
            <w:tcBorders>
              <w:left w:val="single" w:sz="4" w:space="0" w:color="auto"/>
              <w:bottom w:val="single" w:sz="4" w:space="0" w:color="000000"/>
              <w:right w:val="single" w:sz="4" w:space="0" w:color="auto"/>
            </w:tcBorders>
            <w:hideMark/>
          </w:tcPr>
          <w:p w14:paraId="19FE9C49" w14:textId="77777777" w:rsidR="003D261F" w:rsidRPr="003D261F" w:rsidRDefault="003D261F" w:rsidP="003D261F">
            <w:pPr>
              <w:spacing w:after="0" w:line="240" w:lineRule="auto"/>
              <w:rPr>
                <w:rFonts w:ascii="Times New Roman" w:hAnsi="Times New Roman" w:cs="Times New Roman"/>
                <w:color w:val="000000"/>
                <w:sz w:val="14"/>
                <w:szCs w:val="14"/>
              </w:rPr>
            </w:pPr>
          </w:p>
        </w:tc>
        <w:tc>
          <w:tcPr>
            <w:tcW w:w="567" w:type="dxa"/>
            <w:tcBorders>
              <w:top w:val="nil"/>
              <w:left w:val="nil"/>
              <w:bottom w:val="single" w:sz="4" w:space="0" w:color="auto"/>
              <w:right w:val="single" w:sz="4" w:space="0" w:color="auto"/>
            </w:tcBorders>
            <w:shd w:val="clear" w:color="auto" w:fill="auto"/>
            <w:noWrap/>
            <w:hideMark/>
          </w:tcPr>
          <w:p w14:paraId="57BE6D8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2013 год</w:t>
            </w:r>
          </w:p>
        </w:tc>
        <w:tc>
          <w:tcPr>
            <w:tcW w:w="567" w:type="dxa"/>
            <w:tcBorders>
              <w:top w:val="nil"/>
              <w:left w:val="nil"/>
              <w:bottom w:val="single" w:sz="4" w:space="0" w:color="auto"/>
              <w:right w:val="single" w:sz="4" w:space="0" w:color="auto"/>
            </w:tcBorders>
            <w:shd w:val="clear" w:color="auto" w:fill="auto"/>
            <w:noWrap/>
            <w:hideMark/>
          </w:tcPr>
          <w:p w14:paraId="3F7C485B"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2014 год</w:t>
            </w:r>
          </w:p>
        </w:tc>
        <w:tc>
          <w:tcPr>
            <w:tcW w:w="567" w:type="dxa"/>
            <w:tcBorders>
              <w:top w:val="nil"/>
              <w:left w:val="nil"/>
              <w:bottom w:val="single" w:sz="4" w:space="0" w:color="auto"/>
              <w:right w:val="single" w:sz="4" w:space="0" w:color="auto"/>
            </w:tcBorders>
            <w:shd w:val="clear" w:color="auto" w:fill="auto"/>
            <w:noWrap/>
            <w:hideMark/>
          </w:tcPr>
          <w:p w14:paraId="1DF0980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2015 год</w:t>
            </w:r>
          </w:p>
        </w:tc>
        <w:tc>
          <w:tcPr>
            <w:tcW w:w="567" w:type="dxa"/>
            <w:tcBorders>
              <w:top w:val="nil"/>
              <w:left w:val="nil"/>
              <w:bottom w:val="single" w:sz="4" w:space="0" w:color="auto"/>
              <w:right w:val="single" w:sz="4" w:space="0" w:color="auto"/>
            </w:tcBorders>
            <w:shd w:val="clear" w:color="auto" w:fill="auto"/>
            <w:noWrap/>
            <w:hideMark/>
          </w:tcPr>
          <w:p w14:paraId="3204737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2016 год</w:t>
            </w:r>
          </w:p>
        </w:tc>
        <w:tc>
          <w:tcPr>
            <w:tcW w:w="567" w:type="dxa"/>
            <w:tcBorders>
              <w:top w:val="nil"/>
              <w:left w:val="nil"/>
              <w:bottom w:val="single" w:sz="4" w:space="0" w:color="auto"/>
              <w:right w:val="single" w:sz="4" w:space="0" w:color="auto"/>
            </w:tcBorders>
            <w:shd w:val="clear" w:color="auto" w:fill="auto"/>
            <w:noWrap/>
            <w:hideMark/>
          </w:tcPr>
          <w:p w14:paraId="6FCEAE4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2017 год</w:t>
            </w:r>
          </w:p>
        </w:tc>
        <w:tc>
          <w:tcPr>
            <w:tcW w:w="567" w:type="dxa"/>
            <w:tcBorders>
              <w:top w:val="nil"/>
              <w:left w:val="nil"/>
              <w:bottom w:val="single" w:sz="4" w:space="0" w:color="auto"/>
              <w:right w:val="single" w:sz="4" w:space="0" w:color="auto"/>
            </w:tcBorders>
            <w:shd w:val="clear" w:color="auto" w:fill="auto"/>
            <w:noWrap/>
            <w:hideMark/>
          </w:tcPr>
          <w:p w14:paraId="6700413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2018 год</w:t>
            </w:r>
          </w:p>
        </w:tc>
        <w:tc>
          <w:tcPr>
            <w:tcW w:w="567" w:type="dxa"/>
            <w:tcBorders>
              <w:top w:val="nil"/>
              <w:left w:val="nil"/>
              <w:bottom w:val="single" w:sz="4" w:space="0" w:color="auto"/>
              <w:right w:val="single" w:sz="4" w:space="0" w:color="auto"/>
            </w:tcBorders>
            <w:shd w:val="clear" w:color="auto" w:fill="auto"/>
            <w:noWrap/>
            <w:hideMark/>
          </w:tcPr>
          <w:p w14:paraId="0FD2C50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2019 год</w:t>
            </w:r>
          </w:p>
        </w:tc>
        <w:tc>
          <w:tcPr>
            <w:tcW w:w="567" w:type="dxa"/>
            <w:tcBorders>
              <w:top w:val="nil"/>
              <w:left w:val="nil"/>
              <w:bottom w:val="single" w:sz="4" w:space="0" w:color="auto"/>
              <w:right w:val="single" w:sz="4" w:space="0" w:color="auto"/>
            </w:tcBorders>
            <w:shd w:val="clear" w:color="auto" w:fill="auto"/>
            <w:noWrap/>
            <w:hideMark/>
          </w:tcPr>
          <w:p w14:paraId="23DC920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2020 год</w:t>
            </w:r>
          </w:p>
        </w:tc>
        <w:tc>
          <w:tcPr>
            <w:tcW w:w="567" w:type="dxa"/>
            <w:tcBorders>
              <w:top w:val="nil"/>
              <w:left w:val="nil"/>
              <w:bottom w:val="single" w:sz="4" w:space="0" w:color="auto"/>
              <w:right w:val="single" w:sz="4" w:space="0" w:color="auto"/>
            </w:tcBorders>
            <w:shd w:val="clear" w:color="auto" w:fill="auto"/>
            <w:noWrap/>
          </w:tcPr>
          <w:p w14:paraId="5FDAE82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2021 год</w:t>
            </w:r>
          </w:p>
        </w:tc>
        <w:tc>
          <w:tcPr>
            <w:tcW w:w="567" w:type="dxa"/>
            <w:tcBorders>
              <w:top w:val="nil"/>
              <w:left w:val="nil"/>
              <w:bottom w:val="single" w:sz="4" w:space="0" w:color="auto"/>
              <w:right w:val="single" w:sz="4" w:space="0" w:color="auto"/>
            </w:tcBorders>
            <w:shd w:val="clear" w:color="auto" w:fill="auto"/>
            <w:noWrap/>
            <w:hideMark/>
          </w:tcPr>
          <w:p w14:paraId="6C087F7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2022 год</w:t>
            </w:r>
          </w:p>
        </w:tc>
        <w:tc>
          <w:tcPr>
            <w:tcW w:w="567" w:type="dxa"/>
            <w:vMerge/>
            <w:tcBorders>
              <w:left w:val="single" w:sz="4" w:space="0" w:color="auto"/>
              <w:bottom w:val="single" w:sz="4" w:space="0" w:color="000000"/>
              <w:right w:val="single" w:sz="4" w:space="0" w:color="auto"/>
            </w:tcBorders>
            <w:hideMark/>
          </w:tcPr>
          <w:p w14:paraId="1D1023D9" w14:textId="77777777" w:rsidR="003D261F" w:rsidRPr="003D261F" w:rsidRDefault="003D261F" w:rsidP="003D261F">
            <w:pPr>
              <w:spacing w:after="0" w:line="240" w:lineRule="auto"/>
              <w:jc w:val="center"/>
              <w:rPr>
                <w:rFonts w:ascii="Times New Roman" w:hAnsi="Times New Roman" w:cs="Times New Roman"/>
                <w:color w:val="000000"/>
                <w:sz w:val="14"/>
                <w:szCs w:val="14"/>
              </w:rPr>
            </w:pPr>
          </w:p>
        </w:tc>
        <w:tc>
          <w:tcPr>
            <w:tcW w:w="567" w:type="dxa"/>
            <w:vMerge/>
            <w:tcBorders>
              <w:left w:val="single" w:sz="4" w:space="0" w:color="auto"/>
              <w:bottom w:val="single" w:sz="4" w:space="0" w:color="000000"/>
              <w:right w:val="single" w:sz="4" w:space="0" w:color="auto"/>
            </w:tcBorders>
            <w:hideMark/>
          </w:tcPr>
          <w:p w14:paraId="0F3C074A" w14:textId="77777777" w:rsidR="003D261F" w:rsidRPr="003D261F" w:rsidRDefault="003D261F" w:rsidP="003D261F">
            <w:pPr>
              <w:spacing w:after="0" w:line="240" w:lineRule="auto"/>
              <w:jc w:val="center"/>
              <w:rPr>
                <w:rFonts w:ascii="Times New Roman" w:hAnsi="Times New Roman" w:cs="Times New Roman"/>
                <w:color w:val="000000"/>
                <w:sz w:val="14"/>
                <w:szCs w:val="14"/>
              </w:rPr>
            </w:pPr>
          </w:p>
        </w:tc>
        <w:tc>
          <w:tcPr>
            <w:tcW w:w="604" w:type="dxa"/>
            <w:vMerge/>
            <w:tcBorders>
              <w:left w:val="single" w:sz="4" w:space="0" w:color="auto"/>
              <w:bottom w:val="single" w:sz="4" w:space="0" w:color="000000"/>
              <w:right w:val="single" w:sz="4" w:space="0" w:color="auto"/>
            </w:tcBorders>
            <w:hideMark/>
          </w:tcPr>
          <w:p w14:paraId="0CF051FD" w14:textId="77777777" w:rsidR="003D261F" w:rsidRPr="003D261F" w:rsidRDefault="003D261F" w:rsidP="003D261F">
            <w:pPr>
              <w:spacing w:after="0" w:line="240" w:lineRule="auto"/>
              <w:jc w:val="center"/>
              <w:rPr>
                <w:rFonts w:ascii="Times New Roman" w:hAnsi="Times New Roman" w:cs="Times New Roman"/>
                <w:color w:val="000000"/>
                <w:sz w:val="14"/>
                <w:szCs w:val="14"/>
              </w:rPr>
            </w:pPr>
          </w:p>
        </w:tc>
        <w:tc>
          <w:tcPr>
            <w:tcW w:w="668" w:type="dxa"/>
            <w:vMerge/>
            <w:tcBorders>
              <w:left w:val="single" w:sz="4" w:space="0" w:color="auto"/>
              <w:bottom w:val="single" w:sz="4" w:space="0" w:color="000000"/>
              <w:right w:val="single" w:sz="4" w:space="0" w:color="auto"/>
            </w:tcBorders>
            <w:hideMark/>
          </w:tcPr>
          <w:p w14:paraId="7A8621E9" w14:textId="77777777" w:rsidR="003D261F" w:rsidRPr="003D261F" w:rsidRDefault="003D261F" w:rsidP="003D261F">
            <w:pPr>
              <w:spacing w:after="0" w:line="240" w:lineRule="auto"/>
              <w:jc w:val="center"/>
              <w:rPr>
                <w:rFonts w:ascii="Times New Roman" w:hAnsi="Times New Roman" w:cs="Times New Roman"/>
                <w:color w:val="000000"/>
                <w:sz w:val="14"/>
                <w:szCs w:val="14"/>
              </w:rPr>
            </w:pPr>
          </w:p>
        </w:tc>
      </w:tr>
      <w:tr w:rsidR="003D261F" w:rsidRPr="003D261F" w14:paraId="4854CE32" w14:textId="77777777" w:rsidTr="005C2B8D">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6FF8AD45"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Все ЗНО</w:t>
            </w:r>
          </w:p>
        </w:tc>
        <w:tc>
          <w:tcPr>
            <w:tcW w:w="567" w:type="dxa"/>
            <w:tcBorders>
              <w:top w:val="nil"/>
              <w:left w:val="nil"/>
              <w:bottom w:val="single" w:sz="4" w:space="0" w:color="auto"/>
              <w:right w:val="single" w:sz="4" w:space="0" w:color="auto"/>
            </w:tcBorders>
            <w:shd w:val="clear" w:color="auto" w:fill="auto"/>
            <w:noWrap/>
            <w:hideMark/>
          </w:tcPr>
          <w:p w14:paraId="321C273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402,1</w:t>
            </w:r>
          </w:p>
        </w:tc>
        <w:tc>
          <w:tcPr>
            <w:tcW w:w="567" w:type="dxa"/>
            <w:tcBorders>
              <w:top w:val="nil"/>
              <w:left w:val="nil"/>
              <w:bottom w:val="single" w:sz="4" w:space="0" w:color="auto"/>
              <w:right w:val="single" w:sz="4" w:space="0" w:color="auto"/>
            </w:tcBorders>
            <w:shd w:val="clear" w:color="auto" w:fill="auto"/>
            <w:noWrap/>
            <w:hideMark/>
          </w:tcPr>
          <w:p w14:paraId="7D18C88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442,0</w:t>
            </w:r>
          </w:p>
        </w:tc>
        <w:tc>
          <w:tcPr>
            <w:tcW w:w="567" w:type="dxa"/>
            <w:tcBorders>
              <w:top w:val="nil"/>
              <w:left w:val="nil"/>
              <w:bottom w:val="single" w:sz="4" w:space="0" w:color="auto"/>
              <w:right w:val="single" w:sz="4" w:space="0" w:color="auto"/>
            </w:tcBorders>
            <w:shd w:val="clear" w:color="auto" w:fill="auto"/>
            <w:noWrap/>
            <w:hideMark/>
          </w:tcPr>
          <w:p w14:paraId="3AD2170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442,6</w:t>
            </w:r>
          </w:p>
        </w:tc>
        <w:tc>
          <w:tcPr>
            <w:tcW w:w="567" w:type="dxa"/>
            <w:tcBorders>
              <w:top w:val="nil"/>
              <w:left w:val="nil"/>
              <w:bottom w:val="single" w:sz="4" w:space="0" w:color="auto"/>
              <w:right w:val="single" w:sz="4" w:space="0" w:color="auto"/>
            </w:tcBorders>
            <w:shd w:val="clear" w:color="auto" w:fill="auto"/>
            <w:noWrap/>
            <w:hideMark/>
          </w:tcPr>
          <w:p w14:paraId="28CA005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451,1</w:t>
            </w:r>
          </w:p>
        </w:tc>
        <w:tc>
          <w:tcPr>
            <w:tcW w:w="567" w:type="dxa"/>
            <w:tcBorders>
              <w:top w:val="nil"/>
              <w:left w:val="nil"/>
              <w:bottom w:val="single" w:sz="4" w:space="0" w:color="auto"/>
              <w:right w:val="single" w:sz="4" w:space="0" w:color="auto"/>
            </w:tcBorders>
            <w:shd w:val="clear" w:color="auto" w:fill="auto"/>
            <w:noWrap/>
            <w:hideMark/>
          </w:tcPr>
          <w:p w14:paraId="687C0E8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462,4</w:t>
            </w:r>
          </w:p>
        </w:tc>
        <w:tc>
          <w:tcPr>
            <w:tcW w:w="567" w:type="dxa"/>
            <w:tcBorders>
              <w:top w:val="nil"/>
              <w:left w:val="nil"/>
              <w:bottom w:val="single" w:sz="4" w:space="0" w:color="auto"/>
              <w:right w:val="single" w:sz="4" w:space="0" w:color="auto"/>
            </w:tcBorders>
            <w:shd w:val="clear" w:color="auto" w:fill="auto"/>
            <w:noWrap/>
            <w:hideMark/>
          </w:tcPr>
          <w:p w14:paraId="7A4633B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456,8</w:t>
            </w:r>
          </w:p>
        </w:tc>
        <w:tc>
          <w:tcPr>
            <w:tcW w:w="567" w:type="dxa"/>
            <w:tcBorders>
              <w:top w:val="nil"/>
              <w:left w:val="nil"/>
              <w:bottom w:val="single" w:sz="4" w:space="0" w:color="auto"/>
              <w:right w:val="single" w:sz="4" w:space="0" w:color="auto"/>
            </w:tcBorders>
            <w:shd w:val="clear" w:color="auto" w:fill="auto"/>
            <w:noWrap/>
            <w:hideMark/>
          </w:tcPr>
          <w:p w14:paraId="723B228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490,1</w:t>
            </w:r>
          </w:p>
        </w:tc>
        <w:tc>
          <w:tcPr>
            <w:tcW w:w="567" w:type="dxa"/>
            <w:tcBorders>
              <w:top w:val="nil"/>
              <w:left w:val="nil"/>
              <w:bottom w:val="single" w:sz="4" w:space="0" w:color="auto"/>
              <w:right w:val="single" w:sz="4" w:space="0" w:color="auto"/>
            </w:tcBorders>
            <w:shd w:val="clear" w:color="auto" w:fill="auto"/>
            <w:noWrap/>
            <w:hideMark/>
          </w:tcPr>
          <w:p w14:paraId="61A7E16A"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430,5</w:t>
            </w:r>
          </w:p>
        </w:tc>
        <w:tc>
          <w:tcPr>
            <w:tcW w:w="567" w:type="dxa"/>
            <w:tcBorders>
              <w:top w:val="nil"/>
              <w:left w:val="nil"/>
              <w:bottom w:val="single" w:sz="4" w:space="0" w:color="auto"/>
              <w:right w:val="single" w:sz="4" w:space="0" w:color="auto"/>
            </w:tcBorders>
            <w:shd w:val="clear" w:color="auto" w:fill="auto"/>
            <w:noWrap/>
            <w:hideMark/>
          </w:tcPr>
          <w:p w14:paraId="007F9A05"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419,4</w:t>
            </w:r>
          </w:p>
        </w:tc>
        <w:tc>
          <w:tcPr>
            <w:tcW w:w="567" w:type="dxa"/>
            <w:tcBorders>
              <w:top w:val="nil"/>
              <w:left w:val="nil"/>
              <w:bottom w:val="single" w:sz="4" w:space="0" w:color="auto"/>
              <w:right w:val="single" w:sz="4" w:space="0" w:color="auto"/>
            </w:tcBorders>
            <w:shd w:val="clear" w:color="auto" w:fill="auto"/>
            <w:noWrap/>
            <w:hideMark/>
          </w:tcPr>
          <w:p w14:paraId="3A44649E"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472,4</w:t>
            </w:r>
          </w:p>
        </w:tc>
        <w:tc>
          <w:tcPr>
            <w:tcW w:w="567" w:type="dxa"/>
            <w:tcBorders>
              <w:top w:val="nil"/>
              <w:left w:val="nil"/>
              <w:bottom w:val="single" w:sz="4" w:space="0" w:color="auto"/>
              <w:right w:val="single" w:sz="4" w:space="0" w:color="auto"/>
            </w:tcBorders>
            <w:shd w:val="clear" w:color="auto" w:fill="auto"/>
            <w:noWrap/>
            <w:hideMark/>
          </w:tcPr>
          <w:p w14:paraId="6CD4E11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12,6</w:t>
            </w:r>
          </w:p>
        </w:tc>
        <w:tc>
          <w:tcPr>
            <w:tcW w:w="567" w:type="dxa"/>
            <w:tcBorders>
              <w:top w:val="nil"/>
              <w:left w:val="nil"/>
              <w:bottom w:val="single" w:sz="4" w:space="0" w:color="auto"/>
              <w:right w:val="single" w:sz="4" w:space="0" w:color="auto"/>
            </w:tcBorders>
            <w:shd w:val="clear" w:color="auto" w:fill="auto"/>
            <w:noWrap/>
            <w:hideMark/>
          </w:tcPr>
          <w:p w14:paraId="3DCBC63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5,7</w:t>
            </w:r>
          </w:p>
        </w:tc>
        <w:tc>
          <w:tcPr>
            <w:tcW w:w="604" w:type="dxa"/>
            <w:tcBorders>
              <w:top w:val="nil"/>
              <w:left w:val="nil"/>
              <w:bottom w:val="single" w:sz="4" w:space="0" w:color="auto"/>
              <w:right w:val="single" w:sz="4" w:space="0" w:color="auto"/>
            </w:tcBorders>
            <w:shd w:val="clear" w:color="auto" w:fill="auto"/>
            <w:noWrap/>
            <w:hideMark/>
          </w:tcPr>
          <w:p w14:paraId="4D7FC88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403,7</w:t>
            </w:r>
          </w:p>
        </w:tc>
        <w:tc>
          <w:tcPr>
            <w:tcW w:w="668" w:type="dxa"/>
            <w:tcBorders>
              <w:top w:val="nil"/>
              <w:left w:val="nil"/>
              <w:bottom w:val="single" w:sz="4" w:space="0" w:color="auto"/>
              <w:right w:val="single" w:sz="4" w:space="0" w:color="auto"/>
            </w:tcBorders>
            <w:shd w:val="clear" w:color="auto" w:fill="auto"/>
            <w:noWrap/>
            <w:hideMark/>
          </w:tcPr>
          <w:p w14:paraId="3A3CC4C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423,0</w:t>
            </w:r>
          </w:p>
        </w:tc>
      </w:tr>
      <w:tr w:rsidR="003D261F" w:rsidRPr="003D261F" w14:paraId="1AAED5C3" w14:textId="77777777" w:rsidTr="005C2B8D">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787722D6"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молочной  железы</w:t>
            </w:r>
          </w:p>
        </w:tc>
        <w:tc>
          <w:tcPr>
            <w:tcW w:w="567" w:type="dxa"/>
            <w:tcBorders>
              <w:top w:val="nil"/>
              <w:left w:val="nil"/>
              <w:bottom w:val="single" w:sz="4" w:space="0" w:color="auto"/>
              <w:right w:val="single" w:sz="4" w:space="0" w:color="auto"/>
            </w:tcBorders>
            <w:shd w:val="clear" w:color="auto" w:fill="auto"/>
            <w:noWrap/>
            <w:hideMark/>
          </w:tcPr>
          <w:p w14:paraId="0D80614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74,5</w:t>
            </w:r>
          </w:p>
        </w:tc>
        <w:tc>
          <w:tcPr>
            <w:tcW w:w="567" w:type="dxa"/>
            <w:tcBorders>
              <w:top w:val="nil"/>
              <w:left w:val="nil"/>
              <w:bottom w:val="single" w:sz="4" w:space="0" w:color="auto"/>
              <w:right w:val="single" w:sz="4" w:space="0" w:color="auto"/>
            </w:tcBorders>
            <w:shd w:val="clear" w:color="auto" w:fill="auto"/>
            <w:noWrap/>
            <w:hideMark/>
          </w:tcPr>
          <w:p w14:paraId="1121C70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84,8</w:t>
            </w:r>
          </w:p>
        </w:tc>
        <w:tc>
          <w:tcPr>
            <w:tcW w:w="567" w:type="dxa"/>
            <w:tcBorders>
              <w:top w:val="nil"/>
              <w:left w:val="nil"/>
              <w:bottom w:val="single" w:sz="4" w:space="0" w:color="auto"/>
              <w:right w:val="single" w:sz="4" w:space="0" w:color="auto"/>
            </w:tcBorders>
            <w:shd w:val="clear" w:color="auto" w:fill="auto"/>
            <w:noWrap/>
            <w:hideMark/>
          </w:tcPr>
          <w:p w14:paraId="57DD1B4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90,9</w:t>
            </w:r>
          </w:p>
        </w:tc>
        <w:tc>
          <w:tcPr>
            <w:tcW w:w="567" w:type="dxa"/>
            <w:tcBorders>
              <w:top w:val="nil"/>
              <w:left w:val="nil"/>
              <w:bottom w:val="single" w:sz="4" w:space="0" w:color="auto"/>
              <w:right w:val="single" w:sz="4" w:space="0" w:color="auto"/>
            </w:tcBorders>
            <w:shd w:val="clear" w:color="auto" w:fill="auto"/>
            <w:noWrap/>
            <w:hideMark/>
          </w:tcPr>
          <w:p w14:paraId="586C546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88,0</w:t>
            </w:r>
          </w:p>
        </w:tc>
        <w:tc>
          <w:tcPr>
            <w:tcW w:w="567" w:type="dxa"/>
            <w:tcBorders>
              <w:top w:val="nil"/>
              <w:left w:val="nil"/>
              <w:bottom w:val="single" w:sz="4" w:space="0" w:color="auto"/>
              <w:right w:val="single" w:sz="4" w:space="0" w:color="auto"/>
            </w:tcBorders>
            <w:shd w:val="clear" w:color="auto" w:fill="auto"/>
            <w:noWrap/>
            <w:hideMark/>
          </w:tcPr>
          <w:p w14:paraId="4EEFA71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83,6</w:t>
            </w:r>
          </w:p>
        </w:tc>
        <w:tc>
          <w:tcPr>
            <w:tcW w:w="567" w:type="dxa"/>
            <w:tcBorders>
              <w:top w:val="nil"/>
              <w:left w:val="nil"/>
              <w:bottom w:val="single" w:sz="4" w:space="0" w:color="auto"/>
              <w:right w:val="single" w:sz="4" w:space="0" w:color="auto"/>
            </w:tcBorders>
            <w:shd w:val="clear" w:color="auto" w:fill="auto"/>
            <w:noWrap/>
            <w:hideMark/>
          </w:tcPr>
          <w:p w14:paraId="5AE956B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88,2</w:t>
            </w:r>
          </w:p>
        </w:tc>
        <w:tc>
          <w:tcPr>
            <w:tcW w:w="567" w:type="dxa"/>
            <w:tcBorders>
              <w:top w:val="nil"/>
              <w:left w:val="nil"/>
              <w:bottom w:val="single" w:sz="4" w:space="0" w:color="auto"/>
              <w:right w:val="single" w:sz="4" w:space="0" w:color="auto"/>
            </w:tcBorders>
            <w:shd w:val="clear" w:color="auto" w:fill="auto"/>
            <w:noWrap/>
            <w:hideMark/>
          </w:tcPr>
          <w:p w14:paraId="44AFDFD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92,5</w:t>
            </w:r>
          </w:p>
        </w:tc>
        <w:tc>
          <w:tcPr>
            <w:tcW w:w="567" w:type="dxa"/>
            <w:tcBorders>
              <w:top w:val="nil"/>
              <w:left w:val="nil"/>
              <w:bottom w:val="single" w:sz="4" w:space="0" w:color="auto"/>
              <w:right w:val="single" w:sz="4" w:space="0" w:color="auto"/>
            </w:tcBorders>
            <w:shd w:val="clear" w:color="auto" w:fill="auto"/>
            <w:noWrap/>
            <w:hideMark/>
          </w:tcPr>
          <w:p w14:paraId="2A2B8B55"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81,6</w:t>
            </w:r>
          </w:p>
        </w:tc>
        <w:tc>
          <w:tcPr>
            <w:tcW w:w="567" w:type="dxa"/>
            <w:tcBorders>
              <w:top w:val="nil"/>
              <w:left w:val="nil"/>
              <w:bottom w:val="single" w:sz="4" w:space="0" w:color="auto"/>
              <w:right w:val="single" w:sz="4" w:space="0" w:color="auto"/>
            </w:tcBorders>
            <w:shd w:val="clear" w:color="auto" w:fill="auto"/>
            <w:noWrap/>
            <w:hideMark/>
          </w:tcPr>
          <w:p w14:paraId="638D0D40"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86,8</w:t>
            </w:r>
          </w:p>
        </w:tc>
        <w:tc>
          <w:tcPr>
            <w:tcW w:w="567" w:type="dxa"/>
            <w:tcBorders>
              <w:top w:val="nil"/>
              <w:left w:val="nil"/>
              <w:bottom w:val="single" w:sz="4" w:space="0" w:color="auto"/>
              <w:right w:val="single" w:sz="4" w:space="0" w:color="auto"/>
            </w:tcBorders>
            <w:shd w:val="clear" w:color="auto" w:fill="auto"/>
            <w:noWrap/>
            <w:hideMark/>
          </w:tcPr>
          <w:p w14:paraId="35423421"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95,3</w:t>
            </w:r>
          </w:p>
        </w:tc>
        <w:tc>
          <w:tcPr>
            <w:tcW w:w="567" w:type="dxa"/>
            <w:tcBorders>
              <w:top w:val="nil"/>
              <w:left w:val="nil"/>
              <w:bottom w:val="single" w:sz="4" w:space="0" w:color="auto"/>
              <w:right w:val="single" w:sz="4" w:space="0" w:color="auto"/>
            </w:tcBorders>
            <w:shd w:val="clear" w:color="auto" w:fill="auto"/>
            <w:noWrap/>
            <w:hideMark/>
          </w:tcPr>
          <w:p w14:paraId="47D6B4B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9,9</w:t>
            </w:r>
          </w:p>
        </w:tc>
        <w:tc>
          <w:tcPr>
            <w:tcW w:w="567" w:type="dxa"/>
            <w:tcBorders>
              <w:top w:val="nil"/>
              <w:left w:val="nil"/>
              <w:bottom w:val="single" w:sz="4" w:space="0" w:color="auto"/>
              <w:right w:val="single" w:sz="4" w:space="0" w:color="auto"/>
            </w:tcBorders>
            <w:shd w:val="clear" w:color="auto" w:fill="auto"/>
            <w:noWrap/>
            <w:hideMark/>
          </w:tcPr>
          <w:p w14:paraId="12DF014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10,1</w:t>
            </w:r>
          </w:p>
        </w:tc>
        <w:tc>
          <w:tcPr>
            <w:tcW w:w="604" w:type="dxa"/>
            <w:tcBorders>
              <w:top w:val="nil"/>
              <w:left w:val="nil"/>
              <w:bottom w:val="single" w:sz="4" w:space="0" w:color="auto"/>
              <w:right w:val="single" w:sz="4" w:space="0" w:color="auto"/>
            </w:tcBorders>
            <w:shd w:val="clear" w:color="auto" w:fill="auto"/>
            <w:noWrap/>
            <w:hideMark/>
          </w:tcPr>
          <w:p w14:paraId="1041013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89,3</w:t>
            </w:r>
          </w:p>
        </w:tc>
        <w:tc>
          <w:tcPr>
            <w:tcW w:w="668" w:type="dxa"/>
            <w:tcBorders>
              <w:top w:val="nil"/>
              <w:left w:val="nil"/>
              <w:bottom w:val="single" w:sz="4" w:space="0" w:color="auto"/>
              <w:right w:val="single" w:sz="4" w:space="0" w:color="auto"/>
            </w:tcBorders>
            <w:shd w:val="clear" w:color="auto" w:fill="auto"/>
            <w:noWrap/>
            <w:hideMark/>
          </w:tcPr>
          <w:p w14:paraId="28D8A7E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92,9</w:t>
            </w:r>
          </w:p>
        </w:tc>
      </w:tr>
      <w:tr w:rsidR="003D261F" w:rsidRPr="003D261F" w14:paraId="4D1B914F" w14:textId="77777777" w:rsidTr="005C2B8D">
        <w:trPr>
          <w:trHeight w:val="304"/>
        </w:trPr>
        <w:tc>
          <w:tcPr>
            <w:tcW w:w="1163" w:type="dxa"/>
            <w:tcBorders>
              <w:top w:val="nil"/>
              <w:left w:val="single" w:sz="4" w:space="0" w:color="auto"/>
              <w:bottom w:val="single" w:sz="4" w:space="0" w:color="auto"/>
              <w:right w:val="single" w:sz="4" w:space="0" w:color="auto"/>
            </w:tcBorders>
            <w:shd w:val="clear" w:color="auto" w:fill="auto"/>
            <w:noWrap/>
            <w:hideMark/>
          </w:tcPr>
          <w:p w14:paraId="404B6930"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кожи, кроме меланомы</w:t>
            </w:r>
          </w:p>
        </w:tc>
        <w:tc>
          <w:tcPr>
            <w:tcW w:w="567" w:type="dxa"/>
            <w:tcBorders>
              <w:top w:val="nil"/>
              <w:left w:val="nil"/>
              <w:bottom w:val="single" w:sz="4" w:space="0" w:color="auto"/>
              <w:right w:val="single" w:sz="4" w:space="0" w:color="auto"/>
            </w:tcBorders>
            <w:shd w:val="clear" w:color="auto" w:fill="auto"/>
            <w:noWrap/>
            <w:hideMark/>
          </w:tcPr>
          <w:p w14:paraId="280F3DF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62,8</w:t>
            </w:r>
          </w:p>
        </w:tc>
        <w:tc>
          <w:tcPr>
            <w:tcW w:w="567" w:type="dxa"/>
            <w:tcBorders>
              <w:top w:val="nil"/>
              <w:left w:val="nil"/>
              <w:bottom w:val="single" w:sz="4" w:space="0" w:color="auto"/>
              <w:right w:val="single" w:sz="4" w:space="0" w:color="auto"/>
            </w:tcBorders>
            <w:shd w:val="clear" w:color="auto" w:fill="auto"/>
            <w:noWrap/>
            <w:hideMark/>
          </w:tcPr>
          <w:p w14:paraId="6BC9EDC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62,5</w:t>
            </w:r>
          </w:p>
        </w:tc>
        <w:tc>
          <w:tcPr>
            <w:tcW w:w="567" w:type="dxa"/>
            <w:tcBorders>
              <w:top w:val="nil"/>
              <w:left w:val="nil"/>
              <w:bottom w:val="single" w:sz="4" w:space="0" w:color="auto"/>
              <w:right w:val="single" w:sz="4" w:space="0" w:color="auto"/>
            </w:tcBorders>
            <w:shd w:val="clear" w:color="auto" w:fill="auto"/>
            <w:noWrap/>
            <w:hideMark/>
          </w:tcPr>
          <w:p w14:paraId="3CB4919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65,8</w:t>
            </w:r>
          </w:p>
        </w:tc>
        <w:tc>
          <w:tcPr>
            <w:tcW w:w="567" w:type="dxa"/>
            <w:tcBorders>
              <w:top w:val="nil"/>
              <w:left w:val="nil"/>
              <w:bottom w:val="single" w:sz="4" w:space="0" w:color="auto"/>
              <w:right w:val="single" w:sz="4" w:space="0" w:color="auto"/>
            </w:tcBorders>
            <w:shd w:val="clear" w:color="auto" w:fill="auto"/>
            <w:noWrap/>
            <w:hideMark/>
          </w:tcPr>
          <w:p w14:paraId="7642FA1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63,6</w:t>
            </w:r>
          </w:p>
        </w:tc>
        <w:tc>
          <w:tcPr>
            <w:tcW w:w="567" w:type="dxa"/>
            <w:tcBorders>
              <w:top w:val="nil"/>
              <w:left w:val="nil"/>
              <w:bottom w:val="single" w:sz="4" w:space="0" w:color="auto"/>
              <w:right w:val="single" w:sz="4" w:space="0" w:color="auto"/>
            </w:tcBorders>
            <w:shd w:val="clear" w:color="auto" w:fill="auto"/>
            <w:noWrap/>
            <w:hideMark/>
          </w:tcPr>
          <w:p w14:paraId="02813E3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77,6</w:t>
            </w:r>
          </w:p>
        </w:tc>
        <w:tc>
          <w:tcPr>
            <w:tcW w:w="567" w:type="dxa"/>
            <w:tcBorders>
              <w:top w:val="nil"/>
              <w:left w:val="nil"/>
              <w:bottom w:val="single" w:sz="4" w:space="0" w:color="auto"/>
              <w:right w:val="single" w:sz="4" w:space="0" w:color="auto"/>
            </w:tcBorders>
            <w:shd w:val="clear" w:color="auto" w:fill="auto"/>
            <w:noWrap/>
            <w:hideMark/>
          </w:tcPr>
          <w:p w14:paraId="333B9EC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64,0</w:t>
            </w:r>
          </w:p>
        </w:tc>
        <w:tc>
          <w:tcPr>
            <w:tcW w:w="567" w:type="dxa"/>
            <w:tcBorders>
              <w:top w:val="nil"/>
              <w:left w:val="nil"/>
              <w:bottom w:val="single" w:sz="4" w:space="0" w:color="auto"/>
              <w:right w:val="single" w:sz="4" w:space="0" w:color="auto"/>
            </w:tcBorders>
            <w:shd w:val="clear" w:color="auto" w:fill="auto"/>
            <w:noWrap/>
            <w:hideMark/>
          </w:tcPr>
          <w:p w14:paraId="11468B3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71,1</w:t>
            </w:r>
          </w:p>
        </w:tc>
        <w:tc>
          <w:tcPr>
            <w:tcW w:w="567" w:type="dxa"/>
            <w:tcBorders>
              <w:top w:val="nil"/>
              <w:left w:val="nil"/>
              <w:bottom w:val="single" w:sz="4" w:space="0" w:color="auto"/>
              <w:right w:val="single" w:sz="4" w:space="0" w:color="auto"/>
            </w:tcBorders>
            <w:shd w:val="clear" w:color="auto" w:fill="auto"/>
            <w:noWrap/>
            <w:hideMark/>
          </w:tcPr>
          <w:p w14:paraId="5A5693F1"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50,4</w:t>
            </w:r>
          </w:p>
        </w:tc>
        <w:tc>
          <w:tcPr>
            <w:tcW w:w="567" w:type="dxa"/>
            <w:tcBorders>
              <w:top w:val="nil"/>
              <w:left w:val="nil"/>
              <w:bottom w:val="single" w:sz="4" w:space="0" w:color="auto"/>
              <w:right w:val="single" w:sz="4" w:space="0" w:color="auto"/>
            </w:tcBorders>
            <w:shd w:val="clear" w:color="auto" w:fill="auto"/>
            <w:noWrap/>
            <w:hideMark/>
          </w:tcPr>
          <w:p w14:paraId="467666C8"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46,6</w:t>
            </w:r>
          </w:p>
        </w:tc>
        <w:tc>
          <w:tcPr>
            <w:tcW w:w="567" w:type="dxa"/>
            <w:tcBorders>
              <w:top w:val="nil"/>
              <w:left w:val="nil"/>
              <w:bottom w:val="single" w:sz="4" w:space="0" w:color="auto"/>
              <w:right w:val="single" w:sz="4" w:space="0" w:color="auto"/>
            </w:tcBorders>
            <w:shd w:val="clear" w:color="auto" w:fill="auto"/>
            <w:noWrap/>
            <w:hideMark/>
          </w:tcPr>
          <w:p w14:paraId="4751E584"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66,3</w:t>
            </w:r>
          </w:p>
        </w:tc>
        <w:tc>
          <w:tcPr>
            <w:tcW w:w="567" w:type="dxa"/>
            <w:tcBorders>
              <w:top w:val="nil"/>
              <w:left w:val="nil"/>
              <w:bottom w:val="single" w:sz="4" w:space="0" w:color="auto"/>
              <w:right w:val="single" w:sz="4" w:space="0" w:color="auto"/>
            </w:tcBorders>
            <w:shd w:val="clear" w:color="auto" w:fill="auto"/>
            <w:noWrap/>
            <w:hideMark/>
          </w:tcPr>
          <w:p w14:paraId="2BDED12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42,4</w:t>
            </w:r>
          </w:p>
        </w:tc>
        <w:tc>
          <w:tcPr>
            <w:tcW w:w="567" w:type="dxa"/>
            <w:tcBorders>
              <w:top w:val="nil"/>
              <w:left w:val="nil"/>
              <w:bottom w:val="single" w:sz="4" w:space="0" w:color="auto"/>
              <w:right w:val="single" w:sz="4" w:space="0" w:color="auto"/>
            </w:tcBorders>
            <w:shd w:val="clear" w:color="auto" w:fill="auto"/>
            <w:noWrap/>
            <w:hideMark/>
          </w:tcPr>
          <w:p w14:paraId="1E0A4A4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5,2</w:t>
            </w:r>
          </w:p>
        </w:tc>
        <w:tc>
          <w:tcPr>
            <w:tcW w:w="604" w:type="dxa"/>
            <w:tcBorders>
              <w:top w:val="nil"/>
              <w:left w:val="nil"/>
              <w:bottom w:val="single" w:sz="4" w:space="0" w:color="auto"/>
              <w:right w:val="single" w:sz="4" w:space="0" w:color="auto"/>
            </w:tcBorders>
            <w:shd w:val="clear" w:color="auto" w:fill="auto"/>
            <w:noWrap/>
            <w:hideMark/>
          </w:tcPr>
          <w:p w14:paraId="0BCFD3AB"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54,3</w:t>
            </w:r>
          </w:p>
        </w:tc>
        <w:tc>
          <w:tcPr>
            <w:tcW w:w="668" w:type="dxa"/>
            <w:tcBorders>
              <w:top w:val="nil"/>
              <w:left w:val="nil"/>
              <w:bottom w:val="single" w:sz="4" w:space="0" w:color="auto"/>
              <w:right w:val="single" w:sz="4" w:space="0" w:color="auto"/>
            </w:tcBorders>
            <w:shd w:val="clear" w:color="auto" w:fill="auto"/>
            <w:noWrap/>
            <w:hideMark/>
          </w:tcPr>
          <w:p w14:paraId="3EF80D1B"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62,2</w:t>
            </w:r>
          </w:p>
        </w:tc>
      </w:tr>
      <w:tr w:rsidR="003D261F" w:rsidRPr="003D261F" w14:paraId="2D5A1063" w14:textId="77777777" w:rsidTr="005C2B8D">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35A26EFF"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тела матки</w:t>
            </w:r>
          </w:p>
        </w:tc>
        <w:tc>
          <w:tcPr>
            <w:tcW w:w="567" w:type="dxa"/>
            <w:tcBorders>
              <w:top w:val="nil"/>
              <w:left w:val="nil"/>
              <w:bottom w:val="single" w:sz="4" w:space="0" w:color="auto"/>
              <w:right w:val="single" w:sz="4" w:space="0" w:color="auto"/>
            </w:tcBorders>
            <w:shd w:val="clear" w:color="auto" w:fill="auto"/>
            <w:noWrap/>
            <w:hideMark/>
          </w:tcPr>
          <w:p w14:paraId="33890AA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22,3</w:t>
            </w:r>
          </w:p>
        </w:tc>
        <w:tc>
          <w:tcPr>
            <w:tcW w:w="567" w:type="dxa"/>
            <w:tcBorders>
              <w:top w:val="nil"/>
              <w:left w:val="nil"/>
              <w:bottom w:val="single" w:sz="4" w:space="0" w:color="auto"/>
              <w:right w:val="single" w:sz="4" w:space="0" w:color="auto"/>
            </w:tcBorders>
            <w:shd w:val="clear" w:color="auto" w:fill="auto"/>
            <w:noWrap/>
            <w:hideMark/>
          </w:tcPr>
          <w:p w14:paraId="2B6B40C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27,9</w:t>
            </w:r>
          </w:p>
        </w:tc>
        <w:tc>
          <w:tcPr>
            <w:tcW w:w="567" w:type="dxa"/>
            <w:tcBorders>
              <w:top w:val="nil"/>
              <w:left w:val="nil"/>
              <w:bottom w:val="single" w:sz="4" w:space="0" w:color="auto"/>
              <w:right w:val="single" w:sz="4" w:space="0" w:color="auto"/>
            </w:tcBorders>
            <w:shd w:val="clear" w:color="auto" w:fill="auto"/>
            <w:noWrap/>
            <w:hideMark/>
          </w:tcPr>
          <w:p w14:paraId="4C9FDE8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25,6</w:t>
            </w:r>
          </w:p>
        </w:tc>
        <w:tc>
          <w:tcPr>
            <w:tcW w:w="567" w:type="dxa"/>
            <w:tcBorders>
              <w:top w:val="nil"/>
              <w:left w:val="nil"/>
              <w:bottom w:val="single" w:sz="4" w:space="0" w:color="auto"/>
              <w:right w:val="single" w:sz="4" w:space="0" w:color="auto"/>
            </w:tcBorders>
            <w:shd w:val="clear" w:color="auto" w:fill="auto"/>
            <w:noWrap/>
            <w:hideMark/>
          </w:tcPr>
          <w:p w14:paraId="2C29375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27,6</w:t>
            </w:r>
          </w:p>
        </w:tc>
        <w:tc>
          <w:tcPr>
            <w:tcW w:w="567" w:type="dxa"/>
            <w:tcBorders>
              <w:top w:val="nil"/>
              <w:left w:val="nil"/>
              <w:bottom w:val="single" w:sz="4" w:space="0" w:color="auto"/>
              <w:right w:val="single" w:sz="4" w:space="0" w:color="auto"/>
            </w:tcBorders>
            <w:shd w:val="clear" w:color="auto" w:fill="auto"/>
            <w:noWrap/>
            <w:hideMark/>
          </w:tcPr>
          <w:p w14:paraId="443CCAF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28,4</w:t>
            </w:r>
          </w:p>
        </w:tc>
        <w:tc>
          <w:tcPr>
            <w:tcW w:w="567" w:type="dxa"/>
            <w:tcBorders>
              <w:top w:val="nil"/>
              <w:left w:val="nil"/>
              <w:bottom w:val="single" w:sz="4" w:space="0" w:color="auto"/>
              <w:right w:val="single" w:sz="4" w:space="0" w:color="auto"/>
            </w:tcBorders>
            <w:shd w:val="clear" w:color="auto" w:fill="auto"/>
            <w:noWrap/>
            <w:hideMark/>
          </w:tcPr>
          <w:p w14:paraId="6B432EB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36,7</w:t>
            </w:r>
          </w:p>
        </w:tc>
        <w:tc>
          <w:tcPr>
            <w:tcW w:w="567" w:type="dxa"/>
            <w:tcBorders>
              <w:top w:val="nil"/>
              <w:left w:val="nil"/>
              <w:bottom w:val="single" w:sz="4" w:space="0" w:color="auto"/>
              <w:right w:val="single" w:sz="4" w:space="0" w:color="auto"/>
            </w:tcBorders>
            <w:shd w:val="clear" w:color="auto" w:fill="auto"/>
            <w:noWrap/>
            <w:hideMark/>
          </w:tcPr>
          <w:p w14:paraId="0B63D2D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36,1</w:t>
            </w:r>
          </w:p>
        </w:tc>
        <w:tc>
          <w:tcPr>
            <w:tcW w:w="567" w:type="dxa"/>
            <w:tcBorders>
              <w:top w:val="nil"/>
              <w:left w:val="nil"/>
              <w:bottom w:val="single" w:sz="4" w:space="0" w:color="auto"/>
              <w:right w:val="single" w:sz="4" w:space="0" w:color="auto"/>
            </w:tcBorders>
            <w:shd w:val="clear" w:color="auto" w:fill="auto"/>
            <w:noWrap/>
            <w:hideMark/>
          </w:tcPr>
          <w:p w14:paraId="0F9B2F30"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30,1</w:t>
            </w:r>
          </w:p>
        </w:tc>
        <w:tc>
          <w:tcPr>
            <w:tcW w:w="567" w:type="dxa"/>
            <w:tcBorders>
              <w:top w:val="nil"/>
              <w:left w:val="nil"/>
              <w:bottom w:val="single" w:sz="4" w:space="0" w:color="auto"/>
              <w:right w:val="single" w:sz="4" w:space="0" w:color="auto"/>
            </w:tcBorders>
            <w:shd w:val="clear" w:color="auto" w:fill="auto"/>
            <w:noWrap/>
            <w:hideMark/>
          </w:tcPr>
          <w:p w14:paraId="4F6DEBB3"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32,7</w:t>
            </w:r>
          </w:p>
        </w:tc>
        <w:tc>
          <w:tcPr>
            <w:tcW w:w="567" w:type="dxa"/>
            <w:tcBorders>
              <w:top w:val="nil"/>
              <w:left w:val="nil"/>
              <w:bottom w:val="single" w:sz="4" w:space="0" w:color="auto"/>
              <w:right w:val="single" w:sz="4" w:space="0" w:color="auto"/>
            </w:tcBorders>
            <w:shd w:val="clear" w:color="auto" w:fill="auto"/>
            <w:noWrap/>
            <w:hideMark/>
          </w:tcPr>
          <w:p w14:paraId="46F812C2"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38,8</w:t>
            </w:r>
          </w:p>
        </w:tc>
        <w:tc>
          <w:tcPr>
            <w:tcW w:w="567" w:type="dxa"/>
            <w:tcBorders>
              <w:top w:val="nil"/>
              <w:left w:val="nil"/>
              <w:bottom w:val="single" w:sz="4" w:space="0" w:color="auto"/>
              <w:right w:val="single" w:sz="4" w:space="0" w:color="auto"/>
            </w:tcBorders>
            <w:shd w:val="clear" w:color="auto" w:fill="auto"/>
            <w:noWrap/>
            <w:hideMark/>
          </w:tcPr>
          <w:p w14:paraId="35F4896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18,6</w:t>
            </w:r>
          </w:p>
        </w:tc>
        <w:tc>
          <w:tcPr>
            <w:tcW w:w="567" w:type="dxa"/>
            <w:tcBorders>
              <w:top w:val="nil"/>
              <w:left w:val="nil"/>
              <w:bottom w:val="single" w:sz="4" w:space="0" w:color="auto"/>
              <w:right w:val="single" w:sz="4" w:space="0" w:color="auto"/>
            </w:tcBorders>
            <w:shd w:val="clear" w:color="auto" w:fill="auto"/>
            <w:noWrap/>
            <w:hideMark/>
          </w:tcPr>
          <w:p w14:paraId="0148D22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26,7</w:t>
            </w:r>
          </w:p>
        </w:tc>
        <w:tc>
          <w:tcPr>
            <w:tcW w:w="604" w:type="dxa"/>
            <w:tcBorders>
              <w:top w:val="nil"/>
              <w:left w:val="nil"/>
              <w:bottom w:val="single" w:sz="4" w:space="0" w:color="auto"/>
              <w:right w:val="single" w:sz="4" w:space="0" w:color="auto"/>
            </w:tcBorders>
            <w:shd w:val="clear" w:color="auto" w:fill="auto"/>
            <w:noWrap/>
            <w:hideMark/>
          </w:tcPr>
          <w:p w14:paraId="61B1B99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32,6</w:t>
            </w:r>
          </w:p>
        </w:tc>
        <w:tc>
          <w:tcPr>
            <w:tcW w:w="668" w:type="dxa"/>
            <w:tcBorders>
              <w:top w:val="nil"/>
              <w:left w:val="nil"/>
              <w:bottom w:val="single" w:sz="4" w:space="0" w:color="auto"/>
              <w:right w:val="single" w:sz="4" w:space="0" w:color="auto"/>
            </w:tcBorders>
            <w:shd w:val="clear" w:color="auto" w:fill="auto"/>
            <w:noWrap/>
            <w:hideMark/>
          </w:tcPr>
          <w:p w14:paraId="7A29B6E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34,0</w:t>
            </w:r>
          </w:p>
        </w:tc>
      </w:tr>
      <w:tr w:rsidR="003D261F" w:rsidRPr="003D261F" w14:paraId="5C0D0027" w14:textId="77777777" w:rsidTr="005C2B8D">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73336B6C"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ободочной кишки</w:t>
            </w:r>
          </w:p>
        </w:tc>
        <w:tc>
          <w:tcPr>
            <w:tcW w:w="567" w:type="dxa"/>
            <w:tcBorders>
              <w:top w:val="nil"/>
              <w:left w:val="nil"/>
              <w:bottom w:val="single" w:sz="4" w:space="0" w:color="auto"/>
              <w:right w:val="single" w:sz="4" w:space="0" w:color="auto"/>
            </w:tcBorders>
            <w:shd w:val="clear" w:color="auto" w:fill="auto"/>
            <w:noWrap/>
            <w:hideMark/>
          </w:tcPr>
          <w:p w14:paraId="16ACF6B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30,6</w:t>
            </w:r>
          </w:p>
        </w:tc>
        <w:tc>
          <w:tcPr>
            <w:tcW w:w="567" w:type="dxa"/>
            <w:tcBorders>
              <w:top w:val="nil"/>
              <w:left w:val="nil"/>
              <w:bottom w:val="single" w:sz="4" w:space="0" w:color="auto"/>
              <w:right w:val="single" w:sz="4" w:space="0" w:color="auto"/>
            </w:tcBorders>
            <w:shd w:val="clear" w:color="auto" w:fill="auto"/>
            <w:noWrap/>
            <w:hideMark/>
          </w:tcPr>
          <w:p w14:paraId="0480798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34,6</w:t>
            </w:r>
          </w:p>
        </w:tc>
        <w:tc>
          <w:tcPr>
            <w:tcW w:w="567" w:type="dxa"/>
            <w:tcBorders>
              <w:top w:val="nil"/>
              <w:left w:val="nil"/>
              <w:bottom w:val="single" w:sz="4" w:space="0" w:color="auto"/>
              <w:right w:val="single" w:sz="4" w:space="0" w:color="auto"/>
            </w:tcBorders>
            <w:shd w:val="clear" w:color="auto" w:fill="auto"/>
            <w:noWrap/>
            <w:hideMark/>
          </w:tcPr>
          <w:p w14:paraId="4FC2333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34,3</w:t>
            </w:r>
          </w:p>
        </w:tc>
        <w:tc>
          <w:tcPr>
            <w:tcW w:w="567" w:type="dxa"/>
            <w:tcBorders>
              <w:top w:val="nil"/>
              <w:left w:val="nil"/>
              <w:bottom w:val="single" w:sz="4" w:space="0" w:color="auto"/>
              <w:right w:val="single" w:sz="4" w:space="0" w:color="auto"/>
            </w:tcBorders>
            <w:shd w:val="clear" w:color="auto" w:fill="auto"/>
            <w:noWrap/>
            <w:hideMark/>
          </w:tcPr>
          <w:p w14:paraId="6833874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34,2</w:t>
            </w:r>
          </w:p>
        </w:tc>
        <w:tc>
          <w:tcPr>
            <w:tcW w:w="567" w:type="dxa"/>
            <w:tcBorders>
              <w:top w:val="nil"/>
              <w:left w:val="nil"/>
              <w:bottom w:val="single" w:sz="4" w:space="0" w:color="auto"/>
              <w:right w:val="single" w:sz="4" w:space="0" w:color="auto"/>
            </w:tcBorders>
            <w:shd w:val="clear" w:color="auto" w:fill="auto"/>
            <w:noWrap/>
            <w:hideMark/>
          </w:tcPr>
          <w:p w14:paraId="1BDA189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38,2</w:t>
            </w:r>
          </w:p>
        </w:tc>
        <w:tc>
          <w:tcPr>
            <w:tcW w:w="567" w:type="dxa"/>
            <w:tcBorders>
              <w:top w:val="nil"/>
              <w:left w:val="nil"/>
              <w:bottom w:val="single" w:sz="4" w:space="0" w:color="auto"/>
              <w:right w:val="single" w:sz="4" w:space="0" w:color="auto"/>
            </w:tcBorders>
            <w:shd w:val="clear" w:color="auto" w:fill="auto"/>
            <w:noWrap/>
            <w:hideMark/>
          </w:tcPr>
          <w:p w14:paraId="18ED681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37,3</w:t>
            </w:r>
          </w:p>
        </w:tc>
        <w:tc>
          <w:tcPr>
            <w:tcW w:w="567" w:type="dxa"/>
            <w:tcBorders>
              <w:top w:val="nil"/>
              <w:left w:val="nil"/>
              <w:bottom w:val="single" w:sz="4" w:space="0" w:color="auto"/>
              <w:right w:val="single" w:sz="4" w:space="0" w:color="auto"/>
            </w:tcBorders>
            <w:shd w:val="clear" w:color="auto" w:fill="auto"/>
            <w:noWrap/>
            <w:hideMark/>
          </w:tcPr>
          <w:p w14:paraId="66BF060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43,0</w:t>
            </w:r>
          </w:p>
        </w:tc>
        <w:tc>
          <w:tcPr>
            <w:tcW w:w="567" w:type="dxa"/>
            <w:tcBorders>
              <w:top w:val="nil"/>
              <w:left w:val="nil"/>
              <w:bottom w:val="single" w:sz="4" w:space="0" w:color="auto"/>
              <w:right w:val="single" w:sz="4" w:space="0" w:color="auto"/>
            </w:tcBorders>
            <w:shd w:val="clear" w:color="auto" w:fill="auto"/>
            <w:noWrap/>
            <w:hideMark/>
          </w:tcPr>
          <w:p w14:paraId="49574C47"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35,7</w:t>
            </w:r>
          </w:p>
        </w:tc>
        <w:tc>
          <w:tcPr>
            <w:tcW w:w="567" w:type="dxa"/>
            <w:tcBorders>
              <w:top w:val="nil"/>
              <w:left w:val="nil"/>
              <w:bottom w:val="single" w:sz="4" w:space="0" w:color="auto"/>
              <w:right w:val="single" w:sz="4" w:space="0" w:color="auto"/>
            </w:tcBorders>
            <w:shd w:val="clear" w:color="auto" w:fill="auto"/>
            <w:noWrap/>
            <w:hideMark/>
          </w:tcPr>
          <w:p w14:paraId="351624CC"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29,7</w:t>
            </w:r>
          </w:p>
        </w:tc>
        <w:tc>
          <w:tcPr>
            <w:tcW w:w="567" w:type="dxa"/>
            <w:tcBorders>
              <w:top w:val="nil"/>
              <w:left w:val="nil"/>
              <w:bottom w:val="single" w:sz="4" w:space="0" w:color="auto"/>
              <w:right w:val="single" w:sz="4" w:space="0" w:color="auto"/>
            </w:tcBorders>
            <w:shd w:val="clear" w:color="auto" w:fill="auto"/>
            <w:noWrap/>
            <w:hideMark/>
          </w:tcPr>
          <w:p w14:paraId="2D8E7A41"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37,7</w:t>
            </w:r>
          </w:p>
        </w:tc>
        <w:tc>
          <w:tcPr>
            <w:tcW w:w="567" w:type="dxa"/>
            <w:tcBorders>
              <w:top w:val="nil"/>
              <w:left w:val="nil"/>
              <w:bottom w:val="single" w:sz="4" w:space="0" w:color="auto"/>
              <w:right w:val="single" w:sz="4" w:space="0" w:color="auto"/>
            </w:tcBorders>
            <w:shd w:val="clear" w:color="auto" w:fill="auto"/>
            <w:noWrap/>
            <w:hideMark/>
          </w:tcPr>
          <w:p w14:paraId="4DF4E8C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26,8</w:t>
            </w:r>
          </w:p>
        </w:tc>
        <w:tc>
          <w:tcPr>
            <w:tcW w:w="567" w:type="dxa"/>
            <w:tcBorders>
              <w:top w:val="nil"/>
              <w:left w:val="nil"/>
              <w:bottom w:val="single" w:sz="4" w:space="0" w:color="auto"/>
              <w:right w:val="single" w:sz="4" w:space="0" w:color="auto"/>
            </w:tcBorders>
            <w:shd w:val="clear" w:color="auto" w:fill="auto"/>
            <w:noWrap/>
            <w:hideMark/>
          </w:tcPr>
          <w:p w14:paraId="4792F9F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6,0</w:t>
            </w:r>
          </w:p>
        </w:tc>
        <w:tc>
          <w:tcPr>
            <w:tcW w:w="604" w:type="dxa"/>
            <w:tcBorders>
              <w:top w:val="nil"/>
              <w:left w:val="nil"/>
              <w:bottom w:val="single" w:sz="4" w:space="0" w:color="auto"/>
              <w:right w:val="single" w:sz="4" w:space="0" w:color="auto"/>
            </w:tcBorders>
            <w:shd w:val="clear" w:color="auto" w:fill="auto"/>
            <w:noWrap/>
            <w:hideMark/>
          </w:tcPr>
          <w:p w14:paraId="6C8CC3E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29,1</w:t>
            </w:r>
          </w:p>
        </w:tc>
        <w:tc>
          <w:tcPr>
            <w:tcW w:w="668" w:type="dxa"/>
            <w:tcBorders>
              <w:top w:val="nil"/>
              <w:left w:val="nil"/>
              <w:bottom w:val="single" w:sz="4" w:space="0" w:color="auto"/>
              <w:right w:val="single" w:sz="4" w:space="0" w:color="auto"/>
            </w:tcBorders>
            <w:shd w:val="clear" w:color="auto" w:fill="auto"/>
            <w:noWrap/>
            <w:hideMark/>
          </w:tcPr>
          <w:p w14:paraId="6F45990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31,3</w:t>
            </w:r>
          </w:p>
        </w:tc>
      </w:tr>
      <w:tr w:rsidR="003D261F" w:rsidRPr="003D261F" w14:paraId="2D1D9877" w14:textId="77777777" w:rsidTr="005C2B8D">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79CBCB2E"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шейки матки</w:t>
            </w:r>
          </w:p>
        </w:tc>
        <w:tc>
          <w:tcPr>
            <w:tcW w:w="567" w:type="dxa"/>
            <w:tcBorders>
              <w:top w:val="nil"/>
              <w:left w:val="nil"/>
              <w:bottom w:val="single" w:sz="4" w:space="0" w:color="auto"/>
              <w:right w:val="single" w:sz="4" w:space="0" w:color="auto"/>
            </w:tcBorders>
            <w:shd w:val="clear" w:color="auto" w:fill="auto"/>
            <w:noWrap/>
            <w:hideMark/>
          </w:tcPr>
          <w:p w14:paraId="1A3E9CF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16,8</w:t>
            </w:r>
          </w:p>
        </w:tc>
        <w:tc>
          <w:tcPr>
            <w:tcW w:w="567" w:type="dxa"/>
            <w:tcBorders>
              <w:top w:val="nil"/>
              <w:left w:val="nil"/>
              <w:bottom w:val="single" w:sz="4" w:space="0" w:color="auto"/>
              <w:right w:val="single" w:sz="4" w:space="0" w:color="auto"/>
            </w:tcBorders>
            <w:shd w:val="clear" w:color="auto" w:fill="auto"/>
            <w:noWrap/>
            <w:hideMark/>
          </w:tcPr>
          <w:p w14:paraId="6F17C5DB"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19,0</w:t>
            </w:r>
          </w:p>
        </w:tc>
        <w:tc>
          <w:tcPr>
            <w:tcW w:w="567" w:type="dxa"/>
            <w:tcBorders>
              <w:top w:val="nil"/>
              <w:left w:val="nil"/>
              <w:bottom w:val="single" w:sz="4" w:space="0" w:color="auto"/>
              <w:right w:val="single" w:sz="4" w:space="0" w:color="auto"/>
            </w:tcBorders>
            <w:shd w:val="clear" w:color="auto" w:fill="auto"/>
            <w:noWrap/>
            <w:hideMark/>
          </w:tcPr>
          <w:p w14:paraId="7E0E498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14,7</w:t>
            </w:r>
          </w:p>
        </w:tc>
        <w:tc>
          <w:tcPr>
            <w:tcW w:w="567" w:type="dxa"/>
            <w:tcBorders>
              <w:top w:val="nil"/>
              <w:left w:val="nil"/>
              <w:bottom w:val="single" w:sz="4" w:space="0" w:color="auto"/>
              <w:right w:val="single" w:sz="4" w:space="0" w:color="auto"/>
            </w:tcBorders>
            <w:shd w:val="clear" w:color="auto" w:fill="auto"/>
            <w:noWrap/>
            <w:hideMark/>
          </w:tcPr>
          <w:p w14:paraId="0526F04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16,8</w:t>
            </w:r>
          </w:p>
        </w:tc>
        <w:tc>
          <w:tcPr>
            <w:tcW w:w="567" w:type="dxa"/>
            <w:tcBorders>
              <w:top w:val="nil"/>
              <w:left w:val="nil"/>
              <w:bottom w:val="single" w:sz="4" w:space="0" w:color="auto"/>
              <w:right w:val="single" w:sz="4" w:space="0" w:color="auto"/>
            </w:tcBorders>
            <w:shd w:val="clear" w:color="auto" w:fill="auto"/>
            <w:noWrap/>
            <w:hideMark/>
          </w:tcPr>
          <w:p w14:paraId="41DB69A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18,6</w:t>
            </w:r>
          </w:p>
        </w:tc>
        <w:tc>
          <w:tcPr>
            <w:tcW w:w="567" w:type="dxa"/>
            <w:tcBorders>
              <w:top w:val="nil"/>
              <w:left w:val="nil"/>
              <w:bottom w:val="single" w:sz="4" w:space="0" w:color="auto"/>
              <w:right w:val="single" w:sz="4" w:space="0" w:color="auto"/>
            </w:tcBorders>
            <w:shd w:val="clear" w:color="auto" w:fill="auto"/>
            <w:noWrap/>
            <w:hideMark/>
          </w:tcPr>
          <w:p w14:paraId="1970A0BB"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22,1</w:t>
            </w:r>
          </w:p>
        </w:tc>
        <w:tc>
          <w:tcPr>
            <w:tcW w:w="567" w:type="dxa"/>
            <w:tcBorders>
              <w:top w:val="nil"/>
              <w:left w:val="nil"/>
              <w:bottom w:val="single" w:sz="4" w:space="0" w:color="auto"/>
              <w:right w:val="single" w:sz="4" w:space="0" w:color="auto"/>
            </w:tcBorders>
            <w:shd w:val="clear" w:color="auto" w:fill="auto"/>
            <w:noWrap/>
            <w:hideMark/>
          </w:tcPr>
          <w:p w14:paraId="10D2EBD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24,7</w:t>
            </w:r>
          </w:p>
        </w:tc>
        <w:tc>
          <w:tcPr>
            <w:tcW w:w="567" w:type="dxa"/>
            <w:tcBorders>
              <w:top w:val="nil"/>
              <w:left w:val="nil"/>
              <w:bottom w:val="single" w:sz="4" w:space="0" w:color="auto"/>
              <w:right w:val="single" w:sz="4" w:space="0" w:color="auto"/>
            </w:tcBorders>
            <w:shd w:val="clear" w:color="auto" w:fill="auto"/>
            <w:noWrap/>
            <w:hideMark/>
          </w:tcPr>
          <w:p w14:paraId="06AE8302"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25,7</w:t>
            </w:r>
          </w:p>
        </w:tc>
        <w:tc>
          <w:tcPr>
            <w:tcW w:w="567" w:type="dxa"/>
            <w:tcBorders>
              <w:top w:val="nil"/>
              <w:left w:val="nil"/>
              <w:bottom w:val="single" w:sz="4" w:space="0" w:color="auto"/>
              <w:right w:val="single" w:sz="4" w:space="0" w:color="auto"/>
            </w:tcBorders>
            <w:shd w:val="clear" w:color="auto" w:fill="auto"/>
            <w:noWrap/>
            <w:hideMark/>
          </w:tcPr>
          <w:p w14:paraId="6FE4866A"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25,8</w:t>
            </w:r>
          </w:p>
        </w:tc>
        <w:tc>
          <w:tcPr>
            <w:tcW w:w="567" w:type="dxa"/>
            <w:tcBorders>
              <w:top w:val="nil"/>
              <w:left w:val="nil"/>
              <w:bottom w:val="single" w:sz="4" w:space="0" w:color="auto"/>
              <w:right w:val="single" w:sz="4" w:space="0" w:color="auto"/>
            </w:tcBorders>
            <w:shd w:val="clear" w:color="auto" w:fill="auto"/>
            <w:noWrap/>
            <w:hideMark/>
          </w:tcPr>
          <w:p w14:paraId="2D059488"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25,5</w:t>
            </w:r>
          </w:p>
        </w:tc>
        <w:tc>
          <w:tcPr>
            <w:tcW w:w="567" w:type="dxa"/>
            <w:tcBorders>
              <w:top w:val="nil"/>
              <w:left w:val="nil"/>
              <w:bottom w:val="single" w:sz="4" w:space="0" w:color="auto"/>
              <w:right w:val="single" w:sz="4" w:space="0" w:color="auto"/>
            </w:tcBorders>
            <w:shd w:val="clear" w:color="auto" w:fill="auto"/>
            <w:noWrap/>
            <w:hideMark/>
          </w:tcPr>
          <w:p w14:paraId="4A20015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-1,4</w:t>
            </w:r>
          </w:p>
        </w:tc>
        <w:tc>
          <w:tcPr>
            <w:tcW w:w="567" w:type="dxa"/>
            <w:tcBorders>
              <w:top w:val="nil"/>
              <w:left w:val="nil"/>
              <w:bottom w:val="single" w:sz="4" w:space="0" w:color="auto"/>
              <w:right w:val="single" w:sz="4" w:space="0" w:color="auto"/>
            </w:tcBorders>
            <w:shd w:val="clear" w:color="auto" w:fill="auto"/>
            <w:noWrap/>
            <w:hideMark/>
          </w:tcPr>
          <w:p w14:paraId="48E061F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21,6</w:t>
            </w:r>
          </w:p>
        </w:tc>
        <w:tc>
          <w:tcPr>
            <w:tcW w:w="604" w:type="dxa"/>
            <w:tcBorders>
              <w:top w:val="nil"/>
              <w:left w:val="nil"/>
              <w:bottom w:val="single" w:sz="4" w:space="0" w:color="auto"/>
              <w:right w:val="single" w:sz="4" w:space="0" w:color="auto"/>
            </w:tcBorders>
            <w:shd w:val="clear" w:color="auto" w:fill="auto"/>
            <w:noWrap/>
            <w:hideMark/>
          </w:tcPr>
          <w:p w14:paraId="631A0D4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19,7</w:t>
            </w:r>
          </w:p>
        </w:tc>
        <w:tc>
          <w:tcPr>
            <w:tcW w:w="668" w:type="dxa"/>
            <w:tcBorders>
              <w:top w:val="nil"/>
              <w:left w:val="nil"/>
              <w:bottom w:val="single" w:sz="4" w:space="0" w:color="auto"/>
              <w:right w:val="single" w:sz="4" w:space="0" w:color="auto"/>
            </w:tcBorders>
            <w:shd w:val="clear" w:color="auto" w:fill="auto"/>
            <w:noWrap/>
            <w:hideMark/>
          </w:tcPr>
          <w:p w14:paraId="797C358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20,0</w:t>
            </w:r>
          </w:p>
        </w:tc>
      </w:tr>
      <w:tr w:rsidR="003D261F" w:rsidRPr="003D261F" w14:paraId="5328AF28" w14:textId="77777777" w:rsidTr="005C2B8D">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636ED7C8"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прямой кишки</w:t>
            </w:r>
          </w:p>
        </w:tc>
        <w:tc>
          <w:tcPr>
            <w:tcW w:w="567" w:type="dxa"/>
            <w:tcBorders>
              <w:top w:val="nil"/>
              <w:left w:val="nil"/>
              <w:bottom w:val="single" w:sz="4" w:space="0" w:color="auto"/>
              <w:right w:val="single" w:sz="4" w:space="0" w:color="auto"/>
            </w:tcBorders>
            <w:shd w:val="clear" w:color="auto" w:fill="auto"/>
            <w:noWrap/>
            <w:hideMark/>
          </w:tcPr>
          <w:p w14:paraId="2E59099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19,3</w:t>
            </w:r>
          </w:p>
        </w:tc>
        <w:tc>
          <w:tcPr>
            <w:tcW w:w="567" w:type="dxa"/>
            <w:tcBorders>
              <w:top w:val="nil"/>
              <w:left w:val="nil"/>
              <w:bottom w:val="single" w:sz="4" w:space="0" w:color="auto"/>
              <w:right w:val="single" w:sz="4" w:space="0" w:color="auto"/>
            </w:tcBorders>
            <w:shd w:val="clear" w:color="auto" w:fill="auto"/>
            <w:noWrap/>
            <w:hideMark/>
          </w:tcPr>
          <w:p w14:paraId="28D1E25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23,5</w:t>
            </w:r>
          </w:p>
        </w:tc>
        <w:tc>
          <w:tcPr>
            <w:tcW w:w="567" w:type="dxa"/>
            <w:tcBorders>
              <w:top w:val="nil"/>
              <w:left w:val="nil"/>
              <w:bottom w:val="single" w:sz="4" w:space="0" w:color="auto"/>
              <w:right w:val="single" w:sz="4" w:space="0" w:color="auto"/>
            </w:tcBorders>
            <w:shd w:val="clear" w:color="auto" w:fill="auto"/>
            <w:noWrap/>
            <w:hideMark/>
          </w:tcPr>
          <w:p w14:paraId="16E3E59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23,5</w:t>
            </w:r>
          </w:p>
        </w:tc>
        <w:tc>
          <w:tcPr>
            <w:tcW w:w="567" w:type="dxa"/>
            <w:tcBorders>
              <w:top w:val="nil"/>
              <w:left w:val="nil"/>
              <w:bottom w:val="single" w:sz="4" w:space="0" w:color="auto"/>
              <w:right w:val="single" w:sz="4" w:space="0" w:color="auto"/>
            </w:tcBorders>
            <w:shd w:val="clear" w:color="auto" w:fill="auto"/>
            <w:noWrap/>
            <w:hideMark/>
          </w:tcPr>
          <w:p w14:paraId="3FEB931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23,2</w:t>
            </w:r>
          </w:p>
        </w:tc>
        <w:tc>
          <w:tcPr>
            <w:tcW w:w="567" w:type="dxa"/>
            <w:tcBorders>
              <w:top w:val="nil"/>
              <w:left w:val="nil"/>
              <w:bottom w:val="single" w:sz="4" w:space="0" w:color="auto"/>
              <w:right w:val="single" w:sz="4" w:space="0" w:color="auto"/>
            </w:tcBorders>
            <w:shd w:val="clear" w:color="auto" w:fill="auto"/>
            <w:noWrap/>
            <w:hideMark/>
          </w:tcPr>
          <w:p w14:paraId="4B77C7C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23,3</w:t>
            </w:r>
          </w:p>
        </w:tc>
        <w:tc>
          <w:tcPr>
            <w:tcW w:w="567" w:type="dxa"/>
            <w:tcBorders>
              <w:top w:val="nil"/>
              <w:left w:val="nil"/>
              <w:bottom w:val="single" w:sz="4" w:space="0" w:color="auto"/>
              <w:right w:val="single" w:sz="4" w:space="0" w:color="auto"/>
            </w:tcBorders>
            <w:shd w:val="clear" w:color="auto" w:fill="auto"/>
            <w:noWrap/>
            <w:hideMark/>
          </w:tcPr>
          <w:p w14:paraId="4D37197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24,5</w:t>
            </w:r>
          </w:p>
        </w:tc>
        <w:tc>
          <w:tcPr>
            <w:tcW w:w="567" w:type="dxa"/>
            <w:tcBorders>
              <w:top w:val="nil"/>
              <w:left w:val="nil"/>
              <w:bottom w:val="single" w:sz="4" w:space="0" w:color="auto"/>
              <w:right w:val="single" w:sz="4" w:space="0" w:color="auto"/>
            </w:tcBorders>
            <w:shd w:val="clear" w:color="auto" w:fill="auto"/>
            <w:noWrap/>
            <w:hideMark/>
          </w:tcPr>
          <w:p w14:paraId="55D9E39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28,2</w:t>
            </w:r>
          </w:p>
        </w:tc>
        <w:tc>
          <w:tcPr>
            <w:tcW w:w="567" w:type="dxa"/>
            <w:tcBorders>
              <w:top w:val="nil"/>
              <w:left w:val="nil"/>
              <w:bottom w:val="single" w:sz="4" w:space="0" w:color="auto"/>
              <w:right w:val="single" w:sz="4" w:space="0" w:color="auto"/>
            </w:tcBorders>
            <w:shd w:val="clear" w:color="auto" w:fill="auto"/>
            <w:noWrap/>
            <w:hideMark/>
          </w:tcPr>
          <w:p w14:paraId="22FC27FD"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24,2</w:t>
            </w:r>
          </w:p>
        </w:tc>
        <w:tc>
          <w:tcPr>
            <w:tcW w:w="567" w:type="dxa"/>
            <w:tcBorders>
              <w:top w:val="nil"/>
              <w:left w:val="nil"/>
              <w:bottom w:val="single" w:sz="4" w:space="0" w:color="auto"/>
              <w:right w:val="single" w:sz="4" w:space="0" w:color="auto"/>
            </w:tcBorders>
            <w:shd w:val="clear" w:color="auto" w:fill="auto"/>
            <w:noWrap/>
            <w:hideMark/>
          </w:tcPr>
          <w:p w14:paraId="3E96E77B"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21,8</w:t>
            </w:r>
          </w:p>
        </w:tc>
        <w:tc>
          <w:tcPr>
            <w:tcW w:w="567" w:type="dxa"/>
            <w:tcBorders>
              <w:top w:val="nil"/>
              <w:left w:val="nil"/>
              <w:bottom w:val="single" w:sz="4" w:space="0" w:color="auto"/>
              <w:right w:val="single" w:sz="4" w:space="0" w:color="auto"/>
            </w:tcBorders>
            <w:shd w:val="clear" w:color="auto" w:fill="auto"/>
            <w:noWrap/>
            <w:hideMark/>
          </w:tcPr>
          <w:p w14:paraId="3E3B39F8"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24,8</w:t>
            </w:r>
          </w:p>
        </w:tc>
        <w:tc>
          <w:tcPr>
            <w:tcW w:w="567" w:type="dxa"/>
            <w:tcBorders>
              <w:top w:val="nil"/>
              <w:left w:val="nil"/>
              <w:bottom w:val="single" w:sz="4" w:space="0" w:color="auto"/>
              <w:right w:val="single" w:sz="4" w:space="0" w:color="auto"/>
            </w:tcBorders>
            <w:shd w:val="clear" w:color="auto" w:fill="auto"/>
            <w:noWrap/>
            <w:hideMark/>
          </w:tcPr>
          <w:p w14:paraId="012BA23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13,9</w:t>
            </w:r>
          </w:p>
        </w:tc>
        <w:tc>
          <w:tcPr>
            <w:tcW w:w="567" w:type="dxa"/>
            <w:tcBorders>
              <w:top w:val="nil"/>
              <w:left w:val="nil"/>
              <w:bottom w:val="single" w:sz="4" w:space="0" w:color="auto"/>
              <w:right w:val="single" w:sz="4" w:space="0" w:color="auto"/>
            </w:tcBorders>
            <w:shd w:val="clear" w:color="auto" w:fill="auto"/>
            <w:noWrap/>
            <w:hideMark/>
          </w:tcPr>
          <w:p w14:paraId="01FB81B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5,1</w:t>
            </w:r>
          </w:p>
        </w:tc>
        <w:tc>
          <w:tcPr>
            <w:tcW w:w="604" w:type="dxa"/>
            <w:tcBorders>
              <w:top w:val="nil"/>
              <w:left w:val="nil"/>
              <w:bottom w:val="single" w:sz="4" w:space="0" w:color="auto"/>
              <w:right w:val="single" w:sz="4" w:space="0" w:color="auto"/>
            </w:tcBorders>
            <w:shd w:val="clear" w:color="auto" w:fill="auto"/>
            <w:noWrap/>
            <w:hideMark/>
          </w:tcPr>
          <w:p w14:paraId="28AADEA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18,6</w:t>
            </w:r>
          </w:p>
        </w:tc>
        <w:tc>
          <w:tcPr>
            <w:tcW w:w="668" w:type="dxa"/>
            <w:tcBorders>
              <w:top w:val="nil"/>
              <w:left w:val="nil"/>
              <w:bottom w:val="single" w:sz="4" w:space="0" w:color="auto"/>
              <w:right w:val="single" w:sz="4" w:space="0" w:color="auto"/>
            </w:tcBorders>
            <w:shd w:val="clear" w:color="auto" w:fill="auto"/>
            <w:noWrap/>
            <w:hideMark/>
          </w:tcPr>
          <w:p w14:paraId="3E2CAE5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21,1</w:t>
            </w:r>
          </w:p>
        </w:tc>
      </w:tr>
      <w:tr w:rsidR="003D261F" w:rsidRPr="003D261F" w14:paraId="5229D724" w14:textId="77777777" w:rsidTr="005C2B8D">
        <w:trPr>
          <w:trHeight w:val="176"/>
        </w:trPr>
        <w:tc>
          <w:tcPr>
            <w:tcW w:w="1163" w:type="dxa"/>
            <w:tcBorders>
              <w:top w:val="nil"/>
              <w:left w:val="single" w:sz="4" w:space="0" w:color="auto"/>
              <w:bottom w:val="single" w:sz="4" w:space="0" w:color="auto"/>
              <w:right w:val="single" w:sz="4" w:space="0" w:color="auto"/>
            </w:tcBorders>
            <w:shd w:val="clear" w:color="auto" w:fill="auto"/>
            <w:noWrap/>
            <w:hideMark/>
          </w:tcPr>
          <w:p w14:paraId="5AD48392"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яичников</w:t>
            </w:r>
          </w:p>
        </w:tc>
        <w:tc>
          <w:tcPr>
            <w:tcW w:w="567" w:type="dxa"/>
            <w:tcBorders>
              <w:top w:val="nil"/>
              <w:left w:val="nil"/>
              <w:bottom w:val="single" w:sz="4" w:space="0" w:color="auto"/>
              <w:right w:val="single" w:sz="4" w:space="0" w:color="auto"/>
            </w:tcBorders>
            <w:shd w:val="clear" w:color="auto" w:fill="auto"/>
            <w:noWrap/>
            <w:hideMark/>
          </w:tcPr>
          <w:p w14:paraId="25C8636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19,7</w:t>
            </w:r>
          </w:p>
        </w:tc>
        <w:tc>
          <w:tcPr>
            <w:tcW w:w="567" w:type="dxa"/>
            <w:tcBorders>
              <w:top w:val="nil"/>
              <w:left w:val="nil"/>
              <w:bottom w:val="single" w:sz="4" w:space="0" w:color="auto"/>
              <w:right w:val="single" w:sz="4" w:space="0" w:color="auto"/>
            </w:tcBorders>
            <w:shd w:val="clear" w:color="auto" w:fill="auto"/>
            <w:noWrap/>
            <w:hideMark/>
          </w:tcPr>
          <w:p w14:paraId="139A982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20,5</w:t>
            </w:r>
          </w:p>
        </w:tc>
        <w:tc>
          <w:tcPr>
            <w:tcW w:w="567" w:type="dxa"/>
            <w:tcBorders>
              <w:top w:val="nil"/>
              <w:left w:val="nil"/>
              <w:bottom w:val="single" w:sz="4" w:space="0" w:color="auto"/>
              <w:right w:val="single" w:sz="4" w:space="0" w:color="auto"/>
            </w:tcBorders>
            <w:shd w:val="clear" w:color="auto" w:fill="auto"/>
            <w:noWrap/>
            <w:hideMark/>
          </w:tcPr>
          <w:p w14:paraId="2CCBBDF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17,4</w:t>
            </w:r>
          </w:p>
        </w:tc>
        <w:tc>
          <w:tcPr>
            <w:tcW w:w="567" w:type="dxa"/>
            <w:tcBorders>
              <w:top w:val="nil"/>
              <w:left w:val="nil"/>
              <w:bottom w:val="single" w:sz="4" w:space="0" w:color="auto"/>
              <w:right w:val="single" w:sz="4" w:space="0" w:color="auto"/>
            </w:tcBorders>
            <w:shd w:val="clear" w:color="auto" w:fill="auto"/>
            <w:noWrap/>
            <w:hideMark/>
          </w:tcPr>
          <w:p w14:paraId="1F42EC7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19,9</w:t>
            </w:r>
          </w:p>
        </w:tc>
        <w:tc>
          <w:tcPr>
            <w:tcW w:w="567" w:type="dxa"/>
            <w:tcBorders>
              <w:top w:val="nil"/>
              <w:left w:val="nil"/>
              <w:bottom w:val="single" w:sz="4" w:space="0" w:color="auto"/>
              <w:right w:val="single" w:sz="4" w:space="0" w:color="auto"/>
            </w:tcBorders>
            <w:shd w:val="clear" w:color="auto" w:fill="auto"/>
            <w:noWrap/>
            <w:hideMark/>
          </w:tcPr>
          <w:p w14:paraId="65758ABB"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17,1</w:t>
            </w:r>
          </w:p>
        </w:tc>
        <w:tc>
          <w:tcPr>
            <w:tcW w:w="567" w:type="dxa"/>
            <w:tcBorders>
              <w:top w:val="nil"/>
              <w:left w:val="nil"/>
              <w:bottom w:val="single" w:sz="4" w:space="0" w:color="auto"/>
              <w:right w:val="single" w:sz="4" w:space="0" w:color="auto"/>
            </w:tcBorders>
            <w:shd w:val="clear" w:color="auto" w:fill="auto"/>
            <w:noWrap/>
            <w:hideMark/>
          </w:tcPr>
          <w:p w14:paraId="6958266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22,2</w:t>
            </w:r>
          </w:p>
        </w:tc>
        <w:tc>
          <w:tcPr>
            <w:tcW w:w="567" w:type="dxa"/>
            <w:tcBorders>
              <w:top w:val="nil"/>
              <w:left w:val="nil"/>
              <w:bottom w:val="single" w:sz="4" w:space="0" w:color="auto"/>
              <w:right w:val="single" w:sz="4" w:space="0" w:color="auto"/>
            </w:tcBorders>
            <w:shd w:val="clear" w:color="auto" w:fill="auto"/>
            <w:noWrap/>
            <w:hideMark/>
          </w:tcPr>
          <w:p w14:paraId="75C67B5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19,6</w:t>
            </w:r>
          </w:p>
        </w:tc>
        <w:tc>
          <w:tcPr>
            <w:tcW w:w="567" w:type="dxa"/>
            <w:tcBorders>
              <w:top w:val="nil"/>
              <w:left w:val="nil"/>
              <w:bottom w:val="single" w:sz="4" w:space="0" w:color="auto"/>
              <w:right w:val="single" w:sz="4" w:space="0" w:color="auto"/>
            </w:tcBorders>
            <w:shd w:val="clear" w:color="auto" w:fill="auto"/>
            <w:noWrap/>
            <w:hideMark/>
          </w:tcPr>
          <w:p w14:paraId="5A7763DE"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20,1</w:t>
            </w:r>
          </w:p>
        </w:tc>
        <w:tc>
          <w:tcPr>
            <w:tcW w:w="567" w:type="dxa"/>
            <w:tcBorders>
              <w:top w:val="nil"/>
              <w:left w:val="nil"/>
              <w:bottom w:val="single" w:sz="4" w:space="0" w:color="auto"/>
              <w:right w:val="single" w:sz="4" w:space="0" w:color="auto"/>
            </w:tcBorders>
            <w:shd w:val="clear" w:color="auto" w:fill="auto"/>
            <w:noWrap/>
            <w:hideMark/>
          </w:tcPr>
          <w:p w14:paraId="313F27C5"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22,3</w:t>
            </w:r>
          </w:p>
        </w:tc>
        <w:tc>
          <w:tcPr>
            <w:tcW w:w="567" w:type="dxa"/>
            <w:tcBorders>
              <w:top w:val="nil"/>
              <w:left w:val="nil"/>
              <w:bottom w:val="single" w:sz="4" w:space="0" w:color="auto"/>
              <w:right w:val="single" w:sz="4" w:space="0" w:color="auto"/>
            </w:tcBorders>
            <w:shd w:val="clear" w:color="auto" w:fill="auto"/>
            <w:noWrap/>
            <w:hideMark/>
          </w:tcPr>
          <w:p w14:paraId="5EE58E86"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24,4</w:t>
            </w:r>
          </w:p>
        </w:tc>
        <w:tc>
          <w:tcPr>
            <w:tcW w:w="567" w:type="dxa"/>
            <w:tcBorders>
              <w:top w:val="nil"/>
              <w:left w:val="nil"/>
              <w:bottom w:val="single" w:sz="4" w:space="0" w:color="auto"/>
              <w:right w:val="single" w:sz="4" w:space="0" w:color="auto"/>
            </w:tcBorders>
            <w:shd w:val="clear" w:color="auto" w:fill="auto"/>
            <w:noWrap/>
            <w:hideMark/>
          </w:tcPr>
          <w:p w14:paraId="2799A25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9,5</w:t>
            </w:r>
          </w:p>
        </w:tc>
        <w:tc>
          <w:tcPr>
            <w:tcW w:w="567" w:type="dxa"/>
            <w:tcBorders>
              <w:top w:val="nil"/>
              <w:left w:val="nil"/>
              <w:bottom w:val="single" w:sz="4" w:space="0" w:color="auto"/>
              <w:right w:val="single" w:sz="4" w:space="0" w:color="auto"/>
            </w:tcBorders>
            <w:shd w:val="clear" w:color="auto" w:fill="auto"/>
            <w:noWrap/>
            <w:hideMark/>
          </w:tcPr>
          <w:p w14:paraId="4BF5C08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19,9</w:t>
            </w:r>
          </w:p>
        </w:tc>
        <w:tc>
          <w:tcPr>
            <w:tcW w:w="604" w:type="dxa"/>
            <w:tcBorders>
              <w:top w:val="nil"/>
              <w:left w:val="nil"/>
              <w:bottom w:val="single" w:sz="4" w:space="0" w:color="auto"/>
              <w:right w:val="single" w:sz="4" w:space="0" w:color="auto"/>
            </w:tcBorders>
            <w:shd w:val="clear" w:color="auto" w:fill="auto"/>
            <w:noWrap/>
            <w:hideMark/>
          </w:tcPr>
          <w:p w14:paraId="2DE76AC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17,1</w:t>
            </w:r>
          </w:p>
        </w:tc>
        <w:tc>
          <w:tcPr>
            <w:tcW w:w="668" w:type="dxa"/>
            <w:tcBorders>
              <w:top w:val="nil"/>
              <w:left w:val="nil"/>
              <w:bottom w:val="single" w:sz="4" w:space="0" w:color="auto"/>
              <w:right w:val="single" w:sz="4" w:space="0" w:color="auto"/>
            </w:tcBorders>
            <w:shd w:val="clear" w:color="auto" w:fill="auto"/>
            <w:noWrap/>
            <w:hideMark/>
          </w:tcPr>
          <w:p w14:paraId="21F86AE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17,7</w:t>
            </w:r>
          </w:p>
        </w:tc>
      </w:tr>
      <w:tr w:rsidR="003D261F" w:rsidRPr="003D261F" w14:paraId="3B20376D" w14:textId="77777777" w:rsidTr="005C2B8D">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2A2F54E6"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кроветворной и лимфатической тканей</w:t>
            </w:r>
          </w:p>
        </w:tc>
        <w:tc>
          <w:tcPr>
            <w:tcW w:w="567" w:type="dxa"/>
            <w:tcBorders>
              <w:top w:val="nil"/>
              <w:left w:val="nil"/>
              <w:bottom w:val="single" w:sz="4" w:space="0" w:color="auto"/>
              <w:right w:val="single" w:sz="4" w:space="0" w:color="auto"/>
            </w:tcBorders>
            <w:shd w:val="clear" w:color="auto" w:fill="auto"/>
            <w:noWrap/>
            <w:hideMark/>
          </w:tcPr>
          <w:p w14:paraId="74D8C6B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21,4</w:t>
            </w:r>
          </w:p>
        </w:tc>
        <w:tc>
          <w:tcPr>
            <w:tcW w:w="567" w:type="dxa"/>
            <w:tcBorders>
              <w:top w:val="nil"/>
              <w:left w:val="nil"/>
              <w:bottom w:val="single" w:sz="4" w:space="0" w:color="auto"/>
              <w:right w:val="single" w:sz="4" w:space="0" w:color="auto"/>
            </w:tcBorders>
            <w:shd w:val="clear" w:color="auto" w:fill="auto"/>
            <w:noWrap/>
            <w:hideMark/>
          </w:tcPr>
          <w:p w14:paraId="3B4BEEB6"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21,0</w:t>
            </w:r>
          </w:p>
        </w:tc>
        <w:tc>
          <w:tcPr>
            <w:tcW w:w="567" w:type="dxa"/>
            <w:tcBorders>
              <w:top w:val="nil"/>
              <w:left w:val="nil"/>
              <w:bottom w:val="single" w:sz="4" w:space="0" w:color="auto"/>
              <w:right w:val="single" w:sz="4" w:space="0" w:color="auto"/>
            </w:tcBorders>
            <w:shd w:val="clear" w:color="auto" w:fill="auto"/>
            <w:noWrap/>
            <w:hideMark/>
          </w:tcPr>
          <w:p w14:paraId="6B1197C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21,6</w:t>
            </w:r>
          </w:p>
        </w:tc>
        <w:tc>
          <w:tcPr>
            <w:tcW w:w="567" w:type="dxa"/>
            <w:tcBorders>
              <w:top w:val="nil"/>
              <w:left w:val="nil"/>
              <w:bottom w:val="single" w:sz="4" w:space="0" w:color="auto"/>
              <w:right w:val="single" w:sz="4" w:space="0" w:color="auto"/>
            </w:tcBorders>
            <w:shd w:val="clear" w:color="auto" w:fill="auto"/>
            <w:noWrap/>
            <w:hideMark/>
          </w:tcPr>
          <w:p w14:paraId="1CF7A69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23,9</w:t>
            </w:r>
          </w:p>
        </w:tc>
        <w:tc>
          <w:tcPr>
            <w:tcW w:w="567" w:type="dxa"/>
            <w:tcBorders>
              <w:top w:val="nil"/>
              <w:left w:val="nil"/>
              <w:bottom w:val="single" w:sz="4" w:space="0" w:color="auto"/>
              <w:right w:val="single" w:sz="4" w:space="0" w:color="auto"/>
            </w:tcBorders>
            <w:shd w:val="clear" w:color="auto" w:fill="auto"/>
            <w:noWrap/>
            <w:hideMark/>
          </w:tcPr>
          <w:p w14:paraId="63BE18C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22,6</w:t>
            </w:r>
          </w:p>
        </w:tc>
        <w:tc>
          <w:tcPr>
            <w:tcW w:w="567" w:type="dxa"/>
            <w:tcBorders>
              <w:top w:val="nil"/>
              <w:left w:val="nil"/>
              <w:bottom w:val="single" w:sz="4" w:space="0" w:color="auto"/>
              <w:right w:val="single" w:sz="4" w:space="0" w:color="auto"/>
            </w:tcBorders>
            <w:shd w:val="clear" w:color="auto" w:fill="auto"/>
            <w:noWrap/>
            <w:hideMark/>
          </w:tcPr>
          <w:p w14:paraId="0EC8D5F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17,9</w:t>
            </w:r>
          </w:p>
        </w:tc>
        <w:tc>
          <w:tcPr>
            <w:tcW w:w="567" w:type="dxa"/>
            <w:tcBorders>
              <w:top w:val="nil"/>
              <w:left w:val="nil"/>
              <w:bottom w:val="single" w:sz="4" w:space="0" w:color="auto"/>
              <w:right w:val="single" w:sz="4" w:space="0" w:color="auto"/>
            </w:tcBorders>
            <w:shd w:val="clear" w:color="auto" w:fill="auto"/>
            <w:noWrap/>
            <w:hideMark/>
          </w:tcPr>
          <w:p w14:paraId="49C6535B"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23,4</w:t>
            </w:r>
          </w:p>
        </w:tc>
        <w:tc>
          <w:tcPr>
            <w:tcW w:w="567" w:type="dxa"/>
            <w:tcBorders>
              <w:top w:val="nil"/>
              <w:left w:val="nil"/>
              <w:bottom w:val="single" w:sz="4" w:space="0" w:color="auto"/>
              <w:right w:val="single" w:sz="4" w:space="0" w:color="auto"/>
            </w:tcBorders>
            <w:shd w:val="clear" w:color="auto" w:fill="auto"/>
            <w:noWrap/>
            <w:hideMark/>
          </w:tcPr>
          <w:p w14:paraId="58789AFB"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19,3</w:t>
            </w:r>
          </w:p>
        </w:tc>
        <w:tc>
          <w:tcPr>
            <w:tcW w:w="567" w:type="dxa"/>
            <w:tcBorders>
              <w:top w:val="nil"/>
              <w:left w:val="nil"/>
              <w:bottom w:val="single" w:sz="4" w:space="0" w:color="auto"/>
              <w:right w:val="single" w:sz="4" w:space="0" w:color="auto"/>
            </w:tcBorders>
            <w:shd w:val="clear" w:color="auto" w:fill="auto"/>
            <w:noWrap/>
            <w:hideMark/>
          </w:tcPr>
          <w:p w14:paraId="25DE6F9E"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18,1</w:t>
            </w:r>
          </w:p>
        </w:tc>
        <w:tc>
          <w:tcPr>
            <w:tcW w:w="567" w:type="dxa"/>
            <w:tcBorders>
              <w:top w:val="nil"/>
              <w:left w:val="nil"/>
              <w:bottom w:val="single" w:sz="4" w:space="0" w:color="auto"/>
              <w:right w:val="single" w:sz="4" w:space="0" w:color="auto"/>
            </w:tcBorders>
            <w:shd w:val="clear" w:color="auto" w:fill="auto"/>
            <w:noWrap/>
            <w:hideMark/>
          </w:tcPr>
          <w:p w14:paraId="616CD178"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23,2</w:t>
            </w:r>
          </w:p>
        </w:tc>
        <w:tc>
          <w:tcPr>
            <w:tcW w:w="567" w:type="dxa"/>
            <w:tcBorders>
              <w:top w:val="nil"/>
              <w:left w:val="nil"/>
              <w:bottom w:val="single" w:sz="4" w:space="0" w:color="auto"/>
              <w:right w:val="single" w:sz="4" w:space="0" w:color="auto"/>
            </w:tcBorders>
            <w:shd w:val="clear" w:color="auto" w:fill="auto"/>
            <w:noWrap/>
            <w:hideMark/>
          </w:tcPr>
          <w:p w14:paraId="26ACD6F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28,6</w:t>
            </w:r>
          </w:p>
        </w:tc>
        <w:tc>
          <w:tcPr>
            <w:tcW w:w="567" w:type="dxa"/>
            <w:tcBorders>
              <w:top w:val="nil"/>
              <w:left w:val="nil"/>
              <w:bottom w:val="single" w:sz="4" w:space="0" w:color="auto"/>
              <w:right w:val="single" w:sz="4" w:space="0" w:color="auto"/>
            </w:tcBorders>
            <w:shd w:val="clear" w:color="auto" w:fill="auto"/>
            <w:noWrap/>
            <w:hideMark/>
          </w:tcPr>
          <w:p w14:paraId="4FBF8A8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9,4</w:t>
            </w:r>
          </w:p>
        </w:tc>
        <w:tc>
          <w:tcPr>
            <w:tcW w:w="604" w:type="dxa"/>
            <w:tcBorders>
              <w:top w:val="nil"/>
              <w:left w:val="nil"/>
              <w:bottom w:val="single" w:sz="4" w:space="0" w:color="auto"/>
              <w:right w:val="single" w:sz="4" w:space="0" w:color="auto"/>
            </w:tcBorders>
            <w:shd w:val="clear" w:color="auto" w:fill="auto"/>
            <w:noWrap/>
            <w:hideMark/>
          </w:tcPr>
          <w:p w14:paraId="02337F1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17,7</w:t>
            </w:r>
          </w:p>
        </w:tc>
        <w:tc>
          <w:tcPr>
            <w:tcW w:w="668" w:type="dxa"/>
            <w:tcBorders>
              <w:top w:val="nil"/>
              <w:left w:val="nil"/>
              <w:bottom w:val="single" w:sz="4" w:space="0" w:color="auto"/>
              <w:right w:val="single" w:sz="4" w:space="0" w:color="auto"/>
            </w:tcBorders>
            <w:shd w:val="clear" w:color="auto" w:fill="auto"/>
            <w:noWrap/>
            <w:hideMark/>
          </w:tcPr>
          <w:p w14:paraId="0C9E975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18,3</w:t>
            </w:r>
          </w:p>
        </w:tc>
      </w:tr>
      <w:tr w:rsidR="003D261F" w:rsidRPr="003D261F" w14:paraId="6EEB8D84" w14:textId="77777777" w:rsidTr="005C2B8D">
        <w:trPr>
          <w:trHeight w:val="204"/>
        </w:trPr>
        <w:tc>
          <w:tcPr>
            <w:tcW w:w="1163" w:type="dxa"/>
            <w:tcBorders>
              <w:top w:val="nil"/>
              <w:left w:val="single" w:sz="4" w:space="0" w:color="auto"/>
              <w:bottom w:val="single" w:sz="4" w:space="0" w:color="auto"/>
              <w:right w:val="single" w:sz="4" w:space="0" w:color="auto"/>
            </w:tcBorders>
            <w:shd w:val="clear" w:color="auto" w:fill="auto"/>
            <w:noWrap/>
            <w:hideMark/>
          </w:tcPr>
          <w:p w14:paraId="5DFB2D20"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желудка</w:t>
            </w:r>
          </w:p>
        </w:tc>
        <w:tc>
          <w:tcPr>
            <w:tcW w:w="567" w:type="dxa"/>
            <w:tcBorders>
              <w:top w:val="nil"/>
              <w:left w:val="nil"/>
              <w:bottom w:val="single" w:sz="4" w:space="0" w:color="auto"/>
              <w:right w:val="single" w:sz="4" w:space="0" w:color="auto"/>
            </w:tcBorders>
            <w:shd w:val="clear" w:color="auto" w:fill="auto"/>
            <w:noWrap/>
            <w:hideMark/>
          </w:tcPr>
          <w:p w14:paraId="07FEFBB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24,2</w:t>
            </w:r>
          </w:p>
        </w:tc>
        <w:tc>
          <w:tcPr>
            <w:tcW w:w="567" w:type="dxa"/>
            <w:tcBorders>
              <w:top w:val="nil"/>
              <w:left w:val="nil"/>
              <w:bottom w:val="single" w:sz="4" w:space="0" w:color="auto"/>
              <w:right w:val="single" w:sz="4" w:space="0" w:color="auto"/>
            </w:tcBorders>
            <w:shd w:val="clear" w:color="auto" w:fill="auto"/>
            <w:noWrap/>
            <w:hideMark/>
          </w:tcPr>
          <w:p w14:paraId="5C0A91B0"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26,2</w:t>
            </w:r>
          </w:p>
        </w:tc>
        <w:tc>
          <w:tcPr>
            <w:tcW w:w="567" w:type="dxa"/>
            <w:tcBorders>
              <w:top w:val="nil"/>
              <w:left w:val="nil"/>
              <w:bottom w:val="single" w:sz="4" w:space="0" w:color="auto"/>
              <w:right w:val="single" w:sz="4" w:space="0" w:color="auto"/>
            </w:tcBorders>
            <w:shd w:val="clear" w:color="auto" w:fill="auto"/>
            <w:noWrap/>
            <w:hideMark/>
          </w:tcPr>
          <w:p w14:paraId="1C83E55B"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27,8</w:t>
            </w:r>
          </w:p>
        </w:tc>
        <w:tc>
          <w:tcPr>
            <w:tcW w:w="567" w:type="dxa"/>
            <w:tcBorders>
              <w:top w:val="nil"/>
              <w:left w:val="nil"/>
              <w:bottom w:val="single" w:sz="4" w:space="0" w:color="auto"/>
              <w:right w:val="single" w:sz="4" w:space="0" w:color="auto"/>
            </w:tcBorders>
            <w:shd w:val="clear" w:color="auto" w:fill="auto"/>
            <w:noWrap/>
            <w:hideMark/>
          </w:tcPr>
          <w:p w14:paraId="0B02946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20,6</w:t>
            </w:r>
          </w:p>
        </w:tc>
        <w:tc>
          <w:tcPr>
            <w:tcW w:w="567" w:type="dxa"/>
            <w:tcBorders>
              <w:top w:val="nil"/>
              <w:left w:val="nil"/>
              <w:bottom w:val="single" w:sz="4" w:space="0" w:color="auto"/>
              <w:right w:val="single" w:sz="4" w:space="0" w:color="auto"/>
            </w:tcBorders>
            <w:shd w:val="clear" w:color="auto" w:fill="auto"/>
            <w:noWrap/>
            <w:hideMark/>
          </w:tcPr>
          <w:p w14:paraId="7D04CE3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25,3</w:t>
            </w:r>
          </w:p>
        </w:tc>
        <w:tc>
          <w:tcPr>
            <w:tcW w:w="567" w:type="dxa"/>
            <w:tcBorders>
              <w:top w:val="nil"/>
              <w:left w:val="nil"/>
              <w:bottom w:val="single" w:sz="4" w:space="0" w:color="auto"/>
              <w:right w:val="single" w:sz="4" w:space="0" w:color="auto"/>
            </w:tcBorders>
            <w:shd w:val="clear" w:color="auto" w:fill="auto"/>
            <w:noWrap/>
            <w:hideMark/>
          </w:tcPr>
          <w:p w14:paraId="3C6741A3"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20,9</w:t>
            </w:r>
          </w:p>
        </w:tc>
        <w:tc>
          <w:tcPr>
            <w:tcW w:w="567" w:type="dxa"/>
            <w:tcBorders>
              <w:top w:val="nil"/>
              <w:left w:val="nil"/>
              <w:bottom w:val="single" w:sz="4" w:space="0" w:color="auto"/>
              <w:right w:val="single" w:sz="4" w:space="0" w:color="auto"/>
            </w:tcBorders>
            <w:shd w:val="clear" w:color="auto" w:fill="auto"/>
            <w:noWrap/>
            <w:hideMark/>
          </w:tcPr>
          <w:p w14:paraId="604DCC3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24,9</w:t>
            </w:r>
          </w:p>
        </w:tc>
        <w:tc>
          <w:tcPr>
            <w:tcW w:w="567" w:type="dxa"/>
            <w:tcBorders>
              <w:top w:val="nil"/>
              <w:left w:val="nil"/>
              <w:bottom w:val="single" w:sz="4" w:space="0" w:color="auto"/>
              <w:right w:val="single" w:sz="4" w:space="0" w:color="auto"/>
            </w:tcBorders>
            <w:shd w:val="clear" w:color="auto" w:fill="auto"/>
            <w:noWrap/>
            <w:hideMark/>
          </w:tcPr>
          <w:p w14:paraId="23A0A7E3"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22,2</w:t>
            </w:r>
          </w:p>
        </w:tc>
        <w:tc>
          <w:tcPr>
            <w:tcW w:w="567" w:type="dxa"/>
            <w:tcBorders>
              <w:top w:val="nil"/>
              <w:left w:val="nil"/>
              <w:bottom w:val="single" w:sz="4" w:space="0" w:color="auto"/>
              <w:right w:val="single" w:sz="4" w:space="0" w:color="auto"/>
            </w:tcBorders>
            <w:shd w:val="clear" w:color="auto" w:fill="auto"/>
            <w:noWrap/>
            <w:hideMark/>
          </w:tcPr>
          <w:p w14:paraId="655568A2"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20,6</w:t>
            </w:r>
          </w:p>
        </w:tc>
        <w:tc>
          <w:tcPr>
            <w:tcW w:w="567" w:type="dxa"/>
            <w:tcBorders>
              <w:top w:val="nil"/>
              <w:left w:val="nil"/>
              <w:bottom w:val="single" w:sz="4" w:space="0" w:color="auto"/>
              <w:right w:val="single" w:sz="4" w:space="0" w:color="auto"/>
            </w:tcBorders>
            <w:shd w:val="clear" w:color="auto" w:fill="auto"/>
            <w:noWrap/>
            <w:hideMark/>
          </w:tcPr>
          <w:p w14:paraId="189BFF66"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21,5</w:t>
            </w:r>
          </w:p>
        </w:tc>
        <w:tc>
          <w:tcPr>
            <w:tcW w:w="567" w:type="dxa"/>
            <w:tcBorders>
              <w:top w:val="nil"/>
              <w:left w:val="nil"/>
              <w:bottom w:val="single" w:sz="4" w:space="0" w:color="auto"/>
              <w:right w:val="single" w:sz="4" w:space="0" w:color="auto"/>
            </w:tcBorders>
            <w:shd w:val="clear" w:color="auto" w:fill="auto"/>
            <w:noWrap/>
            <w:hideMark/>
          </w:tcPr>
          <w:p w14:paraId="33A198CA"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4,2</w:t>
            </w:r>
          </w:p>
        </w:tc>
        <w:tc>
          <w:tcPr>
            <w:tcW w:w="567" w:type="dxa"/>
            <w:tcBorders>
              <w:top w:val="nil"/>
              <w:left w:val="nil"/>
              <w:bottom w:val="single" w:sz="4" w:space="0" w:color="auto"/>
              <w:right w:val="single" w:sz="4" w:space="0" w:color="auto"/>
            </w:tcBorders>
            <w:shd w:val="clear" w:color="auto" w:fill="auto"/>
            <w:noWrap/>
            <w:hideMark/>
          </w:tcPr>
          <w:p w14:paraId="596F41B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-8,3</w:t>
            </w:r>
          </w:p>
        </w:tc>
        <w:tc>
          <w:tcPr>
            <w:tcW w:w="604" w:type="dxa"/>
            <w:tcBorders>
              <w:top w:val="nil"/>
              <w:left w:val="nil"/>
              <w:bottom w:val="single" w:sz="4" w:space="0" w:color="auto"/>
              <w:right w:val="single" w:sz="4" w:space="0" w:color="auto"/>
            </w:tcBorders>
            <w:shd w:val="clear" w:color="auto" w:fill="auto"/>
            <w:noWrap/>
            <w:hideMark/>
          </w:tcPr>
          <w:p w14:paraId="1C38FC7F"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17,1</w:t>
            </w:r>
          </w:p>
        </w:tc>
        <w:tc>
          <w:tcPr>
            <w:tcW w:w="668" w:type="dxa"/>
            <w:tcBorders>
              <w:top w:val="nil"/>
              <w:left w:val="nil"/>
              <w:bottom w:val="single" w:sz="4" w:space="0" w:color="auto"/>
              <w:right w:val="single" w:sz="4" w:space="0" w:color="auto"/>
            </w:tcBorders>
            <w:shd w:val="clear" w:color="auto" w:fill="auto"/>
            <w:noWrap/>
            <w:hideMark/>
          </w:tcPr>
          <w:p w14:paraId="513B6702"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18,5</w:t>
            </w:r>
          </w:p>
        </w:tc>
      </w:tr>
      <w:tr w:rsidR="003D261F" w:rsidRPr="003D261F" w14:paraId="55145194" w14:textId="77777777" w:rsidTr="005C2B8D">
        <w:trPr>
          <w:trHeight w:val="120"/>
        </w:trPr>
        <w:tc>
          <w:tcPr>
            <w:tcW w:w="1163" w:type="dxa"/>
            <w:tcBorders>
              <w:top w:val="nil"/>
              <w:left w:val="single" w:sz="4" w:space="0" w:color="auto"/>
              <w:bottom w:val="single" w:sz="4" w:space="0" w:color="auto"/>
              <w:right w:val="single" w:sz="4" w:space="0" w:color="auto"/>
            </w:tcBorders>
            <w:shd w:val="clear" w:color="auto" w:fill="auto"/>
            <w:noWrap/>
            <w:hideMark/>
          </w:tcPr>
          <w:p w14:paraId="5DA10054" w14:textId="77777777" w:rsidR="003D261F" w:rsidRPr="003D261F" w:rsidRDefault="003D261F" w:rsidP="003D261F">
            <w:pPr>
              <w:spacing w:after="0" w:line="240" w:lineRule="auto"/>
              <w:rPr>
                <w:rFonts w:ascii="Times New Roman" w:hAnsi="Times New Roman" w:cs="Times New Roman"/>
                <w:color w:val="000000"/>
                <w:sz w:val="14"/>
                <w:szCs w:val="14"/>
              </w:rPr>
            </w:pPr>
            <w:r w:rsidRPr="003D261F">
              <w:rPr>
                <w:rFonts w:ascii="Times New Roman" w:hAnsi="Times New Roman" w:cs="Times New Roman"/>
                <w:color w:val="000000"/>
                <w:sz w:val="14"/>
                <w:szCs w:val="14"/>
              </w:rPr>
              <w:t>ЗНО почек</w:t>
            </w:r>
          </w:p>
        </w:tc>
        <w:tc>
          <w:tcPr>
            <w:tcW w:w="567" w:type="dxa"/>
            <w:tcBorders>
              <w:top w:val="nil"/>
              <w:left w:val="nil"/>
              <w:bottom w:val="single" w:sz="4" w:space="0" w:color="auto"/>
              <w:right w:val="single" w:sz="4" w:space="0" w:color="auto"/>
            </w:tcBorders>
            <w:shd w:val="clear" w:color="auto" w:fill="auto"/>
            <w:noWrap/>
            <w:hideMark/>
          </w:tcPr>
          <w:p w14:paraId="04968EA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19,4</w:t>
            </w:r>
          </w:p>
        </w:tc>
        <w:tc>
          <w:tcPr>
            <w:tcW w:w="567" w:type="dxa"/>
            <w:tcBorders>
              <w:top w:val="nil"/>
              <w:left w:val="nil"/>
              <w:bottom w:val="single" w:sz="4" w:space="0" w:color="auto"/>
              <w:right w:val="single" w:sz="4" w:space="0" w:color="auto"/>
            </w:tcBorders>
            <w:shd w:val="clear" w:color="auto" w:fill="auto"/>
            <w:noWrap/>
            <w:hideMark/>
          </w:tcPr>
          <w:p w14:paraId="1EEA707C"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20,8</w:t>
            </w:r>
          </w:p>
        </w:tc>
        <w:tc>
          <w:tcPr>
            <w:tcW w:w="567" w:type="dxa"/>
            <w:tcBorders>
              <w:top w:val="nil"/>
              <w:left w:val="nil"/>
              <w:bottom w:val="single" w:sz="4" w:space="0" w:color="auto"/>
              <w:right w:val="single" w:sz="4" w:space="0" w:color="auto"/>
            </w:tcBorders>
            <w:shd w:val="clear" w:color="auto" w:fill="auto"/>
            <w:noWrap/>
            <w:hideMark/>
          </w:tcPr>
          <w:p w14:paraId="22EA0F2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19,7</w:t>
            </w:r>
          </w:p>
        </w:tc>
        <w:tc>
          <w:tcPr>
            <w:tcW w:w="567" w:type="dxa"/>
            <w:tcBorders>
              <w:top w:val="nil"/>
              <w:left w:val="nil"/>
              <w:bottom w:val="single" w:sz="4" w:space="0" w:color="auto"/>
              <w:right w:val="single" w:sz="4" w:space="0" w:color="auto"/>
            </w:tcBorders>
            <w:shd w:val="clear" w:color="auto" w:fill="auto"/>
            <w:noWrap/>
            <w:hideMark/>
          </w:tcPr>
          <w:p w14:paraId="0854174D"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18,6</w:t>
            </w:r>
          </w:p>
        </w:tc>
        <w:tc>
          <w:tcPr>
            <w:tcW w:w="567" w:type="dxa"/>
            <w:tcBorders>
              <w:top w:val="nil"/>
              <w:left w:val="nil"/>
              <w:bottom w:val="single" w:sz="4" w:space="0" w:color="auto"/>
              <w:right w:val="single" w:sz="4" w:space="0" w:color="auto"/>
            </w:tcBorders>
            <w:shd w:val="clear" w:color="auto" w:fill="auto"/>
            <w:noWrap/>
            <w:hideMark/>
          </w:tcPr>
          <w:p w14:paraId="1D0E8711"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19,0</w:t>
            </w:r>
          </w:p>
        </w:tc>
        <w:tc>
          <w:tcPr>
            <w:tcW w:w="567" w:type="dxa"/>
            <w:tcBorders>
              <w:top w:val="nil"/>
              <w:left w:val="nil"/>
              <w:bottom w:val="single" w:sz="4" w:space="0" w:color="auto"/>
              <w:right w:val="single" w:sz="4" w:space="0" w:color="auto"/>
            </w:tcBorders>
            <w:shd w:val="clear" w:color="auto" w:fill="auto"/>
            <w:noWrap/>
            <w:hideMark/>
          </w:tcPr>
          <w:p w14:paraId="51606374"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19,9</w:t>
            </w:r>
          </w:p>
        </w:tc>
        <w:tc>
          <w:tcPr>
            <w:tcW w:w="567" w:type="dxa"/>
            <w:tcBorders>
              <w:top w:val="nil"/>
              <w:left w:val="nil"/>
              <w:bottom w:val="single" w:sz="4" w:space="0" w:color="auto"/>
              <w:right w:val="single" w:sz="4" w:space="0" w:color="auto"/>
            </w:tcBorders>
            <w:shd w:val="clear" w:color="auto" w:fill="auto"/>
            <w:noWrap/>
            <w:hideMark/>
          </w:tcPr>
          <w:p w14:paraId="79D42F88"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19,3</w:t>
            </w:r>
          </w:p>
        </w:tc>
        <w:tc>
          <w:tcPr>
            <w:tcW w:w="567" w:type="dxa"/>
            <w:tcBorders>
              <w:top w:val="nil"/>
              <w:left w:val="nil"/>
              <w:bottom w:val="single" w:sz="4" w:space="0" w:color="auto"/>
              <w:right w:val="single" w:sz="4" w:space="0" w:color="auto"/>
            </w:tcBorders>
            <w:shd w:val="clear" w:color="auto" w:fill="auto"/>
            <w:noWrap/>
            <w:hideMark/>
          </w:tcPr>
          <w:p w14:paraId="5C305ECE"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20,7</w:t>
            </w:r>
          </w:p>
        </w:tc>
        <w:tc>
          <w:tcPr>
            <w:tcW w:w="567" w:type="dxa"/>
            <w:tcBorders>
              <w:top w:val="nil"/>
              <w:left w:val="nil"/>
              <w:bottom w:val="single" w:sz="4" w:space="0" w:color="auto"/>
              <w:right w:val="single" w:sz="4" w:space="0" w:color="auto"/>
            </w:tcBorders>
            <w:shd w:val="clear" w:color="auto" w:fill="auto"/>
            <w:noWrap/>
            <w:hideMark/>
          </w:tcPr>
          <w:p w14:paraId="46B1DBFA"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16,3</w:t>
            </w:r>
          </w:p>
        </w:tc>
        <w:tc>
          <w:tcPr>
            <w:tcW w:w="567" w:type="dxa"/>
            <w:tcBorders>
              <w:top w:val="nil"/>
              <w:left w:val="nil"/>
              <w:bottom w:val="single" w:sz="4" w:space="0" w:color="auto"/>
              <w:right w:val="single" w:sz="4" w:space="0" w:color="auto"/>
            </w:tcBorders>
            <w:shd w:val="clear" w:color="auto" w:fill="auto"/>
            <w:noWrap/>
            <w:hideMark/>
          </w:tcPr>
          <w:p w14:paraId="3050E92D" w14:textId="77777777" w:rsidR="003D261F" w:rsidRPr="003D261F" w:rsidRDefault="003D261F" w:rsidP="003D261F">
            <w:pPr>
              <w:spacing w:after="0" w:line="240" w:lineRule="auto"/>
              <w:jc w:val="center"/>
              <w:rPr>
                <w:rFonts w:ascii="Times New Roman" w:hAnsi="Times New Roman" w:cs="Times New Roman"/>
                <w:sz w:val="14"/>
                <w:szCs w:val="14"/>
              </w:rPr>
            </w:pPr>
            <w:r w:rsidRPr="003D261F">
              <w:rPr>
                <w:rFonts w:ascii="Times New Roman" w:hAnsi="Times New Roman" w:cs="Times New Roman"/>
                <w:sz w:val="14"/>
                <w:szCs w:val="14"/>
              </w:rPr>
              <w:t>18,9</w:t>
            </w:r>
          </w:p>
        </w:tc>
        <w:tc>
          <w:tcPr>
            <w:tcW w:w="567" w:type="dxa"/>
            <w:tcBorders>
              <w:top w:val="nil"/>
              <w:left w:val="nil"/>
              <w:bottom w:val="single" w:sz="4" w:space="0" w:color="auto"/>
              <w:right w:val="single" w:sz="4" w:space="0" w:color="auto"/>
            </w:tcBorders>
            <w:shd w:val="clear" w:color="auto" w:fill="auto"/>
            <w:noWrap/>
            <w:hideMark/>
          </w:tcPr>
          <w:p w14:paraId="2B0E37A5"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16,2</w:t>
            </w:r>
          </w:p>
        </w:tc>
        <w:tc>
          <w:tcPr>
            <w:tcW w:w="567" w:type="dxa"/>
            <w:tcBorders>
              <w:top w:val="nil"/>
              <w:left w:val="nil"/>
              <w:bottom w:val="single" w:sz="4" w:space="0" w:color="auto"/>
              <w:right w:val="single" w:sz="4" w:space="0" w:color="auto"/>
            </w:tcBorders>
            <w:shd w:val="clear" w:color="auto" w:fill="auto"/>
            <w:noWrap/>
            <w:hideMark/>
          </w:tcPr>
          <w:p w14:paraId="5B7975AE"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-1,8</w:t>
            </w:r>
          </w:p>
        </w:tc>
        <w:tc>
          <w:tcPr>
            <w:tcW w:w="604" w:type="dxa"/>
            <w:tcBorders>
              <w:top w:val="nil"/>
              <w:left w:val="nil"/>
              <w:bottom w:val="single" w:sz="4" w:space="0" w:color="auto"/>
              <w:right w:val="single" w:sz="4" w:space="0" w:color="auto"/>
            </w:tcBorders>
            <w:shd w:val="clear" w:color="auto" w:fill="auto"/>
            <w:noWrap/>
            <w:hideMark/>
          </w:tcPr>
          <w:p w14:paraId="5DA46BA7"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12,7</w:t>
            </w:r>
          </w:p>
        </w:tc>
        <w:tc>
          <w:tcPr>
            <w:tcW w:w="668" w:type="dxa"/>
            <w:tcBorders>
              <w:top w:val="nil"/>
              <w:left w:val="nil"/>
              <w:bottom w:val="single" w:sz="4" w:space="0" w:color="auto"/>
              <w:right w:val="single" w:sz="4" w:space="0" w:color="auto"/>
            </w:tcBorders>
            <w:shd w:val="clear" w:color="auto" w:fill="auto"/>
            <w:noWrap/>
            <w:hideMark/>
          </w:tcPr>
          <w:p w14:paraId="07C2BE89" w14:textId="77777777" w:rsidR="003D261F" w:rsidRPr="003D261F" w:rsidRDefault="003D261F" w:rsidP="003D261F">
            <w:pPr>
              <w:spacing w:after="0" w:line="240" w:lineRule="auto"/>
              <w:jc w:val="center"/>
              <w:rPr>
                <w:rFonts w:ascii="Times New Roman" w:hAnsi="Times New Roman" w:cs="Times New Roman"/>
                <w:color w:val="000000"/>
                <w:sz w:val="14"/>
                <w:szCs w:val="14"/>
              </w:rPr>
            </w:pPr>
            <w:r w:rsidRPr="003D261F">
              <w:rPr>
                <w:rFonts w:ascii="Times New Roman" w:hAnsi="Times New Roman" w:cs="Times New Roman"/>
                <w:color w:val="000000"/>
                <w:sz w:val="14"/>
                <w:szCs w:val="14"/>
              </w:rPr>
              <w:t>13,4</w:t>
            </w:r>
          </w:p>
        </w:tc>
      </w:tr>
    </w:tbl>
    <w:p w14:paraId="078A835F" w14:textId="77777777" w:rsidR="002A5777" w:rsidRDefault="002A5777" w:rsidP="00834B6C">
      <w:pPr>
        <w:shd w:val="clear" w:color="auto" w:fill="FFFFFF"/>
        <w:spacing w:after="0" w:line="360" w:lineRule="auto"/>
        <w:ind w:right="23" w:firstLine="709"/>
        <w:jc w:val="both"/>
        <w:rPr>
          <w:rFonts w:ascii="Times New Roman" w:eastAsiaTheme="minorHAnsi" w:hAnsi="Times New Roman" w:cs="Times New Roman"/>
          <w:bCs/>
          <w:sz w:val="28"/>
          <w:szCs w:val="28"/>
          <w:shd w:val="clear" w:color="auto" w:fill="FFFFFF"/>
          <w:lang w:eastAsia="en-US"/>
        </w:rPr>
      </w:pPr>
    </w:p>
    <w:p w14:paraId="67DE7680" w14:textId="77777777" w:rsidR="00834B6C" w:rsidRPr="001E2515" w:rsidRDefault="00834B6C" w:rsidP="00834B6C">
      <w:pPr>
        <w:shd w:val="clear" w:color="auto" w:fill="FFFFFF"/>
        <w:spacing w:after="0" w:line="360" w:lineRule="auto"/>
        <w:ind w:right="23" w:firstLine="709"/>
        <w:jc w:val="both"/>
        <w:rPr>
          <w:rFonts w:ascii="Times New Roman" w:eastAsiaTheme="minorHAnsi" w:hAnsi="Times New Roman" w:cs="Times New Roman"/>
          <w:spacing w:val="-2"/>
          <w:sz w:val="28"/>
          <w:szCs w:val="28"/>
          <w:lang w:eastAsia="en-US"/>
        </w:rPr>
      </w:pPr>
      <w:r w:rsidRPr="001E2515">
        <w:rPr>
          <w:rFonts w:ascii="Times New Roman" w:eastAsiaTheme="minorHAnsi" w:hAnsi="Times New Roman" w:cs="Times New Roman"/>
          <w:bCs/>
          <w:spacing w:val="-2"/>
          <w:sz w:val="28"/>
          <w:szCs w:val="28"/>
          <w:shd w:val="clear" w:color="auto" w:fill="FFFFFF"/>
          <w:lang w:eastAsia="en-US"/>
        </w:rPr>
        <w:t xml:space="preserve">«Грубый» показатель заболеваемости ЗНО в Кировской области среди женского населения в 2022 году вырос на 12,6% по сравнению с прошлым годом и составил 472,4 случая на 100 тыс. человек женского населения </w:t>
      </w:r>
      <w:r w:rsidRPr="001E2515">
        <w:rPr>
          <w:rFonts w:ascii="Times New Roman" w:eastAsiaTheme="minorHAnsi" w:hAnsi="Times New Roman" w:cs="Times New Roman"/>
          <w:bCs/>
          <w:spacing w:val="-2"/>
          <w:sz w:val="28"/>
          <w:szCs w:val="28"/>
          <w:shd w:val="clear" w:color="auto" w:fill="FFFFFF"/>
          <w:lang w:eastAsia="en-US"/>
        </w:rPr>
        <w:br/>
        <w:t xml:space="preserve">(2021 год – 419,4 случая на 100 тыс. человек женского населения; </w:t>
      </w:r>
      <w:r w:rsidRPr="001E2515">
        <w:rPr>
          <w:rFonts w:ascii="Times New Roman" w:eastAsiaTheme="minorHAnsi" w:hAnsi="Times New Roman" w:cs="Times New Roman"/>
          <w:bCs/>
          <w:spacing w:val="-2"/>
          <w:sz w:val="28"/>
          <w:szCs w:val="28"/>
          <w:shd w:val="clear" w:color="auto" w:fill="FFFFFF"/>
          <w:lang w:eastAsia="en-US"/>
        </w:rPr>
        <w:br/>
        <w:t xml:space="preserve">по Российской Федерации за  2021 год – 403,74 случая на 100 тыс. человек женского населения, по ПФО за 2021 год – 423,0 случая на 100 тыс. человек женского населения). За десятилетний период показатель заболеваемости ЗНО вырос на 5,7%. </w:t>
      </w:r>
      <w:r w:rsidRPr="001E2515">
        <w:rPr>
          <w:rFonts w:ascii="Times New Roman" w:eastAsiaTheme="minorHAnsi" w:hAnsi="Times New Roman" w:cs="Times New Roman"/>
          <w:spacing w:val="-2"/>
          <w:sz w:val="28"/>
          <w:szCs w:val="28"/>
          <w:lang w:eastAsia="en-US"/>
        </w:rPr>
        <w:t xml:space="preserve">Среднегодовой темп прироста показателя заболеваемости ЗНО среди женского населения в Кировской области </w:t>
      </w:r>
      <w:r w:rsidRPr="001E2515">
        <w:rPr>
          <w:rFonts w:ascii="Times New Roman" w:eastAsiaTheme="minorHAnsi" w:hAnsi="Times New Roman" w:cs="Times New Roman"/>
          <w:spacing w:val="-2"/>
          <w:sz w:val="28"/>
          <w:szCs w:val="28"/>
          <w:lang w:eastAsia="en-US"/>
        </w:rPr>
        <w:br/>
        <w:t>за 10 лет (с 2013 года по 2022 год) составил 0,32%. Среднегодовой темп прироста показателя заболеваемости ЗНО за 10 лет по Российской Федерации с 2012 по 2021 год составил 1,19%.</w:t>
      </w:r>
    </w:p>
    <w:p w14:paraId="5C750608" w14:textId="77777777" w:rsidR="00834B6C" w:rsidRPr="001E2515" w:rsidRDefault="00834B6C" w:rsidP="005C2B8D">
      <w:pPr>
        <w:spacing w:after="0" w:line="360" w:lineRule="auto"/>
        <w:ind w:firstLine="708"/>
        <w:jc w:val="both"/>
        <w:rPr>
          <w:rFonts w:ascii="Times New Roman" w:hAnsi="Times New Roman" w:cs="Times New Roman"/>
          <w:spacing w:val="-2"/>
          <w:sz w:val="28"/>
          <w:szCs w:val="28"/>
        </w:rPr>
      </w:pPr>
      <w:r w:rsidRPr="001E2515">
        <w:rPr>
          <w:rFonts w:ascii="Times New Roman" w:hAnsi="Times New Roman" w:cs="Times New Roman"/>
          <w:spacing w:val="-2"/>
          <w:sz w:val="28"/>
          <w:szCs w:val="28"/>
        </w:rPr>
        <w:t xml:space="preserve">В структуре заболеваемости ЗНО среди женщин в 2022 году лидирующие позиции занимают: ЗНО молочной железы (20,2%, или </w:t>
      </w:r>
      <w:r w:rsidR="005C2B8D" w:rsidRPr="001E2515">
        <w:rPr>
          <w:rFonts w:ascii="Times New Roman" w:hAnsi="Times New Roman" w:cs="Times New Roman"/>
          <w:spacing w:val="-2"/>
          <w:sz w:val="28"/>
          <w:szCs w:val="28"/>
        </w:rPr>
        <w:br/>
      </w:r>
      <w:r w:rsidRPr="001E2515">
        <w:rPr>
          <w:rFonts w:ascii="Times New Roman" w:hAnsi="Times New Roman" w:cs="Times New Roman"/>
          <w:spacing w:val="-4"/>
          <w:sz w:val="28"/>
          <w:szCs w:val="28"/>
        </w:rPr>
        <w:t>595 случаев), на втором месте – ЗНО кожи (14,0%, или 414 случаев), на третьем</w:t>
      </w:r>
      <w:r w:rsidRPr="001E2515">
        <w:rPr>
          <w:rFonts w:ascii="Times New Roman" w:hAnsi="Times New Roman" w:cs="Times New Roman"/>
          <w:spacing w:val="-2"/>
          <w:sz w:val="28"/>
          <w:szCs w:val="28"/>
        </w:rPr>
        <w:t xml:space="preserve"> месте – ЗНО тела матки (8,2%, или 242 случая), на четвертом </w:t>
      </w:r>
      <w:r w:rsidR="005C2B8D" w:rsidRPr="001E2515">
        <w:rPr>
          <w:rFonts w:ascii="Times New Roman" w:hAnsi="Times New Roman" w:cs="Times New Roman"/>
          <w:spacing w:val="-2"/>
          <w:sz w:val="28"/>
          <w:szCs w:val="28"/>
        </w:rPr>
        <w:br/>
      </w:r>
      <w:r w:rsidRPr="001E2515">
        <w:rPr>
          <w:rFonts w:ascii="Times New Roman" w:hAnsi="Times New Roman" w:cs="Times New Roman"/>
          <w:spacing w:val="-2"/>
          <w:sz w:val="28"/>
          <w:szCs w:val="28"/>
        </w:rPr>
        <w:t xml:space="preserve">месте – ЗНО ободочной кишки (8,0%, или 235 случаев),  на пятом месте – ЗНО </w:t>
      </w:r>
      <w:r w:rsidRPr="001E2515">
        <w:rPr>
          <w:rFonts w:ascii="Times New Roman" w:hAnsi="Times New Roman" w:cs="Times New Roman"/>
          <w:spacing w:val="-2"/>
          <w:sz w:val="28"/>
          <w:szCs w:val="28"/>
        </w:rPr>
        <w:lastRenderedPageBreak/>
        <w:t xml:space="preserve">шейки матки (5,4%, или 159 случаев), на шестом месте – ЗНО прямой кишки (5,3%, или 155 случаев), на седьмом месте – ЗНО яичников (5,2%, или </w:t>
      </w:r>
      <w:r w:rsidR="005C2B8D" w:rsidRPr="001E2515">
        <w:rPr>
          <w:rFonts w:ascii="Times New Roman" w:hAnsi="Times New Roman" w:cs="Times New Roman"/>
          <w:spacing w:val="-2"/>
          <w:sz w:val="28"/>
          <w:szCs w:val="28"/>
        </w:rPr>
        <w:br/>
        <w:t xml:space="preserve">152 случая), </w:t>
      </w:r>
      <w:r w:rsidRPr="001E2515">
        <w:rPr>
          <w:rFonts w:ascii="Times New Roman" w:hAnsi="Times New Roman" w:cs="Times New Roman"/>
          <w:spacing w:val="-2"/>
          <w:sz w:val="28"/>
          <w:szCs w:val="28"/>
        </w:rPr>
        <w:t xml:space="preserve">на восьмом месте – ЗНО кроветворной и лимфатической тканей (4,9%, или 145 случаев), на девятом месте – ЗНО желудка (4,5%, </w:t>
      </w:r>
      <w:r w:rsidRPr="001E2515">
        <w:rPr>
          <w:rFonts w:ascii="Times New Roman" w:hAnsi="Times New Roman" w:cs="Times New Roman"/>
          <w:spacing w:val="-2"/>
          <w:sz w:val="28"/>
          <w:szCs w:val="28"/>
        </w:rPr>
        <w:br/>
        <w:t xml:space="preserve">или 134 случая), на десятом – ЗНО почек (4,0%, или 118 случаев). </w:t>
      </w:r>
    </w:p>
    <w:p w14:paraId="10755293" w14:textId="0A187200" w:rsidR="00834B6C" w:rsidRPr="00834B6C" w:rsidRDefault="00834B6C" w:rsidP="00834B6C">
      <w:pPr>
        <w:tabs>
          <w:tab w:val="left" w:pos="709"/>
        </w:tabs>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 xml:space="preserve">За прошедший год зарегистрирован рост заболеваемости ЗНО среди женского населения по всем представленным локализациям, кроме ЗНО шейки матки. Максимальный прирост показателя заболеваемости ЗНО за год отмечен при ЗНО </w:t>
      </w:r>
      <w:proofErr w:type="spellStart"/>
      <w:r w:rsidRPr="00834B6C">
        <w:rPr>
          <w:rFonts w:ascii="Times New Roman" w:hAnsi="Times New Roman" w:cs="Times New Roman"/>
          <w:sz w:val="28"/>
          <w:szCs w:val="28"/>
        </w:rPr>
        <w:t>немеланомной</w:t>
      </w:r>
      <w:proofErr w:type="spellEnd"/>
      <w:r w:rsidRPr="00834B6C">
        <w:rPr>
          <w:rFonts w:ascii="Times New Roman" w:hAnsi="Times New Roman" w:cs="Times New Roman"/>
          <w:sz w:val="28"/>
          <w:szCs w:val="28"/>
        </w:rPr>
        <w:t xml:space="preserve"> кожи  (на 42,4%), что связано с </w:t>
      </w:r>
      <w:r w:rsidRPr="00834B6C">
        <w:rPr>
          <w:rFonts w:ascii="Times New Roman" w:hAnsi="Times New Roman"/>
          <w:sz w:val="28"/>
          <w:szCs w:val="28"/>
        </w:rPr>
        <w:t xml:space="preserve">ростом обращаемости пациентов за медицинской помощью и проведением профилактических программ, направленных на раннее выявление ЗНО. </w:t>
      </w:r>
      <w:r w:rsidRPr="00834B6C">
        <w:rPr>
          <w:rFonts w:ascii="Times New Roman" w:hAnsi="Times New Roman"/>
          <w:sz w:val="28"/>
          <w:szCs w:val="28"/>
        </w:rPr>
        <w:br/>
      </w:r>
      <w:r w:rsidRPr="00834B6C">
        <w:rPr>
          <w:rFonts w:ascii="Times New Roman" w:hAnsi="Times New Roman" w:cs="Times New Roman"/>
          <w:sz w:val="28"/>
          <w:szCs w:val="28"/>
        </w:rPr>
        <w:t xml:space="preserve">За 10 лет показатель заболеваемости ЗНО вырос по большинству представленных локализаций. Максимальный прирост показателя заболеваемости ЗНО за десятилетний период отмечен при ЗНО тела матки  (на 26,7%), что обусловлено ростом продолжительности жизни женщин, ростом фоновых и предраковых состояний среди женского населения, </w:t>
      </w:r>
      <w:r w:rsidRPr="00834B6C">
        <w:rPr>
          <w:rFonts w:ascii="Times New Roman" w:hAnsi="Times New Roman" w:cs="Times New Roman"/>
          <w:sz w:val="28"/>
          <w:szCs w:val="28"/>
        </w:rPr>
        <w:br/>
        <w:t xml:space="preserve">а также выявлением данных ЗНО во время проведения периодических медицинских осмотров. Несмотря на проведение скрининговых программ, направленных на ранее выявление ЗНО среди женского населения Кировской области, наблюдается снижение показателя заболеваемости ЗНО шейки матки за 2022 год на 1,4%. Убыль показателя заболеваемости ЗНО за 10 лет отмечена при ЗНО желудка – на 8,3% и при ЗНО почек – на 1,8%, </w:t>
      </w:r>
      <w:r w:rsidRPr="00834B6C">
        <w:rPr>
          <w:rFonts w:ascii="Times New Roman" w:hAnsi="Times New Roman" w:cs="Times New Roman"/>
          <w:sz w:val="28"/>
          <w:szCs w:val="28"/>
        </w:rPr>
        <w:br/>
        <w:t xml:space="preserve">что обусловлено снижением общей обращаемости за медицинской помощью в 2020 – 2021 годах, отсутствием скрининговых программ для раннего выявления ЗНО желудка и ЗНО почек.  </w:t>
      </w:r>
    </w:p>
    <w:p w14:paraId="7FED99EE" w14:textId="77777777" w:rsidR="00834B6C" w:rsidRPr="00834B6C" w:rsidRDefault="00834B6C" w:rsidP="00834B6C">
      <w:pPr>
        <w:spacing w:line="360" w:lineRule="auto"/>
        <w:ind w:firstLine="708"/>
        <w:jc w:val="both"/>
        <w:rPr>
          <w:rFonts w:ascii="Times New Roman" w:hAnsi="Times New Roman" w:cs="Times New Roman"/>
          <w:sz w:val="28"/>
          <w:szCs w:val="28"/>
        </w:rPr>
      </w:pPr>
      <w:r w:rsidRPr="00834B6C">
        <w:rPr>
          <w:rFonts w:ascii="Times New Roman" w:hAnsi="Times New Roman" w:cs="Times New Roman"/>
          <w:sz w:val="28"/>
          <w:szCs w:val="28"/>
        </w:rPr>
        <w:t>Динамика показателей заболеваемости ЗНО среди женского населения Кировской области, имеющих наибольший удельный вес в структуре заболеваемости ЗНО, в 2012 – 2021 годах («стандартизованный» показатель) представлена в таблице 6.</w:t>
      </w:r>
    </w:p>
    <w:p w14:paraId="59373911" w14:textId="77777777" w:rsidR="002A5777" w:rsidRDefault="002A5777" w:rsidP="00E75689">
      <w:pPr>
        <w:spacing w:after="240" w:line="240" w:lineRule="auto"/>
        <w:ind w:firstLine="709"/>
        <w:jc w:val="right"/>
        <w:rPr>
          <w:rFonts w:ascii="Times New Roman" w:hAnsi="Times New Roman" w:cs="Times New Roman"/>
          <w:sz w:val="28"/>
          <w:szCs w:val="28"/>
        </w:rPr>
      </w:pPr>
    </w:p>
    <w:p w14:paraId="369539E3" w14:textId="77777777" w:rsidR="00834B6C" w:rsidRPr="00834B6C" w:rsidRDefault="00E75689" w:rsidP="00E75689">
      <w:pPr>
        <w:spacing w:after="24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6</w:t>
      </w:r>
    </w:p>
    <w:tbl>
      <w:tblPr>
        <w:tblW w:w="9464" w:type="dxa"/>
        <w:tblLayout w:type="fixed"/>
        <w:tblLook w:val="04A0" w:firstRow="1" w:lastRow="0" w:firstColumn="1" w:lastColumn="0" w:noHBand="0" w:noVBand="1"/>
      </w:tblPr>
      <w:tblGrid>
        <w:gridCol w:w="1129"/>
        <w:gridCol w:w="680"/>
        <w:gridCol w:w="680"/>
        <w:gridCol w:w="681"/>
        <w:gridCol w:w="680"/>
        <w:gridCol w:w="681"/>
        <w:gridCol w:w="680"/>
        <w:gridCol w:w="680"/>
        <w:gridCol w:w="681"/>
        <w:gridCol w:w="680"/>
        <w:gridCol w:w="681"/>
        <w:gridCol w:w="765"/>
        <w:gridCol w:w="766"/>
      </w:tblGrid>
      <w:tr w:rsidR="00834B6C" w:rsidRPr="00834B6C" w14:paraId="4A889529" w14:textId="77777777" w:rsidTr="00834B6C">
        <w:trPr>
          <w:trHeight w:val="462"/>
          <w:tblHeader/>
        </w:trPr>
        <w:tc>
          <w:tcPr>
            <w:tcW w:w="1129" w:type="dxa"/>
            <w:vMerge w:val="restart"/>
            <w:tcBorders>
              <w:top w:val="single" w:sz="4" w:space="0" w:color="auto"/>
              <w:left w:val="single" w:sz="4" w:space="0" w:color="auto"/>
              <w:right w:val="single" w:sz="4" w:space="0" w:color="auto"/>
            </w:tcBorders>
            <w:shd w:val="clear" w:color="auto" w:fill="auto"/>
            <w:hideMark/>
          </w:tcPr>
          <w:p w14:paraId="15DA84D8"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Локализация ЗНО, </w:t>
            </w:r>
            <w:proofErr w:type="spellStart"/>
            <w:proofErr w:type="gramStart"/>
            <w:r w:rsidRPr="00834B6C">
              <w:rPr>
                <w:rFonts w:ascii="Times New Roman" w:hAnsi="Times New Roman" w:cs="Times New Roman"/>
                <w:color w:val="000000"/>
                <w:sz w:val="14"/>
                <w:szCs w:val="14"/>
              </w:rPr>
              <w:t>нозологичес</w:t>
            </w:r>
            <w:proofErr w:type="spellEnd"/>
            <w:r w:rsidRPr="00834B6C">
              <w:rPr>
                <w:rFonts w:ascii="Times New Roman" w:hAnsi="Times New Roman" w:cs="Times New Roman"/>
                <w:color w:val="000000"/>
                <w:sz w:val="14"/>
                <w:szCs w:val="14"/>
              </w:rPr>
              <w:t>-кая</w:t>
            </w:r>
            <w:proofErr w:type="gramEnd"/>
            <w:r w:rsidRPr="00834B6C">
              <w:rPr>
                <w:rFonts w:ascii="Times New Roman" w:hAnsi="Times New Roman" w:cs="Times New Roman"/>
                <w:color w:val="000000"/>
                <w:sz w:val="14"/>
                <w:szCs w:val="14"/>
              </w:rPr>
              <w:t xml:space="preserve"> форма</w:t>
            </w:r>
          </w:p>
        </w:tc>
        <w:tc>
          <w:tcPr>
            <w:tcW w:w="6804" w:type="dxa"/>
            <w:gridSpan w:val="10"/>
            <w:tcBorders>
              <w:top w:val="single" w:sz="4" w:space="0" w:color="auto"/>
              <w:left w:val="nil"/>
              <w:bottom w:val="single" w:sz="4" w:space="0" w:color="auto"/>
              <w:right w:val="single" w:sz="4" w:space="0" w:color="000000"/>
            </w:tcBorders>
            <w:shd w:val="clear" w:color="auto" w:fill="auto"/>
            <w:noWrap/>
            <w:hideMark/>
          </w:tcPr>
          <w:p w14:paraId="7B2721F7"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tc>
        <w:tc>
          <w:tcPr>
            <w:tcW w:w="765" w:type="dxa"/>
            <w:vMerge w:val="restart"/>
            <w:tcBorders>
              <w:top w:val="single" w:sz="4" w:space="0" w:color="auto"/>
              <w:left w:val="single" w:sz="4" w:space="0" w:color="auto"/>
              <w:right w:val="single" w:sz="4" w:space="0" w:color="auto"/>
            </w:tcBorders>
            <w:shd w:val="clear" w:color="auto" w:fill="auto"/>
            <w:hideMark/>
          </w:tcPr>
          <w:p w14:paraId="274EF638"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 год (%)</w:t>
            </w:r>
          </w:p>
        </w:tc>
        <w:tc>
          <w:tcPr>
            <w:tcW w:w="766" w:type="dxa"/>
            <w:vMerge w:val="restart"/>
            <w:tcBorders>
              <w:top w:val="single" w:sz="4" w:space="0" w:color="auto"/>
              <w:left w:val="single" w:sz="4" w:space="0" w:color="auto"/>
              <w:right w:val="single" w:sz="4" w:space="0" w:color="auto"/>
            </w:tcBorders>
            <w:shd w:val="clear" w:color="auto" w:fill="auto"/>
            <w:hideMark/>
          </w:tcPr>
          <w:p w14:paraId="1B4894FE"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10 лет (%)</w:t>
            </w:r>
          </w:p>
        </w:tc>
      </w:tr>
      <w:tr w:rsidR="00834B6C" w:rsidRPr="00834B6C" w14:paraId="51BD8C64" w14:textId="77777777" w:rsidTr="00E75689">
        <w:trPr>
          <w:trHeight w:val="288"/>
          <w:tblHeader/>
        </w:trPr>
        <w:tc>
          <w:tcPr>
            <w:tcW w:w="1129" w:type="dxa"/>
            <w:vMerge/>
            <w:tcBorders>
              <w:left w:val="single" w:sz="4" w:space="0" w:color="auto"/>
              <w:bottom w:val="single" w:sz="4" w:space="0" w:color="000000"/>
              <w:right w:val="single" w:sz="4" w:space="0" w:color="auto"/>
            </w:tcBorders>
            <w:hideMark/>
          </w:tcPr>
          <w:p w14:paraId="74CF2B45" w14:textId="77777777" w:rsidR="00834B6C" w:rsidRPr="00834B6C" w:rsidRDefault="00834B6C" w:rsidP="00E75689">
            <w:pPr>
              <w:spacing w:after="0" w:line="240" w:lineRule="auto"/>
              <w:rPr>
                <w:rFonts w:ascii="Times New Roman" w:hAnsi="Times New Roman" w:cs="Times New Roman"/>
                <w:color w:val="000000"/>
                <w:sz w:val="14"/>
                <w:szCs w:val="14"/>
              </w:rPr>
            </w:pPr>
          </w:p>
        </w:tc>
        <w:tc>
          <w:tcPr>
            <w:tcW w:w="680" w:type="dxa"/>
            <w:tcBorders>
              <w:top w:val="nil"/>
              <w:left w:val="nil"/>
              <w:bottom w:val="single" w:sz="4" w:space="0" w:color="auto"/>
              <w:right w:val="single" w:sz="4" w:space="0" w:color="auto"/>
            </w:tcBorders>
            <w:shd w:val="clear" w:color="auto" w:fill="auto"/>
            <w:noWrap/>
            <w:hideMark/>
          </w:tcPr>
          <w:p w14:paraId="4ABBED0D"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2012 год</w:t>
            </w:r>
          </w:p>
        </w:tc>
        <w:tc>
          <w:tcPr>
            <w:tcW w:w="680" w:type="dxa"/>
            <w:tcBorders>
              <w:top w:val="nil"/>
              <w:left w:val="nil"/>
              <w:bottom w:val="single" w:sz="4" w:space="0" w:color="auto"/>
              <w:right w:val="single" w:sz="4" w:space="0" w:color="auto"/>
            </w:tcBorders>
            <w:shd w:val="clear" w:color="auto" w:fill="auto"/>
            <w:noWrap/>
            <w:hideMark/>
          </w:tcPr>
          <w:p w14:paraId="2681F6A6"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681" w:type="dxa"/>
            <w:tcBorders>
              <w:top w:val="nil"/>
              <w:left w:val="nil"/>
              <w:bottom w:val="single" w:sz="4" w:space="0" w:color="auto"/>
              <w:right w:val="single" w:sz="4" w:space="0" w:color="auto"/>
            </w:tcBorders>
            <w:shd w:val="clear" w:color="auto" w:fill="auto"/>
            <w:noWrap/>
            <w:hideMark/>
          </w:tcPr>
          <w:p w14:paraId="62DFF97F"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680" w:type="dxa"/>
            <w:tcBorders>
              <w:top w:val="nil"/>
              <w:left w:val="nil"/>
              <w:bottom w:val="single" w:sz="4" w:space="0" w:color="auto"/>
              <w:right w:val="single" w:sz="4" w:space="0" w:color="auto"/>
            </w:tcBorders>
            <w:shd w:val="clear" w:color="auto" w:fill="auto"/>
            <w:noWrap/>
            <w:hideMark/>
          </w:tcPr>
          <w:p w14:paraId="45736A02"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681" w:type="dxa"/>
            <w:tcBorders>
              <w:top w:val="nil"/>
              <w:left w:val="nil"/>
              <w:bottom w:val="single" w:sz="4" w:space="0" w:color="auto"/>
              <w:right w:val="single" w:sz="4" w:space="0" w:color="auto"/>
            </w:tcBorders>
            <w:shd w:val="clear" w:color="auto" w:fill="auto"/>
            <w:noWrap/>
            <w:hideMark/>
          </w:tcPr>
          <w:p w14:paraId="77B6A5A4"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680" w:type="dxa"/>
            <w:tcBorders>
              <w:top w:val="nil"/>
              <w:left w:val="nil"/>
              <w:bottom w:val="single" w:sz="4" w:space="0" w:color="auto"/>
              <w:right w:val="single" w:sz="4" w:space="0" w:color="auto"/>
            </w:tcBorders>
            <w:shd w:val="clear" w:color="auto" w:fill="auto"/>
            <w:noWrap/>
            <w:hideMark/>
          </w:tcPr>
          <w:p w14:paraId="34FD7964"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680" w:type="dxa"/>
            <w:tcBorders>
              <w:top w:val="nil"/>
              <w:left w:val="nil"/>
              <w:bottom w:val="single" w:sz="4" w:space="0" w:color="auto"/>
              <w:right w:val="single" w:sz="4" w:space="0" w:color="auto"/>
            </w:tcBorders>
            <w:shd w:val="clear" w:color="auto" w:fill="auto"/>
            <w:noWrap/>
            <w:hideMark/>
          </w:tcPr>
          <w:p w14:paraId="7B26D20F"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681" w:type="dxa"/>
            <w:tcBorders>
              <w:top w:val="nil"/>
              <w:left w:val="nil"/>
              <w:bottom w:val="single" w:sz="4" w:space="0" w:color="auto"/>
              <w:right w:val="single" w:sz="4" w:space="0" w:color="auto"/>
            </w:tcBorders>
            <w:shd w:val="clear" w:color="auto" w:fill="auto"/>
            <w:noWrap/>
            <w:hideMark/>
          </w:tcPr>
          <w:p w14:paraId="1B557666"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680" w:type="dxa"/>
            <w:tcBorders>
              <w:top w:val="nil"/>
              <w:left w:val="nil"/>
              <w:bottom w:val="single" w:sz="4" w:space="0" w:color="auto"/>
              <w:right w:val="single" w:sz="4" w:space="0" w:color="auto"/>
            </w:tcBorders>
            <w:shd w:val="clear" w:color="auto" w:fill="auto"/>
            <w:noWrap/>
            <w:hideMark/>
          </w:tcPr>
          <w:p w14:paraId="38ABDEBA"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681" w:type="dxa"/>
            <w:tcBorders>
              <w:top w:val="nil"/>
              <w:left w:val="nil"/>
              <w:bottom w:val="single" w:sz="4" w:space="0" w:color="auto"/>
              <w:right w:val="single" w:sz="4" w:space="0" w:color="auto"/>
            </w:tcBorders>
            <w:shd w:val="clear" w:color="auto" w:fill="auto"/>
            <w:noWrap/>
            <w:hideMark/>
          </w:tcPr>
          <w:p w14:paraId="348C5DD6"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765" w:type="dxa"/>
            <w:vMerge/>
            <w:tcBorders>
              <w:left w:val="single" w:sz="4" w:space="0" w:color="auto"/>
              <w:bottom w:val="single" w:sz="4" w:space="0" w:color="000000"/>
              <w:right w:val="single" w:sz="4" w:space="0" w:color="auto"/>
            </w:tcBorders>
            <w:hideMark/>
          </w:tcPr>
          <w:p w14:paraId="07F8B389" w14:textId="77777777" w:rsidR="00834B6C" w:rsidRPr="00834B6C" w:rsidRDefault="00834B6C" w:rsidP="00E75689">
            <w:pPr>
              <w:spacing w:after="0" w:line="240" w:lineRule="auto"/>
              <w:jc w:val="both"/>
              <w:rPr>
                <w:rFonts w:ascii="Times New Roman" w:hAnsi="Times New Roman" w:cs="Times New Roman"/>
                <w:color w:val="000000"/>
                <w:sz w:val="14"/>
                <w:szCs w:val="14"/>
              </w:rPr>
            </w:pPr>
          </w:p>
        </w:tc>
        <w:tc>
          <w:tcPr>
            <w:tcW w:w="766" w:type="dxa"/>
            <w:vMerge/>
            <w:tcBorders>
              <w:left w:val="single" w:sz="4" w:space="0" w:color="auto"/>
              <w:bottom w:val="single" w:sz="4" w:space="0" w:color="000000"/>
              <w:right w:val="single" w:sz="4" w:space="0" w:color="auto"/>
            </w:tcBorders>
            <w:hideMark/>
          </w:tcPr>
          <w:p w14:paraId="6B0C4B9C" w14:textId="77777777" w:rsidR="00834B6C" w:rsidRPr="00834B6C" w:rsidRDefault="00834B6C" w:rsidP="00E75689">
            <w:pPr>
              <w:spacing w:after="0" w:line="240" w:lineRule="auto"/>
              <w:jc w:val="both"/>
              <w:rPr>
                <w:rFonts w:ascii="Times New Roman" w:hAnsi="Times New Roman" w:cs="Times New Roman"/>
                <w:color w:val="000000"/>
                <w:sz w:val="14"/>
                <w:szCs w:val="14"/>
              </w:rPr>
            </w:pPr>
          </w:p>
        </w:tc>
      </w:tr>
      <w:tr w:rsidR="00834B6C" w:rsidRPr="00834B6C" w14:paraId="155B378F" w14:textId="77777777" w:rsidTr="00834B6C">
        <w:trPr>
          <w:trHeight w:val="300"/>
        </w:trPr>
        <w:tc>
          <w:tcPr>
            <w:tcW w:w="1129" w:type="dxa"/>
            <w:tcBorders>
              <w:top w:val="nil"/>
              <w:left w:val="single" w:sz="4" w:space="0" w:color="auto"/>
              <w:bottom w:val="single" w:sz="4" w:space="0" w:color="auto"/>
              <w:right w:val="nil"/>
            </w:tcBorders>
            <w:shd w:val="clear" w:color="auto" w:fill="auto"/>
            <w:noWrap/>
            <w:hideMark/>
          </w:tcPr>
          <w:p w14:paraId="6FBFC7BE" w14:textId="77777777" w:rsidR="00834B6C" w:rsidRPr="00834B6C" w:rsidRDefault="00E75689" w:rsidP="00E75689">
            <w:pPr>
              <w:spacing w:after="0" w:line="240" w:lineRule="auto"/>
              <w:rPr>
                <w:rFonts w:ascii="Times New Roman" w:hAnsi="Times New Roman" w:cs="Times New Roman"/>
                <w:color w:val="000000"/>
                <w:sz w:val="14"/>
                <w:szCs w:val="14"/>
              </w:rPr>
            </w:pPr>
            <w:r>
              <w:rPr>
                <w:rFonts w:ascii="Times New Roman" w:hAnsi="Times New Roman" w:cs="Times New Roman"/>
                <w:color w:val="000000"/>
                <w:sz w:val="14"/>
                <w:szCs w:val="14"/>
              </w:rPr>
              <w:t xml:space="preserve">Все </w:t>
            </w:r>
            <w:proofErr w:type="spellStart"/>
            <w:proofErr w:type="gramStart"/>
            <w:r w:rsidR="00834B6C" w:rsidRPr="00834B6C">
              <w:rPr>
                <w:rFonts w:ascii="Times New Roman" w:hAnsi="Times New Roman" w:cs="Times New Roman"/>
                <w:color w:val="000000"/>
                <w:sz w:val="14"/>
                <w:szCs w:val="14"/>
              </w:rPr>
              <w:t>новообразова</w:t>
            </w:r>
            <w:r>
              <w:rPr>
                <w:rFonts w:ascii="Times New Roman" w:hAnsi="Times New Roman" w:cs="Times New Roman"/>
                <w:color w:val="000000"/>
                <w:sz w:val="14"/>
                <w:szCs w:val="14"/>
              </w:rPr>
              <w:t>-</w:t>
            </w:r>
            <w:r w:rsidR="00834B6C" w:rsidRPr="00834B6C">
              <w:rPr>
                <w:rFonts w:ascii="Times New Roman" w:hAnsi="Times New Roman" w:cs="Times New Roman"/>
                <w:color w:val="000000"/>
                <w:sz w:val="14"/>
                <w:szCs w:val="14"/>
              </w:rPr>
              <w:t>ния</w:t>
            </w:r>
            <w:proofErr w:type="spellEnd"/>
            <w:proofErr w:type="gramEnd"/>
          </w:p>
        </w:tc>
        <w:tc>
          <w:tcPr>
            <w:tcW w:w="680" w:type="dxa"/>
            <w:tcBorders>
              <w:top w:val="nil"/>
              <w:left w:val="single" w:sz="4" w:space="0" w:color="auto"/>
              <w:bottom w:val="single" w:sz="4" w:space="0" w:color="auto"/>
              <w:right w:val="single" w:sz="4" w:space="0" w:color="auto"/>
            </w:tcBorders>
            <w:shd w:val="clear" w:color="auto" w:fill="auto"/>
            <w:noWrap/>
            <w:hideMark/>
          </w:tcPr>
          <w:p w14:paraId="2B5EC80C"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191,28</w:t>
            </w:r>
          </w:p>
        </w:tc>
        <w:tc>
          <w:tcPr>
            <w:tcW w:w="680" w:type="dxa"/>
            <w:tcBorders>
              <w:top w:val="nil"/>
              <w:left w:val="nil"/>
              <w:bottom w:val="single" w:sz="4" w:space="0" w:color="auto"/>
              <w:right w:val="single" w:sz="4" w:space="0" w:color="auto"/>
            </w:tcBorders>
            <w:shd w:val="clear" w:color="auto" w:fill="auto"/>
            <w:noWrap/>
            <w:hideMark/>
          </w:tcPr>
          <w:p w14:paraId="6E2D504B"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211,89</w:t>
            </w:r>
          </w:p>
        </w:tc>
        <w:tc>
          <w:tcPr>
            <w:tcW w:w="681" w:type="dxa"/>
            <w:tcBorders>
              <w:top w:val="nil"/>
              <w:left w:val="nil"/>
              <w:bottom w:val="single" w:sz="4" w:space="0" w:color="auto"/>
              <w:right w:val="single" w:sz="4" w:space="0" w:color="auto"/>
            </w:tcBorders>
            <w:shd w:val="clear" w:color="auto" w:fill="auto"/>
            <w:noWrap/>
            <w:hideMark/>
          </w:tcPr>
          <w:p w14:paraId="5B6E4894"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229,41</w:t>
            </w:r>
          </w:p>
        </w:tc>
        <w:tc>
          <w:tcPr>
            <w:tcW w:w="680" w:type="dxa"/>
            <w:tcBorders>
              <w:top w:val="nil"/>
              <w:left w:val="nil"/>
              <w:bottom w:val="single" w:sz="4" w:space="0" w:color="auto"/>
              <w:right w:val="single" w:sz="4" w:space="0" w:color="auto"/>
            </w:tcBorders>
            <w:shd w:val="clear" w:color="auto" w:fill="auto"/>
            <w:noWrap/>
            <w:hideMark/>
          </w:tcPr>
          <w:p w14:paraId="30E32F02"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220,39</w:t>
            </w:r>
          </w:p>
        </w:tc>
        <w:tc>
          <w:tcPr>
            <w:tcW w:w="681" w:type="dxa"/>
            <w:tcBorders>
              <w:top w:val="nil"/>
              <w:left w:val="nil"/>
              <w:bottom w:val="single" w:sz="4" w:space="0" w:color="auto"/>
              <w:right w:val="single" w:sz="4" w:space="0" w:color="auto"/>
            </w:tcBorders>
            <w:shd w:val="clear" w:color="auto" w:fill="auto"/>
            <w:noWrap/>
            <w:hideMark/>
          </w:tcPr>
          <w:p w14:paraId="168F2005"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221,21</w:t>
            </w:r>
          </w:p>
        </w:tc>
        <w:tc>
          <w:tcPr>
            <w:tcW w:w="680" w:type="dxa"/>
            <w:tcBorders>
              <w:top w:val="nil"/>
              <w:left w:val="nil"/>
              <w:bottom w:val="single" w:sz="4" w:space="0" w:color="auto"/>
              <w:right w:val="single" w:sz="4" w:space="0" w:color="auto"/>
            </w:tcBorders>
            <w:shd w:val="clear" w:color="auto" w:fill="auto"/>
            <w:noWrap/>
            <w:hideMark/>
          </w:tcPr>
          <w:p w14:paraId="0BCC0D74"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225,79</w:t>
            </w:r>
          </w:p>
        </w:tc>
        <w:tc>
          <w:tcPr>
            <w:tcW w:w="680" w:type="dxa"/>
            <w:tcBorders>
              <w:top w:val="nil"/>
              <w:left w:val="nil"/>
              <w:bottom w:val="single" w:sz="4" w:space="0" w:color="auto"/>
              <w:right w:val="single" w:sz="4" w:space="0" w:color="auto"/>
            </w:tcBorders>
            <w:shd w:val="clear" w:color="auto" w:fill="auto"/>
            <w:noWrap/>
            <w:hideMark/>
          </w:tcPr>
          <w:p w14:paraId="2E2CC002"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221,07</w:t>
            </w:r>
          </w:p>
        </w:tc>
        <w:tc>
          <w:tcPr>
            <w:tcW w:w="681" w:type="dxa"/>
            <w:tcBorders>
              <w:top w:val="nil"/>
              <w:left w:val="nil"/>
              <w:bottom w:val="single" w:sz="4" w:space="0" w:color="auto"/>
              <w:right w:val="single" w:sz="4" w:space="0" w:color="auto"/>
            </w:tcBorders>
            <w:shd w:val="clear" w:color="auto" w:fill="auto"/>
            <w:noWrap/>
            <w:hideMark/>
          </w:tcPr>
          <w:p w14:paraId="05CECE4B"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240,49</w:t>
            </w:r>
          </w:p>
        </w:tc>
        <w:tc>
          <w:tcPr>
            <w:tcW w:w="680" w:type="dxa"/>
            <w:tcBorders>
              <w:top w:val="nil"/>
              <w:left w:val="nil"/>
              <w:bottom w:val="single" w:sz="4" w:space="0" w:color="auto"/>
              <w:right w:val="single" w:sz="4" w:space="0" w:color="auto"/>
            </w:tcBorders>
            <w:shd w:val="clear" w:color="auto" w:fill="auto"/>
            <w:noWrap/>
            <w:hideMark/>
          </w:tcPr>
          <w:p w14:paraId="69CCC43F"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209,4</w:t>
            </w:r>
          </w:p>
        </w:tc>
        <w:tc>
          <w:tcPr>
            <w:tcW w:w="681" w:type="dxa"/>
            <w:tcBorders>
              <w:top w:val="nil"/>
              <w:left w:val="nil"/>
              <w:bottom w:val="single" w:sz="4" w:space="0" w:color="auto"/>
              <w:right w:val="single" w:sz="4" w:space="0" w:color="auto"/>
            </w:tcBorders>
            <w:shd w:val="clear" w:color="auto" w:fill="auto"/>
            <w:noWrap/>
            <w:hideMark/>
          </w:tcPr>
          <w:p w14:paraId="6F919D25"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207,5</w:t>
            </w:r>
          </w:p>
        </w:tc>
        <w:tc>
          <w:tcPr>
            <w:tcW w:w="765" w:type="dxa"/>
            <w:tcBorders>
              <w:top w:val="nil"/>
              <w:left w:val="nil"/>
              <w:bottom w:val="single" w:sz="4" w:space="0" w:color="auto"/>
              <w:right w:val="single" w:sz="4" w:space="0" w:color="auto"/>
            </w:tcBorders>
            <w:shd w:val="clear" w:color="auto" w:fill="auto"/>
            <w:noWrap/>
            <w:hideMark/>
          </w:tcPr>
          <w:p w14:paraId="404682BC"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766" w:type="dxa"/>
            <w:tcBorders>
              <w:top w:val="nil"/>
              <w:left w:val="nil"/>
              <w:bottom w:val="single" w:sz="4" w:space="0" w:color="auto"/>
              <w:right w:val="single" w:sz="4" w:space="0" w:color="auto"/>
            </w:tcBorders>
            <w:shd w:val="clear" w:color="auto" w:fill="auto"/>
            <w:noWrap/>
            <w:hideMark/>
          </w:tcPr>
          <w:p w14:paraId="6C124E85"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w:t>
            </w:r>
          </w:p>
        </w:tc>
      </w:tr>
      <w:tr w:rsidR="00834B6C" w:rsidRPr="00834B6C" w14:paraId="634E104E" w14:textId="77777777" w:rsidTr="00E75689">
        <w:trPr>
          <w:trHeight w:val="172"/>
        </w:trPr>
        <w:tc>
          <w:tcPr>
            <w:tcW w:w="1129" w:type="dxa"/>
            <w:tcBorders>
              <w:top w:val="nil"/>
              <w:left w:val="single" w:sz="4" w:space="0" w:color="auto"/>
              <w:bottom w:val="single" w:sz="4" w:space="0" w:color="auto"/>
              <w:right w:val="nil"/>
            </w:tcBorders>
            <w:shd w:val="clear" w:color="auto" w:fill="auto"/>
            <w:noWrap/>
            <w:hideMark/>
          </w:tcPr>
          <w:p w14:paraId="676F2A82" w14:textId="77777777"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молочной  железы</w:t>
            </w:r>
          </w:p>
        </w:tc>
        <w:tc>
          <w:tcPr>
            <w:tcW w:w="680" w:type="dxa"/>
            <w:tcBorders>
              <w:top w:val="nil"/>
              <w:left w:val="single" w:sz="4" w:space="0" w:color="auto"/>
              <w:bottom w:val="single" w:sz="4" w:space="0" w:color="auto"/>
              <w:right w:val="single" w:sz="4" w:space="0" w:color="auto"/>
            </w:tcBorders>
            <w:shd w:val="clear" w:color="auto" w:fill="auto"/>
            <w:noWrap/>
            <w:hideMark/>
          </w:tcPr>
          <w:p w14:paraId="2EBEBAF5"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40,46</w:t>
            </w:r>
          </w:p>
        </w:tc>
        <w:tc>
          <w:tcPr>
            <w:tcW w:w="680" w:type="dxa"/>
            <w:tcBorders>
              <w:top w:val="nil"/>
              <w:left w:val="nil"/>
              <w:bottom w:val="single" w:sz="4" w:space="0" w:color="auto"/>
              <w:right w:val="single" w:sz="4" w:space="0" w:color="auto"/>
            </w:tcBorders>
            <w:shd w:val="clear" w:color="auto" w:fill="auto"/>
            <w:noWrap/>
            <w:hideMark/>
          </w:tcPr>
          <w:p w14:paraId="66171AE6"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41,17</w:t>
            </w:r>
          </w:p>
        </w:tc>
        <w:tc>
          <w:tcPr>
            <w:tcW w:w="681" w:type="dxa"/>
            <w:tcBorders>
              <w:top w:val="nil"/>
              <w:left w:val="nil"/>
              <w:bottom w:val="single" w:sz="4" w:space="0" w:color="auto"/>
              <w:right w:val="single" w:sz="4" w:space="0" w:color="auto"/>
            </w:tcBorders>
            <w:shd w:val="clear" w:color="auto" w:fill="auto"/>
            <w:noWrap/>
            <w:hideMark/>
          </w:tcPr>
          <w:p w14:paraId="1F6FD7DA"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46,50</w:t>
            </w:r>
          </w:p>
        </w:tc>
        <w:tc>
          <w:tcPr>
            <w:tcW w:w="680" w:type="dxa"/>
            <w:tcBorders>
              <w:top w:val="nil"/>
              <w:left w:val="nil"/>
              <w:bottom w:val="single" w:sz="4" w:space="0" w:color="auto"/>
              <w:right w:val="single" w:sz="4" w:space="0" w:color="auto"/>
            </w:tcBorders>
            <w:shd w:val="clear" w:color="auto" w:fill="auto"/>
            <w:noWrap/>
            <w:hideMark/>
          </w:tcPr>
          <w:p w14:paraId="20B8880F"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49,03</w:t>
            </w:r>
          </w:p>
        </w:tc>
        <w:tc>
          <w:tcPr>
            <w:tcW w:w="681" w:type="dxa"/>
            <w:tcBorders>
              <w:top w:val="nil"/>
              <w:left w:val="nil"/>
              <w:bottom w:val="single" w:sz="4" w:space="0" w:color="auto"/>
              <w:right w:val="single" w:sz="4" w:space="0" w:color="auto"/>
            </w:tcBorders>
            <w:shd w:val="clear" w:color="auto" w:fill="auto"/>
            <w:noWrap/>
            <w:hideMark/>
          </w:tcPr>
          <w:p w14:paraId="62487453"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46,84</w:t>
            </w:r>
          </w:p>
        </w:tc>
        <w:tc>
          <w:tcPr>
            <w:tcW w:w="680" w:type="dxa"/>
            <w:tcBorders>
              <w:top w:val="nil"/>
              <w:left w:val="nil"/>
              <w:bottom w:val="single" w:sz="4" w:space="0" w:color="auto"/>
              <w:right w:val="single" w:sz="4" w:space="0" w:color="auto"/>
            </w:tcBorders>
            <w:shd w:val="clear" w:color="auto" w:fill="auto"/>
            <w:noWrap/>
            <w:hideMark/>
          </w:tcPr>
          <w:p w14:paraId="10A37BEE"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46,57</w:t>
            </w:r>
          </w:p>
        </w:tc>
        <w:tc>
          <w:tcPr>
            <w:tcW w:w="680" w:type="dxa"/>
            <w:tcBorders>
              <w:top w:val="nil"/>
              <w:left w:val="nil"/>
              <w:bottom w:val="single" w:sz="4" w:space="0" w:color="auto"/>
              <w:right w:val="single" w:sz="4" w:space="0" w:color="auto"/>
            </w:tcBorders>
            <w:shd w:val="clear" w:color="auto" w:fill="auto"/>
            <w:noWrap/>
            <w:hideMark/>
          </w:tcPr>
          <w:p w14:paraId="6AD622E3"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47,84</w:t>
            </w:r>
          </w:p>
        </w:tc>
        <w:tc>
          <w:tcPr>
            <w:tcW w:w="681" w:type="dxa"/>
            <w:tcBorders>
              <w:top w:val="nil"/>
              <w:left w:val="nil"/>
              <w:bottom w:val="single" w:sz="4" w:space="0" w:color="auto"/>
              <w:right w:val="single" w:sz="4" w:space="0" w:color="auto"/>
            </w:tcBorders>
            <w:shd w:val="clear" w:color="auto" w:fill="auto"/>
            <w:noWrap/>
            <w:hideMark/>
          </w:tcPr>
          <w:p w14:paraId="34055EF8"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47,87</w:t>
            </w:r>
          </w:p>
        </w:tc>
        <w:tc>
          <w:tcPr>
            <w:tcW w:w="680" w:type="dxa"/>
            <w:tcBorders>
              <w:top w:val="nil"/>
              <w:left w:val="nil"/>
              <w:bottom w:val="single" w:sz="4" w:space="0" w:color="auto"/>
              <w:right w:val="single" w:sz="4" w:space="0" w:color="auto"/>
            </w:tcBorders>
            <w:shd w:val="clear" w:color="auto" w:fill="auto"/>
            <w:noWrap/>
            <w:hideMark/>
          </w:tcPr>
          <w:p w14:paraId="4D19175A"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42,6</w:t>
            </w:r>
          </w:p>
        </w:tc>
        <w:tc>
          <w:tcPr>
            <w:tcW w:w="681" w:type="dxa"/>
            <w:tcBorders>
              <w:top w:val="nil"/>
              <w:left w:val="nil"/>
              <w:bottom w:val="single" w:sz="4" w:space="0" w:color="auto"/>
              <w:right w:val="single" w:sz="4" w:space="0" w:color="auto"/>
            </w:tcBorders>
            <w:shd w:val="clear" w:color="auto" w:fill="auto"/>
            <w:noWrap/>
            <w:hideMark/>
          </w:tcPr>
          <w:p w14:paraId="56A1A791"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45,5</w:t>
            </w:r>
          </w:p>
        </w:tc>
        <w:tc>
          <w:tcPr>
            <w:tcW w:w="765" w:type="dxa"/>
            <w:tcBorders>
              <w:top w:val="nil"/>
              <w:left w:val="nil"/>
              <w:bottom w:val="single" w:sz="4" w:space="0" w:color="auto"/>
              <w:right w:val="single" w:sz="4" w:space="0" w:color="auto"/>
            </w:tcBorders>
            <w:shd w:val="clear" w:color="auto" w:fill="auto"/>
            <w:noWrap/>
            <w:hideMark/>
          </w:tcPr>
          <w:p w14:paraId="12A657A5"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6,8</w:t>
            </w:r>
          </w:p>
        </w:tc>
        <w:tc>
          <w:tcPr>
            <w:tcW w:w="766" w:type="dxa"/>
            <w:tcBorders>
              <w:top w:val="nil"/>
              <w:left w:val="nil"/>
              <w:bottom w:val="single" w:sz="4" w:space="0" w:color="auto"/>
              <w:right w:val="single" w:sz="4" w:space="0" w:color="auto"/>
            </w:tcBorders>
            <w:shd w:val="clear" w:color="auto" w:fill="auto"/>
            <w:noWrap/>
            <w:hideMark/>
          </w:tcPr>
          <w:p w14:paraId="127D12FC"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0,1</w:t>
            </w:r>
          </w:p>
        </w:tc>
      </w:tr>
      <w:tr w:rsidR="00834B6C" w:rsidRPr="00834B6C" w14:paraId="385EF315" w14:textId="77777777" w:rsidTr="00E75689">
        <w:trPr>
          <w:trHeight w:val="262"/>
        </w:trPr>
        <w:tc>
          <w:tcPr>
            <w:tcW w:w="1129" w:type="dxa"/>
            <w:tcBorders>
              <w:top w:val="nil"/>
              <w:left w:val="single" w:sz="4" w:space="0" w:color="auto"/>
              <w:bottom w:val="single" w:sz="4" w:space="0" w:color="auto"/>
              <w:right w:val="nil"/>
            </w:tcBorders>
            <w:shd w:val="clear" w:color="auto" w:fill="auto"/>
            <w:noWrap/>
            <w:hideMark/>
          </w:tcPr>
          <w:p w14:paraId="44D47A78" w14:textId="77777777"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 ЗНО шейки матки</w:t>
            </w:r>
          </w:p>
        </w:tc>
        <w:tc>
          <w:tcPr>
            <w:tcW w:w="680" w:type="dxa"/>
            <w:tcBorders>
              <w:top w:val="nil"/>
              <w:left w:val="single" w:sz="4" w:space="0" w:color="auto"/>
              <w:bottom w:val="single" w:sz="4" w:space="0" w:color="auto"/>
              <w:right w:val="single" w:sz="4" w:space="0" w:color="auto"/>
            </w:tcBorders>
            <w:shd w:val="clear" w:color="auto" w:fill="auto"/>
            <w:noWrap/>
            <w:hideMark/>
          </w:tcPr>
          <w:p w14:paraId="266B2A48"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10,29</w:t>
            </w:r>
          </w:p>
        </w:tc>
        <w:tc>
          <w:tcPr>
            <w:tcW w:w="680" w:type="dxa"/>
            <w:tcBorders>
              <w:top w:val="nil"/>
              <w:left w:val="nil"/>
              <w:bottom w:val="single" w:sz="4" w:space="0" w:color="auto"/>
              <w:right w:val="single" w:sz="4" w:space="0" w:color="auto"/>
            </w:tcBorders>
            <w:shd w:val="clear" w:color="auto" w:fill="auto"/>
            <w:noWrap/>
            <w:hideMark/>
          </w:tcPr>
          <w:p w14:paraId="7841DA14"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11,51</w:t>
            </w:r>
          </w:p>
        </w:tc>
        <w:tc>
          <w:tcPr>
            <w:tcW w:w="681" w:type="dxa"/>
            <w:tcBorders>
              <w:top w:val="nil"/>
              <w:left w:val="nil"/>
              <w:bottom w:val="single" w:sz="4" w:space="0" w:color="auto"/>
              <w:right w:val="single" w:sz="4" w:space="0" w:color="auto"/>
            </w:tcBorders>
            <w:shd w:val="clear" w:color="auto" w:fill="auto"/>
            <w:noWrap/>
            <w:hideMark/>
          </w:tcPr>
          <w:p w14:paraId="11582DE0"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13,89</w:t>
            </w:r>
          </w:p>
        </w:tc>
        <w:tc>
          <w:tcPr>
            <w:tcW w:w="680" w:type="dxa"/>
            <w:tcBorders>
              <w:top w:val="nil"/>
              <w:left w:val="nil"/>
              <w:bottom w:val="single" w:sz="4" w:space="0" w:color="auto"/>
              <w:right w:val="single" w:sz="4" w:space="0" w:color="auto"/>
            </w:tcBorders>
            <w:shd w:val="clear" w:color="auto" w:fill="auto"/>
            <w:noWrap/>
            <w:hideMark/>
          </w:tcPr>
          <w:p w14:paraId="7EE4A08B"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9,52</w:t>
            </w:r>
          </w:p>
        </w:tc>
        <w:tc>
          <w:tcPr>
            <w:tcW w:w="681" w:type="dxa"/>
            <w:tcBorders>
              <w:top w:val="nil"/>
              <w:left w:val="nil"/>
              <w:bottom w:val="single" w:sz="4" w:space="0" w:color="auto"/>
              <w:right w:val="single" w:sz="4" w:space="0" w:color="auto"/>
            </w:tcBorders>
            <w:shd w:val="clear" w:color="auto" w:fill="auto"/>
            <w:noWrap/>
            <w:hideMark/>
          </w:tcPr>
          <w:p w14:paraId="23F00137"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11,51</w:t>
            </w:r>
          </w:p>
        </w:tc>
        <w:tc>
          <w:tcPr>
            <w:tcW w:w="680" w:type="dxa"/>
            <w:tcBorders>
              <w:top w:val="nil"/>
              <w:left w:val="nil"/>
              <w:bottom w:val="single" w:sz="4" w:space="0" w:color="auto"/>
              <w:right w:val="single" w:sz="4" w:space="0" w:color="auto"/>
            </w:tcBorders>
            <w:shd w:val="clear" w:color="auto" w:fill="auto"/>
            <w:noWrap/>
            <w:hideMark/>
          </w:tcPr>
          <w:p w14:paraId="496B5340"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13,05</w:t>
            </w:r>
          </w:p>
        </w:tc>
        <w:tc>
          <w:tcPr>
            <w:tcW w:w="680" w:type="dxa"/>
            <w:tcBorders>
              <w:top w:val="nil"/>
              <w:left w:val="nil"/>
              <w:bottom w:val="single" w:sz="4" w:space="0" w:color="auto"/>
              <w:right w:val="single" w:sz="4" w:space="0" w:color="auto"/>
            </w:tcBorders>
            <w:shd w:val="clear" w:color="auto" w:fill="auto"/>
            <w:noWrap/>
            <w:hideMark/>
          </w:tcPr>
          <w:p w14:paraId="3565A7E6"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15,26</w:t>
            </w:r>
          </w:p>
        </w:tc>
        <w:tc>
          <w:tcPr>
            <w:tcW w:w="681" w:type="dxa"/>
            <w:tcBorders>
              <w:top w:val="nil"/>
              <w:left w:val="nil"/>
              <w:bottom w:val="single" w:sz="4" w:space="0" w:color="auto"/>
              <w:right w:val="single" w:sz="4" w:space="0" w:color="auto"/>
            </w:tcBorders>
            <w:shd w:val="clear" w:color="auto" w:fill="auto"/>
            <w:noWrap/>
            <w:hideMark/>
          </w:tcPr>
          <w:p w14:paraId="17E700BE"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17,79</w:t>
            </w:r>
          </w:p>
        </w:tc>
        <w:tc>
          <w:tcPr>
            <w:tcW w:w="680" w:type="dxa"/>
            <w:tcBorders>
              <w:top w:val="nil"/>
              <w:left w:val="nil"/>
              <w:bottom w:val="single" w:sz="4" w:space="0" w:color="auto"/>
              <w:right w:val="single" w:sz="4" w:space="0" w:color="auto"/>
            </w:tcBorders>
            <w:shd w:val="clear" w:color="auto" w:fill="auto"/>
            <w:noWrap/>
            <w:hideMark/>
          </w:tcPr>
          <w:p w14:paraId="141438DE"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21,0</w:t>
            </w:r>
          </w:p>
        </w:tc>
        <w:tc>
          <w:tcPr>
            <w:tcW w:w="681" w:type="dxa"/>
            <w:tcBorders>
              <w:top w:val="nil"/>
              <w:left w:val="nil"/>
              <w:bottom w:val="single" w:sz="4" w:space="0" w:color="auto"/>
              <w:right w:val="single" w:sz="4" w:space="0" w:color="auto"/>
            </w:tcBorders>
            <w:shd w:val="clear" w:color="auto" w:fill="auto"/>
            <w:noWrap/>
            <w:hideMark/>
          </w:tcPr>
          <w:p w14:paraId="66D646D5"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19,3</w:t>
            </w:r>
          </w:p>
        </w:tc>
        <w:tc>
          <w:tcPr>
            <w:tcW w:w="765" w:type="dxa"/>
            <w:tcBorders>
              <w:top w:val="nil"/>
              <w:left w:val="nil"/>
              <w:bottom w:val="single" w:sz="4" w:space="0" w:color="auto"/>
              <w:right w:val="single" w:sz="4" w:space="0" w:color="auto"/>
            </w:tcBorders>
            <w:shd w:val="clear" w:color="auto" w:fill="auto"/>
            <w:noWrap/>
            <w:hideMark/>
          </w:tcPr>
          <w:p w14:paraId="45683D55"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w:t>
            </w:r>
          </w:p>
        </w:tc>
        <w:tc>
          <w:tcPr>
            <w:tcW w:w="766" w:type="dxa"/>
            <w:tcBorders>
              <w:top w:val="nil"/>
              <w:left w:val="nil"/>
              <w:bottom w:val="single" w:sz="4" w:space="0" w:color="auto"/>
              <w:right w:val="single" w:sz="4" w:space="0" w:color="auto"/>
            </w:tcBorders>
            <w:shd w:val="clear" w:color="auto" w:fill="auto"/>
            <w:noWrap/>
            <w:hideMark/>
          </w:tcPr>
          <w:p w14:paraId="4B05CB8E"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34,8</w:t>
            </w:r>
          </w:p>
        </w:tc>
      </w:tr>
      <w:tr w:rsidR="00834B6C" w:rsidRPr="00834B6C" w14:paraId="6606F151" w14:textId="77777777" w:rsidTr="00834B6C">
        <w:trPr>
          <w:trHeight w:val="300"/>
        </w:trPr>
        <w:tc>
          <w:tcPr>
            <w:tcW w:w="1129" w:type="dxa"/>
            <w:tcBorders>
              <w:top w:val="nil"/>
              <w:left w:val="single" w:sz="4" w:space="0" w:color="auto"/>
              <w:bottom w:val="single" w:sz="4" w:space="0" w:color="auto"/>
              <w:right w:val="nil"/>
            </w:tcBorders>
            <w:shd w:val="clear" w:color="auto" w:fill="auto"/>
            <w:noWrap/>
            <w:hideMark/>
          </w:tcPr>
          <w:p w14:paraId="2DA04712" w14:textId="77777777"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кожи, кроме меланомы</w:t>
            </w:r>
          </w:p>
        </w:tc>
        <w:tc>
          <w:tcPr>
            <w:tcW w:w="680" w:type="dxa"/>
            <w:tcBorders>
              <w:top w:val="nil"/>
              <w:left w:val="single" w:sz="4" w:space="0" w:color="auto"/>
              <w:bottom w:val="single" w:sz="4" w:space="0" w:color="auto"/>
              <w:right w:val="single" w:sz="4" w:space="0" w:color="auto"/>
            </w:tcBorders>
            <w:shd w:val="clear" w:color="auto" w:fill="auto"/>
            <w:noWrap/>
            <w:hideMark/>
          </w:tcPr>
          <w:p w14:paraId="78D33A3A"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24,35</w:t>
            </w:r>
          </w:p>
        </w:tc>
        <w:tc>
          <w:tcPr>
            <w:tcW w:w="680" w:type="dxa"/>
            <w:tcBorders>
              <w:top w:val="nil"/>
              <w:left w:val="nil"/>
              <w:bottom w:val="single" w:sz="4" w:space="0" w:color="auto"/>
              <w:right w:val="single" w:sz="4" w:space="0" w:color="auto"/>
            </w:tcBorders>
            <w:shd w:val="clear" w:color="auto" w:fill="auto"/>
            <w:noWrap/>
            <w:hideMark/>
          </w:tcPr>
          <w:p w14:paraId="5A6DC837"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26,14</w:t>
            </w:r>
          </w:p>
        </w:tc>
        <w:tc>
          <w:tcPr>
            <w:tcW w:w="681" w:type="dxa"/>
            <w:tcBorders>
              <w:top w:val="nil"/>
              <w:left w:val="nil"/>
              <w:bottom w:val="single" w:sz="4" w:space="0" w:color="auto"/>
              <w:right w:val="single" w:sz="4" w:space="0" w:color="auto"/>
            </w:tcBorders>
            <w:shd w:val="clear" w:color="auto" w:fill="auto"/>
            <w:noWrap/>
            <w:hideMark/>
          </w:tcPr>
          <w:p w14:paraId="40A6DDA4"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27,15</w:t>
            </w:r>
          </w:p>
        </w:tc>
        <w:tc>
          <w:tcPr>
            <w:tcW w:w="680" w:type="dxa"/>
            <w:tcBorders>
              <w:top w:val="nil"/>
              <w:left w:val="nil"/>
              <w:bottom w:val="single" w:sz="4" w:space="0" w:color="auto"/>
              <w:right w:val="single" w:sz="4" w:space="0" w:color="auto"/>
            </w:tcBorders>
            <w:shd w:val="clear" w:color="auto" w:fill="auto"/>
            <w:noWrap/>
            <w:hideMark/>
          </w:tcPr>
          <w:p w14:paraId="5C91B97D"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27,84</w:t>
            </w:r>
          </w:p>
        </w:tc>
        <w:tc>
          <w:tcPr>
            <w:tcW w:w="681" w:type="dxa"/>
            <w:tcBorders>
              <w:top w:val="nil"/>
              <w:left w:val="nil"/>
              <w:bottom w:val="single" w:sz="4" w:space="0" w:color="auto"/>
              <w:right w:val="single" w:sz="4" w:space="0" w:color="auto"/>
            </w:tcBorders>
            <w:shd w:val="clear" w:color="auto" w:fill="auto"/>
            <w:noWrap/>
            <w:hideMark/>
          </w:tcPr>
          <w:p w14:paraId="5D85D33D"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25,20</w:t>
            </w:r>
          </w:p>
        </w:tc>
        <w:tc>
          <w:tcPr>
            <w:tcW w:w="680" w:type="dxa"/>
            <w:tcBorders>
              <w:top w:val="nil"/>
              <w:left w:val="nil"/>
              <w:bottom w:val="single" w:sz="4" w:space="0" w:color="auto"/>
              <w:right w:val="single" w:sz="4" w:space="0" w:color="auto"/>
            </w:tcBorders>
            <w:shd w:val="clear" w:color="auto" w:fill="auto"/>
            <w:noWrap/>
            <w:hideMark/>
          </w:tcPr>
          <w:p w14:paraId="7205BB66"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31,78</w:t>
            </w:r>
          </w:p>
        </w:tc>
        <w:tc>
          <w:tcPr>
            <w:tcW w:w="680" w:type="dxa"/>
            <w:tcBorders>
              <w:top w:val="nil"/>
              <w:left w:val="nil"/>
              <w:bottom w:val="single" w:sz="4" w:space="0" w:color="auto"/>
              <w:right w:val="single" w:sz="4" w:space="0" w:color="auto"/>
            </w:tcBorders>
            <w:shd w:val="clear" w:color="auto" w:fill="auto"/>
            <w:noWrap/>
            <w:hideMark/>
          </w:tcPr>
          <w:p w14:paraId="60F33C00"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24,50</w:t>
            </w:r>
          </w:p>
        </w:tc>
        <w:tc>
          <w:tcPr>
            <w:tcW w:w="681" w:type="dxa"/>
            <w:tcBorders>
              <w:top w:val="nil"/>
              <w:left w:val="nil"/>
              <w:bottom w:val="single" w:sz="4" w:space="0" w:color="auto"/>
              <w:right w:val="single" w:sz="4" w:space="0" w:color="auto"/>
            </w:tcBorders>
            <w:shd w:val="clear" w:color="auto" w:fill="auto"/>
            <w:noWrap/>
            <w:hideMark/>
          </w:tcPr>
          <w:p w14:paraId="6E51C741"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28,96</w:t>
            </w:r>
          </w:p>
        </w:tc>
        <w:tc>
          <w:tcPr>
            <w:tcW w:w="680" w:type="dxa"/>
            <w:tcBorders>
              <w:top w:val="nil"/>
              <w:left w:val="nil"/>
              <w:bottom w:val="single" w:sz="4" w:space="0" w:color="auto"/>
              <w:right w:val="single" w:sz="4" w:space="0" w:color="auto"/>
            </w:tcBorders>
            <w:shd w:val="clear" w:color="auto" w:fill="auto"/>
            <w:noWrap/>
            <w:hideMark/>
          </w:tcPr>
          <w:p w14:paraId="52560119"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19,6</w:t>
            </w:r>
          </w:p>
        </w:tc>
        <w:tc>
          <w:tcPr>
            <w:tcW w:w="681" w:type="dxa"/>
            <w:tcBorders>
              <w:top w:val="nil"/>
              <w:left w:val="nil"/>
              <w:bottom w:val="single" w:sz="4" w:space="0" w:color="auto"/>
              <w:right w:val="single" w:sz="4" w:space="0" w:color="auto"/>
            </w:tcBorders>
            <w:shd w:val="clear" w:color="auto" w:fill="auto"/>
            <w:noWrap/>
            <w:hideMark/>
          </w:tcPr>
          <w:p w14:paraId="4874F8EB"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18,3</w:t>
            </w:r>
          </w:p>
        </w:tc>
        <w:tc>
          <w:tcPr>
            <w:tcW w:w="765" w:type="dxa"/>
            <w:tcBorders>
              <w:top w:val="nil"/>
              <w:left w:val="nil"/>
              <w:bottom w:val="single" w:sz="4" w:space="0" w:color="auto"/>
              <w:right w:val="single" w:sz="4" w:space="0" w:color="auto"/>
            </w:tcBorders>
            <w:shd w:val="clear" w:color="auto" w:fill="auto"/>
            <w:noWrap/>
            <w:hideMark/>
          </w:tcPr>
          <w:p w14:paraId="4A7E2B3C"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w:t>
            </w:r>
          </w:p>
        </w:tc>
        <w:tc>
          <w:tcPr>
            <w:tcW w:w="766" w:type="dxa"/>
            <w:tcBorders>
              <w:top w:val="nil"/>
              <w:left w:val="nil"/>
              <w:bottom w:val="single" w:sz="4" w:space="0" w:color="auto"/>
              <w:right w:val="single" w:sz="4" w:space="0" w:color="auto"/>
            </w:tcBorders>
            <w:shd w:val="clear" w:color="auto" w:fill="auto"/>
            <w:noWrap/>
            <w:hideMark/>
          </w:tcPr>
          <w:p w14:paraId="654D6ACC"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-27,9</w:t>
            </w:r>
          </w:p>
        </w:tc>
      </w:tr>
      <w:tr w:rsidR="00834B6C" w:rsidRPr="00834B6C" w14:paraId="5771E6F1" w14:textId="77777777" w:rsidTr="00834B6C">
        <w:trPr>
          <w:trHeight w:val="300"/>
        </w:trPr>
        <w:tc>
          <w:tcPr>
            <w:tcW w:w="1129" w:type="dxa"/>
            <w:tcBorders>
              <w:top w:val="nil"/>
              <w:left w:val="single" w:sz="4" w:space="0" w:color="auto"/>
              <w:bottom w:val="single" w:sz="4" w:space="0" w:color="auto"/>
              <w:right w:val="nil"/>
            </w:tcBorders>
            <w:shd w:val="clear" w:color="auto" w:fill="auto"/>
            <w:noWrap/>
            <w:hideMark/>
          </w:tcPr>
          <w:p w14:paraId="3364AF21" w14:textId="77777777"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тела матки</w:t>
            </w:r>
          </w:p>
        </w:tc>
        <w:tc>
          <w:tcPr>
            <w:tcW w:w="680" w:type="dxa"/>
            <w:tcBorders>
              <w:top w:val="nil"/>
              <w:left w:val="single" w:sz="4" w:space="0" w:color="auto"/>
              <w:bottom w:val="single" w:sz="4" w:space="0" w:color="auto"/>
              <w:right w:val="single" w:sz="4" w:space="0" w:color="auto"/>
            </w:tcBorders>
            <w:shd w:val="clear" w:color="auto" w:fill="auto"/>
            <w:noWrap/>
            <w:hideMark/>
          </w:tcPr>
          <w:p w14:paraId="389F64BF"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9,54</w:t>
            </w:r>
          </w:p>
        </w:tc>
        <w:tc>
          <w:tcPr>
            <w:tcW w:w="680" w:type="dxa"/>
            <w:tcBorders>
              <w:top w:val="nil"/>
              <w:left w:val="nil"/>
              <w:bottom w:val="single" w:sz="4" w:space="0" w:color="auto"/>
              <w:right w:val="single" w:sz="4" w:space="0" w:color="auto"/>
            </w:tcBorders>
            <w:shd w:val="clear" w:color="auto" w:fill="auto"/>
            <w:noWrap/>
            <w:hideMark/>
          </w:tcPr>
          <w:p w14:paraId="55E8D278"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12,39</w:t>
            </w:r>
          </w:p>
        </w:tc>
        <w:tc>
          <w:tcPr>
            <w:tcW w:w="681" w:type="dxa"/>
            <w:tcBorders>
              <w:top w:val="nil"/>
              <w:left w:val="nil"/>
              <w:bottom w:val="single" w:sz="4" w:space="0" w:color="auto"/>
              <w:right w:val="single" w:sz="4" w:space="0" w:color="auto"/>
            </w:tcBorders>
            <w:shd w:val="clear" w:color="auto" w:fill="auto"/>
            <w:noWrap/>
            <w:hideMark/>
          </w:tcPr>
          <w:p w14:paraId="5FDF32B0"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15,14</w:t>
            </w:r>
          </w:p>
        </w:tc>
        <w:tc>
          <w:tcPr>
            <w:tcW w:w="680" w:type="dxa"/>
            <w:tcBorders>
              <w:top w:val="nil"/>
              <w:left w:val="nil"/>
              <w:bottom w:val="single" w:sz="4" w:space="0" w:color="auto"/>
              <w:right w:val="single" w:sz="4" w:space="0" w:color="auto"/>
            </w:tcBorders>
            <w:shd w:val="clear" w:color="auto" w:fill="auto"/>
            <w:noWrap/>
            <w:hideMark/>
          </w:tcPr>
          <w:p w14:paraId="10A875C3"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12,69</w:t>
            </w:r>
          </w:p>
        </w:tc>
        <w:tc>
          <w:tcPr>
            <w:tcW w:w="681" w:type="dxa"/>
            <w:tcBorders>
              <w:top w:val="nil"/>
              <w:left w:val="nil"/>
              <w:bottom w:val="single" w:sz="4" w:space="0" w:color="auto"/>
              <w:right w:val="single" w:sz="4" w:space="0" w:color="auto"/>
            </w:tcBorders>
            <w:shd w:val="clear" w:color="auto" w:fill="auto"/>
            <w:noWrap/>
            <w:hideMark/>
          </w:tcPr>
          <w:p w14:paraId="29BA7BEE"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14,32</w:t>
            </w:r>
          </w:p>
        </w:tc>
        <w:tc>
          <w:tcPr>
            <w:tcW w:w="680" w:type="dxa"/>
            <w:tcBorders>
              <w:top w:val="nil"/>
              <w:left w:val="nil"/>
              <w:bottom w:val="single" w:sz="4" w:space="0" w:color="auto"/>
              <w:right w:val="single" w:sz="4" w:space="0" w:color="auto"/>
            </w:tcBorders>
            <w:shd w:val="clear" w:color="auto" w:fill="auto"/>
            <w:noWrap/>
            <w:hideMark/>
          </w:tcPr>
          <w:p w14:paraId="723114E0"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13,56</w:t>
            </w:r>
          </w:p>
        </w:tc>
        <w:tc>
          <w:tcPr>
            <w:tcW w:w="680" w:type="dxa"/>
            <w:tcBorders>
              <w:top w:val="nil"/>
              <w:left w:val="nil"/>
              <w:bottom w:val="single" w:sz="4" w:space="0" w:color="auto"/>
              <w:right w:val="single" w:sz="4" w:space="0" w:color="auto"/>
            </w:tcBorders>
            <w:shd w:val="clear" w:color="auto" w:fill="auto"/>
            <w:noWrap/>
            <w:hideMark/>
          </w:tcPr>
          <w:p w14:paraId="5FFAD726"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18,15</w:t>
            </w:r>
          </w:p>
        </w:tc>
        <w:tc>
          <w:tcPr>
            <w:tcW w:w="681" w:type="dxa"/>
            <w:tcBorders>
              <w:top w:val="nil"/>
              <w:left w:val="nil"/>
              <w:bottom w:val="single" w:sz="4" w:space="0" w:color="auto"/>
              <w:right w:val="single" w:sz="4" w:space="0" w:color="auto"/>
            </w:tcBorders>
            <w:shd w:val="clear" w:color="auto" w:fill="auto"/>
            <w:noWrap/>
            <w:hideMark/>
          </w:tcPr>
          <w:p w14:paraId="351CBDB9"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17,65</w:t>
            </w:r>
          </w:p>
        </w:tc>
        <w:tc>
          <w:tcPr>
            <w:tcW w:w="680" w:type="dxa"/>
            <w:tcBorders>
              <w:top w:val="nil"/>
              <w:left w:val="nil"/>
              <w:bottom w:val="single" w:sz="4" w:space="0" w:color="auto"/>
              <w:right w:val="single" w:sz="4" w:space="0" w:color="auto"/>
            </w:tcBorders>
            <w:shd w:val="clear" w:color="auto" w:fill="auto"/>
            <w:noWrap/>
            <w:hideMark/>
          </w:tcPr>
          <w:p w14:paraId="2AA731C8"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14,7</w:t>
            </w:r>
          </w:p>
        </w:tc>
        <w:tc>
          <w:tcPr>
            <w:tcW w:w="681" w:type="dxa"/>
            <w:tcBorders>
              <w:top w:val="nil"/>
              <w:left w:val="nil"/>
              <w:bottom w:val="single" w:sz="4" w:space="0" w:color="auto"/>
              <w:right w:val="single" w:sz="4" w:space="0" w:color="auto"/>
            </w:tcBorders>
            <w:shd w:val="clear" w:color="auto" w:fill="auto"/>
            <w:noWrap/>
            <w:hideMark/>
          </w:tcPr>
          <w:p w14:paraId="6B2D9BBF"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15,7</w:t>
            </w:r>
          </w:p>
        </w:tc>
        <w:tc>
          <w:tcPr>
            <w:tcW w:w="765" w:type="dxa"/>
            <w:tcBorders>
              <w:top w:val="nil"/>
              <w:left w:val="nil"/>
              <w:bottom w:val="single" w:sz="4" w:space="0" w:color="auto"/>
              <w:right w:val="single" w:sz="4" w:space="0" w:color="auto"/>
            </w:tcBorders>
            <w:shd w:val="clear" w:color="auto" w:fill="auto"/>
            <w:noWrap/>
            <w:hideMark/>
          </w:tcPr>
          <w:p w14:paraId="4FBCE346"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w:t>
            </w:r>
          </w:p>
        </w:tc>
        <w:tc>
          <w:tcPr>
            <w:tcW w:w="766" w:type="dxa"/>
            <w:tcBorders>
              <w:top w:val="nil"/>
              <w:left w:val="nil"/>
              <w:bottom w:val="single" w:sz="4" w:space="0" w:color="auto"/>
              <w:right w:val="single" w:sz="4" w:space="0" w:color="auto"/>
            </w:tcBorders>
            <w:shd w:val="clear" w:color="auto" w:fill="auto"/>
            <w:noWrap/>
            <w:hideMark/>
          </w:tcPr>
          <w:p w14:paraId="1C67DC0F"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9,2</w:t>
            </w:r>
          </w:p>
        </w:tc>
      </w:tr>
      <w:tr w:rsidR="00834B6C" w:rsidRPr="00834B6C" w14:paraId="07118763" w14:textId="77777777" w:rsidTr="00E75689">
        <w:trPr>
          <w:trHeight w:val="94"/>
        </w:trPr>
        <w:tc>
          <w:tcPr>
            <w:tcW w:w="1129" w:type="dxa"/>
            <w:tcBorders>
              <w:top w:val="nil"/>
              <w:left w:val="single" w:sz="4" w:space="0" w:color="auto"/>
              <w:bottom w:val="single" w:sz="4" w:space="0" w:color="auto"/>
              <w:right w:val="nil"/>
            </w:tcBorders>
            <w:shd w:val="clear" w:color="auto" w:fill="auto"/>
            <w:noWrap/>
            <w:hideMark/>
          </w:tcPr>
          <w:p w14:paraId="47B58DEE" w14:textId="77777777"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яичника</w:t>
            </w:r>
          </w:p>
        </w:tc>
        <w:tc>
          <w:tcPr>
            <w:tcW w:w="680" w:type="dxa"/>
            <w:tcBorders>
              <w:top w:val="nil"/>
              <w:left w:val="single" w:sz="4" w:space="0" w:color="auto"/>
              <w:bottom w:val="single" w:sz="4" w:space="0" w:color="auto"/>
              <w:right w:val="single" w:sz="4" w:space="0" w:color="auto"/>
            </w:tcBorders>
            <w:shd w:val="clear" w:color="auto" w:fill="auto"/>
            <w:noWrap/>
            <w:hideMark/>
          </w:tcPr>
          <w:p w14:paraId="1B12D042"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8,02</w:t>
            </w:r>
          </w:p>
        </w:tc>
        <w:tc>
          <w:tcPr>
            <w:tcW w:w="680" w:type="dxa"/>
            <w:tcBorders>
              <w:top w:val="nil"/>
              <w:left w:val="nil"/>
              <w:bottom w:val="single" w:sz="4" w:space="0" w:color="auto"/>
              <w:right w:val="single" w:sz="4" w:space="0" w:color="auto"/>
            </w:tcBorders>
            <w:shd w:val="clear" w:color="auto" w:fill="auto"/>
            <w:noWrap/>
            <w:hideMark/>
          </w:tcPr>
          <w:p w14:paraId="3BCC43ED"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11,98</w:t>
            </w:r>
          </w:p>
        </w:tc>
        <w:tc>
          <w:tcPr>
            <w:tcW w:w="681" w:type="dxa"/>
            <w:tcBorders>
              <w:top w:val="nil"/>
              <w:left w:val="nil"/>
              <w:bottom w:val="single" w:sz="4" w:space="0" w:color="auto"/>
              <w:right w:val="single" w:sz="4" w:space="0" w:color="auto"/>
            </w:tcBorders>
            <w:shd w:val="clear" w:color="auto" w:fill="auto"/>
            <w:noWrap/>
            <w:hideMark/>
          </w:tcPr>
          <w:p w14:paraId="2656ADAC"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12,07</w:t>
            </w:r>
          </w:p>
        </w:tc>
        <w:tc>
          <w:tcPr>
            <w:tcW w:w="680" w:type="dxa"/>
            <w:tcBorders>
              <w:top w:val="nil"/>
              <w:left w:val="nil"/>
              <w:bottom w:val="single" w:sz="4" w:space="0" w:color="auto"/>
              <w:right w:val="single" w:sz="4" w:space="0" w:color="auto"/>
            </w:tcBorders>
            <w:shd w:val="clear" w:color="auto" w:fill="auto"/>
            <w:noWrap/>
            <w:hideMark/>
          </w:tcPr>
          <w:p w14:paraId="66515967"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9,78</w:t>
            </w:r>
          </w:p>
        </w:tc>
        <w:tc>
          <w:tcPr>
            <w:tcW w:w="681" w:type="dxa"/>
            <w:tcBorders>
              <w:top w:val="nil"/>
              <w:left w:val="nil"/>
              <w:bottom w:val="single" w:sz="4" w:space="0" w:color="auto"/>
              <w:right w:val="single" w:sz="4" w:space="0" w:color="auto"/>
            </w:tcBorders>
            <w:shd w:val="clear" w:color="auto" w:fill="auto"/>
            <w:noWrap/>
            <w:hideMark/>
          </w:tcPr>
          <w:p w14:paraId="59DFADEA"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10,44</w:t>
            </w:r>
          </w:p>
        </w:tc>
        <w:tc>
          <w:tcPr>
            <w:tcW w:w="680" w:type="dxa"/>
            <w:tcBorders>
              <w:top w:val="nil"/>
              <w:left w:val="nil"/>
              <w:bottom w:val="single" w:sz="4" w:space="0" w:color="auto"/>
              <w:right w:val="single" w:sz="4" w:space="0" w:color="auto"/>
            </w:tcBorders>
            <w:shd w:val="clear" w:color="auto" w:fill="auto"/>
            <w:noWrap/>
            <w:hideMark/>
          </w:tcPr>
          <w:p w14:paraId="751FE09E"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9,38</w:t>
            </w:r>
          </w:p>
        </w:tc>
        <w:tc>
          <w:tcPr>
            <w:tcW w:w="680" w:type="dxa"/>
            <w:tcBorders>
              <w:top w:val="nil"/>
              <w:left w:val="nil"/>
              <w:bottom w:val="single" w:sz="4" w:space="0" w:color="auto"/>
              <w:right w:val="single" w:sz="4" w:space="0" w:color="auto"/>
            </w:tcBorders>
            <w:shd w:val="clear" w:color="auto" w:fill="auto"/>
            <w:noWrap/>
            <w:hideMark/>
          </w:tcPr>
          <w:p w14:paraId="62F8FBD7"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11,99</w:t>
            </w:r>
          </w:p>
        </w:tc>
        <w:tc>
          <w:tcPr>
            <w:tcW w:w="681" w:type="dxa"/>
            <w:tcBorders>
              <w:top w:val="nil"/>
              <w:left w:val="nil"/>
              <w:bottom w:val="single" w:sz="4" w:space="0" w:color="auto"/>
              <w:right w:val="single" w:sz="4" w:space="0" w:color="auto"/>
            </w:tcBorders>
            <w:shd w:val="clear" w:color="auto" w:fill="auto"/>
            <w:noWrap/>
            <w:hideMark/>
          </w:tcPr>
          <w:p w14:paraId="04E25D6C"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11,74</w:t>
            </w:r>
          </w:p>
        </w:tc>
        <w:tc>
          <w:tcPr>
            <w:tcW w:w="680" w:type="dxa"/>
            <w:tcBorders>
              <w:top w:val="nil"/>
              <w:left w:val="nil"/>
              <w:bottom w:val="single" w:sz="4" w:space="0" w:color="auto"/>
              <w:right w:val="single" w:sz="4" w:space="0" w:color="auto"/>
            </w:tcBorders>
            <w:shd w:val="clear" w:color="auto" w:fill="auto"/>
            <w:noWrap/>
            <w:hideMark/>
          </w:tcPr>
          <w:p w14:paraId="7B26A470"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11,5</w:t>
            </w:r>
          </w:p>
        </w:tc>
        <w:tc>
          <w:tcPr>
            <w:tcW w:w="681" w:type="dxa"/>
            <w:tcBorders>
              <w:top w:val="nil"/>
              <w:left w:val="nil"/>
              <w:bottom w:val="single" w:sz="4" w:space="0" w:color="auto"/>
              <w:right w:val="single" w:sz="4" w:space="0" w:color="auto"/>
            </w:tcBorders>
            <w:shd w:val="clear" w:color="auto" w:fill="auto"/>
            <w:noWrap/>
            <w:hideMark/>
          </w:tcPr>
          <w:p w14:paraId="147F6356"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12,3</w:t>
            </w:r>
          </w:p>
        </w:tc>
        <w:tc>
          <w:tcPr>
            <w:tcW w:w="765" w:type="dxa"/>
            <w:tcBorders>
              <w:top w:val="nil"/>
              <w:left w:val="nil"/>
              <w:bottom w:val="single" w:sz="4" w:space="0" w:color="auto"/>
              <w:right w:val="single" w:sz="4" w:space="0" w:color="auto"/>
            </w:tcBorders>
            <w:shd w:val="clear" w:color="auto" w:fill="auto"/>
            <w:noWrap/>
            <w:hideMark/>
          </w:tcPr>
          <w:p w14:paraId="76129D73"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c>
          <w:tcPr>
            <w:tcW w:w="766" w:type="dxa"/>
            <w:tcBorders>
              <w:top w:val="nil"/>
              <w:left w:val="nil"/>
              <w:bottom w:val="single" w:sz="4" w:space="0" w:color="auto"/>
              <w:right w:val="single" w:sz="4" w:space="0" w:color="auto"/>
            </w:tcBorders>
            <w:shd w:val="clear" w:color="auto" w:fill="auto"/>
            <w:noWrap/>
            <w:hideMark/>
          </w:tcPr>
          <w:p w14:paraId="432F425B"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12,9</w:t>
            </w:r>
          </w:p>
        </w:tc>
      </w:tr>
      <w:tr w:rsidR="00834B6C" w:rsidRPr="00834B6C" w14:paraId="79A6AADC" w14:textId="77777777" w:rsidTr="00834B6C">
        <w:trPr>
          <w:trHeight w:val="300"/>
        </w:trPr>
        <w:tc>
          <w:tcPr>
            <w:tcW w:w="1129" w:type="dxa"/>
            <w:tcBorders>
              <w:top w:val="nil"/>
              <w:left w:val="single" w:sz="4" w:space="0" w:color="auto"/>
              <w:bottom w:val="single" w:sz="4" w:space="0" w:color="auto"/>
              <w:right w:val="nil"/>
            </w:tcBorders>
            <w:shd w:val="clear" w:color="auto" w:fill="auto"/>
            <w:noWrap/>
            <w:hideMark/>
          </w:tcPr>
          <w:p w14:paraId="46838AC6" w14:textId="77777777"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ободочной кишки</w:t>
            </w:r>
          </w:p>
        </w:tc>
        <w:tc>
          <w:tcPr>
            <w:tcW w:w="680" w:type="dxa"/>
            <w:tcBorders>
              <w:top w:val="nil"/>
              <w:left w:val="single" w:sz="4" w:space="0" w:color="auto"/>
              <w:bottom w:val="single" w:sz="4" w:space="0" w:color="auto"/>
              <w:right w:val="single" w:sz="4" w:space="0" w:color="auto"/>
            </w:tcBorders>
            <w:shd w:val="clear" w:color="auto" w:fill="auto"/>
            <w:noWrap/>
            <w:hideMark/>
          </w:tcPr>
          <w:p w14:paraId="3F6FB568"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13,29</w:t>
            </w:r>
          </w:p>
        </w:tc>
        <w:tc>
          <w:tcPr>
            <w:tcW w:w="680" w:type="dxa"/>
            <w:tcBorders>
              <w:top w:val="nil"/>
              <w:left w:val="nil"/>
              <w:bottom w:val="single" w:sz="4" w:space="0" w:color="auto"/>
              <w:right w:val="single" w:sz="4" w:space="0" w:color="auto"/>
            </w:tcBorders>
            <w:shd w:val="clear" w:color="auto" w:fill="auto"/>
            <w:noWrap/>
            <w:hideMark/>
          </w:tcPr>
          <w:p w14:paraId="3B8F2AB4"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13,19</w:t>
            </w:r>
          </w:p>
        </w:tc>
        <w:tc>
          <w:tcPr>
            <w:tcW w:w="681" w:type="dxa"/>
            <w:tcBorders>
              <w:top w:val="nil"/>
              <w:left w:val="nil"/>
              <w:bottom w:val="single" w:sz="4" w:space="0" w:color="auto"/>
              <w:right w:val="single" w:sz="4" w:space="0" w:color="auto"/>
            </w:tcBorders>
            <w:shd w:val="clear" w:color="auto" w:fill="auto"/>
            <w:noWrap/>
            <w:hideMark/>
          </w:tcPr>
          <w:p w14:paraId="7E65FFA6"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14,99</w:t>
            </w:r>
          </w:p>
        </w:tc>
        <w:tc>
          <w:tcPr>
            <w:tcW w:w="680" w:type="dxa"/>
            <w:tcBorders>
              <w:top w:val="nil"/>
              <w:left w:val="nil"/>
              <w:bottom w:val="single" w:sz="4" w:space="0" w:color="auto"/>
              <w:right w:val="single" w:sz="4" w:space="0" w:color="auto"/>
            </w:tcBorders>
            <w:shd w:val="clear" w:color="auto" w:fill="auto"/>
            <w:noWrap/>
            <w:hideMark/>
          </w:tcPr>
          <w:p w14:paraId="2A0D6F5A"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13,52</w:t>
            </w:r>
          </w:p>
        </w:tc>
        <w:tc>
          <w:tcPr>
            <w:tcW w:w="681" w:type="dxa"/>
            <w:tcBorders>
              <w:top w:val="nil"/>
              <w:left w:val="nil"/>
              <w:bottom w:val="single" w:sz="4" w:space="0" w:color="auto"/>
              <w:right w:val="single" w:sz="4" w:space="0" w:color="auto"/>
            </w:tcBorders>
            <w:shd w:val="clear" w:color="auto" w:fill="auto"/>
            <w:noWrap/>
            <w:hideMark/>
          </w:tcPr>
          <w:p w14:paraId="6075A6D6"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15,29</w:t>
            </w:r>
          </w:p>
        </w:tc>
        <w:tc>
          <w:tcPr>
            <w:tcW w:w="680" w:type="dxa"/>
            <w:tcBorders>
              <w:top w:val="nil"/>
              <w:left w:val="nil"/>
              <w:bottom w:val="single" w:sz="4" w:space="0" w:color="auto"/>
              <w:right w:val="single" w:sz="4" w:space="0" w:color="auto"/>
            </w:tcBorders>
            <w:shd w:val="clear" w:color="auto" w:fill="auto"/>
            <w:noWrap/>
            <w:hideMark/>
          </w:tcPr>
          <w:p w14:paraId="1C8E4319"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15,45</w:t>
            </w:r>
          </w:p>
        </w:tc>
        <w:tc>
          <w:tcPr>
            <w:tcW w:w="680" w:type="dxa"/>
            <w:tcBorders>
              <w:top w:val="nil"/>
              <w:left w:val="nil"/>
              <w:bottom w:val="single" w:sz="4" w:space="0" w:color="auto"/>
              <w:right w:val="single" w:sz="4" w:space="0" w:color="auto"/>
            </w:tcBorders>
            <w:shd w:val="clear" w:color="auto" w:fill="auto"/>
            <w:noWrap/>
            <w:hideMark/>
          </w:tcPr>
          <w:p w14:paraId="18B0EA61"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14,86</w:t>
            </w:r>
          </w:p>
        </w:tc>
        <w:tc>
          <w:tcPr>
            <w:tcW w:w="681" w:type="dxa"/>
            <w:tcBorders>
              <w:top w:val="nil"/>
              <w:left w:val="nil"/>
              <w:bottom w:val="single" w:sz="4" w:space="0" w:color="auto"/>
              <w:right w:val="single" w:sz="4" w:space="0" w:color="auto"/>
            </w:tcBorders>
            <w:shd w:val="clear" w:color="auto" w:fill="auto"/>
            <w:noWrap/>
            <w:hideMark/>
          </w:tcPr>
          <w:p w14:paraId="561C4BFA"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17,95</w:t>
            </w:r>
          </w:p>
        </w:tc>
        <w:tc>
          <w:tcPr>
            <w:tcW w:w="680" w:type="dxa"/>
            <w:tcBorders>
              <w:top w:val="nil"/>
              <w:left w:val="nil"/>
              <w:bottom w:val="single" w:sz="4" w:space="0" w:color="auto"/>
              <w:right w:val="single" w:sz="4" w:space="0" w:color="auto"/>
            </w:tcBorders>
            <w:shd w:val="clear" w:color="auto" w:fill="auto"/>
            <w:noWrap/>
            <w:hideMark/>
          </w:tcPr>
          <w:p w14:paraId="169B8D44"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14,3</w:t>
            </w:r>
          </w:p>
        </w:tc>
        <w:tc>
          <w:tcPr>
            <w:tcW w:w="681" w:type="dxa"/>
            <w:tcBorders>
              <w:top w:val="nil"/>
              <w:left w:val="nil"/>
              <w:bottom w:val="single" w:sz="4" w:space="0" w:color="auto"/>
              <w:right w:val="single" w:sz="4" w:space="0" w:color="auto"/>
            </w:tcBorders>
            <w:shd w:val="clear" w:color="auto" w:fill="auto"/>
            <w:noWrap/>
            <w:hideMark/>
          </w:tcPr>
          <w:p w14:paraId="68871C34"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11,8</w:t>
            </w:r>
          </w:p>
        </w:tc>
        <w:tc>
          <w:tcPr>
            <w:tcW w:w="765" w:type="dxa"/>
            <w:tcBorders>
              <w:top w:val="nil"/>
              <w:left w:val="nil"/>
              <w:bottom w:val="single" w:sz="4" w:space="0" w:color="auto"/>
              <w:right w:val="single" w:sz="4" w:space="0" w:color="auto"/>
            </w:tcBorders>
            <w:shd w:val="clear" w:color="auto" w:fill="auto"/>
            <w:noWrap/>
            <w:hideMark/>
          </w:tcPr>
          <w:p w14:paraId="2251E111"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-17,6</w:t>
            </w:r>
          </w:p>
        </w:tc>
        <w:tc>
          <w:tcPr>
            <w:tcW w:w="766" w:type="dxa"/>
            <w:tcBorders>
              <w:top w:val="nil"/>
              <w:left w:val="nil"/>
              <w:bottom w:val="single" w:sz="4" w:space="0" w:color="auto"/>
              <w:right w:val="single" w:sz="4" w:space="0" w:color="auto"/>
            </w:tcBorders>
            <w:shd w:val="clear" w:color="auto" w:fill="auto"/>
            <w:noWrap/>
            <w:hideMark/>
          </w:tcPr>
          <w:p w14:paraId="3A340B6A"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-18,6</w:t>
            </w:r>
          </w:p>
        </w:tc>
      </w:tr>
      <w:tr w:rsidR="00834B6C" w:rsidRPr="00834B6C" w14:paraId="5282794B" w14:textId="77777777" w:rsidTr="00834B6C">
        <w:trPr>
          <w:trHeight w:val="300"/>
        </w:trPr>
        <w:tc>
          <w:tcPr>
            <w:tcW w:w="1129" w:type="dxa"/>
            <w:tcBorders>
              <w:top w:val="nil"/>
              <w:left w:val="single" w:sz="4" w:space="0" w:color="auto"/>
              <w:bottom w:val="single" w:sz="4" w:space="0" w:color="auto"/>
              <w:right w:val="nil"/>
            </w:tcBorders>
            <w:shd w:val="clear" w:color="auto" w:fill="auto"/>
            <w:noWrap/>
            <w:hideMark/>
          </w:tcPr>
          <w:p w14:paraId="09F5B376" w14:textId="77777777"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ЗНО </w:t>
            </w:r>
            <w:proofErr w:type="spellStart"/>
            <w:proofErr w:type="gramStart"/>
            <w:r w:rsidRPr="00834B6C">
              <w:rPr>
                <w:rFonts w:ascii="Times New Roman" w:hAnsi="Times New Roman" w:cs="Times New Roman"/>
                <w:color w:val="000000"/>
                <w:sz w:val="14"/>
                <w:szCs w:val="14"/>
              </w:rPr>
              <w:t>лимфатичес</w:t>
            </w:r>
            <w:proofErr w:type="spellEnd"/>
            <w:r w:rsidRPr="00834B6C">
              <w:rPr>
                <w:rFonts w:ascii="Times New Roman" w:hAnsi="Times New Roman" w:cs="Times New Roman"/>
                <w:color w:val="000000"/>
                <w:sz w:val="14"/>
                <w:szCs w:val="14"/>
              </w:rPr>
              <w:t>-кой</w:t>
            </w:r>
            <w:proofErr w:type="gramEnd"/>
            <w:r w:rsidRPr="00834B6C">
              <w:rPr>
                <w:rFonts w:ascii="Times New Roman" w:hAnsi="Times New Roman" w:cs="Times New Roman"/>
                <w:color w:val="000000"/>
                <w:sz w:val="14"/>
                <w:szCs w:val="14"/>
              </w:rPr>
              <w:t xml:space="preserve"> и кроветворной тканей</w:t>
            </w:r>
          </w:p>
        </w:tc>
        <w:tc>
          <w:tcPr>
            <w:tcW w:w="680" w:type="dxa"/>
            <w:tcBorders>
              <w:top w:val="nil"/>
              <w:left w:val="single" w:sz="4" w:space="0" w:color="auto"/>
              <w:bottom w:val="single" w:sz="4" w:space="0" w:color="auto"/>
              <w:right w:val="single" w:sz="4" w:space="0" w:color="auto"/>
            </w:tcBorders>
            <w:shd w:val="clear" w:color="auto" w:fill="auto"/>
            <w:noWrap/>
            <w:hideMark/>
          </w:tcPr>
          <w:p w14:paraId="31F25AF5"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12,88</w:t>
            </w:r>
          </w:p>
        </w:tc>
        <w:tc>
          <w:tcPr>
            <w:tcW w:w="680" w:type="dxa"/>
            <w:tcBorders>
              <w:top w:val="nil"/>
              <w:left w:val="nil"/>
              <w:bottom w:val="single" w:sz="4" w:space="0" w:color="auto"/>
              <w:right w:val="single" w:sz="4" w:space="0" w:color="auto"/>
            </w:tcBorders>
            <w:shd w:val="clear" w:color="auto" w:fill="auto"/>
            <w:noWrap/>
            <w:hideMark/>
          </w:tcPr>
          <w:p w14:paraId="39983F79"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15,69</w:t>
            </w:r>
          </w:p>
        </w:tc>
        <w:tc>
          <w:tcPr>
            <w:tcW w:w="681" w:type="dxa"/>
            <w:tcBorders>
              <w:top w:val="nil"/>
              <w:left w:val="nil"/>
              <w:bottom w:val="single" w:sz="4" w:space="0" w:color="auto"/>
              <w:right w:val="single" w:sz="4" w:space="0" w:color="auto"/>
            </w:tcBorders>
            <w:shd w:val="clear" w:color="auto" w:fill="auto"/>
            <w:noWrap/>
            <w:hideMark/>
          </w:tcPr>
          <w:p w14:paraId="20C7CFF6"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12,12</w:t>
            </w:r>
          </w:p>
        </w:tc>
        <w:tc>
          <w:tcPr>
            <w:tcW w:w="680" w:type="dxa"/>
            <w:tcBorders>
              <w:top w:val="nil"/>
              <w:left w:val="nil"/>
              <w:bottom w:val="single" w:sz="4" w:space="0" w:color="auto"/>
              <w:right w:val="single" w:sz="4" w:space="0" w:color="auto"/>
            </w:tcBorders>
            <w:shd w:val="clear" w:color="auto" w:fill="auto"/>
            <w:noWrap/>
            <w:hideMark/>
          </w:tcPr>
          <w:p w14:paraId="2C81E364"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13,51</w:t>
            </w:r>
          </w:p>
        </w:tc>
        <w:tc>
          <w:tcPr>
            <w:tcW w:w="681" w:type="dxa"/>
            <w:tcBorders>
              <w:top w:val="nil"/>
              <w:left w:val="nil"/>
              <w:bottom w:val="single" w:sz="4" w:space="0" w:color="auto"/>
              <w:right w:val="single" w:sz="4" w:space="0" w:color="auto"/>
            </w:tcBorders>
            <w:shd w:val="clear" w:color="auto" w:fill="auto"/>
            <w:noWrap/>
            <w:hideMark/>
          </w:tcPr>
          <w:p w14:paraId="0DFD30B3"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14,28</w:t>
            </w:r>
          </w:p>
        </w:tc>
        <w:tc>
          <w:tcPr>
            <w:tcW w:w="680" w:type="dxa"/>
            <w:tcBorders>
              <w:top w:val="nil"/>
              <w:left w:val="nil"/>
              <w:bottom w:val="single" w:sz="4" w:space="0" w:color="auto"/>
              <w:right w:val="single" w:sz="4" w:space="0" w:color="auto"/>
            </w:tcBorders>
            <w:shd w:val="clear" w:color="auto" w:fill="auto"/>
            <w:noWrap/>
            <w:hideMark/>
          </w:tcPr>
          <w:p w14:paraId="4541ED70"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13,59</w:t>
            </w:r>
          </w:p>
        </w:tc>
        <w:tc>
          <w:tcPr>
            <w:tcW w:w="680" w:type="dxa"/>
            <w:tcBorders>
              <w:top w:val="nil"/>
              <w:left w:val="nil"/>
              <w:bottom w:val="single" w:sz="4" w:space="0" w:color="auto"/>
              <w:right w:val="single" w:sz="4" w:space="0" w:color="auto"/>
            </w:tcBorders>
            <w:shd w:val="clear" w:color="auto" w:fill="auto"/>
            <w:noWrap/>
            <w:hideMark/>
          </w:tcPr>
          <w:p w14:paraId="0D3EB430"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11,08</w:t>
            </w:r>
          </w:p>
        </w:tc>
        <w:tc>
          <w:tcPr>
            <w:tcW w:w="681" w:type="dxa"/>
            <w:tcBorders>
              <w:top w:val="nil"/>
              <w:left w:val="nil"/>
              <w:bottom w:val="single" w:sz="4" w:space="0" w:color="auto"/>
              <w:right w:val="single" w:sz="4" w:space="0" w:color="auto"/>
            </w:tcBorders>
            <w:shd w:val="clear" w:color="auto" w:fill="auto"/>
            <w:noWrap/>
            <w:hideMark/>
          </w:tcPr>
          <w:p w14:paraId="39934864"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12,77</w:t>
            </w:r>
          </w:p>
        </w:tc>
        <w:tc>
          <w:tcPr>
            <w:tcW w:w="680" w:type="dxa"/>
            <w:tcBorders>
              <w:top w:val="nil"/>
              <w:left w:val="nil"/>
              <w:bottom w:val="single" w:sz="4" w:space="0" w:color="auto"/>
              <w:right w:val="single" w:sz="4" w:space="0" w:color="auto"/>
            </w:tcBorders>
            <w:shd w:val="clear" w:color="auto" w:fill="auto"/>
            <w:noWrap/>
            <w:hideMark/>
          </w:tcPr>
          <w:p w14:paraId="624CEB95"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10,2</w:t>
            </w:r>
          </w:p>
        </w:tc>
        <w:tc>
          <w:tcPr>
            <w:tcW w:w="681" w:type="dxa"/>
            <w:tcBorders>
              <w:top w:val="nil"/>
              <w:left w:val="nil"/>
              <w:bottom w:val="single" w:sz="4" w:space="0" w:color="auto"/>
              <w:right w:val="single" w:sz="4" w:space="0" w:color="auto"/>
            </w:tcBorders>
            <w:shd w:val="clear" w:color="auto" w:fill="auto"/>
            <w:noWrap/>
            <w:hideMark/>
          </w:tcPr>
          <w:p w14:paraId="3BF6A95E"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10,3</w:t>
            </w:r>
          </w:p>
        </w:tc>
        <w:tc>
          <w:tcPr>
            <w:tcW w:w="765" w:type="dxa"/>
            <w:tcBorders>
              <w:top w:val="nil"/>
              <w:left w:val="nil"/>
              <w:bottom w:val="single" w:sz="4" w:space="0" w:color="auto"/>
              <w:right w:val="single" w:sz="4" w:space="0" w:color="auto"/>
            </w:tcBorders>
            <w:shd w:val="clear" w:color="auto" w:fill="auto"/>
            <w:noWrap/>
            <w:hideMark/>
          </w:tcPr>
          <w:p w14:paraId="00CC46C1"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w:t>
            </w:r>
          </w:p>
        </w:tc>
        <w:tc>
          <w:tcPr>
            <w:tcW w:w="766" w:type="dxa"/>
            <w:tcBorders>
              <w:top w:val="nil"/>
              <w:left w:val="nil"/>
              <w:bottom w:val="single" w:sz="4" w:space="0" w:color="auto"/>
              <w:right w:val="single" w:sz="4" w:space="0" w:color="auto"/>
            </w:tcBorders>
            <w:shd w:val="clear" w:color="auto" w:fill="auto"/>
            <w:noWrap/>
            <w:hideMark/>
          </w:tcPr>
          <w:p w14:paraId="37C31828"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-18,6</w:t>
            </w:r>
          </w:p>
        </w:tc>
      </w:tr>
      <w:tr w:rsidR="00834B6C" w:rsidRPr="00834B6C" w14:paraId="5576CC5C" w14:textId="77777777" w:rsidTr="00834B6C">
        <w:trPr>
          <w:trHeight w:val="300"/>
        </w:trPr>
        <w:tc>
          <w:tcPr>
            <w:tcW w:w="1129" w:type="dxa"/>
            <w:tcBorders>
              <w:top w:val="nil"/>
              <w:left w:val="single" w:sz="4" w:space="0" w:color="auto"/>
              <w:bottom w:val="single" w:sz="4" w:space="0" w:color="auto"/>
              <w:right w:val="nil"/>
            </w:tcBorders>
            <w:shd w:val="clear" w:color="auto" w:fill="auto"/>
            <w:noWrap/>
            <w:hideMark/>
          </w:tcPr>
          <w:p w14:paraId="7274117A" w14:textId="77777777"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прямой кишки</w:t>
            </w:r>
          </w:p>
        </w:tc>
        <w:tc>
          <w:tcPr>
            <w:tcW w:w="680" w:type="dxa"/>
            <w:tcBorders>
              <w:top w:val="nil"/>
              <w:left w:val="single" w:sz="4" w:space="0" w:color="auto"/>
              <w:bottom w:val="single" w:sz="4" w:space="0" w:color="auto"/>
              <w:right w:val="single" w:sz="4" w:space="0" w:color="auto"/>
            </w:tcBorders>
            <w:shd w:val="clear" w:color="auto" w:fill="auto"/>
            <w:noWrap/>
            <w:hideMark/>
          </w:tcPr>
          <w:p w14:paraId="69CF705A"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9,22</w:t>
            </w:r>
          </w:p>
        </w:tc>
        <w:tc>
          <w:tcPr>
            <w:tcW w:w="680" w:type="dxa"/>
            <w:tcBorders>
              <w:top w:val="nil"/>
              <w:left w:val="nil"/>
              <w:bottom w:val="single" w:sz="4" w:space="0" w:color="auto"/>
              <w:right w:val="single" w:sz="4" w:space="0" w:color="auto"/>
            </w:tcBorders>
            <w:shd w:val="clear" w:color="auto" w:fill="auto"/>
            <w:noWrap/>
            <w:hideMark/>
          </w:tcPr>
          <w:p w14:paraId="5616106D"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8,54</w:t>
            </w:r>
          </w:p>
        </w:tc>
        <w:tc>
          <w:tcPr>
            <w:tcW w:w="681" w:type="dxa"/>
            <w:tcBorders>
              <w:top w:val="nil"/>
              <w:left w:val="nil"/>
              <w:bottom w:val="single" w:sz="4" w:space="0" w:color="auto"/>
              <w:right w:val="single" w:sz="4" w:space="0" w:color="auto"/>
            </w:tcBorders>
            <w:shd w:val="clear" w:color="auto" w:fill="auto"/>
            <w:noWrap/>
            <w:hideMark/>
          </w:tcPr>
          <w:p w14:paraId="2780F65F"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11,06</w:t>
            </w:r>
          </w:p>
        </w:tc>
        <w:tc>
          <w:tcPr>
            <w:tcW w:w="680" w:type="dxa"/>
            <w:tcBorders>
              <w:top w:val="nil"/>
              <w:left w:val="nil"/>
              <w:bottom w:val="single" w:sz="4" w:space="0" w:color="auto"/>
              <w:right w:val="single" w:sz="4" w:space="0" w:color="auto"/>
            </w:tcBorders>
            <w:shd w:val="clear" w:color="auto" w:fill="auto"/>
            <w:noWrap/>
            <w:hideMark/>
          </w:tcPr>
          <w:p w14:paraId="19786D03"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10,43</w:t>
            </w:r>
          </w:p>
        </w:tc>
        <w:tc>
          <w:tcPr>
            <w:tcW w:w="681" w:type="dxa"/>
            <w:tcBorders>
              <w:top w:val="nil"/>
              <w:left w:val="nil"/>
              <w:bottom w:val="single" w:sz="4" w:space="0" w:color="auto"/>
              <w:right w:val="single" w:sz="4" w:space="0" w:color="auto"/>
            </w:tcBorders>
            <w:shd w:val="clear" w:color="auto" w:fill="auto"/>
            <w:noWrap/>
            <w:hideMark/>
          </w:tcPr>
          <w:p w14:paraId="3BFABF0B"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9,53</w:t>
            </w:r>
          </w:p>
        </w:tc>
        <w:tc>
          <w:tcPr>
            <w:tcW w:w="680" w:type="dxa"/>
            <w:tcBorders>
              <w:top w:val="nil"/>
              <w:left w:val="nil"/>
              <w:bottom w:val="single" w:sz="4" w:space="0" w:color="auto"/>
              <w:right w:val="single" w:sz="4" w:space="0" w:color="auto"/>
            </w:tcBorders>
            <w:shd w:val="clear" w:color="auto" w:fill="auto"/>
            <w:noWrap/>
            <w:hideMark/>
          </w:tcPr>
          <w:p w14:paraId="1D7FD041"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10,29</w:t>
            </w:r>
          </w:p>
        </w:tc>
        <w:tc>
          <w:tcPr>
            <w:tcW w:w="680" w:type="dxa"/>
            <w:tcBorders>
              <w:top w:val="nil"/>
              <w:left w:val="nil"/>
              <w:bottom w:val="single" w:sz="4" w:space="0" w:color="auto"/>
              <w:right w:val="single" w:sz="4" w:space="0" w:color="auto"/>
            </w:tcBorders>
            <w:shd w:val="clear" w:color="auto" w:fill="auto"/>
            <w:noWrap/>
            <w:hideMark/>
          </w:tcPr>
          <w:p w14:paraId="4B651D7D"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10,09</w:t>
            </w:r>
          </w:p>
        </w:tc>
        <w:tc>
          <w:tcPr>
            <w:tcW w:w="681" w:type="dxa"/>
            <w:tcBorders>
              <w:top w:val="nil"/>
              <w:left w:val="nil"/>
              <w:bottom w:val="single" w:sz="4" w:space="0" w:color="auto"/>
              <w:right w:val="single" w:sz="4" w:space="0" w:color="auto"/>
            </w:tcBorders>
            <w:shd w:val="clear" w:color="auto" w:fill="auto"/>
            <w:noWrap/>
            <w:hideMark/>
          </w:tcPr>
          <w:p w14:paraId="01291004"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12,03</w:t>
            </w:r>
          </w:p>
        </w:tc>
        <w:tc>
          <w:tcPr>
            <w:tcW w:w="680" w:type="dxa"/>
            <w:tcBorders>
              <w:top w:val="nil"/>
              <w:left w:val="nil"/>
              <w:bottom w:val="single" w:sz="4" w:space="0" w:color="auto"/>
              <w:right w:val="single" w:sz="4" w:space="0" w:color="auto"/>
            </w:tcBorders>
            <w:shd w:val="clear" w:color="auto" w:fill="auto"/>
            <w:noWrap/>
            <w:hideMark/>
          </w:tcPr>
          <w:p w14:paraId="1F58277F"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9,7</w:t>
            </w:r>
          </w:p>
        </w:tc>
        <w:tc>
          <w:tcPr>
            <w:tcW w:w="681" w:type="dxa"/>
            <w:tcBorders>
              <w:top w:val="nil"/>
              <w:left w:val="nil"/>
              <w:bottom w:val="single" w:sz="4" w:space="0" w:color="auto"/>
              <w:right w:val="single" w:sz="4" w:space="0" w:color="auto"/>
            </w:tcBorders>
            <w:shd w:val="clear" w:color="auto" w:fill="auto"/>
            <w:noWrap/>
            <w:hideMark/>
          </w:tcPr>
          <w:p w14:paraId="13EFF5E7"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9,8</w:t>
            </w:r>
          </w:p>
        </w:tc>
        <w:tc>
          <w:tcPr>
            <w:tcW w:w="765" w:type="dxa"/>
            <w:tcBorders>
              <w:top w:val="nil"/>
              <w:left w:val="nil"/>
              <w:bottom w:val="single" w:sz="4" w:space="0" w:color="auto"/>
              <w:right w:val="single" w:sz="4" w:space="0" w:color="auto"/>
            </w:tcBorders>
            <w:shd w:val="clear" w:color="auto" w:fill="auto"/>
            <w:noWrap/>
            <w:hideMark/>
          </w:tcPr>
          <w:p w14:paraId="77B957D3"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766" w:type="dxa"/>
            <w:tcBorders>
              <w:top w:val="nil"/>
              <w:left w:val="nil"/>
              <w:bottom w:val="single" w:sz="4" w:space="0" w:color="auto"/>
              <w:right w:val="single" w:sz="4" w:space="0" w:color="auto"/>
            </w:tcBorders>
            <w:shd w:val="clear" w:color="auto" w:fill="auto"/>
            <w:noWrap/>
            <w:hideMark/>
          </w:tcPr>
          <w:p w14:paraId="1C6B24FD"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w:t>
            </w:r>
          </w:p>
        </w:tc>
      </w:tr>
      <w:tr w:rsidR="00834B6C" w:rsidRPr="00834B6C" w14:paraId="0F8C2E87" w14:textId="77777777" w:rsidTr="00E75689">
        <w:trPr>
          <w:trHeight w:val="134"/>
        </w:trPr>
        <w:tc>
          <w:tcPr>
            <w:tcW w:w="1129" w:type="dxa"/>
            <w:tcBorders>
              <w:top w:val="nil"/>
              <w:left w:val="single" w:sz="4" w:space="0" w:color="auto"/>
              <w:bottom w:val="single" w:sz="4" w:space="0" w:color="auto"/>
              <w:right w:val="nil"/>
            </w:tcBorders>
            <w:shd w:val="clear" w:color="auto" w:fill="auto"/>
            <w:noWrap/>
            <w:hideMark/>
          </w:tcPr>
          <w:p w14:paraId="498AC614" w14:textId="77777777"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желудка</w:t>
            </w:r>
          </w:p>
        </w:tc>
        <w:tc>
          <w:tcPr>
            <w:tcW w:w="680" w:type="dxa"/>
            <w:tcBorders>
              <w:top w:val="nil"/>
              <w:left w:val="single" w:sz="4" w:space="0" w:color="auto"/>
              <w:bottom w:val="single" w:sz="4" w:space="0" w:color="auto"/>
              <w:right w:val="single" w:sz="4" w:space="0" w:color="auto"/>
            </w:tcBorders>
            <w:shd w:val="clear" w:color="auto" w:fill="auto"/>
            <w:noWrap/>
            <w:hideMark/>
          </w:tcPr>
          <w:p w14:paraId="6BDDD33E"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9,73</w:t>
            </w:r>
          </w:p>
        </w:tc>
        <w:tc>
          <w:tcPr>
            <w:tcW w:w="680" w:type="dxa"/>
            <w:tcBorders>
              <w:top w:val="nil"/>
              <w:left w:val="nil"/>
              <w:bottom w:val="single" w:sz="4" w:space="0" w:color="auto"/>
              <w:right w:val="single" w:sz="4" w:space="0" w:color="auto"/>
            </w:tcBorders>
            <w:shd w:val="clear" w:color="auto" w:fill="auto"/>
            <w:noWrap/>
            <w:hideMark/>
          </w:tcPr>
          <w:p w14:paraId="37FDD388"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11,21</w:t>
            </w:r>
          </w:p>
        </w:tc>
        <w:tc>
          <w:tcPr>
            <w:tcW w:w="681" w:type="dxa"/>
            <w:tcBorders>
              <w:top w:val="nil"/>
              <w:left w:val="nil"/>
              <w:bottom w:val="single" w:sz="4" w:space="0" w:color="auto"/>
              <w:right w:val="single" w:sz="4" w:space="0" w:color="auto"/>
            </w:tcBorders>
            <w:shd w:val="clear" w:color="auto" w:fill="auto"/>
            <w:noWrap/>
            <w:hideMark/>
          </w:tcPr>
          <w:p w14:paraId="1FA8D25D"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11,13</w:t>
            </w:r>
          </w:p>
        </w:tc>
        <w:tc>
          <w:tcPr>
            <w:tcW w:w="680" w:type="dxa"/>
            <w:tcBorders>
              <w:top w:val="nil"/>
              <w:left w:val="nil"/>
              <w:bottom w:val="single" w:sz="4" w:space="0" w:color="auto"/>
              <w:right w:val="single" w:sz="4" w:space="0" w:color="auto"/>
            </w:tcBorders>
            <w:shd w:val="clear" w:color="auto" w:fill="auto"/>
            <w:noWrap/>
            <w:hideMark/>
          </w:tcPr>
          <w:p w14:paraId="2A9AF7FA"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10,86</w:t>
            </w:r>
          </w:p>
        </w:tc>
        <w:tc>
          <w:tcPr>
            <w:tcW w:w="681" w:type="dxa"/>
            <w:tcBorders>
              <w:top w:val="nil"/>
              <w:left w:val="nil"/>
              <w:bottom w:val="single" w:sz="4" w:space="0" w:color="auto"/>
              <w:right w:val="single" w:sz="4" w:space="0" w:color="auto"/>
            </w:tcBorders>
            <w:shd w:val="clear" w:color="auto" w:fill="auto"/>
            <w:noWrap/>
            <w:hideMark/>
          </w:tcPr>
          <w:p w14:paraId="16280285"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8,99</w:t>
            </w:r>
          </w:p>
        </w:tc>
        <w:tc>
          <w:tcPr>
            <w:tcW w:w="680" w:type="dxa"/>
            <w:tcBorders>
              <w:top w:val="nil"/>
              <w:left w:val="nil"/>
              <w:bottom w:val="single" w:sz="4" w:space="0" w:color="auto"/>
              <w:right w:val="single" w:sz="4" w:space="0" w:color="auto"/>
            </w:tcBorders>
            <w:shd w:val="clear" w:color="auto" w:fill="auto"/>
            <w:noWrap/>
            <w:hideMark/>
          </w:tcPr>
          <w:p w14:paraId="17F573D9"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9,38</w:t>
            </w:r>
          </w:p>
        </w:tc>
        <w:tc>
          <w:tcPr>
            <w:tcW w:w="680" w:type="dxa"/>
            <w:tcBorders>
              <w:top w:val="nil"/>
              <w:left w:val="nil"/>
              <w:bottom w:val="single" w:sz="4" w:space="0" w:color="auto"/>
              <w:right w:val="single" w:sz="4" w:space="0" w:color="auto"/>
            </w:tcBorders>
            <w:shd w:val="clear" w:color="auto" w:fill="auto"/>
            <w:noWrap/>
            <w:hideMark/>
          </w:tcPr>
          <w:p w14:paraId="3E6A02E8"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8,25</w:t>
            </w:r>
          </w:p>
        </w:tc>
        <w:tc>
          <w:tcPr>
            <w:tcW w:w="681" w:type="dxa"/>
            <w:tcBorders>
              <w:top w:val="nil"/>
              <w:left w:val="nil"/>
              <w:bottom w:val="single" w:sz="4" w:space="0" w:color="auto"/>
              <w:right w:val="single" w:sz="4" w:space="0" w:color="auto"/>
            </w:tcBorders>
            <w:shd w:val="clear" w:color="auto" w:fill="auto"/>
            <w:noWrap/>
            <w:hideMark/>
          </w:tcPr>
          <w:p w14:paraId="03FE452B"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9,87</w:t>
            </w:r>
          </w:p>
        </w:tc>
        <w:tc>
          <w:tcPr>
            <w:tcW w:w="680" w:type="dxa"/>
            <w:tcBorders>
              <w:top w:val="nil"/>
              <w:left w:val="nil"/>
              <w:bottom w:val="single" w:sz="4" w:space="0" w:color="auto"/>
              <w:right w:val="single" w:sz="4" w:space="0" w:color="auto"/>
            </w:tcBorders>
            <w:shd w:val="clear" w:color="auto" w:fill="auto"/>
            <w:noWrap/>
            <w:hideMark/>
          </w:tcPr>
          <w:p w14:paraId="4CB02FA7"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8,8</w:t>
            </w:r>
          </w:p>
        </w:tc>
        <w:tc>
          <w:tcPr>
            <w:tcW w:w="681" w:type="dxa"/>
            <w:tcBorders>
              <w:top w:val="nil"/>
              <w:left w:val="nil"/>
              <w:bottom w:val="single" w:sz="4" w:space="0" w:color="auto"/>
              <w:right w:val="single" w:sz="4" w:space="0" w:color="auto"/>
            </w:tcBorders>
            <w:shd w:val="clear" w:color="auto" w:fill="auto"/>
            <w:noWrap/>
            <w:hideMark/>
          </w:tcPr>
          <w:p w14:paraId="1E20F9E1"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9,1</w:t>
            </w:r>
          </w:p>
        </w:tc>
        <w:tc>
          <w:tcPr>
            <w:tcW w:w="765" w:type="dxa"/>
            <w:tcBorders>
              <w:top w:val="nil"/>
              <w:left w:val="nil"/>
              <w:bottom w:val="single" w:sz="4" w:space="0" w:color="auto"/>
              <w:right w:val="single" w:sz="4" w:space="0" w:color="auto"/>
            </w:tcBorders>
            <w:shd w:val="clear" w:color="auto" w:fill="auto"/>
            <w:noWrap/>
            <w:hideMark/>
          </w:tcPr>
          <w:p w14:paraId="721EE8E7"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w:t>
            </w:r>
          </w:p>
        </w:tc>
        <w:tc>
          <w:tcPr>
            <w:tcW w:w="766" w:type="dxa"/>
            <w:tcBorders>
              <w:top w:val="nil"/>
              <w:left w:val="nil"/>
              <w:bottom w:val="single" w:sz="4" w:space="0" w:color="auto"/>
              <w:right w:val="single" w:sz="4" w:space="0" w:color="auto"/>
            </w:tcBorders>
            <w:shd w:val="clear" w:color="auto" w:fill="auto"/>
            <w:noWrap/>
            <w:hideMark/>
          </w:tcPr>
          <w:p w14:paraId="26D9E0A7"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r>
      <w:tr w:rsidR="00834B6C" w:rsidRPr="00834B6C" w14:paraId="5C393C77" w14:textId="77777777" w:rsidTr="00834B6C">
        <w:trPr>
          <w:trHeight w:val="300"/>
        </w:trPr>
        <w:tc>
          <w:tcPr>
            <w:tcW w:w="1129" w:type="dxa"/>
            <w:tcBorders>
              <w:top w:val="nil"/>
              <w:left w:val="single" w:sz="4" w:space="0" w:color="auto"/>
              <w:bottom w:val="single" w:sz="4" w:space="0" w:color="auto"/>
              <w:right w:val="nil"/>
            </w:tcBorders>
            <w:shd w:val="clear" w:color="auto" w:fill="auto"/>
            <w:noWrap/>
            <w:hideMark/>
          </w:tcPr>
          <w:p w14:paraId="0FE1ABF1" w14:textId="77777777" w:rsidR="00834B6C" w:rsidRPr="00834B6C" w:rsidRDefault="00834B6C" w:rsidP="00E75689">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щитовидной железы</w:t>
            </w:r>
          </w:p>
        </w:tc>
        <w:tc>
          <w:tcPr>
            <w:tcW w:w="680" w:type="dxa"/>
            <w:tcBorders>
              <w:top w:val="nil"/>
              <w:left w:val="single" w:sz="4" w:space="0" w:color="auto"/>
              <w:bottom w:val="single" w:sz="4" w:space="0" w:color="auto"/>
              <w:right w:val="single" w:sz="4" w:space="0" w:color="auto"/>
            </w:tcBorders>
            <w:shd w:val="clear" w:color="auto" w:fill="auto"/>
            <w:noWrap/>
            <w:hideMark/>
          </w:tcPr>
          <w:p w14:paraId="5F8DE72F"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7,50</w:t>
            </w:r>
          </w:p>
        </w:tc>
        <w:tc>
          <w:tcPr>
            <w:tcW w:w="680" w:type="dxa"/>
            <w:tcBorders>
              <w:top w:val="nil"/>
              <w:left w:val="nil"/>
              <w:bottom w:val="single" w:sz="4" w:space="0" w:color="auto"/>
              <w:right w:val="single" w:sz="4" w:space="0" w:color="auto"/>
            </w:tcBorders>
            <w:shd w:val="clear" w:color="auto" w:fill="auto"/>
            <w:noWrap/>
            <w:hideMark/>
          </w:tcPr>
          <w:p w14:paraId="61EADD79"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7,49</w:t>
            </w:r>
          </w:p>
        </w:tc>
        <w:tc>
          <w:tcPr>
            <w:tcW w:w="681" w:type="dxa"/>
            <w:tcBorders>
              <w:top w:val="nil"/>
              <w:left w:val="nil"/>
              <w:bottom w:val="single" w:sz="4" w:space="0" w:color="auto"/>
              <w:right w:val="single" w:sz="4" w:space="0" w:color="auto"/>
            </w:tcBorders>
            <w:shd w:val="clear" w:color="auto" w:fill="auto"/>
            <w:noWrap/>
            <w:hideMark/>
          </w:tcPr>
          <w:p w14:paraId="0A3F5E46"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9,47</w:t>
            </w:r>
          </w:p>
        </w:tc>
        <w:tc>
          <w:tcPr>
            <w:tcW w:w="680" w:type="dxa"/>
            <w:tcBorders>
              <w:top w:val="nil"/>
              <w:left w:val="nil"/>
              <w:bottom w:val="single" w:sz="4" w:space="0" w:color="auto"/>
              <w:right w:val="single" w:sz="4" w:space="0" w:color="auto"/>
            </w:tcBorders>
            <w:shd w:val="clear" w:color="auto" w:fill="auto"/>
            <w:noWrap/>
            <w:hideMark/>
          </w:tcPr>
          <w:p w14:paraId="3C106BD0"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7,95</w:t>
            </w:r>
          </w:p>
        </w:tc>
        <w:tc>
          <w:tcPr>
            <w:tcW w:w="681" w:type="dxa"/>
            <w:tcBorders>
              <w:top w:val="nil"/>
              <w:left w:val="nil"/>
              <w:bottom w:val="single" w:sz="4" w:space="0" w:color="auto"/>
              <w:right w:val="single" w:sz="4" w:space="0" w:color="auto"/>
            </w:tcBorders>
            <w:shd w:val="clear" w:color="auto" w:fill="auto"/>
            <w:noWrap/>
            <w:hideMark/>
          </w:tcPr>
          <w:p w14:paraId="5D04CFDF"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8,15</w:t>
            </w:r>
          </w:p>
        </w:tc>
        <w:tc>
          <w:tcPr>
            <w:tcW w:w="680" w:type="dxa"/>
            <w:tcBorders>
              <w:top w:val="nil"/>
              <w:left w:val="nil"/>
              <w:bottom w:val="single" w:sz="4" w:space="0" w:color="auto"/>
              <w:right w:val="single" w:sz="4" w:space="0" w:color="auto"/>
            </w:tcBorders>
            <w:shd w:val="clear" w:color="auto" w:fill="auto"/>
            <w:noWrap/>
            <w:hideMark/>
          </w:tcPr>
          <w:p w14:paraId="1CA77887"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8,13</w:t>
            </w:r>
          </w:p>
        </w:tc>
        <w:tc>
          <w:tcPr>
            <w:tcW w:w="680" w:type="dxa"/>
            <w:tcBorders>
              <w:top w:val="nil"/>
              <w:left w:val="nil"/>
              <w:bottom w:val="single" w:sz="4" w:space="0" w:color="auto"/>
              <w:right w:val="single" w:sz="4" w:space="0" w:color="auto"/>
            </w:tcBorders>
            <w:shd w:val="clear" w:color="auto" w:fill="auto"/>
            <w:noWrap/>
            <w:hideMark/>
          </w:tcPr>
          <w:p w14:paraId="5FC796B4"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7,62</w:t>
            </w:r>
          </w:p>
        </w:tc>
        <w:tc>
          <w:tcPr>
            <w:tcW w:w="681" w:type="dxa"/>
            <w:tcBorders>
              <w:top w:val="nil"/>
              <w:left w:val="nil"/>
              <w:bottom w:val="single" w:sz="4" w:space="0" w:color="auto"/>
              <w:right w:val="single" w:sz="4" w:space="0" w:color="auto"/>
            </w:tcBorders>
            <w:shd w:val="clear" w:color="auto" w:fill="auto"/>
            <w:noWrap/>
            <w:hideMark/>
          </w:tcPr>
          <w:p w14:paraId="06ED520F"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10,09</w:t>
            </w:r>
          </w:p>
        </w:tc>
        <w:tc>
          <w:tcPr>
            <w:tcW w:w="680" w:type="dxa"/>
            <w:tcBorders>
              <w:top w:val="nil"/>
              <w:left w:val="nil"/>
              <w:bottom w:val="single" w:sz="4" w:space="0" w:color="auto"/>
              <w:right w:val="single" w:sz="4" w:space="0" w:color="auto"/>
            </w:tcBorders>
            <w:shd w:val="clear" w:color="auto" w:fill="auto"/>
            <w:noWrap/>
            <w:hideMark/>
          </w:tcPr>
          <w:p w14:paraId="5971B4AE"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9,0</w:t>
            </w:r>
          </w:p>
        </w:tc>
        <w:tc>
          <w:tcPr>
            <w:tcW w:w="681" w:type="dxa"/>
            <w:tcBorders>
              <w:top w:val="nil"/>
              <w:left w:val="nil"/>
              <w:bottom w:val="single" w:sz="4" w:space="0" w:color="auto"/>
              <w:right w:val="single" w:sz="4" w:space="0" w:color="auto"/>
            </w:tcBorders>
            <w:shd w:val="clear" w:color="auto" w:fill="auto"/>
            <w:noWrap/>
            <w:hideMark/>
          </w:tcPr>
          <w:p w14:paraId="7A2D6FFE" w14:textId="77777777" w:rsidR="00834B6C" w:rsidRPr="00834B6C" w:rsidRDefault="00834B6C" w:rsidP="00E75689">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8,6</w:t>
            </w:r>
          </w:p>
        </w:tc>
        <w:tc>
          <w:tcPr>
            <w:tcW w:w="765" w:type="dxa"/>
            <w:tcBorders>
              <w:top w:val="nil"/>
              <w:left w:val="nil"/>
              <w:bottom w:val="single" w:sz="4" w:space="0" w:color="auto"/>
              <w:right w:val="single" w:sz="4" w:space="0" w:color="auto"/>
            </w:tcBorders>
            <w:shd w:val="clear" w:color="auto" w:fill="auto"/>
            <w:noWrap/>
            <w:hideMark/>
          </w:tcPr>
          <w:p w14:paraId="3C2E5BFC"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w:t>
            </w:r>
          </w:p>
        </w:tc>
        <w:tc>
          <w:tcPr>
            <w:tcW w:w="766" w:type="dxa"/>
            <w:tcBorders>
              <w:top w:val="nil"/>
              <w:left w:val="nil"/>
              <w:bottom w:val="single" w:sz="4" w:space="0" w:color="auto"/>
              <w:right w:val="single" w:sz="4" w:space="0" w:color="auto"/>
            </w:tcBorders>
            <w:shd w:val="clear" w:color="auto" w:fill="auto"/>
            <w:noWrap/>
            <w:hideMark/>
          </w:tcPr>
          <w:p w14:paraId="598B9E00" w14:textId="77777777" w:rsidR="00834B6C" w:rsidRPr="00834B6C" w:rsidRDefault="00834B6C" w:rsidP="00E75689">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w:t>
            </w:r>
          </w:p>
        </w:tc>
      </w:tr>
    </w:tbl>
    <w:p w14:paraId="1AD19299" w14:textId="77777777" w:rsidR="00E80582" w:rsidRDefault="00E80582" w:rsidP="00836F52">
      <w:pPr>
        <w:spacing w:after="0" w:line="360" w:lineRule="auto"/>
        <w:ind w:firstLine="709"/>
        <w:jc w:val="both"/>
        <w:rPr>
          <w:rFonts w:ascii="Times New Roman" w:hAnsi="Times New Roman" w:cs="Times New Roman"/>
          <w:sz w:val="28"/>
          <w:szCs w:val="28"/>
        </w:rPr>
      </w:pPr>
    </w:p>
    <w:p w14:paraId="74F1CA9A" w14:textId="77777777" w:rsidR="00834B6C" w:rsidRPr="001E2515" w:rsidRDefault="00834B6C" w:rsidP="00E75689">
      <w:pPr>
        <w:spacing w:after="0" w:line="360" w:lineRule="auto"/>
        <w:ind w:firstLine="709"/>
        <w:jc w:val="both"/>
        <w:rPr>
          <w:rFonts w:ascii="Times New Roman" w:hAnsi="Times New Roman" w:cs="Times New Roman"/>
          <w:spacing w:val="-2"/>
          <w:sz w:val="28"/>
          <w:szCs w:val="28"/>
        </w:rPr>
      </w:pPr>
      <w:r w:rsidRPr="001E2515">
        <w:rPr>
          <w:rFonts w:ascii="Times New Roman" w:hAnsi="Times New Roman" w:cs="Times New Roman"/>
          <w:spacing w:val="-2"/>
          <w:sz w:val="28"/>
          <w:szCs w:val="28"/>
        </w:rPr>
        <w:t>В структуре заболеваемости ЗНО по «стандартизованному» показателю среди женщин в 2021 году лидируют ЗНО молочной железы (45,5 случа</w:t>
      </w:r>
      <w:r w:rsidR="00E75689" w:rsidRPr="001E2515">
        <w:rPr>
          <w:rFonts w:ascii="Times New Roman" w:hAnsi="Times New Roman" w:cs="Times New Roman"/>
          <w:spacing w:val="-2"/>
          <w:sz w:val="28"/>
          <w:szCs w:val="28"/>
        </w:rPr>
        <w:t>я</w:t>
      </w:r>
      <w:r w:rsidRPr="001E2515">
        <w:rPr>
          <w:rFonts w:ascii="Times New Roman" w:hAnsi="Times New Roman" w:cs="Times New Roman"/>
          <w:spacing w:val="-2"/>
          <w:sz w:val="28"/>
          <w:szCs w:val="28"/>
        </w:rPr>
        <w:t xml:space="preserve"> </w:t>
      </w:r>
      <w:r w:rsidR="00E75689" w:rsidRPr="001E2515">
        <w:rPr>
          <w:rFonts w:ascii="Times New Roman" w:hAnsi="Times New Roman" w:cs="Times New Roman"/>
          <w:spacing w:val="-2"/>
          <w:sz w:val="28"/>
          <w:szCs w:val="28"/>
        </w:rPr>
        <w:br/>
      </w:r>
      <w:r w:rsidRPr="001E2515">
        <w:rPr>
          <w:rFonts w:ascii="Times New Roman" w:hAnsi="Times New Roman" w:cs="Times New Roman"/>
          <w:spacing w:val="-2"/>
          <w:sz w:val="28"/>
          <w:szCs w:val="28"/>
        </w:rPr>
        <w:t xml:space="preserve">на 100 тыс. человек женского населения), прирост показателя заболеваемости ЗНО молочной железы по Кировской области за год – 6,8%, за последние </w:t>
      </w:r>
      <w:r w:rsidRPr="001E2515">
        <w:rPr>
          <w:rFonts w:ascii="Times New Roman" w:hAnsi="Times New Roman" w:cs="Times New Roman"/>
          <w:spacing w:val="-2"/>
          <w:sz w:val="28"/>
          <w:szCs w:val="28"/>
        </w:rPr>
        <w:br/>
      </w:r>
      <w:r w:rsidRPr="001E2515">
        <w:rPr>
          <w:rFonts w:ascii="Times New Roman" w:hAnsi="Times New Roman" w:cs="Times New Roman"/>
          <w:spacing w:val="-4"/>
          <w:sz w:val="28"/>
          <w:szCs w:val="28"/>
        </w:rPr>
        <w:t>10 лет – на 0,1%, по Российской Федерации – 11,2%; на 2-м месте – ЗНО шейки</w:t>
      </w:r>
      <w:r w:rsidRPr="001E2515">
        <w:rPr>
          <w:rFonts w:ascii="Times New Roman" w:hAnsi="Times New Roman" w:cs="Times New Roman"/>
          <w:spacing w:val="-2"/>
          <w:sz w:val="28"/>
          <w:szCs w:val="28"/>
        </w:rPr>
        <w:t xml:space="preserve"> матки (19,3 случа</w:t>
      </w:r>
      <w:r w:rsidR="00E75689" w:rsidRPr="001E2515">
        <w:rPr>
          <w:rFonts w:ascii="Times New Roman" w:hAnsi="Times New Roman" w:cs="Times New Roman"/>
          <w:spacing w:val="-2"/>
          <w:sz w:val="28"/>
          <w:szCs w:val="28"/>
        </w:rPr>
        <w:t>я</w:t>
      </w:r>
      <w:r w:rsidRPr="001E2515">
        <w:rPr>
          <w:rFonts w:ascii="Times New Roman" w:hAnsi="Times New Roman" w:cs="Times New Roman"/>
          <w:spacing w:val="-2"/>
          <w:sz w:val="28"/>
          <w:szCs w:val="28"/>
        </w:rPr>
        <w:t xml:space="preserve"> на 100 тыс. человек женского населения), убыль показателя заболеваемости ЗНО шейки матки за год – 7,9%, за 10 лет зарегистрирован прирост показателя заболеваемости ЗНО – на 34,8% за счет скрининговой программы и централизации исследований на базе клинико-диагностической лаборатории КОГКБУЗ «Центр онкологии и медицинской радиологии» </w:t>
      </w:r>
      <w:r w:rsidR="00E75689">
        <w:rPr>
          <w:rFonts w:ascii="Times New Roman" w:hAnsi="Times New Roman" w:cs="Times New Roman"/>
          <w:sz w:val="28"/>
          <w:szCs w:val="28"/>
        </w:rPr>
        <w:br/>
      </w:r>
      <w:r w:rsidRPr="00834B6C">
        <w:rPr>
          <w:rFonts w:ascii="Times New Roman" w:hAnsi="Times New Roman" w:cs="Times New Roman"/>
          <w:sz w:val="28"/>
          <w:szCs w:val="28"/>
        </w:rPr>
        <w:t xml:space="preserve">с 2017 года, по Российской Федерации прирост показателя заболеваемости ЗНО шейки матки составил 3,6% за 10 лет; на 3-м месте – ЗНО кожи </w:t>
      </w:r>
      <w:r w:rsidR="00E75689">
        <w:rPr>
          <w:rFonts w:ascii="Times New Roman" w:hAnsi="Times New Roman" w:cs="Times New Roman"/>
          <w:sz w:val="28"/>
          <w:szCs w:val="28"/>
        </w:rPr>
        <w:br/>
      </w:r>
      <w:r w:rsidRPr="00834B6C">
        <w:rPr>
          <w:rFonts w:ascii="Times New Roman" w:hAnsi="Times New Roman" w:cs="Times New Roman"/>
          <w:sz w:val="28"/>
          <w:szCs w:val="28"/>
        </w:rPr>
        <w:t>(18,3 случа</w:t>
      </w:r>
      <w:r w:rsidR="00E75689">
        <w:rPr>
          <w:rFonts w:ascii="Times New Roman" w:hAnsi="Times New Roman" w:cs="Times New Roman"/>
          <w:sz w:val="28"/>
          <w:szCs w:val="28"/>
        </w:rPr>
        <w:t>я</w:t>
      </w:r>
      <w:r w:rsidRPr="00834B6C">
        <w:rPr>
          <w:rFonts w:ascii="Times New Roman" w:hAnsi="Times New Roman" w:cs="Times New Roman"/>
          <w:sz w:val="28"/>
          <w:szCs w:val="28"/>
        </w:rPr>
        <w:t xml:space="preserve"> на 100 тыс. человек женского населения) с убылью показателя заболеваемости ЗНО кожи за год на 6,6%, за 10 лет на 27,9%, по Российской Федерации убыль показателя заболеваемости ЗНО кожи составила </w:t>
      </w:r>
      <w:r w:rsidR="00E75689">
        <w:rPr>
          <w:rFonts w:ascii="Times New Roman" w:hAnsi="Times New Roman" w:cs="Times New Roman"/>
          <w:sz w:val="28"/>
          <w:szCs w:val="28"/>
        </w:rPr>
        <w:br/>
      </w:r>
      <w:r w:rsidRPr="001E2515">
        <w:rPr>
          <w:rFonts w:ascii="Times New Roman" w:hAnsi="Times New Roman" w:cs="Times New Roman"/>
          <w:spacing w:val="-4"/>
          <w:sz w:val="28"/>
          <w:szCs w:val="28"/>
        </w:rPr>
        <w:t>4,6% з</w:t>
      </w:r>
      <w:r w:rsidR="00E75689" w:rsidRPr="001E2515">
        <w:rPr>
          <w:rFonts w:ascii="Times New Roman" w:hAnsi="Times New Roman" w:cs="Times New Roman"/>
          <w:spacing w:val="-4"/>
          <w:sz w:val="28"/>
          <w:szCs w:val="28"/>
        </w:rPr>
        <w:t>а 10 лет</w:t>
      </w:r>
      <w:r w:rsidRPr="001E2515">
        <w:rPr>
          <w:rFonts w:ascii="Times New Roman" w:hAnsi="Times New Roman" w:cs="Times New Roman"/>
          <w:spacing w:val="-4"/>
          <w:sz w:val="28"/>
          <w:szCs w:val="28"/>
        </w:rPr>
        <w:t>; на 4-м месте – ЗНО тела матки (15,7 случая на 100 тыс. человек</w:t>
      </w:r>
      <w:r w:rsidRPr="00834B6C">
        <w:rPr>
          <w:rFonts w:ascii="Times New Roman" w:hAnsi="Times New Roman" w:cs="Times New Roman"/>
          <w:sz w:val="28"/>
          <w:szCs w:val="28"/>
        </w:rPr>
        <w:t xml:space="preserve"> </w:t>
      </w:r>
      <w:r w:rsidRPr="001E2515">
        <w:rPr>
          <w:rFonts w:ascii="Times New Roman" w:hAnsi="Times New Roman" w:cs="Times New Roman"/>
          <w:spacing w:val="-4"/>
          <w:sz w:val="28"/>
          <w:szCs w:val="28"/>
        </w:rPr>
        <w:t>женского населения), прирост показателя  заболеваем</w:t>
      </w:r>
      <w:r w:rsidR="00E75689" w:rsidRPr="001E2515">
        <w:rPr>
          <w:rFonts w:ascii="Times New Roman" w:hAnsi="Times New Roman" w:cs="Times New Roman"/>
          <w:spacing w:val="-4"/>
          <w:sz w:val="28"/>
          <w:szCs w:val="28"/>
        </w:rPr>
        <w:t xml:space="preserve">ости ЗНО за год составил </w:t>
      </w:r>
      <w:r w:rsidR="00E75689" w:rsidRPr="001E2515">
        <w:rPr>
          <w:rFonts w:ascii="Times New Roman" w:hAnsi="Times New Roman" w:cs="Times New Roman"/>
          <w:spacing w:val="-4"/>
          <w:sz w:val="28"/>
          <w:szCs w:val="28"/>
        </w:rPr>
        <w:lastRenderedPageBreak/>
        <w:t xml:space="preserve">6,7%, </w:t>
      </w:r>
      <w:r w:rsidRPr="001E2515">
        <w:rPr>
          <w:rFonts w:ascii="Times New Roman" w:hAnsi="Times New Roman" w:cs="Times New Roman"/>
          <w:spacing w:val="-4"/>
          <w:sz w:val="28"/>
          <w:szCs w:val="28"/>
        </w:rPr>
        <w:t>за 10 лет – 9,2%, по Российской Федерации прирост заболеваемости ЗНО тела матки составил 9,5%; на 5-м месте – ЗНО яичников (12,3 случая на 100 тыс. человек женского населения), рост показате</w:t>
      </w:r>
      <w:r w:rsidR="00E75689" w:rsidRPr="001E2515">
        <w:rPr>
          <w:rFonts w:ascii="Times New Roman" w:hAnsi="Times New Roman" w:cs="Times New Roman"/>
          <w:spacing w:val="-4"/>
          <w:sz w:val="28"/>
          <w:szCs w:val="28"/>
        </w:rPr>
        <w:t>ля заболеваемости ЗНО яичников за год – 7,7%, за 10 лет</w:t>
      </w:r>
      <w:r w:rsidRPr="001E2515">
        <w:rPr>
          <w:rFonts w:ascii="Times New Roman" w:hAnsi="Times New Roman" w:cs="Times New Roman"/>
          <w:spacing w:val="-4"/>
          <w:sz w:val="28"/>
          <w:szCs w:val="28"/>
        </w:rPr>
        <w:t xml:space="preserve"> – 12,9%, по Российской Федерации уб</w:t>
      </w:r>
      <w:r w:rsidR="00E75689" w:rsidRPr="001E2515">
        <w:rPr>
          <w:rFonts w:ascii="Times New Roman" w:hAnsi="Times New Roman" w:cs="Times New Roman"/>
          <w:spacing w:val="-4"/>
          <w:sz w:val="28"/>
          <w:szCs w:val="28"/>
        </w:rPr>
        <w:t xml:space="preserve">ыль заболеваемости ЗНО яичников </w:t>
      </w:r>
      <w:r w:rsidRPr="001E2515">
        <w:rPr>
          <w:rFonts w:ascii="Times New Roman" w:hAnsi="Times New Roman" w:cs="Times New Roman"/>
          <w:spacing w:val="-4"/>
          <w:sz w:val="28"/>
          <w:szCs w:val="28"/>
        </w:rPr>
        <w:t>за 10 лет составила 1,9%; на 6-м месте – ЗНО ободочной кишки (11,8 случа</w:t>
      </w:r>
      <w:r w:rsidR="00E75689" w:rsidRPr="001E2515">
        <w:rPr>
          <w:rFonts w:ascii="Times New Roman" w:hAnsi="Times New Roman" w:cs="Times New Roman"/>
          <w:spacing w:val="-4"/>
          <w:sz w:val="28"/>
          <w:szCs w:val="28"/>
        </w:rPr>
        <w:t>я</w:t>
      </w:r>
      <w:r w:rsidRPr="001E2515">
        <w:rPr>
          <w:rFonts w:ascii="Times New Roman" w:hAnsi="Times New Roman" w:cs="Times New Roman"/>
          <w:spacing w:val="-4"/>
          <w:sz w:val="28"/>
          <w:szCs w:val="28"/>
        </w:rPr>
        <w:t xml:space="preserve"> на 100 тыс. человек женского населения), убыль показателя заболеваемости ЗНО ободочной кишки за год – 17,6%, </w:t>
      </w:r>
      <w:r w:rsidR="00E75689" w:rsidRPr="001E2515">
        <w:rPr>
          <w:rFonts w:ascii="Times New Roman" w:hAnsi="Times New Roman" w:cs="Times New Roman"/>
          <w:spacing w:val="-4"/>
          <w:sz w:val="28"/>
          <w:szCs w:val="28"/>
        </w:rPr>
        <w:br/>
      </w:r>
      <w:r w:rsidRPr="001E2515">
        <w:rPr>
          <w:rFonts w:ascii="Times New Roman" w:hAnsi="Times New Roman" w:cs="Times New Roman"/>
          <w:spacing w:val="-4"/>
          <w:sz w:val="28"/>
          <w:szCs w:val="28"/>
        </w:rPr>
        <w:t>за 10 лет составила 18,6%, по Российской Федерации прирост показат</w:t>
      </w:r>
      <w:r w:rsidR="00E75689" w:rsidRPr="001E2515">
        <w:rPr>
          <w:rFonts w:ascii="Times New Roman" w:hAnsi="Times New Roman" w:cs="Times New Roman"/>
          <w:spacing w:val="-4"/>
          <w:sz w:val="28"/>
          <w:szCs w:val="28"/>
        </w:rPr>
        <w:t xml:space="preserve">еля заболеваемости ЗНО – 5,7%; </w:t>
      </w:r>
      <w:r w:rsidRPr="001E2515">
        <w:rPr>
          <w:rFonts w:ascii="Times New Roman" w:hAnsi="Times New Roman" w:cs="Times New Roman"/>
          <w:spacing w:val="-4"/>
          <w:sz w:val="28"/>
          <w:szCs w:val="28"/>
        </w:rPr>
        <w:t>на 7-м месте – ЗНО кроветворной и лимфатической тканей (10,3 случая на 100 тыс. человек женского населения), за год отмечается прирост показателя заболеваемости ЗНО на 1,0%, за 10 лет отмечается убыль показателя заболеваемости ЗНО в Кировской области на 18,6%, по Российской Федерации – прирост показателя заболеваемости ЗНО за 10 лет на 8,7%; на 8-м месте – ЗНО прямой кишки (9,8 случа</w:t>
      </w:r>
      <w:r w:rsidR="00E75689" w:rsidRPr="001E2515">
        <w:rPr>
          <w:rFonts w:ascii="Times New Roman" w:hAnsi="Times New Roman" w:cs="Times New Roman"/>
          <w:spacing w:val="-4"/>
          <w:sz w:val="28"/>
          <w:szCs w:val="28"/>
        </w:rPr>
        <w:t>я</w:t>
      </w:r>
      <w:r w:rsidRPr="001E2515">
        <w:rPr>
          <w:rFonts w:ascii="Times New Roman" w:hAnsi="Times New Roman" w:cs="Times New Roman"/>
          <w:spacing w:val="-4"/>
          <w:sz w:val="28"/>
          <w:szCs w:val="28"/>
        </w:rPr>
        <w:t xml:space="preserve"> на 100 тыс. человек женского населения) с приростом за год на 0,9%, с убылью показателя заболеваемости ЗНО за 10 лет на 2,9%, по Российской Федерации прирост заболеваемости ЗНО прямой кишки составил 0,9% за 10 лет; на 9-м месте – ЗНО желудка (9,1 случа</w:t>
      </w:r>
      <w:r w:rsidR="00E75689" w:rsidRPr="001E2515">
        <w:rPr>
          <w:rFonts w:ascii="Times New Roman" w:hAnsi="Times New Roman" w:cs="Times New Roman"/>
          <w:spacing w:val="-4"/>
          <w:sz w:val="28"/>
          <w:szCs w:val="28"/>
        </w:rPr>
        <w:t>я</w:t>
      </w:r>
      <w:r w:rsidRPr="001E2515">
        <w:rPr>
          <w:rFonts w:ascii="Times New Roman" w:hAnsi="Times New Roman" w:cs="Times New Roman"/>
          <w:spacing w:val="-4"/>
          <w:sz w:val="28"/>
          <w:szCs w:val="28"/>
        </w:rPr>
        <w:t xml:space="preserve"> на 100 тыс. человек женского населения), за год отмечается прирост показателя заболеваемости ЗНО на 4,2%, за 10 лет отмечается убыль показателя заболеваемости ЗНО желудка – 6,2%, </w:t>
      </w:r>
      <w:r w:rsidR="00E75689" w:rsidRPr="001E2515">
        <w:rPr>
          <w:rFonts w:ascii="Times New Roman" w:hAnsi="Times New Roman" w:cs="Times New Roman"/>
          <w:spacing w:val="-4"/>
          <w:sz w:val="28"/>
          <w:szCs w:val="28"/>
        </w:rPr>
        <w:br/>
      </w:r>
      <w:r w:rsidRPr="001E2515">
        <w:rPr>
          <w:rFonts w:ascii="Times New Roman" w:hAnsi="Times New Roman" w:cs="Times New Roman"/>
          <w:spacing w:val="-4"/>
          <w:sz w:val="28"/>
          <w:szCs w:val="28"/>
        </w:rPr>
        <w:t>по Российской Федерации убыль показателя заболеваемости ЗНО желудка составила 25,8%; на 10-м месте – ЗНО щитовидной железы (8,6 случа</w:t>
      </w:r>
      <w:r w:rsidR="00E75689" w:rsidRPr="001E2515">
        <w:rPr>
          <w:rFonts w:ascii="Times New Roman" w:hAnsi="Times New Roman" w:cs="Times New Roman"/>
          <w:spacing w:val="-4"/>
          <w:sz w:val="28"/>
          <w:szCs w:val="28"/>
        </w:rPr>
        <w:t>я</w:t>
      </w:r>
      <w:r w:rsidRPr="001E2515">
        <w:rPr>
          <w:rFonts w:ascii="Times New Roman" w:hAnsi="Times New Roman" w:cs="Times New Roman"/>
          <w:spacing w:val="-4"/>
          <w:sz w:val="28"/>
          <w:szCs w:val="28"/>
        </w:rPr>
        <w:t xml:space="preserve"> </w:t>
      </w:r>
      <w:r w:rsidR="00E75689" w:rsidRPr="001E2515">
        <w:rPr>
          <w:rFonts w:ascii="Times New Roman" w:hAnsi="Times New Roman" w:cs="Times New Roman"/>
          <w:spacing w:val="-4"/>
          <w:sz w:val="28"/>
          <w:szCs w:val="28"/>
        </w:rPr>
        <w:br/>
      </w:r>
      <w:r w:rsidRPr="001E2515">
        <w:rPr>
          <w:rFonts w:ascii="Times New Roman" w:hAnsi="Times New Roman" w:cs="Times New Roman"/>
          <w:spacing w:val="-2"/>
          <w:sz w:val="28"/>
          <w:szCs w:val="28"/>
        </w:rPr>
        <w:t>на 100 тыс. человек женского населения), снижение показателя заболеваемости ЗНО щитовидной железы за год составило 4,2%, за 10 лет прирост – на 2,6%, по Российской Федерации рост заболеваемости ЗНО щитовидной железы за 10 лет составил 32,5%.</w:t>
      </w:r>
    </w:p>
    <w:p w14:paraId="7AF659AC" w14:textId="77777777" w:rsidR="00834B6C" w:rsidRPr="001E2515" w:rsidRDefault="00834B6C" w:rsidP="00834B6C">
      <w:pPr>
        <w:spacing w:after="0" w:line="360" w:lineRule="auto"/>
        <w:ind w:firstLine="709"/>
        <w:jc w:val="both"/>
        <w:rPr>
          <w:rFonts w:ascii="Times New Roman" w:hAnsi="Times New Roman" w:cs="Times New Roman"/>
          <w:spacing w:val="-2"/>
          <w:sz w:val="28"/>
          <w:szCs w:val="28"/>
        </w:rPr>
      </w:pPr>
      <w:r w:rsidRPr="001E2515">
        <w:rPr>
          <w:rFonts w:ascii="Times New Roman" w:hAnsi="Times New Roman" w:cs="Times New Roman"/>
          <w:spacing w:val="-2"/>
          <w:sz w:val="28"/>
          <w:szCs w:val="28"/>
        </w:rPr>
        <w:t xml:space="preserve">Максимальный прирост «стандартизованного» показателя заболеваемости ЗНО за 10 лет среди женщин в Кировской области отмечается при ЗНО шейки матки – 34,8%, максимальная убыль «стандартизованного» </w:t>
      </w:r>
      <w:r w:rsidRPr="001E2515">
        <w:rPr>
          <w:rFonts w:ascii="Times New Roman" w:hAnsi="Times New Roman" w:cs="Times New Roman"/>
          <w:spacing w:val="-2"/>
          <w:sz w:val="28"/>
          <w:szCs w:val="28"/>
        </w:rPr>
        <w:lastRenderedPageBreak/>
        <w:t xml:space="preserve">показателя заболеваемости ЗНО отмечается при ЗНО </w:t>
      </w:r>
      <w:proofErr w:type="spellStart"/>
      <w:r w:rsidRPr="001E2515">
        <w:rPr>
          <w:rFonts w:ascii="Times New Roman" w:hAnsi="Times New Roman" w:cs="Times New Roman"/>
          <w:spacing w:val="-2"/>
          <w:sz w:val="28"/>
          <w:szCs w:val="28"/>
        </w:rPr>
        <w:t>немеланомной</w:t>
      </w:r>
      <w:proofErr w:type="spellEnd"/>
      <w:r w:rsidRPr="001E2515">
        <w:rPr>
          <w:rFonts w:ascii="Times New Roman" w:hAnsi="Times New Roman" w:cs="Times New Roman"/>
          <w:spacing w:val="-2"/>
          <w:sz w:val="28"/>
          <w:szCs w:val="28"/>
        </w:rPr>
        <w:t xml:space="preserve"> кожи – 27,9%.</w:t>
      </w:r>
    </w:p>
    <w:p w14:paraId="57DB12B2" w14:textId="77777777" w:rsidR="00834B6C" w:rsidRPr="00834B6C" w:rsidRDefault="00834B6C" w:rsidP="00834B6C">
      <w:pPr>
        <w:spacing w:after="0" w:line="360" w:lineRule="auto"/>
        <w:ind w:firstLine="709"/>
        <w:jc w:val="both"/>
        <w:rPr>
          <w:rFonts w:ascii="Times New Roman" w:hAnsi="Times New Roman" w:cs="Times New Roman"/>
          <w:color w:val="000000" w:themeColor="text1"/>
          <w:sz w:val="28"/>
          <w:szCs w:val="28"/>
        </w:rPr>
      </w:pPr>
      <w:r w:rsidRPr="00834B6C">
        <w:rPr>
          <w:rFonts w:ascii="Times New Roman" w:hAnsi="Times New Roman" w:cs="Times New Roman"/>
          <w:bCs/>
          <w:sz w:val="28"/>
          <w:szCs w:val="28"/>
        </w:rPr>
        <w:t xml:space="preserve">Динамика заболеваемости ЗНО за 2013 – 2022 годы по муниципальным образованиям Кировской области («грубый» показатель) представлена </w:t>
      </w:r>
      <w:r w:rsidRPr="00834B6C">
        <w:rPr>
          <w:rFonts w:ascii="Times New Roman" w:hAnsi="Times New Roman" w:cs="Times New Roman"/>
          <w:bCs/>
          <w:sz w:val="28"/>
          <w:szCs w:val="28"/>
        </w:rPr>
        <w:br/>
        <w:t>в таблице 7.</w:t>
      </w:r>
    </w:p>
    <w:p w14:paraId="0A691035" w14:textId="77777777" w:rsidR="00834B6C" w:rsidRPr="00834B6C" w:rsidRDefault="00E75689" w:rsidP="00E75689">
      <w:pPr>
        <w:spacing w:after="240" w:line="24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7</w:t>
      </w:r>
    </w:p>
    <w:tbl>
      <w:tblPr>
        <w:tblW w:w="9385" w:type="dxa"/>
        <w:tblInd w:w="108" w:type="dxa"/>
        <w:tblLayout w:type="fixed"/>
        <w:tblLook w:val="04A0" w:firstRow="1" w:lastRow="0" w:firstColumn="1" w:lastColumn="0" w:noHBand="0" w:noVBand="1"/>
      </w:tblPr>
      <w:tblGrid>
        <w:gridCol w:w="1291"/>
        <w:gridCol w:w="635"/>
        <w:gridCol w:w="636"/>
        <w:gridCol w:w="636"/>
        <w:gridCol w:w="635"/>
        <w:gridCol w:w="636"/>
        <w:gridCol w:w="636"/>
        <w:gridCol w:w="635"/>
        <w:gridCol w:w="636"/>
        <w:gridCol w:w="636"/>
        <w:gridCol w:w="636"/>
        <w:gridCol w:w="907"/>
        <w:gridCol w:w="830"/>
      </w:tblGrid>
      <w:tr w:rsidR="00834B6C" w:rsidRPr="00834B6C" w14:paraId="64887AD0" w14:textId="77777777" w:rsidTr="00E75689">
        <w:trPr>
          <w:trHeight w:val="300"/>
          <w:tblHeader/>
        </w:trPr>
        <w:tc>
          <w:tcPr>
            <w:tcW w:w="1291" w:type="dxa"/>
            <w:vMerge w:val="restart"/>
            <w:tcBorders>
              <w:top w:val="single" w:sz="4" w:space="0" w:color="auto"/>
              <w:left w:val="single" w:sz="4" w:space="0" w:color="auto"/>
              <w:right w:val="single" w:sz="4" w:space="0" w:color="auto"/>
            </w:tcBorders>
            <w:shd w:val="clear" w:color="auto" w:fill="auto"/>
            <w:hideMark/>
          </w:tcPr>
          <w:p w14:paraId="7B9F770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Муниципальные образования Кировской области</w:t>
            </w:r>
          </w:p>
        </w:tc>
        <w:tc>
          <w:tcPr>
            <w:tcW w:w="6357" w:type="dxa"/>
            <w:gridSpan w:val="10"/>
            <w:tcBorders>
              <w:top w:val="single" w:sz="4" w:space="0" w:color="auto"/>
              <w:left w:val="nil"/>
              <w:bottom w:val="single" w:sz="4" w:space="0" w:color="auto"/>
              <w:right w:val="single" w:sz="4" w:space="0" w:color="000000"/>
            </w:tcBorders>
            <w:shd w:val="clear" w:color="auto" w:fill="auto"/>
            <w:noWrap/>
            <w:hideMark/>
          </w:tcPr>
          <w:p w14:paraId="2FA7179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tc>
        <w:tc>
          <w:tcPr>
            <w:tcW w:w="907" w:type="dxa"/>
            <w:vMerge w:val="restart"/>
            <w:tcBorders>
              <w:top w:val="single" w:sz="4" w:space="0" w:color="auto"/>
              <w:left w:val="single" w:sz="4" w:space="0" w:color="auto"/>
              <w:right w:val="single" w:sz="4" w:space="0" w:color="auto"/>
            </w:tcBorders>
            <w:shd w:val="clear" w:color="auto" w:fill="auto"/>
            <w:hideMark/>
          </w:tcPr>
          <w:p w14:paraId="3841156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Прирост </w:t>
            </w:r>
          </w:p>
          <w:p w14:paraId="33DE316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за 1 год (%)</w:t>
            </w:r>
          </w:p>
        </w:tc>
        <w:tc>
          <w:tcPr>
            <w:tcW w:w="830" w:type="dxa"/>
            <w:vMerge w:val="restart"/>
            <w:tcBorders>
              <w:top w:val="single" w:sz="4" w:space="0" w:color="auto"/>
              <w:left w:val="single" w:sz="4" w:space="0" w:color="auto"/>
              <w:right w:val="single" w:sz="4" w:space="0" w:color="auto"/>
            </w:tcBorders>
            <w:shd w:val="clear" w:color="auto" w:fill="auto"/>
            <w:hideMark/>
          </w:tcPr>
          <w:p w14:paraId="6E1A56B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Прирост </w:t>
            </w:r>
          </w:p>
          <w:p w14:paraId="037CC46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за 10 лет (%)</w:t>
            </w:r>
          </w:p>
        </w:tc>
      </w:tr>
      <w:tr w:rsidR="00834B6C" w:rsidRPr="00834B6C" w14:paraId="6F201A06" w14:textId="77777777" w:rsidTr="00E75689">
        <w:trPr>
          <w:trHeight w:val="334"/>
          <w:tblHeader/>
        </w:trPr>
        <w:tc>
          <w:tcPr>
            <w:tcW w:w="1291" w:type="dxa"/>
            <w:vMerge/>
            <w:tcBorders>
              <w:left w:val="single" w:sz="4" w:space="0" w:color="auto"/>
              <w:bottom w:val="single" w:sz="4" w:space="0" w:color="000000"/>
              <w:right w:val="single" w:sz="4" w:space="0" w:color="auto"/>
            </w:tcBorders>
            <w:hideMark/>
          </w:tcPr>
          <w:p w14:paraId="62DC6902" w14:textId="77777777" w:rsidR="00834B6C" w:rsidRPr="00834B6C" w:rsidRDefault="00834B6C" w:rsidP="00834B6C">
            <w:pPr>
              <w:spacing w:after="0" w:line="240" w:lineRule="auto"/>
              <w:rPr>
                <w:rFonts w:ascii="Times New Roman" w:hAnsi="Times New Roman" w:cs="Times New Roman"/>
                <w:color w:val="000000"/>
                <w:sz w:val="14"/>
                <w:szCs w:val="14"/>
              </w:rPr>
            </w:pPr>
          </w:p>
        </w:tc>
        <w:tc>
          <w:tcPr>
            <w:tcW w:w="635" w:type="dxa"/>
            <w:tcBorders>
              <w:top w:val="nil"/>
              <w:left w:val="nil"/>
              <w:bottom w:val="single" w:sz="4" w:space="0" w:color="auto"/>
              <w:right w:val="single" w:sz="4" w:space="0" w:color="auto"/>
            </w:tcBorders>
            <w:shd w:val="clear" w:color="auto" w:fill="auto"/>
            <w:noWrap/>
            <w:hideMark/>
          </w:tcPr>
          <w:p w14:paraId="3CB55DB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636" w:type="dxa"/>
            <w:tcBorders>
              <w:top w:val="nil"/>
              <w:left w:val="nil"/>
              <w:bottom w:val="single" w:sz="4" w:space="0" w:color="auto"/>
              <w:right w:val="single" w:sz="4" w:space="0" w:color="auto"/>
            </w:tcBorders>
            <w:shd w:val="clear" w:color="auto" w:fill="auto"/>
            <w:noWrap/>
            <w:hideMark/>
          </w:tcPr>
          <w:p w14:paraId="14D86C0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636" w:type="dxa"/>
            <w:tcBorders>
              <w:top w:val="nil"/>
              <w:left w:val="nil"/>
              <w:bottom w:val="single" w:sz="4" w:space="0" w:color="auto"/>
              <w:right w:val="single" w:sz="4" w:space="0" w:color="auto"/>
            </w:tcBorders>
            <w:shd w:val="clear" w:color="auto" w:fill="auto"/>
            <w:noWrap/>
            <w:hideMark/>
          </w:tcPr>
          <w:p w14:paraId="4DB6084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635" w:type="dxa"/>
            <w:tcBorders>
              <w:top w:val="nil"/>
              <w:left w:val="nil"/>
              <w:bottom w:val="single" w:sz="4" w:space="0" w:color="auto"/>
              <w:right w:val="single" w:sz="4" w:space="0" w:color="auto"/>
            </w:tcBorders>
            <w:shd w:val="clear" w:color="auto" w:fill="auto"/>
            <w:noWrap/>
            <w:hideMark/>
          </w:tcPr>
          <w:p w14:paraId="5B67CE8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636" w:type="dxa"/>
            <w:tcBorders>
              <w:top w:val="nil"/>
              <w:left w:val="nil"/>
              <w:bottom w:val="single" w:sz="4" w:space="0" w:color="auto"/>
              <w:right w:val="single" w:sz="4" w:space="0" w:color="auto"/>
            </w:tcBorders>
            <w:shd w:val="clear" w:color="auto" w:fill="auto"/>
            <w:noWrap/>
            <w:hideMark/>
          </w:tcPr>
          <w:p w14:paraId="3869EE6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636" w:type="dxa"/>
            <w:tcBorders>
              <w:top w:val="nil"/>
              <w:left w:val="nil"/>
              <w:bottom w:val="single" w:sz="4" w:space="0" w:color="auto"/>
              <w:right w:val="single" w:sz="4" w:space="0" w:color="auto"/>
            </w:tcBorders>
            <w:shd w:val="clear" w:color="auto" w:fill="auto"/>
            <w:noWrap/>
            <w:hideMark/>
          </w:tcPr>
          <w:p w14:paraId="52EAA59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635" w:type="dxa"/>
            <w:tcBorders>
              <w:top w:val="nil"/>
              <w:left w:val="nil"/>
              <w:bottom w:val="single" w:sz="4" w:space="0" w:color="auto"/>
              <w:right w:val="single" w:sz="4" w:space="0" w:color="auto"/>
            </w:tcBorders>
            <w:shd w:val="clear" w:color="auto" w:fill="auto"/>
            <w:noWrap/>
            <w:hideMark/>
          </w:tcPr>
          <w:p w14:paraId="0EDFDEC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636" w:type="dxa"/>
            <w:tcBorders>
              <w:top w:val="nil"/>
              <w:left w:val="nil"/>
              <w:bottom w:val="single" w:sz="4" w:space="0" w:color="auto"/>
              <w:right w:val="single" w:sz="4" w:space="0" w:color="auto"/>
            </w:tcBorders>
            <w:shd w:val="clear" w:color="auto" w:fill="auto"/>
            <w:noWrap/>
            <w:hideMark/>
          </w:tcPr>
          <w:p w14:paraId="3D7296B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636" w:type="dxa"/>
            <w:tcBorders>
              <w:top w:val="nil"/>
              <w:left w:val="nil"/>
              <w:bottom w:val="single" w:sz="4" w:space="0" w:color="auto"/>
              <w:right w:val="single" w:sz="4" w:space="0" w:color="auto"/>
            </w:tcBorders>
            <w:shd w:val="clear" w:color="auto" w:fill="auto"/>
            <w:noWrap/>
            <w:hideMark/>
          </w:tcPr>
          <w:p w14:paraId="700BDDB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636" w:type="dxa"/>
            <w:tcBorders>
              <w:top w:val="nil"/>
              <w:left w:val="nil"/>
              <w:bottom w:val="single" w:sz="4" w:space="0" w:color="auto"/>
              <w:right w:val="single" w:sz="4" w:space="0" w:color="auto"/>
            </w:tcBorders>
            <w:shd w:val="clear" w:color="auto" w:fill="auto"/>
            <w:noWrap/>
            <w:hideMark/>
          </w:tcPr>
          <w:p w14:paraId="12449D8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2022 год</w:t>
            </w:r>
          </w:p>
        </w:tc>
        <w:tc>
          <w:tcPr>
            <w:tcW w:w="907" w:type="dxa"/>
            <w:vMerge/>
            <w:tcBorders>
              <w:left w:val="single" w:sz="4" w:space="0" w:color="auto"/>
              <w:bottom w:val="single" w:sz="4" w:space="0" w:color="000000"/>
              <w:right w:val="single" w:sz="4" w:space="0" w:color="auto"/>
            </w:tcBorders>
            <w:hideMark/>
          </w:tcPr>
          <w:p w14:paraId="6D5C0FCB"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830" w:type="dxa"/>
            <w:vMerge/>
            <w:tcBorders>
              <w:left w:val="single" w:sz="4" w:space="0" w:color="auto"/>
              <w:bottom w:val="single" w:sz="4" w:space="0" w:color="000000"/>
              <w:right w:val="single" w:sz="4" w:space="0" w:color="auto"/>
            </w:tcBorders>
            <w:hideMark/>
          </w:tcPr>
          <w:p w14:paraId="7FD6D115"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r>
      <w:tr w:rsidR="00834B6C" w:rsidRPr="00834B6C" w14:paraId="0B130BB8" w14:textId="77777777" w:rsidTr="00E75689">
        <w:trPr>
          <w:trHeight w:val="381"/>
        </w:trPr>
        <w:tc>
          <w:tcPr>
            <w:tcW w:w="1291" w:type="dxa"/>
            <w:tcBorders>
              <w:top w:val="nil"/>
              <w:left w:val="single" w:sz="4" w:space="0" w:color="auto"/>
              <w:bottom w:val="single" w:sz="4" w:space="0" w:color="auto"/>
              <w:right w:val="single" w:sz="4" w:space="0" w:color="auto"/>
            </w:tcBorders>
            <w:shd w:val="clear" w:color="auto" w:fill="auto"/>
            <w:noWrap/>
            <w:hideMark/>
          </w:tcPr>
          <w:p w14:paraId="3D933AB6" w14:textId="77777777" w:rsidR="00834B6C" w:rsidRPr="00834B6C" w:rsidRDefault="00E75689" w:rsidP="00834B6C">
            <w:pPr>
              <w:spacing w:after="0" w:line="240" w:lineRule="auto"/>
              <w:rPr>
                <w:rFonts w:ascii="Times New Roman" w:hAnsi="Times New Roman" w:cs="Times New Roman"/>
                <w:sz w:val="14"/>
                <w:szCs w:val="14"/>
              </w:rPr>
            </w:pPr>
            <w:proofErr w:type="spellStart"/>
            <w:r>
              <w:rPr>
                <w:rFonts w:ascii="Times New Roman" w:hAnsi="Times New Roman" w:cs="Times New Roman"/>
                <w:sz w:val="14"/>
                <w:szCs w:val="14"/>
              </w:rPr>
              <w:t>Свечинский</w:t>
            </w:r>
            <w:proofErr w:type="spellEnd"/>
            <w:r>
              <w:rPr>
                <w:rFonts w:ascii="Times New Roman" w:hAnsi="Times New Roman" w:cs="Times New Roman"/>
                <w:sz w:val="14"/>
                <w:szCs w:val="14"/>
              </w:rPr>
              <w:t xml:space="preserve"> м</w:t>
            </w:r>
            <w:r w:rsidR="00834B6C" w:rsidRPr="00834B6C">
              <w:rPr>
                <w:rFonts w:ascii="Times New Roman" w:hAnsi="Times New Roman" w:cs="Times New Roman"/>
                <w:sz w:val="14"/>
                <w:szCs w:val="14"/>
              </w:rPr>
              <w:t>униципальный округ</w:t>
            </w:r>
          </w:p>
        </w:tc>
        <w:tc>
          <w:tcPr>
            <w:tcW w:w="635" w:type="dxa"/>
            <w:tcBorders>
              <w:top w:val="nil"/>
              <w:left w:val="nil"/>
              <w:bottom w:val="single" w:sz="4" w:space="0" w:color="auto"/>
              <w:right w:val="single" w:sz="4" w:space="0" w:color="auto"/>
            </w:tcBorders>
            <w:shd w:val="clear" w:color="auto" w:fill="auto"/>
            <w:noWrap/>
            <w:hideMark/>
          </w:tcPr>
          <w:p w14:paraId="54402C8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546,4</w:t>
            </w:r>
          </w:p>
        </w:tc>
        <w:tc>
          <w:tcPr>
            <w:tcW w:w="636" w:type="dxa"/>
            <w:tcBorders>
              <w:top w:val="nil"/>
              <w:left w:val="nil"/>
              <w:bottom w:val="single" w:sz="4" w:space="0" w:color="auto"/>
              <w:right w:val="single" w:sz="4" w:space="0" w:color="auto"/>
            </w:tcBorders>
            <w:shd w:val="clear" w:color="auto" w:fill="auto"/>
            <w:noWrap/>
            <w:hideMark/>
          </w:tcPr>
          <w:p w14:paraId="3CFA5EF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456,1</w:t>
            </w:r>
          </w:p>
        </w:tc>
        <w:tc>
          <w:tcPr>
            <w:tcW w:w="636" w:type="dxa"/>
            <w:tcBorders>
              <w:top w:val="nil"/>
              <w:left w:val="nil"/>
              <w:bottom w:val="single" w:sz="4" w:space="0" w:color="auto"/>
              <w:right w:val="single" w:sz="4" w:space="0" w:color="auto"/>
            </w:tcBorders>
            <w:shd w:val="clear" w:color="auto" w:fill="auto"/>
            <w:noWrap/>
            <w:hideMark/>
          </w:tcPr>
          <w:p w14:paraId="6C1ADF1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546,5</w:t>
            </w:r>
          </w:p>
        </w:tc>
        <w:tc>
          <w:tcPr>
            <w:tcW w:w="635" w:type="dxa"/>
            <w:tcBorders>
              <w:top w:val="nil"/>
              <w:left w:val="nil"/>
              <w:bottom w:val="single" w:sz="4" w:space="0" w:color="auto"/>
              <w:right w:val="single" w:sz="4" w:space="0" w:color="auto"/>
            </w:tcBorders>
            <w:shd w:val="clear" w:color="auto" w:fill="auto"/>
            <w:noWrap/>
            <w:hideMark/>
          </w:tcPr>
          <w:p w14:paraId="5DEE0EC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461,9</w:t>
            </w:r>
          </w:p>
        </w:tc>
        <w:tc>
          <w:tcPr>
            <w:tcW w:w="636" w:type="dxa"/>
            <w:tcBorders>
              <w:top w:val="nil"/>
              <w:left w:val="nil"/>
              <w:bottom w:val="single" w:sz="4" w:space="0" w:color="auto"/>
              <w:right w:val="single" w:sz="4" w:space="0" w:color="auto"/>
            </w:tcBorders>
            <w:shd w:val="clear" w:color="auto" w:fill="auto"/>
            <w:noWrap/>
            <w:hideMark/>
          </w:tcPr>
          <w:p w14:paraId="10BA182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513,8</w:t>
            </w:r>
          </w:p>
        </w:tc>
        <w:tc>
          <w:tcPr>
            <w:tcW w:w="636" w:type="dxa"/>
            <w:tcBorders>
              <w:top w:val="nil"/>
              <w:left w:val="nil"/>
              <w:bottom w:val="single" w:sz="4" w:space="0" w:color="auto"/>
              <w:right w:val="single" w:sz="4" w:space="0" w:color="auto"/>
            </w:tcBorders>
            <w:shd w:val="clear" w:color="auto" w:fill="auto"/>
            <w:noWrap/>
            <w:hideMark/>
          </w:tcPr>
          <w:p w14:paraId="4E3D4F8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600,4</w:t>
            </w:r>
          </w:p>
        </w:tc>
        <w:tc>
          <w:tcPr>
            <w:tcW w:w="635" w:type="dxa"/>
            <w:tcBorders>
              <w:top w:val="nil"/>
              <w:left w:val="nil"/>
              <w:bottom w:val="single" w:sz="4" w:space="0" w:color="auto"/>
              <w:right w:val="single" w:sz="4" w:space="0" w:color="auto"/>
            </w:tcBorders>
            <w:shd w:val="clear" w:color="auto" w:fill="auto"/>
            <w:noWrap/>
            <w:hideMark/>
          </w:tcPr>
          <w:p w14:paraId="2121EE0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397,3</w:t>
            </w:r>
          </w:p>
        </w:tc>
        <w:tc>
          <w:tcPr>
            <w:tcW w:w="636" w:type="dxa"/>
            <w:tcBorders>
              <w:top w:val="nil"/>
              <w:left w:val="nil"/>
              <w:bottom w:val="single" w:sz="4" w:space="0" w:color="auto"/>
              <w:right w:val="single" w:sz="4" w:space="0" w:color="auto"/>
            </w:tcBorders>
            <w:shd w:val="clear" w:color="auto" w:fill="auto"/>
            <w:noWrap/>
            <w:hideMark/>
          </w:tcPr>
          <w:p w14:paraId="2DB63F0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521,8</w:t>
            </w:r>
          </w:p>
        </w:tc>
        <w:tc>
          <w:tcPr>
            <w:tcW w:w="636" w:type="dxa"/>
            <w:tcBorders>
              <w:top w:val="nil"/>
              <w:left w:val="nil"/>
              <w:bottom w:val="single" w:sz="4" w:space="0" w:color="auto"/>
              <w:right w:val="single" w:sz="4" w:space="0" w:color="auto"/>
            </w:tcBorders>
            <w:shd w:val="clear" w:color="auto" w:fill="auto"/>
            <w:noWrap/>
            <w:hideMark/>
          </w:tcPr>
          <w:p w14:paraId="439D461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571,3</w:t>
            </w:r>
          </w:p>
        </w:tc>
        <w:tc>
          <w:tcPr>
            <w:tcW w:w="636" w:type="dxa"/>
            <w:tcBorders>
              <w:top w:val="nil"/>
              <w:left w:val="nil"/>
              <w:bottom w:val="single" w:sz="4" w:space="0" w:color="auto"/>
              <w:right w:val="single" w:sz="4" w:space="0" w:color="auto"/>
            </w:tcBorders>
            <w:shd w:val="clear" w:color="auto" w:fill="auto"/>
            <w:noWrap/>
            <w:hideMark/>
          </w:tcPr>
          <w:p w14:paraId="0395AF1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854,7</w:t>
            </w:r>
          </w:p>
        </w:tc>
        <w:tc>
          <w:tcPr>
            <w:tcW w:w="907" w:type="dxa"/>
            <w:tcBorders>
              <w:top w:val="nil"/>
              <w:left w:val="nil"/>
              <w:bottom w:val="single" w:sz="4" w:space="0" w:color="auto"/>
              <w:right w:val="single" w:sz="4" w:space="0" w:color="auto"/>
            </w:tcBorders>
            <w:shd w:val="clear" w:color="auto" w:fill="auto"/>
            <w:noWrap/>
            <w:hideMark/>
          </w:tcPr>
          <w:p w14:paraId="206A4EE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49,6</w:t>
            </w:r>
          </w:p>
        </w:tc>
        <w:tc>
          <w:tcPr>
            <w:tcW w:w="830" w:type="dxa"/>
            <w:tcBorders>
              <w:top w:val="nil"/>
              <w:left w:val="nil"/>
              <w:bottom w:val="single" w:sz="4" w:space="0" w:color="auto"/>
              <w:right w:val="single" w:sz="4" w:space="0" w:color="auto"/>
            </w:tcBorders>
            <w:shd w:val="clear" w:color="auto" w:fill="auto"/>
            <w:noWrap/>
            <w:hideMark/>
          </w:tcPr>
          <w:p w14:paraId="29610BE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56,2</w:t>
            </w:r>
          </w:p>
        </w:tc>
      </w:tr>
      <w:tr w:rsidR="00834B6C" w:rsidRPr="00834B6C" w14:paraId="21AA71A5"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74B5410C"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Сунский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688D53D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440,0</w:t>
            </w:r>
          </w:p>
        </w:tc>
        <w:tc>
          <w:tcPr>
            <w:tcW w:w="636" w:type="dxa"/>
            <w:tcBorders>
              <w:top w:val="nil"/>
              <w:left w:val="nil"/>
              <w:bottom w:val="single" w:sz="4" w:space="0" w:color="auto"/>
              <w:right w:val="single" w:sz="4" w:space="0" w:color="auto"/>
            </w:tcBorders>
            <w:shd w:val="clear" w:color="auto" w:fill="auto"/>
            <w:noWrap/>
            <w:hideMark/>
          </w:tcPr>
          <w:p w14:paraId="10D5F09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515,2</w:t>
            </w:r>
          </w:p>
        </w:tc>
        <w:tc>
          <w:tcPr>
            <w:tcW w:w="636" w:type="dxa"/>
            <w:tcBorders>
              <w:top w:val="nil"/>
              <w:left w:val="nil"/>
              <w:bottom w:val="single" w:sz="4" w:space="0" w:color="auto"/>
              <w:right w:val="single" w:sz="4" w:space="0" w:color="auto"/>
            </w:tcBorders>
            <w:shd w:val="clear" w:color="auto" w:fill="auto"/>
            <w:noWrap/>
            <w:hideMark/>
          </w:tcPr>
          <w:p w14:paraId="7A7AAA8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557,7</w:t>
            </w:r>
          </w:p>
        </w:tc>
        <w:tc>
          <w:tcPr>
            <w:tcW w:w="635" w:type="dxa"/>
            <w:tcBorders>
              <w:top w:val="nil"/>
              <w:left w:val="nil"/>
              <w:bottom w:val="single" w:sz="4" w:space="0" w:color="auto"/>
              <w:right w:val="single" w:sz="4" w:space="0" w:color="auto"/>
            </w:tcBorders>
            <w:shd w:val="clear" w:color="auto" w:fill="auto"/>
            <w:noWrap/>
            <w:hideMark/>
          </w:tcPr>
          <w:p w14:paraId="4EEC5A8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652,3</w:t>
            </w:r>
          </w:p>
        </w:tc>
        <w:tc>
          <w:tcPr>
            <w:tcW w:w="636" w:type="dxa"/>
            <w:tcBorders>
              <w:top w:val="nil"/>
              <w:left w:val="nil"/>
              <w:bottom w:val="single" w:sz="4" w:space="0" w:color="auto"/>
              <w:right w:val="single" w:sz="4" w:space="0" w:color="auto"/>
            </w:tcBorders>
            <w:shd w:val="clear" w:color="auto" w:fill="auto"/>
            <w:noWrap/>
            <w:hideMark/>
          </w:tcPr>
          <w:p w14:paraId="5C58C48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632,2</w:t>
            </w:r>
          </w:p>
        </w:tc>
        <w:tc>
          <w:tcPr>
            <w:tcW w:w="636" w:type="dxa"/>
            <w:tcBorders>
              <w:top w:val="nil"/>
              <w:left w:val="nil"/>
              <w:bottom w:val="single" w:sz="4" w:space="0" w:color="auto"/>
              <w:right w:val="single" w:sz="4" w:space="0" w:color="auto"/>
            </w:tcBorders>
            <w:shd w:val="clear" w:color="auto" w:fill="auto"/>
            <w:noWrap/>
            <w:hideMark/>
          </w:tcPr>
          <w:p w14:paraId="54785BB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528,0</w:t>
            </w:r>
          </w:p>
        </w:tc>
        <w:tc>
          <w:tcPr>
            <w:tcW w:w="635" w:type="dxa"/>
            <w:tcBorders>
              <w:top w:val="nil"/>
              <w:left w:val="nil"/>
              <w:bottom w:val="single" w:sz="4" w:space="0" w:color="auto"/>
              <w:right w:val="single" w:sz="4" w:space="0" w:color="auto"/>
            </w:tcBorders>
            <w:shd w:val="clear" w:color="auto" w:fill="auto"/>
            <w:noWrap/>
            <w:hideMark/>
          </w:tcPr>
          <w:p w14:paraId="2862575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779,6</w:t>
            </w:r>
          </w:p>
        </w:tc>
        <w:tc>
          <w:tcPr>
            <w:tcW w:w="636" w:type="dxa"/>
            <w:tcBorders>
              <w:top w:val="nil"/>
              <w:left w:val="nil"/>
              <w:bottom w:val="single" w:sz="4" w:space="0" w:color="auto"/>
              <w:right w:val="single" w:sz="4" w:space="0" w:color="auto"/>
            </w:tcBorders>
            <w:shd w:val="clear" w:color="auto" w:fill="auto"/>
            <w:noWrap/>
            <w:hideMark/>
          </w:tcPr>
          <w:p w14:paraId="5FBC72E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548,8</w:t>
            </w:r>
          </w:p>
        </w:tc>
        <w:tc>
          <w:tcPr>
            <w:tcW w:w="636" w:type="dxa"/>
            <w:tcBorders>
              <w:top w:val="nil"/>
              <w:left w:val="nil"/>
              <w:bottom w:val="single" w:sz="4" w:space="0" w:color="auto"/>
              <w:right w:val="single" w:sz="4" w:space="0" w:color="auto"/>
            </w:tcBorders>
            <w:shd w:val="clear" w:color="auto" w:fill="auto"/>
            <w:noWrap/>
            <w:hideMark/>
          </w:tcPr>
          <w:p w14:paraId="5B8FDAE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563,0</w:t>
            </w:r>
          </w:p>
        </w:tc>
        <w:tc>
          <w:tcPr>
            <w:tcW w:w="636" w:type="dxa"/>
            <w:tcBorders>
              <w:top w:val="nil"/>
              <w:left w:val="nil"/>
              <w:bottom w:val="single" w:sz="4" w:space="0" w:color="auto"/>
              <w:right w:val="single" w:sz="4" w:space="0" w:color="auto"/>
            </w:tcBorders>
            <w:shd w:val="clear" w:color="auto" w:fill="auto"/>
            <w:noWrap/>
            <w:hideMark/>
          </w:tcPr>
          <w:p w14:paraId="38CDE6D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788,3</w:t>
            </w:r>
          </w:p>
        </w:tc>
        <w:tc>
          <w:tcPr>
            <w:tcW w:w="907" w:type="dxa"/>
            <w:tcBorders>
              <w:top w:val="nil"/>
              <w:left w:val="nil"/>
              <w:bottom w:val="single" w:sz="4" w:space="0" w:color="auto"/>
              <w:right w:val="single" w:sz="4" w:space="0" w:color="auto"/>
            </w:tcBorders>
            <w:shd w:val="clear" w:color="auto" w:fill="auto"/>
            <w:noWrap/>
            <w:hideMark/>
          </w:tcPr>
          <w:p w14:paraId="4E1CFFB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40,0</w:t>
            </w:r>
          </w:p>
        </w:tc>
        <w:tc>
          <w:tcPr>
            <w:tcW w:w="830" w:type="dxa"/>
            <w:tcBorders>
              <w:top w:val="nil"/>
              <w:left w:val="nil"/>
              <w:bottom w:val="single" w:sz="4" w:space="0" w:color="auto"/>
              <w:right w:val="single" w:sz="4" w:space="0" w:color="auto"/>
            </w:tcBorders>
            <w:shd w:val="clear" w:color="auto" w:fill="auto"/>
            <w:noWrap/>
            <w:hideMark/>
          </w:tcPr>
          <w:p w14:paraId="498C2D1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31,3</w:t>
            </w:r>
          </w:p>
        </w:tc>
      </w:tr>
      <w:tr w:rsidR="00834B6C" w:rsidRPr="00834B6C" w14:paraId="5C3216BB"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22D699D0"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 xml:space="preserve">Богородский муниципальный округ </w:t>
            </w:r>
          </w:p>
        </w:tc>
        <w:tc>
          <w:tcPr>
            <w:tcW w:w="635" w:type="dxa"/>
            <w:tcBorders>
              <w:top w:val="nil"/>
              <w:left w:val="nil"/>
              <w:bottom w:val="single" w:sz="4" w:space="0" w:color="auto"/>
              <w:right w:val="single" w:sz="4" w:space="0" w:color="auto"/>
            </w:tcBorders>
            <w:shd w:val="clear" w:color="auto" w:fill="auto"/>
            <w:noWrap/>
            <w:hideMark/>
          </w:tcPr>
          <w:p w14:paraId="1DD7965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347,8</w:t>
            </w:r>
          </w:p>
        </w:tc>
        <w:tc>
          <w:tcPr>
            <w:tcW w:w="636" w:type="dxa"/>
            <w:tcBorders>
              <w:top w:val="nil"/>
              <w:left w:val="nil"/>
              <w:bottom w:val="single" w:sz="4" w:space="0" w:color="auto"/>
              <w:right w:val="single" w:sz="4" w:space="0" w:color="auto"/>
            </w:tcBorders>
            <w:shd w:val="clear" w:color="auto" w:fill="auto"/>
            <w:noWrap/>
            <w:hideMark/>
          </w:tcPr>
          <w:p w14:paraId="72AFFA1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536,3</w:t>
            </w:r>
          </w:p>
        </w:tc>
        <w:tc>
          <w:tcPr>
            <w:tcW w:w="636" w:type="dxa"/>
            <w:tcBorders>
              <w:top w:val="nil"/>
              <w:left w:val="nil"/>
              <w:bottom w:val="single" w:sz="4" w:space="0" w:color="auto"/>
              <w:right w:val="single" w:sz="4" w:space="0" w:color="auto"/>
            </w:tcBorders>
            <w:shd w:val="clear" w:color="auto" w:fill="auto"/>
            <w:noWrap/>
            <w:hideMark/>
          </w:tcPr>
          <w:p w14:paraId="64197CA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596,1</w:t>
            </w:r>
          </w:p>
        </w:tc>
        <w:tc>
          <w:tcPr>
            <w:tcW w:w="635" w:type="dxa"/>
            <w:tcBorders>
              <w:top w:val="nil"/>
              <w:left w:val="nil"/>
              <w:bottom w:val="single" w:sz="4" w:space="0" w:color="auto"/>
              <w:right w:val="single" w:sz="4" w:space="0" w:color="auto"/>
            </w:tcBorders>
            <w:shd w:val="clear" w:color="auto" w:fill="auto"/>
            <w:noWrap/>
            <w:hideMark/>
          </w:tcPr>
          <w:p w14:paraId="40CFCCB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424,5</w:t>
            </w:r>
          </w:p>
        </w:tc>
        <w:tc>
          <w:tcPr>
            <w:tcW w:w="636" w:type="dxa"/>
            <w:tcBorders>
              <w:top w:val="nil"/>
              <w:left w:val="nil"/>
              <w:bottom w:val="single" w:sz="4" w:space="0" w:color="auto"/>
              <w:right w:val="single" w:sz="4" w:space="0" w:color="auto"/>
            </w:tcBorders>
            <w:shd w:val="clear" w:color="auto" w:fill="auto"/>
            <w:noWrap/>
            <w:hideMark/>
          </w:tcPr>
          <w:p w14:paraId="7EEE3FB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389,4</w:t>
            </w:r>
          </w:p>
        </w:tc>
        <w:tc>
          <w:tcPr>
            <w:tcW w:w="636" w:type="dxa"/>
            <w:tcBorders>
              <w:top w:val="nil"/>
              <w:left w:val="nil"/>
              <w:bottom w:val="single" w:sz="4" w:space="0" w:color="auto"/>
              <w:right w:val="single" w:sz="4" w:space="0" w:color="auto"/>
            </w:tcBorders>
            <w:shd w:val="clear" w:color="auto" w:fill="auto"/>
            <w:noWrap/>
            <w:hideMark/>
          </w:tcPr>
          <w:p w14:paraId="150FD74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728,1</w:t>
            </w:r>
          </w:p>
        </w:tc>
        <w:tc>
          <w:tcPr>
            <w:tcW w:w="635" w:type="dxa"/>
            <w:tcBorders>
              <w:top w:val="nil"/>
              <w:left w:val="nil"/>
              <w:bottom w:val="single" w:sz="4" w:space="0" w:color="auto"/>
              <w:right w:val="single" w:sz="4" w:space="0" w:color="auto"/>
            </w:tcBorders>
            <w:shd w:val="clear" w:color="auto" w:fill="auto"/>
            <w:noWrap/>
            <w:hideMark/>
          </w:tcPr>
          <w:p w14:paraId="1BC3943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569,7</w:t>
            </w:r>
          </w:p>
        </w:tc>
        <w:tc>
          <w:tcPr>
            <w:tcW w:w="636" w:type="dxa"/>
            <w:tcBorders>
              <w:top w:val="nil"/>
              <w:left w:val="nil"/>
              <w:bottom w:val="single" w:sz="4" w:space="0" w:color="auto"/>
              <w:right w:val="single" w:sz="4" w:space="0" w:color="auto"/>
            </w:tcBorders>
            <w:shd w:val="clear" w:color="auto" w:fill="auto"/>
            <w:noWrap/>
            <w:hideMark/>
          </w:tcPr>
          <w:p w14:paraId="391ADE3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578,2</w:t>
            </w:r>
          </w:p>
        </w:tc>
        <w:tc>
          <w:tcPr>
            <w:tcW w:w="636" w:type="dxa"/>
            <w:tcBorders>
              <w:top w:val="nil"/>
              <w:left w:val="nil"/>
              <w:bottom w:val="single" w:sz="4" w:space="0" w:color="auto"/>
              <w:right w:val="single" w:sz="4" w:space="0" w:color="auto"/>
            </w:tcBorders>
            <w:shd w:val="clear" w:color="auto" w:fill="auto"/>
            <w:noWrap/>
            <w:hideMark/>
          </w:tcPr>
          <w:p w14:paraId="56CCFAE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517,6</w:t>
            </w:r>
          </w:p>
        </w:tc>
        <w:tc>
          <w:tcPr>
            <w:tcW w:w="636" w:type="dxa"/>
            <w:tcBorders>
              <w:top w:val="nil"/>
              <w:left w:val="nil"/>
              <w:bottom w:val="single" w:sz="4" w:space="0" w:color="auto"/>
              <w:right w:val="single" w:sz="4" w:space="0" w:color="auto"/>
            </w:tcBorders>
            <w:shd w:val="clear" w:color="auto" w:fill="auto"/>
            <w:noWrap/>
            <w:hideMark/>
          </w:tcPr>
          <w:p w14:paraId="10C2CFA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775,4</w:t>
            </w:r>
          </w:p>
        </w:tc>
        <w:tc>
          <w:tcPr>
            <w:tcW w:w="907" w:type="dxa"/>
            <w:tcBorders>
              <w:top w:val="nil"/>
              <w:left w:val="nil"/>
              <w:bottom w:val="single" w:sz="4" w:space="0" w:color="auto"/>
              <w:right w:val="single" w:sz="4" w:space="0" w:color="auto"/>
            </w:tcBorders>
            <w:shd w:val="clear" w:color="auto" w:fill="auto"/>
            <w:noWrap/>
            <w:hideMark/>
          </w:tcPr>
          <w:p w14:paraId="1CA5220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49,8</w:t>
            </w:r>
          </w:p>
        </w:tc>
        <w:tc>
          <w:tcPr>
            <w:tcW w:w="830" w:type="dxa"/>
            <w:tcBorders>
              <w:top w:val="nil"/>
              <w:left w:val="nil"/>
              <w:bottom w:val="single" w:sz="4" w:space="0" w:color="auto"/>
              <w:right w:val="single" w:sz="4" w:space="0" w:color="auto"/>
            </w:tcBorders>
            <w:shd w:val="clear" w:color="auto" w:fill="auto"/>
            <w:noWrap/>
            <w:hideMark/>
          </w:tcPr>
          <w:p w14:paraId="0617DAD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41,9</w:t>
            </w:r>
          </w:p>
        </w:tc>
      </w:tr>
      <w:tr w:rsidR="00834B6C" w:rsidRPr="00834B6C" w14:paraId="7AED1E99"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089EF47B"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Кикнурский</w:t>
            </w:r>
            <w:proofErr w:type="spellEnd"/>
            <w:r w:rsidRPr="00834B6C">
              <w:rPr>
                <w:rFonts w:ascii="Times New Roman" w:hAnsi="Times New Roman" w:cs="Times New Roman"/>
                <w:sz w:val="14"/>
                <w:szCs w:val="14"/>
              </w:rPr>
              <w:t xml:space="preserve"> муниципальный округ.</w:t>
            </w:r>
          </w:p>
        </w:tc>
        <w:tc>
          <w:tcPr>
            <w:tcW w:w="635" w:type="dxa"/>
            <w:tcBorders>
              <w:top w:val="nil"/>
              <w:left w:val="nil"/>
              <w:bottom w:val="single" w:sz="4" w:space="0" w:color="auto"/>
              <w:right w:val="single" w:sz="4" w:space="0" w:color="auto"/>
            </w:tcBorders>
            <w:shd w:val="clear" w:color="auto" w:fill="auto"/>
            <w:noWrap/>
            <w:hideMark/>
          </w:tcPr>
          <w:p w14:paraId="5515BF6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379,1</w:t>
            </w:r>
          </w:p>
        </w:tc>
        <w:tc>
          <w:tcPr>
            <w:tcW w:w="636" w:type="dxa"/>
            <w:tcBorders>
              <w:top w:val="nil"/>
              <w:left w:val="nil"/>
              <w:bottom w:val="single" w:sz="4" w:space="0" w:color="auto"/>
              <w:right w:val="single" w:sz="4" w:space="0" w:color="auto"/>
            </w:tcBorders>
            <w:shd w:val="clear" w:color="auto" w:fill="auto"/>
            <w:noWrap/>
            <w:hideMark/>
          </w:tcPr>
          <w:p w14:paraId="3E5D303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462,6</w:t>
            </w:r>
          </w:p>
        </w:tc>
        <w:tc>
          <w:tcPr>
            <w:tcW w:w="636" w:type="dxa"/>
            <w:tcBorders>
              <w:top w:val="nil"/>
              <w:left w:val="nil"/>
              <w:bottom w:val="single" w:sz="4" w:space="0" w:color="auto"/>
              <w:right w:val="single" w:sz="4" w:space="0" w:color="auto"/>
            </w:tcBorders>
            <w:shd w:val="clear" w:color="auto" w:fill="auto"/>
            <w:noWrap/>
            <w:hideMark/>
          </w:tcPr>
          <w:p w14:paraId="180F2DE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366,1</w:t>
            </w:r>
          </w:p>
        </w:tc>
        <w:tc>
          <w:tcPr>
            <w:tcW w:w="635" w:type="dxa"/>
            <w:tcBorders>
              <w:top w:val="nil"/>
              <w:left w:val="nil"/>
              <w:bottom w:val="single" w:sz="4" w:space="0" w:color="auto"/>
              <w:right w:val="single" w:sz="4" w:space="0" w:color="auto"/>
            </w:tcBorders>
            <w:shd w:val="clear" w:color="auto" w:fill="auto"/>
            <w:noWrap/>
            <w:hideMark/>
          </w:tcPr>
          <w:p w14:paraId="1960F02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461,0</w:t>
            </w:r>
          </w:p>
        </w:tc>
        <w:tc>
          <w:tcPr>
            <w:tcW w:w="636" w:type="dxa"/>
            <w:tcBorders>
              <w:top w:val="nil"/>
              <w:left w:val="nil"/>
              <w:bottom w:val="single" w:sz="4" w:space="0" w:color="auto"/>
              <w:right w:val="single" w:sz="4" w:space="0" w:color="auto"/>
            </w:tcBorders>
            <w:shd w:val="clear" w:color="auto" w:fill="auto"/>
            <w:noWrap/>
            <w:hideMark/>
          </w:tcPr>
          <w:p w14:paraId="36E9DDF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482,5</w:t>
            </w:r>
          </w:p>
        </w:tc>
        <w:tc>
          <w:tcPr>
            <w:tcW w:w="636" w:type="dxa"/>
            <w:tcBorders>
              <w:top w:val="nil"/>
              <w:left w:val="nil"/>
              <w:bottom w:val="single" w:sz="4" w:space="0" w:color="auto"/>
              <w:right w:val="single" w:sz="4" w:space="0" w:color="auto"/>
            </w:tcBorders>
            <w:shd w:val="clear" w:color="auto" w:fill="auto"/>
            <w:noWrap/>
            <w:hideMark/>
          </w:tcPr>
          <w:p w14:paraId="44F4FF6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523,5</w:t>
            </w:r>
          </w:p>
        </w:tc>
        <w:tc>
          <w:tcPr>
            <w:tcW w:w="635" w:type="dxa"/>
            <w:tcBorders>
              <w:top w:val="nil"/>
              <w:left w:val="nil"/>
              <w:bottom w:val="single" w:sz="4" w:space="0" w:color="auto"/>
              <w:right w:val="single" w:sz="4" w:space="0" w:color="auto"/>
            </w:tcBorders>
            <w:shd w:val="clear" w:color="auto" w:fill="auto"/>
            <w:noWrap/>
            <w:hideMark/>
          </w:tcPr>
          <w:p w14:paraId="05F6245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529,7</w:t>
            </w:r>
          </w:p>
        </w:tc>
        <w:tc>
          <w:tcPr>
            <w:tcW w:w="636" w:type="dxa"/>
            <w:tcBorders>
              <w:top w:val="nil"/>
              <w:left w:val="nil"/>
              <w:bottom w:val="single" w:sz="4" w:space="0" w:color="auto"/>
              <w:right w:val="single" w:sz="4" w:space="0" w:color="auto"/>
            </w:tcBorders>
            <w:shd w:val="clear" w:color="auto" w:fill="auto"/>
            <w:noWrap/>
            <w:hideMark/>
          </w:tcPr>
          <w:p w14:paraId="4EDD4AB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567,5</w:t>
            </w:r>
          </w:p>
        </w:tc>
        <w:tc>
          <w:tcPr>
            <w:tcW w:w="636" w:type="dxa"/>
            <w:tcBorders>
              <w:top w:val="nil"/>
              <w:left w:val="nil"/>
              <w:bottom w:val="single" w:sz="4" w:space="0" w:color="auto"/>
              <w:right w:val="single" w:sz="4" w:space="0" w:color="auto"/>
            </w:tcBorders>
            <w:shd w:val="clear" w:color="auto" w:fill="auto"/>
            <w:noWrap/>
            <w:hideMark/>
          </w:tcPr>
          <w:p w14:paraId="1A87326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540,4</w:t>
            </w:r>
          </w:p>
        </w:tc>
        <w:tc>
          <w:tcPr>
            <w:tcW w:w="636" w:type="dxa"/>
            <w:tcBorders>
              <w:top w:val="nil"/>
              <w:left w:val="nil"/>
              <w:bottom w:val="single" w:sz="4" w:space="0" w:color="auto"/>
              <w:right w:val="single" w:sz="4" w:space="0" w:color="auto"/>
            </w:tcBorders>
            <w:shd w:val="clear" w:color="auto" w:fill="auto"/>
            <w:noWrap/>
            <w:hideMark/>
          </w:tcPr>
          <w:p w14:paraId="4FA58BE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752,7</w:t>
            </w:r>
          </w:p>
        </w:tc>
        <w:tc>
          <w:tcPr>
            <w:tcW w:w="907" w:type="dxa"/>
            <w:tcBorders>
              <w:top w:val="nil"/>
              <w:left w:val="nil"/>
              <w:bottom w:val="single" w:sz="4" w:space="0" w:color="auto"/>
              <w:right w:val="single" w:sz="4" w:space="0" w:color="auto"/>
            </w:tcBorders>
            <w:shd w:val="clear" w:color="auto" w:fill="auto"/>
            <w:noWrap/>
            <w:hideMark/>
          </w:tcPr>
          <w:p w14:paraId="1CF5321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39,3</w:t>
            </w:r>
          </w:p>
        </w:tc>
        <w:tc>
          <w:tcPr>
            <w:tcW w:w="830" w:type="dxa"/>
            <w:tcBorders>
              <w:top w:val="nil"/>
              <w:left w:val="nil"/>
              <w:bottom w:val="single" w:sz="4" w:space="0" w:color="auto"/>
              <w:right w:val="single" w:sz="4" w:space="0" w:color="auto"/>
            </w:tcBorders>
            <w:shd w:val="clear" w:color="auto" w:fill="auto"/>
            <w:noWrap/>
            <w:hideMark/>
          </w:tcPr>
          <w:p w14:paraId="058FDBB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48,6</w:t>
            </w:r>
          </w:p>
        </w:tc>
      </w:tr>
      <w:tr w:rsidR="00834B6C" w:rsidRPr="00834B6C" w14:paraId="2C1794B3"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75BBBDFA"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Шабалинский</w:t>
            </w:r>
            <w:proofErr w:type="spellEnd"/>
            <w:r w:rsidRPr="00834B6C">
              <w:rPr>
                <w:rFonts w:ascii="Times New Roman" w:hAnsi="Times New Roman" w:cs="Times New Roman"/>
                <w:sz w:val="14"/>
                <w:szCs w:val="14"/>
              </w:rPr>
              <w:t xml:space="preserve">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3E741D5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297,8</w:t>
            </w:r>
          </w:p>
        </w:tc>
        <w:tc>
          <w:tcPr>
            <w:tcW w:w="636" w:type="dxa"/>
            <w:tcBorders>
              <w:top w:val="nil"/>
              <w:left w:val="nil"/>
              <w:bottom w:val="single" w:sz="4" w:space="0" w:color="auto"/>
              <w:right w:val="single" w:sz="4" w:space="0" w:color="auto"/>
            </w:tcBorders>
            <w:shd w:val="clear" w:color="auto" w:fill="auto"/>
            <w:noWrap/>
            <w:hideMark/>
          </w:tcPr>
          <w:p w14:paraId="0795DC9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395,4</w:t>
            </w:r>
          </w:p>
        </w:tc>
        <w:tc>
          <w:tcPr>
            <w:tcW w:w="636" w:type="dxa"/>
            <w:tcBorders>
              <w:top w:val="nil"/>
              <w:left w:val="nil"/>
              <w:bottom w:val="single" w:sz="4" w:space="0" w:color="auto"/>
              <w:right w:val="single" w:sz="4" w:space="0" w:color="auto"/>
            </w:tcBorders>
            <w:shd w:val="clear" w:color="auto" w:fill="auto"/>
            <w:noWrap/>
            <w:hideMark/>
          </w:tcPr>
          <w:p w14:paraId="1B3C1B6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651,9</w:t>
            </w:r>
          </w:p>
        </w:tc>
        <w:tc>
          <w:tcPr>
            <w:tcW w:w="635" w:type="dxa"/>
            <w:tcBorders>
              <w:top w:val="nil"/>
              <w:left w:val="nil"/>
              <w:bottom w:val="single" w:sz="4" w:space="0" w:color="auto"/>
              <w:right w:val="single" w:sz="4" w:space="0" w:color="auto"/>
            </w:tcBorders>
            <w:shd w:val="clear" w:color="auto" w:fill="auto"/>
            <w:noWrap/>
            <w:hideMark/>
          </w:tcPr>
          <w:p w14:paraId="6BF3AE4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517,6</w:t>
            </w:r>
          </w:p>
        </w:tc>
        <w:tc>
          <w:tcPr>
            <w:tcW w:w="636" w:type="dxa"/>
            <w:tcBorders>
              <w:top w:val="nil"/>
              <w:left w:val="nil"/>
              <w:bottom w:val="single" w:sz="4" w:space="0" w:color="auto"/>
              <w:right w:val="single" w:sz="4" w:space="0" w:color="auto"/>
            </w:tcBorders>
            <w:shd w:val="clear" w:color="auto" w:fill="auto"/>
            <w:noWrap/>
            <w:hideMark/>
          </w:tcPr>
          <w:p w14:paraId="7E72E48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519,5</w:t>
            </w:r>
          </w:p>
        </w:tc>
        <w:tc>
          <w:tcPr>
            <w:tcW w:w="636" w:type="dxa"/>
            <w:tcBorders>
              <w:top w:val="nil"/>
              <w:left w:val="nil"/>
              <w:bottom w:val="single" w:sz="4" w:space="0" w:color="auto"/>
              <w:right w:val="single" w:sz="4" w:space="0" w:color="auto"/>
            </w:tcBorders>
            <w:shd w:val="clear" w:color="auto" w:fill="auto"/>
            <w:noWrap/>
            <w:hideMark/>
          </w:tcPr>
          <w:p w14:paraId="18B5714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601,2</w:t>
            </w:r>
          </w:p>
        </w:tc>
        <w:tc>
          <w:tcPr>
            <w:tcW w:w="635" w:type="dxa"/>
            <w:tcBorders>
              <w:top w:val="nil"/>
              <w:left w:val="nil"/>
              <w:bottom w:val="single" w:sz="4" w:space="0" w:color="auto"/>
              <w:right w:val="single" w:sz="4" w:space="0" w:color="auto"/>
            </w:tcBorders>
            <w:shd w:val="clear" w:color="auto" w:fill="auto"/>
            <w:noWrap/>
            <w:hideMark/>
          </w:tcPr>
          <w:p w14:paraId="03C8464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483,8</w:t>
            </w:r>
          </w:p>
        </w:tc>
        <w:tc>
          <w:tcPr>
            <w:tcW w:w="636" w:type="dxa"/>
            <w:tcBorders>
              <w:top w:val="nil"/>
              <w:left w:val="nil"/>
              <w:bottom w:val="single" w:sz="4" w:space="0" w:color="auto"/>
              <w:right w:val="single" w:sz="4" w:space="0" w:color="auto"/>
            </w:tcBorders>
            <w:shd w:val="clear" w:color="auto" w:fill="auto"/>
            <w:noWrap/>
            <w:hideMark/>
          </w:tcPr>
          <w:p w14:paraId="353BF6B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422,7</w:t>
            </w:r>
          </w:p>
        </w:tc>
        <w:tc>
          <w:tcPr>
            <w:tcW w:w="636" w:type="dxa"/>
            <w:tcBorders>
              <w:top w:val="nil"/>
              <w:left w:val="nil"/>
              <w:bottom w:val="single" w:sz="4" w:space="0" w:color="auto"/>
              <w:right w:val="single" w:sz="4" w:space="0" w:color="auto"/>
            </w:tcBorders>
            <w:shd w:val="clear" w:color="auto" w:fill="auto"/>
            <w:noWrap/>
            <w:hideMark/>
          </w:tcPr>
          <w:p w14:paraId="5873BE4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503,7</w:t>
            </w:r>
          </w:p>
        </w:tc>
        <w:tc>
          <w:tcPr>
            <w:tcW w:w="636" w:type="dxa"/>
            <w:tcBorders>
              <w:top w:val="nil"/>
              <w:left w:val="nil"/>
              <w:bottom w:val="single" w:sz="4" w:space="0" w:color="auto"/>
              <w:right w:val="single" w:sz="4" w:space="0" w:color="auto"/>
            </w:tcBorders>
            <w:shd w:val="clear" w:color="auto" w:fill="auto"/>
            <w:noWrap/>
            <w:hideMark/>
          </w:tcPr>
          <w:p w14:paraId="6B57FC7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731,8</w:t>
            </w:r>
          </w:p>
        </w:tc>
        <w:tc>
          <w:tcPr>
            <w:tcW w:w="907" w:type="dxa"/>
            <w:tcBorders>
              <w:top w:val="nil"/>
              <w:left w:val="nil"/>
              <w:bottom w:val="single" w:sz="4" w:space="0" w:color="auto"/>
              <w:right w:val="single" w:sz="4" w:space="0" w:color="auto"/>
            </w:tcBorders>
            <w:shd w:val="clear" w:color="auto" w:fill="auto"/>
            <w:noWrap/>
            <w:hideMark/>
          </w:tcPr>
          <w:p w14:paraId="297E3EE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45,3</w:t>
            </w:r>
          </w:p>
        </w:tc>
        <w:tc>
          <w:tcPr>
            <w:tcW w:w="830" w:type="dxa"/>
            <w:tcBorders>
              <w:top w:val="nil"/>
              <w:left w:val="nil"/>
              <w:bottom w:val="single" w:sz="4" w:space="0" w:color="auto"/>
              <w:right w:val="single" w:sz="4" w:space="0" w:color="auto"/>
            </w:tcBorders>
            <w:shd w:val="clear" w:color="auto" w:fill="auto"/>
            <w:noWrap/>
            <w:hideMark/>
          </w:tcPr>
          <w:p w14:paraId="6B40B2C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42,8</w:t>
            </w:r>
          </w:p>
        </w:tc>
      </w:tr>
      <w:tr w:rsidR="00834B6C" w:rsidRPr="00834B6C" w14:paraId="31516A8D"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1FB05C30"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Подосиновский</w:t>
            </w:r>
            <w:proofErr w:type="spellEnd"/>
            <w:r w:rsidRPr="00834B6C">
              <w:rPr>
                <w:rFonts w:ascii="Times New Roman" w:hAnsi="Times New Roman" w:cs="Times New Roman"/>
                <w:sz w:val="14"/>
                <w:szCs w:val="14"/>
              </w:rPr>
              <w:t xml:space="preserve">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4BCD6A0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505,2</w:t>
            </w:r>
          </w:p>
        </w:tc>
        <w:tc>
          <w:tcPr>
            <w:tcW w:w="636" w:type="dxa"/>
            <w:tcBorders>
              <w:top w:val="nil"/>
              <w:left w:val="nil"/>
              <w:bottom w:val="single" w:sz="4" w:space="0" w:color="auto"/>
              <w:right w:val="single" w:sz="4" w:space="0" w:color="auto"/>
            </w:tcBorders>
            <w:shd w:val="clear" w:color="auto" w:fill="auto"/>
            <w:noWrap/>
            <w:hideMark/>
          </w:tcPr>
          <w:p w14:paraId="2268E75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553,0</w:t>
            </w:r>
          </w:p>
        </w:tc>
        <w:tc>
          <w:tcPr>
            <w:tcW w:w="636" w:type="dxa"/>
            <w:tcBorders>
              <w:top w:val="nil"/>
              <w:left w:val="nil"/>
              <w:bottom w:val="single" w:sz="4" w:space="0" w:color="auto"/>
              <w:right w:val="single" w:sz="4" w:space="0" w:color="auto"/>
            </w:tcBorders>
            <w:shd w:val="clear" w:color="auto" w:fill="auto"/>
            <w:noWrap/>
            <w:hideMark/>
          </w:tcPr>
          <w:p w14:paraId="2D8067F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537,2</w:t>
            </w:r>
          </w:p>
        </w:tc>
        <w:tc>
          <w:tcPr>
            <w:tcW w:w="635" w:type="dxa"/>
            <w:tcBorders>
              <w:top w:val="nil"/>
              <w:left w:val="nil"/>
              <w:bottom w:val="single" w:sz="4" w:space="0" w:color="auto"/>
              <w:right w:val="single" w:sz="4" w:space="0" w:color="auto"/>
            </w:tcBorders>
            <w:shd w:val="clear" w:color="auto" w:fill="auto"/>
            <w:noWrap/>
            <w:hideMark/>
          </w:tcPr>
          <w:p w14:paraId="3221941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567,4</w:t>
            </w:r>
          </w:p>
        </w:tc>
        <w:tc>
          <w:tcPr>
            <w:tcW w:w="636" w:type="dxa"/>
            <w:tcBorders>
              <w:top w:val="nil"/>
              <w:left w:val="nil"/>
              <w:bottom w:val="single" w:sz="4" w:space="0" w:color="auto"/>
              <w:right w:val="single" w:sz="4" w:space="0" w:color="auto"/>
            </w:tcBorders>
            <w:shd w:val="clear" w:color="auto" w:fill="auto"/>
            <w:noWrap/>
            <w:hideMark/>
          </w:tcPr>
          <w:p w14:paraId="4D3B585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597,4</w:t>
            </w:r>
          </w:p>
        </w:tc>
        <w:tc>
          <w:tcPr>
            <w:tcW w:w="636" w:type="dxa"/>
            <w:tcBorders>
              <w:top w:val="nil"/>
              <w:left w:val="nil"/>
              <w:bottom w:val="single" w:sz="4" w:space="0" w:color="auto"/>
              <w:right w:val="single" w:sz="4" w:space="0" w:color="auto"/>
            </w:tcBorders>
            <w:shd w:val="clear" w:color="auto" w:fill="auto"/>
            <w:noWrap/>
            <w:hideMark/>
          </w:tcPr>
          <w:p w14:paraId="78B9434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689,4</w:t>
            </w:r>
          </w:p>
        </w:tc>
        <w:tc>
          <w:tcPr>
            <w:tcW w:w="635" w:type="dxa"/>
            <w:tcBorders>
              <w:top w:val="nil"/>
              <w:left w:val="nil"/>
              <w:bottom w:val="single" w:sz="4" w:space="0" w:color="auto"/>
              <w:right w:val="single" w:sz="4" w:space="0" w:color="auto"/>
            </w:tcBorders>
            <w:shd w:val="clear" w:color="auto" w:fill="auto"/>
            <w:noWrap/>
            <w:hideMark/>
          </w:tcPr>
          <w:p w14:paraId="765782D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651,3</w:t>
            </w:r>
          </w:p>
        </w:tc>
        <w:tc>
          <w:tcPr>
            <w:tcW w:w="636" w:type="dxa"/>
            <w:tcBorders>
              <w:top w:val="nil"/>
              <w:left w:val="nil"/>
              <w:bottom w:val="single" w:sz="4" w:space="0" w:color="auto"/>
              <w:right w:val="single" w:sz="4" w:space="0" w:color="auto"/>
            </w:tcBorders>
            <w:shd w:val="clear" w:color="auto" w:fill="auto"/>
            <w:noWrap/>
            <w:hideMark/>
          </w:tcPr>
          <w:p w14:paraId="16434FD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699,5</w:t>
            </w:r>
          </w:p>
        </w:tc>
        <w:tc>
          <w:tcPr>
            <w:tcW w:w="636" w:type="dxa"/>
            <w:tcBorders>
              <w:top w:val="nil"/>
              <w:left w:val="nil"/>
              <w:bottom w:val="single" w:sz="4" w:space="0" w:color="auto"/>
              <w:right w:val="single" w:sz="4" w:space="0" w:color="auto"/>
            </w:tcBorders>
            <w:shd w:val="clear" w:color="auto" w:fill="auto"/>
            <w:noWrap/>
            <w:hideMark/>
          </w:tcPr>
          <w:p w14:paraId="2F5ACDF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584,3</w:t>
            </w:r>
          </w:p>
        </w:tc>
        <w:tc>
          <w:tcPr>
            <w:tcW w:w="636" w:type="dxa"/>
            <w:tcBorders>
              <w:top w:val="nil"/>
              <w:left w:val="nil"/>
              <w:bottom w:val="single" w:sz="4" w:space="0" w:color="auto"/>
              <w:right w:val="single" w:sz="4" w:space="0" w:color="auto"/>
            </w:tcBorders>
            <w:shd w:val="clear" w:color="auto" w:fill="auto"/>
            <w:noWrap/>
            <w:hideMark/>
          </w:tcPr>
          <w:p w14:paraId="499B3A1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678,2</w:t>
            </w:r>
          </w:p>
        </w:tc>
        <w:tc>
          <w:tcPr>
            <w:tcW w:w="907" w:type="dxa"/>
            <w:tcBorders>
              <w:top w:val="nil"/>
              <w:left w:val="nil"/>
              <w:bottom w:val="single" w:sz="4" w:space="0" w:color="auto"/>
              <w:right w:val="single" w:sz="4" w:space="0" w:color="auto"/>
            </w:tcBorders>
            <w:shd w:val="clear" w:color="auto" w:fill="auto"/>
            <w:noWrap/>
            <w:hideMark/>
          </w:tcPr>
          <w:p w14:paraId="630F7BC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16,1</w:t>
            </w:r>
          </w:p>
        </w:tc>
        <w:tc>
          <w:tcPr>
            <w:tcW w:w="830" w:type="dxa"/>
            <w:tcBorders>
              <w:top w:val="nil"/>
              <w:left w:val="nil"/>
              <w:bottom w:val="single" w:sz="4" w:space="0" w:color="auto"/>
              <w:right w:val="single" w:sz="4" w:space="0" w:color="auto"/>
            </w:tcBorders>
            <w:shd w:val="clear" w:color="auto" w:fill="auto"/>
            <w:noWrap/>
            <w:hideMark/>
          </w:tcPr>
          <w:p w14:paraId="640BBCA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11,9</w:t>
            </w:r>
          </w:p>
        </w:tc>
      </w:tr>
      <w:tr w:rsidR="00834B6C" w:rsidRPr="00834B6C" w14:paraId="3A217698"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1B715DD2"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Верхошижемс</w:t>
            </w:r>
            <w:proofErr w:type="spellEnd"/>
            <w:r w:rsidRPr="00834B6C">
              <w:rPr>
                <w:rFonts w:ascii="Times New Roman" w:hAnsi="Times New Roman" w:cs="Times New Roman"/>
                <w:sz w:val="14"/>
                <w:szCs w:val="14"/>
              </w:rPr>
              <w:t>-кий район</w:t>
            </w:r>
          </w:p>
        </w:tc>
        <w:tc>
          <w:tcPr>
            <w:tcW w:w="635" w:type="dxa"/>
            <w:tcBorders>
              <w:top w:val="nil"/>
              <w:left w:val="nil"/>
              <w:bottom w:val="single" w:sz="4" w:space="0" w:color="auto"/>
              <w:right w:val="single" w:sz="4" w:space="0" w:color="auto"/>
            </w:tcBorders>
            <w:shd w:val="clear" w:color="auto" w:fill="auto"/>
            <w:noWrap/>
            <w:hideMark/>
          </w:tcPr>
          <w:p w14:paraId="6728F66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283,7</w:t>
            </w:r>
          </w:p>
        </w:tc>
        <w:tc>
          <w:tcPr>
            <w:tcW w:w="636" w:type="dxa"/>
            <w:tcBorders>
              <w:top w:val="nil"/>
              <w:left w:val="nil"/>
              <w:bottom w:val="single" w:sz="4" w:space="0" w:color="auto"/>
              <w:right w:val="single" w:sz="4" w:space="0" w:color="auto"/>
            </w:tcBorders>
            <w:shd w:val="clear" w:color="auto" w:fill="auto"/>
            <w:noWrap/>
            <w:hideMark/>
          </w:tcPr>
          <w:p w14:paraId="2982120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540,0</w:t>
            </w:r>
          </w:p>
        </w:tc>
        <w:tc>
          <w:tcPr>
            <w:tcW w:w="636" w:type="dxa"/>
            <w:tcBorders>
              <w:top w:val="nil"/>
              <w:left w:val="nil"/>
              <w:bottom w:val="single" w:sz="4" w:space="0" w:color="auto"/>
              <w:right w:val="single" w:sz="4" w:space="0" w:color="auto"/>
            </w:tcBorders>
            <w:shd w:val="clear" w:color="auto" w:fill="auto"/>
            <w:noWrap/>
            <w:hideMark/>
          </w:tcPr>
          <w:p w14:paraId="7DFA885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423,2</w:t>
            </w:r>
          </w:p>
        </w:tc>
        <w:tc>
          <w:tcPr>
            <w:tcW w:w="635" w:type="dxa"/>
            <w:tcBorders>
              <w:top w:val="nil"/>
              <w:left w:val="nil"/>
              <w:bottom w:val="single" w:sz="4" w:space="0" w:color="auto"/>
              <w:right w:val="single" w:sz="4" w:space="0" w:color="auto"/>
            </w:tcBorders>
            <w:shd w:val="clear" w:color="auto" w:fill="auto"/>
            <w:noWrap/>
            <w:hideMark/>
          </w:tcPr>
          <w:p w14:paraId="0F4E07E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473,7</w:t>
            </w:r>
          </w:p>
        </w:tc>
        <w:tc>
          <w:tcPr>
            <w:tcW w:w="636" w:type="dxa"/>
            <w:tcBorders>
              <w:top w:val="nil"/>
              <w:left w:val="nil"/>
              <w:bottom w:val="single" w:sz="4" w:space="0" w:color="auto"/>
              <w:right w:val="single" w:sz="4" w:space="0" w:color="auto"/>
            </w:tcBorders>
            <w:shd w:val="clear" w:color="auto" w:fill="auto"/>
            <w:noWrap/>
            <w:hideMark/>
          </w:tcPr>
          <w:p w14:paraId="3F9180F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585,8</w:t>
            </w:r>
          </w:p>
        </w:tc>
        <w:tc>
          <w:tcPr>
            <w:tcW w:w="636" w:type="dxa"/>
            <w:tcBorders>
              <w:top w:val="nil"/>
              <w:left w:val="nil"/>
              <w:bottom w:val="single" w:sz="4" w:space="0" w:color="auto"/>
              <w:right w:val="single" w:sz="4" w:space="0" w:color="auto"/>
            </w:tcBorders>
            <w:shd w:val="clear" w:color="auto" w:fill="auto"/>
            <w:noWrap/>
            <w:hideMark/>
          </w:tcPr>
          <w:p w14:paraId="4C0DFE2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517,7</w:t>
            </w:r>
          </w:p>
        </w:tc>
        <w:tc>
          <w:tcPr>
            <w:tcW w:w="635" w:type="dxa"/>
            <w:tcBorders>
              <w:top w:val="nil"/>
              <w:left w:val="nil"/>
              <w:bottom w:val="single" w:sz="4" w:space="0" w:color="auto"/>
              <w:right w:val="single" w:sz="4" w:space="0" w:color="auto"/>
            </w:tcBorders>
            <w:shd w:val="clear" w:color="auto" w:fill="auto"/>
            <w:noWrap/>
            <w:hideMark/>
          </w:tcPr>
          <w:p w14:paraId="4FDB869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539,4</w:t>
            </w:r>
          </w:p>
        </w:tc>
        <w:tc>
          <w:tcPr>
            <w:tcW w:w="636" w:type="dxa"/>
            <w:tcBorders>
              <w:top w:val="nil"/>
              <w:left w:val="nil"/>
              <w:bottom w:val="single" w:sz="4" w:space="0" w:color="auto"/>
              <w:right w:val="single" w:sz="4" w:space="0" w:color="auto"/>
            </w:tcBorders>
            <w:shd w:val="clear" w:color="auto" w:fill="auto"/>
            <w:noWrap/>
            <w:hideMark/>
          </w:tcPr>
          <w:p w14:paraId="33C63A3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506,0</w:t>
            </w:r>
          </w:p>
        </w:tc>
        <w:tc>
          <w:tcPr>
            <w:tcW w:w="636" w:type="dxa"/>
            <w:tcBorders>
              <w:top w:val="nil"/>
              <w:left w:val="nil"/>
              <w:bottom w:val="single" w:sz="4" w:space="0" w:color="auto"/>
              <w:right w:val="single" w:sz="4" w:space="0" w:color="auto"/>
            </w:tcBorders>
            <w:shd w:val="clear" w:color="auto" w:fill="auto"/>
            <w:noWrap/>
            <w:hideMark/>
          </w:tcPr>
          <w:p w14:paraId="56B381F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620,1</w:t>
            </w:r>
          </w:p>
        </w:tc>
        <w:tc>
          <w:tcPr>
            <w:tcW w:w="636" w:type="dxa"/>
            <w:tcBorders>
              <w:top w:val="nil"/>
              <w:left w:val="nil"/>
              <w:bottom w:val="single" w:sz="4" w:space="0" w:color="auto"/>
              <w:right w:val="single" w:sz="4" w:space="0" w:color="auto"/>
            </w:tcBorders>
            <w:shd w:val="clear" w:color="auto" w:fill="auto"/>
            <w:noWrap/>
            <w:hideMark/>
          </w:tcPr>
          <w:p w14:paraId="3F8E50A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652,1</w:t>
            </w:r>
          </w:p>
        </w:tc>
        <w:tc>
          <w:tcPr>
            <w:tcW w:w="907" w:type="dxa"/>
            <w:tcBorders>
              <w:top w:val="nil"/>
              <w:left w:val="nil"/>
              <w:bottom w:val="single" w:sz="4" w:space="0" w:color="auto"/>
              <w:right w:val="single" w:sz="4" w:space="0" w:color="auto"/>
            </w:tcBorders>
            <w:shd w:val="clear" w:color="auto" w:fill="auto"/>
            <w:noWrap/>
            <w:hideMark/>
          </w:tcPr>
          <w:p w14:paraId="51B8E1A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830" w:type="dxa"/>
            <w:tcBorders>
              <w:top w:val="nil"/>
              <w:left w:val="nil"/>
              <w:bottom w:val="single" w:sz="4" w:space="0" w:color="auto"/>
              <w:right w:val="single" w:sz="4" w:space="0" w:color="auto"/>
            </w:tcBorders>
            <w:shd w:val="clear" w:color="auto" w:fill="auto"/>
            <w:noWrap/>
            <w:hideMark/>
          </w:tcPr>
          <w:p w14:paraId="3CB6568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26,8</w:t>
            </w:r>
          </w:p>
        </w:tc>
      </w:tr>
      <w:tr w:rsidR="00834B6C" w:rsidRPr="00834B6C" w14:paraId="22DC6F09"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30CF75FE"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Фаленский</w:t>
            </w:r>
            <w:proofErr w:type="spellEnd"/>
            <w:r w:rsidRPr="00834B6C">
              <w:rPr>
                <w:rFonts w:ascii="Times New Roman" w:hAnsi="Times New Roman" w:cs="Times New Roman"/>
                <w:sz w:val="14"/>
                <w:szCs w:val="14"/>
              </w:rPr>
              <w:t xml:space="preserve"> муниципальный округ</w:t>
            </w:r>
          </w:p>
        </w:tc>
        <w:tc>
          <w:tcPr>
            <w:tcW w:w="635" w:type="dxa"/>
            <w:tcBorders>
              <w:top w:val="nil"/>
              <w:left w:val="nil"/>
              <w:bottom w:val="single" w:sz="4" w:space="0" w:color="auto"/>
              <w:right w:val="single" w:sz="4" w:space="0" w:color="auto"/>
            </w:tcBorders>
            <w:shd w:val="clear" w:color="auto" w:fill="auto"/>
            <w:noWrap/>
            <w:hideMark/>
          </w:tcPr>
          <w:p w14:paraId="21EE63C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433,6</w:t>
            </w:r>
          </w:p>
        </w:tc>
        <w:tc>
          <w:tcPr>
            <w:tcW w:w="636" w:type="dxa"/>
            <w:tcBorders>
              <w:top w:val="nil"/>
              <w:left w:val="nil"/>
              <w:bottom w:val="single" w:sz="4" w:space="0" w:color="auto"/>
              <w:right w:val="single" w:sz="4" w:space="0" w:color="auto"/>
            </w:tcBorders>
            <w:shd w:val="clear" w:color="auto" w:fill="auto"/>
            <w:noWrap/>
            <w:hideMark/>
          </w:tcPr>
          <w:p w14:paraId="517655E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496,1</w:t>
            </w:r>
          </w:p>
        </w:tc>
        <w:tc>
          <w:tcPr>
            <w:tcW w:w="636" w:type="dxa"/>
            <w:tcBorders>
              <w:top w:val="nil"/>
              <w:left w:val="nil"/>
              <w:bottom w:val="single" w:sz="4" w:space="0" w:color="auto"/>
              <w:right w:val="single" w:sz="4" w:space="0" w:color="auto"/>
            </w:tcBorders>
            <w:shd w:val="clear" w:color="auto" w:fill="auto"/>
            <w:noWrap/>
            <w:hideMark/>
          </w:tcPr>
          <w:p w14:paraId="43C9865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551,2</w:t>
            </w:r>
          </w:p>
        </w:tc>
        <w:tc>
          <w:tcPr>
            <w:tcW w:w="635" w:type="dxa"/>
            <w:tcBorders>
              <w:top w:val="nil"/>
              <w:left w:val="nil"/>
              <w:bottom w:val="single" w:sz="4" w:space="0" w:color="auto"/>
              <w:right w:val="single" w:sz="4" w:space="0" w:color="auto"/>
            </w:tcBorders>
            <w:shd w:val="clear" w:color="auto" w:fill="auto"/>
            <w:noWrap/>
            <w:hideMark/>
          </w:tcPr>
          <w:p w14:paraId="2534474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522,4</w:t>
            </w:r>
          </w:p>
        </w:tc>
        <w:tc>
          <w:tcPr>
            <w:tcW w:w="636" w:type="dxa"/>
            <w:tcBorders>
              <w:top w:val="nil"/>
              <w:left w:val="nil"/>
              <w:bottom w:val="single" w:sz="4" w:space="0" w:color="auto"/>
              <w:right w:val="single" w:sz="4" w:space="0" w:color="auto"/>
            </w:tcBorders>
            <w:shd w:val="clear" w:color="auto" w:fill="auto"/>
            <w:noWrap/>
            <w:hideMark/>
          </w:tcPr>
          <w:p w14:paraId="619FFA3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605,7</w:t>
            </w:r>
          </w:p>
        </w:tc>
        <w:tc>
          <w:tcPr>
            <w:tcW w:w="636" w:type="dxa"/>
            <w:tcBorders>
              <w:top w:val="nil"/>
              <w:left w:val="nil"/>
              <w:bottom w:val="single" w:sz="4" w:space="0" w:color="auto"/>
              <w:right w:val="single" w:sz="4" w:space="0" w:color="auto"/>
            </w:tcBorders>
            <w:shd w:val="clear" w:color="auto" w:fill="auto"/>
            <w:noWrap/>
            <w:hideMark/>
          </w:tcPr>
          <w:p w14:paraId="514ECE0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572,7</w:t>
            </w:r>
          </w:p>
        </w:tc>
        <w:tc>
          <w:tcPr>
            <w:tcW w:w="635" w:type="dxa"/>
            <w:tcBorders>
              <w:top w:val="nil"/>
              <w:left w:val="nil"/>
              <w:bottom w:val="single" w:sz="4" w:space="0" w:color="auto"/>
              <w:right w:val="single" w:sz="4" w:space="0" w:color="auto"/>
            </w:tcBorders>
            <w:shd w:val="clear" w:color="auto" w:fill="auto"/>
            <w:noWrap/>
            <w:hideMark/>
          </w:tcPr>
          <w:p w14:paraId="57427EF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691,5</w:t>
            </w:r>
          </w:p>
        </w:tc>
        <w:tc>
          <w:tcPr>
            <w:tcW w:w="636" w:type="dxa"/>
            <w:tcBorders>
              <w:top w:val="nil"/>
              <w:left w:val="nil"/>
              <w:bottom w:val="single" w:sz="4" w:space="0" w:color="auto"/>
              <w:right w:val="single" w:sz="4" w:space="0" w:color="auto"/>
            </w:tcBorders>
            <w:shd w:val="clear" w:color="auto" w:fill="auto"/>
            <w:noWrap/>
            <w:hideMark/>
          </w:tcPr>
          <w:p w14:paraId="2D0CB75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692,7</w:t>
            </w:r>
          </w:p>
        </w:tc>
        <w:tc>
          <w:tcPr>
            <w:tcW w:w="636" w:type="dxa"/>
            <w:tcBorders>
              <w:top w:val="nil"/>
              <w:left w:val="nil"/>
              <w:bottom w:val="single" w:sz="4" w:space="0" w:color="auto"/>
              <w:right w:val="single" w:sz="4" w:space="0" w:color="auto"/>
            </w:tcBorders>
            <w:shd w:val="clear" w:color="auto" w:fill="auto"/>
            <w:noWrap/>
            <w:hideMark/>
          </w:tcPr>
          <w:p w14:paraId="5BE1A17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525,6</w:t>
            </w:r>
          </w:p>
        </w:tc>
        <w:tc>
          <w:tcPr>
            <w:tcW w:w="636" w:type="dxa"/>
            <w:tcBorders>
              <w:top w:val="nil"/>
              <w:left w:val="nil"/>
              <w:bottom w:val="single" w:sz="4" w:space="0" w:color="auto"/>
              <w:right w:val="single" w:sz="4" w:space="0" w:color="auto"/>
            </w:tcBorders>
            <w:shd w:val="clear" w:color="auto" w:fill="auto"/>
            <w:noWrap/>
            <w:hideMark/>
          </w:tcPr>
          <w:p w14:paraId="79FC933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651,9</w:t>
            </w:r>
          </w:p>
        </w:tc>
        <w:tc>
          <w:tcPr>
            <w:tcW w:w="907" w:type="dxa"/>
            <w:tcBorders>
              <w:top w:val="nil"/>
              <w:left w:val="nil"/>
              <w:bottom w:val="single" w:sz="4" w:space="0" w:color="auto"/>
              <w:right w:val="single" w:sz="4" w:space="0" w:color="auto"/>
            </w:tcBorders>
            <w:shd w:val="clear" w:color="auto" w:fill="auto"/>
            <w:noWrap/>
            <w:hideMark/>
          </w:tcPr>
          <w:p w14:paraId="69A9AE2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24,0</w:t>
            </w:r>
          </w:p>
        </w:tc>
        <w:tc>
          <w:tcPr>
            <w:tcW w:w="830" w:type="dxa"/>
            <w:tcBorders>
              <w:top w:val="nil"/>
              <w:left w:val="nil"/>
              <w:bottom w:val="single" w:sz="4" w:space="0" w:color="auto"/>
              <w:right w:val="single" w:sz="4" w:space="0" w:color="auto"/>
            </w:tcBorders>
            <w:shd w:val="clear" w:color="auto" w:fill="auto"/>
            <w:noWrap/>
            <w:hideMark/>
          </w:tcPr>
          <w:p w14:paraId="2D8A048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w:t>
            </w:r>
          </w:p>
        </w:tc>
      </w:tr>
      <w:tr w:rsidR="00834B6C" w:rsidRPr="00834B6C" w14:paraId="671C7CF4"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7D9C6463"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Кильмезский</w:t>
            </w:r>
            <w:proofErr w:type="spellEnd"/>
            <w:r w:rsidRPr="00834B6C">
              <w:rPr>
                <w:rFonts w:ascii="Times New Roman" w:hAnsi="Times New Roman" w:cs="Times New Roman"/>
                <w:sz w:val="14"/>
                <w:szCs w:val="14"/>
              </w:rPr>
              <w:t xml:space="preserve">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73C42C0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344,8</w:t>
            </w:r>
          </w:p>
        </w:tc>
        <w:tc>
          <w:tcPr>
            <w:tcW w:w="636" w:type="dxa"/>
            <w:tcBorders>
              <w:top w:val="nil"/>
              <w:left w:val="nil"/>
              <w:bottom w:val="single" w:sz="4" w:space="0" w:color="auto"/>
              <w:right w:val="single" w:sz="4" w:space="0" w:color="auto"/>
            </w:tcBorders>
            <w:shd w:val="clear" w:color="auto" w:fill="auto"/>
            <w:noWrap/>
            <w:hideMark/>
          </w:tcPr>
          <w:p w14:paraId="47DA620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402,5</w:t>
            </w:r>
          </w:p>
        </w:tc>
        <w:tc>
          <w:tcPr>
            <w:tcW w:w="636" w:type="dxa"/>
            <w:tcBorders>
              <w:top w:val="nil"/>
              <w:left w:val="nil"/>
              <w:bottom w:val="single" w:sz="4" w:space="0" w:color="auto"/>
              <w:right w:val="single" w:sz="4" w:space="0" w:color="auto"/>
            </w:tcBorders>
            <w:shd w:val="clear" w:color="auto" w:fill="auto"/>
            <w:noWrap/>
            <w:hideMark/>
          </w:tcPr>
          <w:p w14:paraId="1FF0BEF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513,0</w:t>
            </w:r>
          </w:p>
        </w:tc>
        <w:tc>
          <w:tcPr>
            <w:tcW w:w="635" w:type="dxa"/>
            <w:tcBorders>
              <w:top w:val="nil"/>
              <w:left w:val="nil"/>
              <w:bottom w:val="single" w:sz="4" w:space="0" w:color="auto"/>
              <w:right w:val="single" w:sz="4" w:space="0" w:color="auto"/>
            </w:tcBorders>
            <w:shd w:val="clear" w:color="auto" w:fill="auto"/>
            <w:noWrap/>
            <w:hideMark/>
          </w:tcPr>
          <w:p w14:paraId="71DB5B6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373,9</w:t>
            </w:r>
          </w:p>
        </w:tc>
        <w:tc>
          <w:tcPr>
            <w:tcW w:w="636" w:type="dxa"/>
            <w:tcBorders>
              <w:top w:val="nil"/>
              <w:left w:val="nil"/>
              <w:bottom w:val="single" w:sz="4" w:space="0" w:color="auto"/>
              <w:right w:val="single" w:sz="4" w:space="0" w:color="auto"/>
            </w:tcBorders>
            <w:shd w:val="clear" w:color="auto" w:fill="auto"/>
            <w:noWrap/>
            <w:hideMark/>
          </w:tcPr>
          <w:p w14:paraId="074D7AE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435,0</w:t>
            </w:r>
          </w:p>
        </w:tc>
        <w:tc>
          <w:tcPr>
            <w:tcW w:w="636" w:type="dxa"/>
            <w:tcBorders>
              <w:top w:val="nil"/>
              <w:left w:val="nil"/>
              <w:bottom w:val="single" w:sz="4" w:space="0" w:color="auto"/>
              <w:right w:val="single" w:sz="4" w:space="0" w:color="auto"/>
            </w:tcBorders>
            <w:shd w:val="clear" w:color="auto" w:fill="auto"/>
            <w:noWrap/>
            <w:hideMark/>
          </w:tcPr>
          <w:p w14:paraId="42716BC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318,7</w:t>
            </w:r>
          </w:p>
        </w:tc>
        <w:tc>
          <w:tcPr>
            <w:tcW w:w="635" w:type="dxa"/>
            <w:tcBorders>
              <w:top w:val="nil"/>
              <w:left w:val="nil"/>
              <w:bottom w:val="single" w:sz="4" w:space="0" w:color="auto"/>
              <w:right w:val="single" w:sz="4" w:space="0" w:color="auto"/>
            </w:tcBorders>
            <w:shd w:val="clear" w:color="auto" w:fill="auto"/>
            <w:noWrap/>
            <w:hideMark/>
          </w:tcPr>
          <w:p w14:paraId="143F918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539,8</w:t>
            </w:r>
          </w:p>
        </w:tc>
        <w:tc>
          <w:tcPr>
            <w:tcW w:w="636" w:type="dxa"/>
            <w:tcBorders>
              <w:top w:val="nil"/>
              <w:left w:val="nil"/>
              <w:bottom w:val="single" w:sz="4" w:space="0" w:color="auto"/>
              <w:right w:val="single" w:sz="4" w:space="0" w:color="auto"/>
            </w:tcBorders>
            <w:shd w:val="clear" w:color="auto" w:fill="auto"/>
            <w:noWrap/>
            <w:hideMark/>
          </w:tcPr>
          <w:p w14:paraId="65BF77C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544,9</w:t>
            </w:r>
          </w:p>
        </w:tc>
        <w:tc>
          <w:tcPr>
            <w:tcW w:w="636" w:type="dxa"/>
            <w:tcBorders>
              <w:top w:val="nil"/>
              <w:left w:val="nil"/>
              <w:bottom w:val="single" w:sz="4" w:space="0" w:color="auto"/>
              <w:right w:val="single" w:sz="4" w:space="0" w:color="auto"/>
            </w:tcBorders>
            <w:shd w:val="clear" w:color="auto" w:fill="auto"/>
            <w:noWrap/>
            <w:hideMark/>
          </w:tcPr>
          <w:p w14:paraId="7D6412C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597,0</w:t>
            </w:r>
          </w:p>
        </w:tc>
        <w:tc>
          <w:tcPr>
            <w:tcW w:w="636" w:type="dxa"/>
            <w:tcBorders>
              <w:top w:val="nil"/>
              <w:left w:val="nil"/>
              <w:bottom w:val="single" w:sz="4" w:space="0" w:color="auto"/>
              <w:right w:val="single" w:sz="4" w:space="0" w:color="auto"/>
            </w:tcBorders>
            <w:shd w:val="clear" w:color="auto" w:fill="auto"/>
            <w:noWrap/>
            <w:hideMark/>
          </w:tcPr>
          <w:p w14:paraId="0330EFD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649,7</w:t>
            </w:r>
          </w:p>
        </w:tc>
        <w:tc>
          <w:tcPr>
            <w:tcW w:w="907" w:type="dxa"/>
            <w:tcBorders>
              <w:top w:val="nil"/>
              <w:left w:val="nil"/>
              <w:bottom w:val="single" w:sz="4" w:space="0" w:color="auto"/>
              <w:right w:val="single" w:sz="4" w:space="0" w:color="auto"/>
            </w:tcBorders>
            <w:shd w:val="clear" w:color="auto" w:fill="auto"/>
            <w:noWrap/>
            <w:hideMark/>
          </w:tcPr>
          <w:p w14:paraId="076E416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w:t>
            </w:r>
          </w:p>
        </w:tc>
        <w:tc>
          <w:tcPr>
            <w:tcW w:w="830" w:type="dxa"/>
            <w:tcBorders>
              <w:top w:val="nil"/>
              <w:left w:val="nil"/>
              <w:bottom w:val="single" w:sz="4" w:space="0" w:color="auto"/>
              <w:right w:val="single" w:sz="4" w:space="0" w:color="auto"/>
            </w:tcBorders>
            <w:shd w:val="clear" w:color="auto" w:fill="auto"/>
            <w:noWrap/>
            <w:hideMark/>
          </w:tcPr>
          <w:p w14:paraId="2BD00A0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37,7</w:t>
            </w:r>
          </w:p>
        </w:tc>
      </w:tr>
      <w:tr w:rsidR="00834B6C" w:rsidRPr="00834B6C" w14:paraId="6CD76652"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4AF27ADD"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Зуевский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536046C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488,9</w:t>
            </w:r>
          </w:p>
        </w:tc>
        <w:tc>
          <w:tcPr>
            <w:tcW w:w="636" w:type="dxa"/>
            <w:tcBorders>
              <w:top w:val="nil"/>
              <w:left w:val="nil"/>
              <w:bottom w:val="single" w:sz="4" w:space="0" w:color="auto"/>
              <w:right w:val="single" w:sz="4" w:space="0" w:color="auto"/>
            </w:tcBorders>
            <w:shd w:val="clear" w:color="auto" w:fill="auto"/>
            <w:noWrap/>
            <w:hideMark/>
          </w:tcPr>
          <w:p w14:paraId="2F87251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600,5</w:t>
            </w:r>
          </w:p>
        </w:tc>
        <w:tc>
          <w:tcPr>
            <w:tcW w:w="636" w:type="dxa"/>
            <w:tcBorders>
              <w:top w:val="nil"/>
              <w:left w:val="nil"/>
              <w:bottom w:val="single" w:sz="4" w:space="0" w:color="auto"/>
              <w:right w:val="single" w:sz="4" w:space="0" w:color="auto"/>
            </w:tcBorders>
            <w:shd w:val="clear" w:color="auto" w:fill="auto"/>
            <w:noWrap/>
            <w:hideMark/>
          </w:tcPr>
          <w:p w14:paraId="6EA7C2E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561,7</w:t>
            </w:r>
          </w:p>
        </w:tc>
        <w:tc>
          <w:tcPr>
            <w:tcW w:w="635" w:type="dxa"/>
            <w:tcBorders>
              <w:top w:val="nil"/>
              <w:left w:val="nil"/>
              <w:bottom w:val="single" w:sz="4" w:space="0" w:color="auto"/>
              <w:right w:val="single" w:sz="4" w:space="0" w:color="auto"/>
            </w:tcBorders>
            <w:shd w:val="clear" w:color="auto" w:fill="auto"/>
            <w:noWrap/>
            <w:hideMark/>
          </w:tcPr>
          <w:p w14:paraId="34ED951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646,4</w:t>
            </w:r>
          </w:p>
        </w:tc>
        <w:tc>
          <w:tcPr>
            <w:tcW w:w="636" w:type="dxa"/>
            <w:tcBorders>
              <w:top w:val="nil"/>
              <w:left w:val="nil"/>
              <w:bottom w:val="single" w:sz="4" w:space="0" w:color="auto"/>
              <w:right w:val="single" w:sz="4" w:space="0" w:color="auto"/>
            </w:tcBorders>
            <w:shd w:val="clear" w:color="auto" w:fill="auto"/>
            <w:noWrap/>
            <w:hideMark/>
          </w:tcPr>
          <w:p w14:paraId="197DD74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502,5</w:t>
            </w:r>
          </w:p>
        </w:tc>
        <w:tc>
          <w:tcPr>
            <w:tcW w:w="636" w:type="dxa"/>
            <w:tcBorders>
              <w:top w:val="nil"/>
              <w:left w:val="nil"/>
              <w:bottom w:val="single" w:sz="4" w:space="0" w:color="auto"/>
              <w:right w:val="single" w:sz="4" w:space="0" w:color="auto"/>
            </w:tcBorders>
            <w:shd w:val="clear" w:color="auto" w:fill="auto"/>
            <w:noWrap/>
            <w:hideMark/>
          </w:tcPr>
          <w:p w14:paraId="0BB931B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581,9</w:t>
            </w:r>
          </w:p>
        </w:tc>
        <w:tc>
          <w:tcPr>
            <w:tcW w:w="635" w:type="dxa"/>
            <w:tcBorders>
              <w:top w:val="nil"/>
              <w:left w:val="nil"/>
              <w:bottom w:val="single" w:sz="4" w:space="0" w:color="auto"/>
              <w:right w:val="single" w:sz="4" w:space="0" w:color="auto"/>
            </w:tcBorders>
            <w:shd w:val="clear" w:color="auto" w:fill="auto"/>
            <w:noWrap/>
            <w:hideMark/>
          </w:tcPr>
          <w:p w14:paraId="5AB4E84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586,4</w:t>
            </w:r>
          </w:p>
        </w:tc>
        <w:tc>
          <w:tcPr>
            <w:tcW w:w="636" w:type="dxa"/>
            <w:tcBorders>
              <w:top w:val="nil"/>
              <w:left w:val="nil"/>
              <w:bottom w:val="single" w:sz="4" w:space="0" w:color="auto"/>
              <w:right w:val="single" w:sz="4" w:space="0" w:color="auto"/>
            </w:tcBorders>
            <w:shd w:val="clear" w:color="auto" w:fill="auto"/>
            <w:noWrap/>
            <w:hideMark/>
          </w:tcPr>
          <w:p w14:paraId="69410CB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604,6</w:t>
            </w:r>
          </w:p>
        </w:tc>
        <w:tc>
          <w:tcPr>
            <w:tcW w:w="636" w:type="dxa"/>
            <w:tcBorders>
              <w:top w:val="nil"/>
              <w:left w:val="nil"/>
              <w:bottom w:val="single" w:sz="4" w:space="0" w:color="auto"/>
              <w:right w:val="single" w:sz="4" w:space="0" w:color="auto"/>
            </w:tcBorders>
            <w:shd w:val="clear" w:color="auto" w:fill="auto"/>
            <w:noWrap/>
            <w:hideMark/>
          </w:tcPr>
          <w:p w14:paraId="7F90D50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488,6</w:t>
            </w:r>
          </w:p>
        </w:tc>
        <w:tc>
          <w:tcPr>
            <w:tcW w:w="636" w:type="dxa"/>
            <w:tcBorders>
              <w:top w:val="nil"/>
              <w:left w:val="nil"/>
              <w:bottom w:val="single" w:sz="4" w:space="0" w:color="auto"/>
              <w:right w:val="single" w:sz="4" w:space="0" w:color="auto"/>
            </w:tcBorders>
            <w:shd w:val="clear" w:color="auto" w:fill="auto"/>
            <w:noWrap/>
            <w:hideMark/>
          </w:tcPr>
          <w:p w14:paraId="7248D7D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621,8</w:t>
            </w:r>
          </w:p>
        </w:tc>
        <w:tc>
          <w:tcPr>
            <w:tcW w:w="907" w:type="dxa"/>
            <w:tcBorders>
              <w:top w:val="nil"/>
              <w:left w:val="nil"/>
              <w:bottom w:val="single" w:sz="4" w:space="0" w:color="auto"/>
              <w:right w:val="single" w:sz="4" w:space="0" w:color="auto"/>
            </w:tcBorders>
            <w:shd w:val="clear" w:color="auto" w:fill="auto"/>
            <w:noWrap/>
            <w:hideMark/>
          </w:tcPr>
          <w:p w14:paraId="6F8C2CF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27,3</w:t>
            </w:r>
          </w:p>
        </w:tc>
        <w:tc>
          <w:tcPr>
            <w:tcW w:w="830" w:type="dxa"/>
            <w:tcBorders>
              <w:top w:val="nil"/>
              <w:left w:val="nil"/>
              <w:bottom w:val="single" w:sz="4" w:space="0" w:color="auto"/>
              <w:right w:val="single" w:sz="4" w:space="0" w:color="auto"/>
            </w:tcBorders>
            <w:shd w:val="clear" w:color="auto" w:fill="auto"/>
            <w:noWrap/>
            <w:hideMark/>
          </w:tcPr>
          <w:p w14:paraId="6FA6CB6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9,4</w:t>
            </w:r>
          </w:p>
        </w:tc>
      </w:tr>
      <w:tr w:rsidR="00834B6C" w:rsidRPr="00834B6C" w14:paraId="1487ED1D"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1E7D4184"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Арбажский</w:t>
            </w:r>
            <w:proofErr w:type="spellEnd"/>
            <w:r w:rsidRPr="00834B6C">
              <w:rPr>
                <w:rFonts w:ascii="Times New Roman" w:hAnsi="Times New Roman" w:cs="Times New Roman"/>
                <w:sz w:val="14"/>
                <w:szCs w:val="14"/>
              </w:rPr>
              <w:t xml:space="preserve"> муниципальный округ</w:t>
            </w:r>
          </w:p>
        </w:tc>
        <w:tc>
          <w:tcPr>
            <w:tcW w:w="635" w:type="dxa"/>
            <w:tcBorders>
              <w:top w:val="nil"/>
              <w:left w:val="nil"/>
              <w:bottom w:val="single" w:sz="4" w:space="0" w:color="auto"/>
              <w:right w:val="single" w:sz="4" w:space="0" w:color="auto"/>
            </w:tcBorders>
            <w:shd w:val="clear" w:color="auto" w:fill="auto"/>
            <w:noWrap/>
            <w:hideMark/>
          </w:tcPr>
          <w:p w14:paraId="464723D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479,3</w:t>
            </w:r>
          </w:p>
        </w:tc>
        <w:tc>
          <w:tcPr>
            <w:tcW w:w="636" w:type="dxa"/>
            <w:tcBorders>
              <w:top w:val="nil"/>
              <w:left w:val="nil"/>
              <w:bottom w:val="single" w:sz="4" w:space="0" w:color="auto"/>
              <w:right w:val="single" w:sz="4" w:space="0" w:color="auto"/>
            </w:tcBorders>
            <w:shd w:val="clear" w:color="auto" w:fill="auto"/>
            <w:noWrap/>
            <w:hideMark/>
          </w:tcPr>
          <w:p w14:paraId="3235F1F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617,3</w:t>
            </w:r>
          </w:p>
        </w:tc>
        <w:tc>
          <w:tcPr>
            <w:tcW w:w="636" w:type="dxa"/>
            <w:tcBorders>
              <w:top w:val="nil"/>
              <w:left w:val="nil"/>
              <w:bottom w:val="single" w:sz="4" w:space="0" w:color="auto"/>
              <w:right w:val="single" w:sz="4" w:space="0" w:color="auto"/>
            </w:tcBorders>
            <w:shd w:val="clear" w:color="auto" w:fill="auto"/>
            <w:noWrap/>
            <w:hideMark/>
          </w:tcPr>
          <w:p w14:paraId="5A90D09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432,5</w:t>
            </w:r>
          </w:p>
        </w:tc>
        <w:tc>
          <w:tcPr>
            <w:tcW w:w="635" w:type="dxa"/>
            <w:tcBorders>
              <w:top w:val="nil"/>
              <w:left w:val="nil"/>
              <w:bottom w:val="single" w:sz="4" w:space="0" w:color="auto"/>
              <w:right w:val="single" w:sz="4" w:space="0" w:color="auto"/>
            </w:tcBorders>
            <w:shd w:val="clear" w:color="auto" w:fill="auto"/>
            <w:noWrap/>
            <w:hideMark/>
          </w:tcPr>
          <w:p w14:paraId="00A0449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571,6</w:t>
            </w:r>
          </w:p>
        </w:tc>
        <w:tc>
          <w:tcPr>
            <w:tcW w:w="636" w:type="dxa"/>
            <w:tcBorders>
              <w:top w:val="nil"/>
              <w:left w:val="nil"/>
              <w:bottom w:val="single" w:sz="4" w:space="0" w:color="auto"/>
              <w:right w:val="single" w:sz="4" w:space="0" w:color="auto"/>
            </w:tcBorders>
            <w:shd w:val="clear" w:color="auto" w:fill="auto"/>
            <w:noWrap/>
            <w:hideMark/>
          </w:tcPr>
          <w:p w14:paraId="1F73629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503,9</w:t>
            </w:r>
          </w:p>
        </w:tc>
        <w:tc>
          <w:tcPr>
            <w:tcW w:w="636" w:type="dxa"/>
            <w:tcBorders>
              <w:top w:val="nil"/>
              <w:left w:val="nil"/>
              <w:bottom w:val="single" w:sz="4" w:space="0" w:color="auto"/>
              <w:right w:val="single" w:sz="4" w:space="0" w:color="auto"/>
            </w:tcBorders>
            <w:shd w:val="clear" w:color="auto" w:fill="auto"/>
            <w:noWrap/>
            <w:hideMark/>
          </w:tcPr>
          <w:p w14:paraId="289A149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504,7</w:t>
            </w:r>
          </w:p>
        </w:tc>
        <w:tc>
          <w:tcPr>
            <w:tcW w:w="635" w:type="dxa"/>
            <w:tcBorders>
              <w:top w:val="nil"/>
              <w:left w:val="nil"/>
              <w:bottom w:val="single" w:sz="4" w:space="0" w:color="auto"/>
              <w:right w:val="single" w:sz="4" w:space="0" w:color="auto"/>
            </w:tcBorders>
            <w:shd w:val="clear" w:color="auto" w:fill="auto"/>
            <w:noWrap/>
            <w:hideMark/>
          </w:tcPr>
          <w:p w14:paraId="3A15EDF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687,2</w:t>
            </w:r>
          </w:p>
        </w:tc>
        <w:tc>
          <w:tcPr>
            <w:tcW w:w="636" w:type="dxa"/>
            <w:tcBorders>
              <w:top w:val="nil"/>
              <w:left w:val="nil"/>
              <w:bottom w:val="single" w:sz="4" w:space="0" w:color="auto"/>
              <w:right w:val="single" w:sz="4" w:space="0" w:color="auto"/>
            </w:tcBorders>
            <w:shd w:val="clear" w:color="auto" w:fill="auto"/>
            <w:noWrap/>
            <w:hideMark/>
          </w:tcPr>
          <w:p w14:paraId="765708E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812,1</w:t>
            </w:r>
          </w:p>
        </w:tc>
        <w:tc>
          <w:tcPr>
            <w:tcW w:w="636" w:type="dxa"/>
            <w:tcBorders>
              <w:top w:val="nil"/>
              <w:left w:val="nil"/>
              <w:bottom w:val="single" w:sz="4" w:space="0" w:color="auto"/>
              <w:right w:val="single" w:sz="4" w:space="0" w:color="auto"/>
            </w:tcBorders>
            <w:shd w:val="clear" w:color="auto" w:fill="auto"/>
            <w:noWrap/>
            <w:hideMark/>
          </w:tcPr>
          <w:p w14:paraId="03FCE10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850,1</w:t>
            </w:r>
          </w:p>
        </w:tc>
        <w:tc>
          <w:tcPr>
            <w:tcW w:w="636" w:type="dxa"/>
            <w:tcBorders>
              <w:top w:val="nil"/>
              <w:left w:val="nil"/>
              <w:bottom w:val="single" w:sz="4" w:space="0" w:color="auto"/>
              <w:right w:val="single" w:sz="4" w:space="0" w:color="auto"/>
            </w:tcBorders>
            <w:shd w:val="clear" w:color="auto" w:fill="auto"/>
            <w:noWrap/>
            <w:hideMark/>
          </w:tcPr>
          <w:p w14:paraId="1752A1D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620,2</w:t>
            </w:r>
          </w:p>
        </w:tc>
        <w:tc>
          <w:tcPr>
            <w:tcW w:w="907" w:type="dxa"/>
            <w:tcBorders>
              <w:top w:val="nil"/>
              <w:left w:val="nil"/>
              <w:bottom w:val="single" w:sz="4" w:space="0" w:color="auto"/>
              <w:right w:val="single" w:sz="4" w:space="0" w:color="auto"/>
            </w:tcBorders>
            <w:shd w:val="clear" w:color="auto" w:fill="auto"/>
            <w:noWrap/>
            <w:hideMark/>
          </w:tcPr>
          <w:p w14:paraId="5817811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-27,0</w:t>
            </w:r>
          </w:p>
        </w:tc>
        <w:tc>
          <w:tcPr>
            <w:tcW w:w="830" w:type="dxa"/>
            <w:tcBorders>
              <w:top w:val="nil"/>
              <w:left w:val="nil"/>
              <w:bottom w:val="single" w:sz="4" w:space="0" w:color="auto"/>
              <w:right w:val="single" w:sz="4" w:space="0" w:color="auto"/>
            </w:tcBorders>
            <w:shd w:val="clear" w:color="auto" w:fill="auto"/>
            <w:noWrap/>
            <w:hideMark/>
          </w:tcPr>
          <w:p w14:paraId="18BFE38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w:t>
            </w:r>
          </w:p>
        </w:tc>
      </w:tr>
      <w:tr w:rsidR="00834B6C" w:rsidRPr="00834B6C" w14:paraId="3951874B"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3DA020D1"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Лебяжский</w:t>
            </w:r>
            <w:proofErr w:type="spellEnd"/>
            <w:r w:rsidRPr="00834B6C">
              <w:rPr>
                <w:rFonts w:ascii="Times New Roman" w:hAnsi="Times New Roman" w:cs="Times New Roman"/>
                <w:sz w:val="14"/>
                <w:szCs w:val="14"/>
              </w:rPr>
              <w:t xml:space="preserve"> муниципальный округ</w:t>
            </w:r>
          </w:p>
        </w:tc>
        <w:tc>
          <w:tcPr>
            <w:tcW w:w="635" w:type="dxa"/>
            <w:tcBorders>
              <w:top w:val="nil"/>
              <w:left w:val="nil"/>
              <w:bottom w:val="single" w:sz="4" w:space="0" w:color="auto"/>
              <w:right w:val="single" w:sz="4" w:space="0" w:color="auto"/>
            </w:tcBorders>
            <w:shd w:val="clear" w:color="auto" w:fill="auto"/>
            <w:noWrap/>
            <w:hideMark/>
          </w:tcPr>
          <w:p w14:paraId="4317BD0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488,0</w:t>
            </w:r>
          </w:p>
        </w:tc>
        <w:tc>
          <w:tcPr>
            <w:tcW w:w="636" w:type="dxa"/>
            <w:tcBorders>
              <w:top w:val="nil"/>
              <w:left w:val="nil"/>
              <w:bottom w:val="single" w:sz="4" w:space="0" w:color="auto"/>
              <w:right w:val="single" w:sz="4" w:space="0" w:color="auto"/>
            </w:tcBorders>
            <w:shd w:val="clear" w:color="auto" w:fill="auto"/>
            <w:noWrap/>
            <w:hideMark/>
          </w:tcPr>
          <w:p w14:paraId="00BAA95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501,2</w:t>
            </w:r>
          </w:p>
        </w:tc>
        <w:tc>
          <w:tcPr>
            <w:tcW w:w="636" w:type="dxa"/>
            <w:tcBorders>
              <w:top w:val="nil"/>
              <w:left w:val="nil"/>
              <w:bottom w:val="single" w:sz="4" w:space="0" w:color="auto"/>
              <w:right w:val="single" w:sz="4" w:space="0" w:color="auto"/>
            </w:tcBorders>
            <w:shd w:val="clear" w:color="auto" w:fill="auto"/>
            <w:noWrap/>
            <w:hideMark/>
          </w:tcPr>
          <w:p w14:paraId="13FFC14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525,1</w:t>
            </w:r>
          </w:p>
        </w:tc>
        <w:tc>
          <w:tcPr>
            <w:tcW w:w="635" w:type="dxa"/>
            <w:tcBorders>
              <w:top w:val="nil"/>
              <w:left w:val="nil"/>
              <w:bottom w:val="single" w:sz="4" w:space="0" w:color="auto"/>
              <w:right w:val="single" w:sz="4" w:space="0" w:color="auto"/>
            </w:tcBorders>
            <w:shd w:val="clear" w:color="auto" w:fill="auto"/>
            <w:noWrap/>
            <w:hideMark/>
          </w:tcPr>
          <w:p w14:paraId="55A79E7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590,6</w:t>
            </w:r>
          </w:p>
        </w:tc>
        <w:tc>
          <w:tcPr>
            <w:tcW w:w="636" w:type="dxa"/>
            <w:tcBorders>
              <w:top w:val="nil"/>
              <w:left w:val="nil"/>
              <w:bottom w:val="single" w:sz="4" w:space="0" w:color="auto"/>
              <w:right w:val="single" w:sz="4" w:space="0" w:color="auto"/>
            </w:tcBorders>
            <w:shd w:val="clear" w:color="auto" w:fill="auto"/>
            <w:noWrap/>
            <w:hideMark/>
          </w:tcPr>
          <w:p w14:paraId="1A77D58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482,6</w:t>
            </w:r>
          </w:p>
        </w:tc>
        <w:tc>
          <w:tcPr>
            <w:tcW w:w="636" w:type="dxa"/>
            <w:tcBorders>
              <w:top w:val="nil"/>
              <w:left w:val="nil"/>
              <w:bottom w:val="single" w:sz="4" w:space="0" w:color="auto"/>
              <w:right w:val="single" w:sz="4" w:space="0" w:color="auto"/>
            </w:tcBorders>
            <w:shd w:val="clear" w:color="auto" w:fill="auto"/>
            <w:noWrap/>
            <w:hideMark/>
          </w:tcPr>
          <w:p w14:paraId="0247490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371,0</w:t>
            </w:r>
          </w:p>
        </w:tc>
        <w:tc>
          <w:tcPr>
            <w:tcW w:w="635" w:type="dxa"/>
            <w:tcBorders>
              <w:top w:val="nil"/>
              <w:left w:val="nil"/>
              <w:bottom w:val="single" w:sz="4" w:space="0" w:color="auto"/>
              <w:right w:val="single" w:sz="4" w:space="0" w:color="auto"/>
            </w:tcBorders>
            <w:shd w:val="clear" w:color="auto" w:fill="auto"/>
            <w:noWrap/>
            <w:hideMark/>
          </w:tcPr>
          <w:p w14:paraId="03C85E3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619,3</w:t>
            </w:r>
          </w:p>
        </w:tc>
        <w:tc>
          <w:tcPr>
            <w:tcW w:w="636" w:type="dxa"/>
            <w:tcBorders>
              <w:top w:val="nil"/>
              <w:left w:val="nil"/>
              <w:bottom w:val="single" w:sz="4" w:space="0" w:color="auto"/>
              <w:right w:val="single" w:sz="4" w:space="0" w:color="auto"/>
            </w:tcBorders>
            <w:shd w:val="clear" w:color="auto" w:fill="auto"/>
            <w:noWrap/>
            <w:hideMark/>
          </w:tcPr>
          <w:p w14:paraId="38D430D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344,3</w:t>
            </w:r>
          </w:p>
        </w:tc>
        <w:tc>
          <w:tcPr>
            <w:tcW w:w="636" w:type="dxa"/>
            <w:tcBorders>
              <w:top w:val="nil"/>
              <w:left w:val="nil"/>
              <w:bottom w:val="single" w:sz="4" w:space="0" w:color="auto"/>
              <w:right w:val="single" w:sz="4" w:space="0" w:color="auto"/>
            </w:tcBorders>
            <w:shd w:val="clear" w:color="auto" w:fill="auto"/>
            <w:noWrap/>
            <w:hideMark/>
          </w:tcPr>
          <w:p w14:paraId="3F61868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511,7</w:t>
            </w:r>
          </w:p>
        </w:tc>
        <w:tc>
          <w:tcPr>
            <w:tcW w:w="636" w:type="dxa"/>
            <w:tcBorders>
              <w:top w:val="nil"/>
              <w:left w:val="nil"/>
              <w:bottom w:val="single" w:sz="4" w:space="0" w:color="auto"/>
              <w:right w:val="single" w:sz="4" w:space="0" w:color="auto"/>
            </w:tcBorders>
            <w:shd w:val="clear" w:color="auto" w:fill="auto"/>
            <w:noWrap/>
            <w:hideMark/>
          </w:tcPr>
          <w:p w14:paraId="1B73A87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610,9</w:t>
            </w:r>
          </w:p>
        </w:tc>
        <w:tc>
          <w:tcPr>
            <w:tcW w:w="907" w:type="dxa"/>
            <w:tcBorders>
              <w:top w:val="nil"/>
              <w:left w:val="nil"/>
              <w:bottom w:val="single" w:sz="4" w:space="0" w:color="auto"/>
              <w:right w:val="single" w:sz="4" w:space="0" w:color="auto"/>
            </w:tcBorders>
            <w:shd w:val="clear" w:color="auto" w:fill="auto"/>
            <w:noWrap/>
            <w:hideMark/>
          </w:tcPr>
          <w:p w14:paraId="3F129D8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c>
          <w:tcPr>
            <w:tcW w:w="830" w:type="dxa"/>
            <w:tcBorders>
              <w:top w:val="nil"/>
              <w:left w:val="nil"/>
              <w:bottom w:val="single" w:sz="4" w:space="0" w:color="auto"/>
              <w:right w:val="single" w:sz="4" w:space="0" w:color="auto"/>
            </w:tcBorders>
            <w:shd w:val="clear" w:color="auto" w:fill="auto"/>
            <w:noWrap/>
            <w:hideMark/>
          </w:tcPr>
          <w:p w14:paraId="4831CB5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21,1</w:t>
            </w:r>
          </w:p>
        </w:tc>
      </w:tr>
      <w:tr w:rsidR="00834B6C" w:rsidRPr="00834B6C" w14:paraId="3EDA94CE"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07C009D0"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Афанасьевский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6D45219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407,3</w:t>
            </w:r>
          </w:p>
        </w:tc>
        <w:tc>
          <w:tcPr>
            <w:tcW w:w="636" w:type="dxa"/>
            <w:tcBorders>
              <w:top w:val="nil"/>
              <w:left w:val="nil"/>
              <w:bottom w:val="single" w:sz="4" w:space="0" w:color="auto"/>
              <w:right w:val="single" w:sz="4" w:space="0" w:color="auto"/>
            </w:tcBorders>
            <w:shd w:val="clear" w:color="auto" w:fill="auto"/>
            <w:noWrap/>
            <w:hideMark/>
          </w:tcPr>
          <w:p w14:paraId="1025899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318,5</w:t>
            </w:r>
          </w:p>
        </w:tc>
        <w:tc>
          <w:tcPr>
            <w:tcW w:w="636" w:type="dxa"/>
            <w:tcBorders>
              <w:top w:val="nil"/>
              <w:left w:val="nil"/>
              <w:bottom w:val="single" w:sz="4" w:space="0" w:color="auto"/>
              <w:right w:val="single" w:sz="4" w:space="0" w:color="auto"/>
            </w:tcBorders>
            <w:shd w:val="clear" w:color="auto" w:fill="auto"/>
            <w:noWrap/>
            <w:hideMark/>
          </w:tcPr>
          <w:p w14:paraId="0B1B946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408,1</w:t>
            </w:r>
          </w:p>
        </w:tc>
        <w:tc>
          <w:tcPr>
            <w:tcW w:w="635" w:type="dxa"/>
            <w:tcBorders>
              <w:top w:val="nil"/>
              <w:left w:val="nil"/>
              <w:bottom w:val="single" w:sz="4" w:space="0" w:color="auto"/>
              <w:right w:val="single" w:sz="4" w:space="0" w:color="auto"/>
            </w:tcBorders>
            <w:shd w:val="clear" w:color="auto" w:fill="auto"/>
            <w:noWrap/>
            <w:hideMark/>
          </w:tcPr>
          <w:p w14:paraId="3C1948F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301,1</w:t>
            </w:r>
          </w:p>
        </w:tc>
        <w:tc>
          <w:tcPr>
            <w:tcW w:w="636" w:type="dxa"/>
            <w:tcBorders>
              <w:top w:val="nil"/>
              <w:left w:val="nil"/>
              <w:bottom w:val="single" w:sz="4" w:space="0" w:color="auto"/>
              <w:right w:val="single" w:sz="4" w:space="0" w:color="auto"/>
            </w:tcBorders>
            <w:shd w:val="clear" w:color="auto" w:fill="auto"/>
            <w:noWrap/>
            <w:hideMark/>
          </w:tcPr>
          <w:p w14:paraId="3111679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306,2</w:t>
            </w:r>
          </w:p>
        </w:tc>
        <w:tc>
          <w:tcPr>
            <w:tcW w:w="636" w:type="dxa"/>
            <w:tcBorders>
              <w:top w:val="nil"/>
              <w:left w:val="nil"/>
              <w:bottom w:val="single" w:sz="4" w:space="0" w:color="auto"/>
              <w:right w:val="single" w:sz="4" w:space="0" w:color="auto"/>
            </w:tcBorders>
            <w:shd w:val="clear" w:color="auto" w:fill="auto"/>
            <w:noWrap/>
            <w:hideMark/>
          </w:tcPr>
          <w:p w14:paraId="03BF5A8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378,6</w:t>
            </w:r>
          </w:p>
        </w:tc>
        <w:tc>
          <w:tcPr>
            <w:tcW w:w="635" w:type="dxa"/>
            <w:tcBorders>
              <w:top w:val="nil"/>
              <w:left w:val="nil"/>
              <w:bottom w:val="single" w:sz="4" w:space="0" w:color="auto"/>
              <w:right w:val="single" w:sz="4" w:space="0" w:color="auto"/>
            </w:tcBorders>
            <w:shd w:val="clear" w:color="auto" w:fill="auto"/>
            <w:noWrap/>
            <w:hideMark/>
          </w:tcPr>
          <w:p w14:paraId="5F01BF7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421,7</w:t>
            </w:r>
          </w:p>
        </w:tc>
        <w:tc>
          <w:tcPr>
            <w:tcW w:w="636" w:type="dxa"/>
            <w:tcBorders>
              <w:top w:val="nil"/>
              <w:left w:val="nil"/>
              <w:bottom w:val="single" w:sz="4" w:space="0" w:color="auto"/>
              <w:right w:val="single" w:sz="4" w:space="0" w:color="auto"/>
            </w:tcBorders>
            <w:shd w:val="clear" w:color="auto" w:fill="auto"/>
            <w:noWrap/>
            <w:hideMark/>
          </w:tcPr>
          <w:p w14:paraId="611C30A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470,7</w:t>
            </w:r>
          </w:p>
        </w:tc>
        <w:tc>
          <w:tcPr>
            <w:tcW w:w="636" w:type="dxa"/>
            <w:tcBorders>
              <w:top w:val="nil"/>
              <w:left w:val="nil"/>
              <w:bottom w:val="single" w:sz="4" w:space="0" w:color="auto"/>
              <w:right w:val="single" w:sz="4" w:space="0" w:color="auto"/>
            </w:tcBorders>
            <w:shd w:val="clear" w:color="auto" w:fill="auto"/>
            <w:noWrap/>
            <w:hideMark/>
          </w:tcPr>
          <w:p w14:paraId="1183FF8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367,4</w:t>
            </w:r>
          </w:p>
        </w:tc>
        <w:tc>
          <w:tcPr>
            <w:tcW w:w="636" w:type="dxa"/>
            <w:tcBorders>
              <w:top w:val="nil"/>
              <w:left w:val="nil"/>
              <w:bottom w:val="single" w:sz="4" w:space="0" w:color="auto"/>
              <w:right w:val="single" w:sz="4" w:space="0" w:color="auto"/>
            </w:tcBorders>
            <w:shd w:val="clear" w:color="auto" w:fill="auto"/>
            <w:noWrap/>
            <w:hideMark/>
          </w:tcPr>
          <w:p w14:paraId="0FEF2EC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601,4</w:t>
            </w:r>
          </w:p>
        </w:tc>
        <w:tc>
          <w:tcPr>
            <w:tcW w:w="907" w:type="dxa"/>
            <w:tcBorders>
              <w:top w:val="nil"/>
              <w:left w:val="nil"/>
              <w:bottom w:val="single" w:sz="4" w:space="0" w:color="auto"/>
              <w:right w:val="single" w:sz="4" w:space="0" w:color="auto"/>
            </w:tcBorders>
            <w:shd w:val="clear" w:color="auto" w:fill="auto"/>
            <w:noWrap/>
            <w:hideMark/>
          </w:tcPr>
          <w:p w14:paraId="65E2FD8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63,7</w:t>
            </w:r>
          </w:p>
        </w:tc>
        <w:tc>
          <w:tcPr>
            <w:tcW w:w="830" w:type="dxa"/>
            <w:tcBorders>
              <w:top w:val="nil"/>
              <w:left w:val="nil"/>
              <w:bottom w:val="single" w:sz="4" w:space="0" w:color="auto"/>
              <w:right w:val="single" w:sz="4" w:space="0" w:color="auto"/>
            </w:tcBorders>
            <w:shd w:val="clear" w:color="auto" w:fill="auto"/>
            <w:noWrap/>
            <w:hideMark/>
          </w:tcPr>
          <w:p w14:paraId="502537C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51,1</w:t>
            </w:r>
          </w:p>
        </w:tc>
      </w:tr>
      <w:tr w:rsidR="00834B6C" w:rsidRPr="00834B6C" w14:paraId="67E0831B"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628B7ACD"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Тужинский</w:t>
            </w:r>
            <w:proofErr w:type="spellEnd"/>
            <w:r w:rsidRPr="00834B6C">
              <w:rPr>
                <w:rFonts w:ascii="Times New Roman" w:hAnsi="Times New Roman" w:cs="Times New Roman"/>
                <w:sz w:val="14"/>
                <w:szCs w:val="14"/>
              </w:rPr>
              <w:t xml:space="preserve">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1BF2EDC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428,3</w:t>
            </w:r>
          </w:p>
        </w:tc>
        <w:tc>
          <w:tcPr>
            <w:tcW w:w="636" w:type="dxa"/>
            <w:tcBorders>
              <w:top w:val="nil"/>
              <w:left w:val="nil"/>
              <w:bottom w:val="single" w:sz="4" w:space="0" w:color="auto"/>
              <w:right w:val="single" w:sz="4" w:space="0" w:color="auto"/>
            </w:tcBorders>
            <w:shd w:val="clear" w:color="auto" w:fill="auto"/>
            <w:noWrap/>
            <w:hideMark/>
          </w:tcPr>
          <w:p w14:paraId="5197D27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523,9</w:t>
            </w:r>
          </w:p>
        </w:tc>
        <w:tc>
          <w:tcPr>
            <w:tcW w:w="636" w:type="dxa"/>
            <w:tcBorders>
              <w:top w:val="nil"/>
              <w:left w:val="nil"/>
              <w:bottom w:val="single" w:sz="4" w:space="0" w:color="auto"/>
              <w:right w:val="single" w:sz="4" w:space="0" w:color="auto"/>
            </w:tcBorders>
            <w:shd w:val="clear" w:color="auto" w:fill="auto"/>
            <w:noWrap/>
            <w:hideMark/>
          </w:tcPr>
          <w:p w14:paraId="4870FDE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443,7</w:t>
            </w:r>
          </w:p>
        </w:tc>
        <w:tc>
          <w:tcPr>
            <w:tcW w:w="635" w:type="dxa"/>
            <w:tcBorders>
              <w:top w:val="nil"/>
              <w:left w:val="nil"/>
              <w:bottom w:val="single" w:sz="4" w:space="0" w:color="auto"/>
              <w:right w:val="single" w:sz="4" w:space="0" w:color="auto"/>
            </w:tcBorders>
            <w:shd w:val="clear" w:color="auto" w:fill="auto"/>
            <w:noWrap/>
            <w:hideMark/>
          </w:tcPr>
          <w:p w14:paraId="31C9AAB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586,6</w:t>
            </w:r>
          </w:p>
        </w:tc>
        <w:tc>
          <w:tcPr>
            <w:tcW w:w="636" w:type="dxa"/>
            <w:tcBorders>
              <w:top w:val="nil"/>
              <w:left w:val="nil"/>
              <w:bottom w:val="single" w:sz="4" w:space="0" w:color="auto"/>
              <w:right w:val="single" w:sz="4" w:space="0" w:color="auto"/>
            </w:tcBorders>
            <w:shd w:val="clear" w:color="auto" w:fill="auto"/>
            <w:noWrap/>
            <w:hideMark/>
          </w:tcPr>
          <w:p w14:paraId="20A6E48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476,5</w:t>
            </w:r>
          </w:p>
        </w:tc>
        <w:tc>
          <w:tcPr>
            <w:tcW w:w="636" w:type="dxa"/>
            <w:tcBorders>
              <w:top w:val="nil"/>
              <w:left w:val="nil"/>
              <w:bottom w:val="single" w:sz="4" w:space="0" w:color="auto"/>
              <w:right w:val="single" w:sz="4" w:space="0" w:color="auto"/>
            </w:tcBorders>
            <w:shd w:val="clear" w:color="auto" w:fill="auto"/>
            <w:noWrap/>
            <w:hideMark/>
          </w:tcPr>
          <w:p w14:paraId="3D99014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571,2</w:t>
            </w:r>
          </w:p>
        </w:tc>
        <w:tc>
          <w:tcPr>
            <w:tcW w:w="635" w:type="dxa"/>
            <w:tcBorders>
              <w:top w:val="nil"/>
              <w:left w:val="nil"/>
              <w:bottom w:val="single" w:sz="4" w:space="0" w:color="auto"/>
              <w:right w:val="single" w:sz="4" w:space="0" w:color="auto"/>
            </w:tcBorders>
            <w:shd w:val="clear" w:color="auto" w:fill="auto"/>
            <w:noWrap/>
            <w:hideMark/>
          </w:tcPr>
          <w:p w14:paraId="31D2E78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835,7</w:t>
            </w:r>
          </w:p>
        </w:tc>
        <w:tc>
          <w:tcPr>
            <w:tcW w:w="636" w:type="dxa"/>
            <w:tcBorders>
              <w:top w:val="nil"/>
              <w:left w:val="nil"/>
              <w:bottom w:val="single" w:sz="4" w:space="0" w:color="auto"/>
              <w:right w:val="single" w:sz="4" w:space="0" w:color="auto"/>
            </w:tcBorders>
            <w:shd w:val="clear" w:color="auto" w:fill="auto"/>
            <w:noWrap/>
            <w:hideMark/>
          </w:tcPr>
          <w:p w14:paraId="0308B44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581,3</w:t>
            </w:r>
          </w:p>
        </w:tc>
        <w:tc>
          <w:tcPr>
            <w:tcW w:w="636" w:type="dxa"/>
            <w:tcBorders>
              <w:top w:val="nil"/>
              <w:left w:val="nil"/>
              <w:bottom w:val="single" w:sz="4" w:space="0" w:color="auto"/>
              <w:right w:val="single" w:sz="4" w:space="0" w:color="auto"/>
            </w:tcBorders>
            <w:shd w:val="clear" w:color="auto" w:fill="auto"/>
            <w:noWrap/>
            <w:hideMark/>
          </w:tcPr>
          <w:p w14:paraId="7FF8F54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613,1</w:t>
            </w:r>
          </w:p>
        </w:tc>
        <w:tc>
          <w:tcPr>
            <w:tcW w:w="636" w:type="dxa"/>
            <w:tcBorders>
              <w:top w:val="nil"/>
              <w:left w:val="nil"/>
              <w:bottom w:val="single" w:sz="4" w:space="0" w:color="auto"/>
              <w:right w:val="single" w:sz="4" w:space="0" w:color="auto"/>
            </w:tcBorders>
            <w:shd w:val="clear" w:color="auto" w:fill="auto"/>
            <w:noWrap/>
            <w:hideMark/>
          </w:tcPr>
          <w:p w14:paraId="0CE5F3A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598,7</w:t>
            </w:r>
          </w:p>
        </w:tc>
        <w:tc>
          <w:tcPr>
            <w:tcW w:w="907" w:type="dxa"/>
            <w:tcBorders>
              <w:top w:val="nil"/>
              <w:left w:val="nil"/>
              <w:bottom w:val="single" w:sz="4" w:space="0" w:color="auto"/>
              <w:right w:val="single" w:sz="4" w:space="0" w:color="auto"/>
            </w:tcBorders>
            <w:shd w:val="clear" w:color="auto" w:fill="auto"/>
            <w:noWrap/>
            <w:hideMark/>
          </w:tcPr>
          <w:p w14:paraId="6CC0C58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w:t>
            </w:r>
          </w:p>
        </w:tc>
        <w:tc>
          <w:tcPr>
            <w:tcW w:w="830" w:type="dxa"/>
            <w:tcBorders>
              <w:top w:val="nil"/>
              <w:left w:val="nil"/>
              <w:bottom w:val="single" w:sz="4" w:space="0" w:color="auto"/>
              <w:right w:val="single" w:sz="4" w:space="0" w:color="auto"/>
            </w:tcBorders>
            <w:shd w:val="clear" w:color="auto" w:fill="auto"/>
            <w:noWrap/>
            <w:hideMark/>
          </w:tcPr>
          <w:p w14:paraId="3A65A10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w:t>
            </w:r>
          </w:p>
        </w:tc>
      </w:tr>
      <w:tr w:rsidR="00834B6C" w:rsidRPr="00834B6C" w14:paraId="3F1B974D"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2B1287AA"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Опаринский</w:t>
            </w:r>
            <w:proofErr w:type="spellEnd"/>
            <w:r w:rsidRPr="00834B6C">
              <w:rPr>
                <w:rFonts w:ascii="Times New Roman" w:hAnsi="Times New Roman" w:cs="Times New Roman"/>
                <w:sz w:val="14"/>
                <w:szCs w:val="14"/>
              </w:rPr>
              <w:t xml:space="preserve"> муниципальный округ</w:t>
            </w:r>
          </w:p>
        </w:tc>
        <w:tc>
          <w:tcPr>
            <w:tcW w:w="635" w:type="dxa"/>
            <w:tcBorders>
              <w:top w:val="nil"/>
              <w:left w:val="nil"/>
              <w:bottom w:val="single" w:sz="4" w:space="0" w:color="auto"/>
              <w:right w:val="single" w:sz="4" w:space="0" w:color="auto"/>
            </w:tcBorders>
            <w:shd w:val="clear" w:color="auto" w:fill="auto"/>
            <w:noWrap/>
            <w:hideMark/>
          </w:tcPr>
          <w:p w14:paraId="00EB4AF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249,3</w:t>
            </w:r>
          </w:p>
        </w:tc>
        <w:tc>
          <w:tcPr>
            <w:tcW w:w="636" w:type="dxa"/>
            <w:tcBorders>
              <w:top w:val="nil"/>
              <w:left w:val="nil"/>
              <w:bottom w:val="single" w:sz="4" w:space="0" w:color="auto"/>
              <w:right w:val="single" w:sz="4" w:space="0" w:color="auto"/>
            </w:tcBorders>
            <w:shd w:val="clear" w:color="auto" w:fill="auto"/>
            <w:noWrap/>
            <w:hideMark/>
          </w:tcPr>
          <w:p w14:paraId="5DA7C72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392,5</w:t>
            </w:r>
          </w:p>
        </w:tc>
        <w:tc>
          <w:tcPr>
            <w:tcW w:w="636" w:type="dxa"/>
            <w:tcBorders>
              <w:top w:val="nil"/>
              <w:left w:val="nil"/>
              <w:bottom w:val="single" w:sz="4" w:space="0" w:color="auto"/>
              <w:right w:val="single" w:sz="4" w:space="0" w:color="auto"/>
            </w:tcBorders>
            <w:shd w:val="clear" w:color="auto" w:fill="auto"/>
            <w:noWrap/>
            <w:hideMark/>
          </w:tcPr>
          <w:p w14:paraId="088F68A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277,5</w:t>
            </w:r>
          </w:p>
        </w:tc>
        <w:tc>
          <w:tcPr>
            <w:tcW w:w="635" w:type="dxa"/>
            <w:tcBorders>
              <w:top w:val="nil"/>
              <w:left w:val="nil"/>
              <w:bottom w:val="single" w:sz="4" w:space="0" w:color="auto"/>
              <w:right w:val="single" w:sz="4" w:space="0" w:color="auto"/>
            </w:tcBorders>
            <w:shd w:val="clear" w:color="auto" w:fill="auto"/>
            <w:noWrap/>
            <w:hideMark/>
          </w:tcPr>
          <w:p w14:paraId="00AE92E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314,5</w:t>
            </w:r>
          </w:p>
        </w:tc>
        <w:tc>
          <w:tcPr>
            <w:tcW w:w="636" w:type="dxa"/>
            <w:tcBorders>
              <w:top w:val="nil"/>
              <w:left w:val="nil"/>
              <w:bottom w:val="single" w:sz="4" w:space="0" w:color="auto"/>
              <w:right w:val="single" w:sz="4" w:space="0" w:color="auto"/>
            </w:tcBorders>
            <w:shd w:val="clear" w:color="auto" w:fill="auto"/>
            <w:noWrap/>
            <w:hideMark/>
          </w:tcPr>
          <w:p w14:paraId="44477A2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312,5</w:t>
            </w:r>
          </w:p>
        </w:tc>
        <w:tc>
          <w:tcPr>
            <w:tcW w:w="636" w:type="dxa"/>
            <w:tcBorders>
              <w:top w:val="nil"/>
              <w:left w:val="nil"/>
              <w:bottom w:val="single" w:sz="4" w:space="0" w:color="auto"/>
              <w:right w:val="single" w:sz="4" w:space="0" w:color="auto"/>
            </w:tcBorders>
            <w:shd w:val="clear" w:color="auto" w:fill="auto"/>
            <w:noWrap/>
            <w:hideMark/>
          </w:tcPr>
          <w:p w14:paraId="0525B47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345,1</w:t>
            </w:r>
          </w:p>
        </w:tc>
        <w:tc>
          <w:tcPr>
            <w:tcW w:w="635" w:type="dxa"/>
            <w:tcBorders>
              <w:top w:val="nil"/>
              <w:left w:val="nil"/>
              <w:bottom w:val="single" w:sz="4" w:space="0" w:color="auto"/>
              <w:right w:val="single" w:sz="4" w:space="0" w:color="auto"/>
            </w:tcBorders>
            <w:shd w:val="clear" w:color="auto" w:fill="auto"/>
            <w:noWrap/>
            <w:hideMark/>
          </w:tcPr>
          <w:p w14:paraId="1287E73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482,7</w:t>
            </w:r>
          </w:p>
        </w:tc>
        <w:tc>
          <w:tcPr>
            <w:tcW w:w="636" w:type="dxa"/>
            <w:tcBorders>
              <w:top w:val="nil"/>
              <w:left w:val="nil"/>
              <w:bottom w:val="single" w:sz="4" w:space="0" w:color="auto"/>
              <w:right w:val="single" w:sz="4" w:space="0" w:color="auto"/>
            </w:tcBorders>
            <w:shd w:val="clear" w:color="auto" w:fill="auto"/>
            <w:noWrap/>
            <w:hideMark/>
          </w:tcPr>
          <w:p w14:paraId="02BDB0C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367,4</w:t>
            </w:r>
          </w:p>
        </w:tc>
        <w:tc>
          <w:tcPr>
            <w:tcW w:w="636" w:type="dxa"/>
            <w:tcBorders>
              <w:top w:val="nil"/>
              <w:left w:val="nil"/>
              <w:bottom w:val="single" w:sz="4" w:space="0" w:color="auto"/>
              <w:right w:val="single" w:sz="4" w:space="0" w:color="auto"/>
            </w:tcBorders>
            <w:shd w:val="clear" w:color="auto" w:fill="auto"/>
            <w:noWrap/>
            <w:hideMark/>
          </w:tcPr>
          <w:p w14:paraId="4233719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416,8</w:t>
            </w:r>
          </w:p>
        </w:tc>
        <w:tc>
          <w:tcPr>
            <w:tcW w:w="636" w:type="dxa"/>
            <w:tcBorders>
              <w:top w:val="nil"/>
              <w:left w:val="nil"/>
              <w:bottom w:val="single" w:sz="4" w:space="0" w:color="auto"/>
              <w:right w:val="single" w:sz="4" w:space="0" w:color="auto"/>
            </w:tcBorders>
            <w:shd w:val="clear" w:color="auto" w:fill="auto"/>
            <w:noWrap/>
            <w:hideMark/>
          </w:tcPr>
          <w:p w14:paraId="4A98DF7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583,2</w:t>
            </w:r>
          </w:p>
        </w:tc>
        <w:tc>
          <w:tcPr>
            <w:tcW w:w="907" w:type="dxa"/>
            <w:tcBorders>
              <w:top w:val="nil"/>
              <w:left w:val="nil"/>
              <w:bottom w:val="single" w:sz="4" w:space="0" w:color="auto"/>
              <w:right w:val="single" w:sz="4" w:space="0" w:color="auto"/>
            </w:tcBorders>
            <w:shd w:val="clear" w:color="auto" w:fill="auto"/>
            <w:noWrap/>
            <w:hideMark/>
          </w:tcPr>
          <w:p w14:paraId="65C262A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39,9</w:t>
            </w:r>
          </w:p>
        </w:tc>
        <w:tc>
          <w:tcPr>
            <w:tcW w:w="830" w:type="dxa"/>
            <w:tcBorders>
              <w:top w:val="nil"/>
              <w:left w:val="nil"/>
              <w:bottom w:val="single" w:sz="4" w:space="0" w:color="auto"/>
              <w:right w:val="single" w:sz="4" w:space="0" w:color="auto"/>
            </w:tcBorders>
            <w:shd w:val="clear" w:color="auto" w:fill="auto"/>
            <w:noWrap/>
            <w:hideMark/>
          </w:tcPr>
          <w:p w14:paraId="6D505D6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55,9</w:t>
            </w:r>
          </w:p>
        </w:tc>
      </w:tr>
      <w:tr w:rsidR="00834B6C" w:rsidRPr="00834B6C" w14:paraId="52556455"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20883406"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Даровской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244095D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402,1</w:t>
            </w:r>
          </w:p>
        </w:tc>
        <w:tc>
          <w:tcPr>
            <w:tcW w:w="636" w:type="dxa"/>
            <w:tcBorders>
              <w:top w:val="nil"/>
              <w:left w:val="nil"/>
              <w:bottom w:val="single" w:sz="4" w:space="0" w:color="auto"/>
              <w:right w:val="single" w:sz="4" w:space="0" w:color="auto"/>
            </w:tcBorders>
            <w:shd w:val="clear" w:color="auto" w:fill="auto"/>
            <w:noWrap/>
            <w:hideMark/>
          </w:tcPr>
          <w:p w14:paraId="5CC1DDE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448,3</w:t>
            </w:r>
          </w:p>
        </w:tc>
        <w:tc>
          <w:tcPr>
            <w:tcW w:w="636" w:type="dxa"/>
            <w:tcBorders>
              <w:top w:val="nil"/>
              <w:left w:val="nil"/>
              <w:bottom w:val="single" w:sz="4" w:space="0" w:color="auto"/>
              <w:right w:val="single" w:sz="4" w:space="0" w:color="auto"/>
            </w:tcBorders>
            <w:shd w:val="clear" w:color="auto" w:fill="auto"/>
            <w:noWrap/>
            <w:hideMark/>
          </w:tcPr>
          <w:p w14:paraId="146BD87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464,7</w:t>
            </w:r>
          </w:p>
        </w:tc>
        <w:tc>
          <w:tcPr>
            <w:tcW w:w="635" w:type="dxa"/>
            <w:tcBorders>
              <w:top w:val="nil"/>
              <w:left w:val="nil"/>
              <w:bottom w:val="single" w:sz="4" w:space="0" w:color="auto"/>
              <w:right w:val="single" w:sz="4" w:space="0" w:color="auto"/>
            </w:tcBorders>
            <w:shd w:val="clear" w:color="auto" w:fill="auto"/>
            <w:noWrap/>
            <w:hideMark/>
          </w:tcPr>
          <w:p w14:paraId="085C216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396,7</w:t>
            </w:r>
          </w:p>
        </w:tc>
        <w:tc>
          <w:tcPr>
            <w:tcW w:w="636" w:type="dxa"/>
            <w:tcBorders>
              <w:top w:val="nil"/>
              <w:left w:val="nil"/>
              <w:bottom w:val="single" w:sz="4" w:space="0" w:color="auto"/>
              <w:right w:val="single" w:sz="4" w:space="0" w:color="auto"/>
            </w:tcBorders>
            <w:shd w:val="clear" w:color="auto" w:fill="auto"/>
            <w:noWrap/>
            <w:hideMark/>
          </w:tcPr>
          <w:p w14:paraId="5179390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466,4</w:t>
            </w:r>
          </w:p>
        </w:tc>
        <w:tc>
          <w:tcPr>
            <w:tcW w:w="636" w:type="dxa"/>
            <w:tcBorders>
              <w:top w:val="nil"/>
              <w:left w:val="nil"/>
              <w:bottom w:val="single" w:sz="4" w:space="0" w:color="auto"/>
              <w:right w:val="single" w:sz="4" w:space="0" w:color="auto"/>
            </w:tcBorders>
            <w:shd w:val="clear" w:color="auto" w:fill="auto"/>
            <w:noWrap/>
            <w:hideMark/>
          </w:tcPr>
          <w:p w14:paraId="328E145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561,6</w:t>
            </w:r>
          </w:p>
        </w:tc>
        <w:tc>
          <w:tcPr>
            <w:tcW w:w="635" w:type="dxa"/>
            <w:tcBorders>
              <w:top w:val="nil"/>
              <w:left w:val="nil"/>
              <w:bottom w:val="single" w:sz="4" w:space="0" w:color="auto"/>
              <w:right w:val="single" w:sz="4" w:space="0" w:color="auto"/>
            </w:tcBorders>
            <w:shd w:val="clear" w:color="auto" w:fill="auto"/>
            <w:noWrap/>
            <w:hideMark/>
          </w:tcPr>
          <w:p w14:paraId="0FAE3F8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516,0</w:t>
            </w:r>
          </w:p>
        </w:tc>
        <w:tc>
          <w:tcPr>
            <w:tcW w:w="636" w:type="dxa"/>
            <w:tcBorders>
              <w:top w:val="nil"/>
              <w:left w:val="nil"/>
              <w:bottom w:val="single" w:sz="4" w:space="0" w:color="auto"/>
              <w:right w:val="single" w:sz="4" w:space="0" w:color="auto"/>
            </w:tcBorders>
            <w:shd w:val="clear" w:color="auto" w:fill="auto"/>
            <w:noWrap/>
            <w:hideMark/>
          </w:tcPr>
          <w:p w14:paraId="2AC8825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534,2</w:t>
            </w:r>
          </w:p>
        </w:tc>
        <w:tc>
          <w:tcPr>
            <w:tcW w:w="636" w:type="dxa"/>
            <w:tcBorders>
              <w:top w:val="nil"/>
              <w:left w:val="nil"/>
              <w:bottom w:val="single" w:sz="4" w:space="0" w:color="auto"/>
              <w:right w:val="single" w:sz="4" w:space="0" w:color="auto"/>
            </w:tcBorders>
            <w:shd w:val="clear" w:color="auto" w:fill="auto"/>
            <w:noWrap/>
            <w:hideMark/>
          </w:tcPr>
          <w:p w14:paraId="693D7BC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528,2</w:t>
            </w:r>
          </w:p>
        </w:tc>
        <w:tc>
          <w:tcPr>
            <w:tcW w:w="636" w:type="dxa"/>
            <w:tcBorders>
              <w:top w:val="nil"/>
              <w:left w:val="nil"/>
              <w:bottom w:val="single" w:sz="4" w:space="0" w:color="auto"/>
              <w:right w:val="single" w:sz="4" w:space="0" w:color="auto"/>
            </w:tcBorders>
            <w:shd w:val="clear" w:color="auto" w:fill="auto"/>
            <w:noWrap/>
            <w:hideMark/>
          </w:tcPr>
          <w:p w14:paraId="76C26D4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580,6</w:t>
            </w:r>
          </w:p>
        </w:tc>
        <w:tc>
          <w:tcPr>
            <w:tcW w:w="907" w:type="dxa"/>
            <w:tcBorders>
              <w:top w:val="nil"/>
              <w:left w:val="nil"/>
              <w:bottom w:val="single" w:sz="4" w:space="0" w:color="auto"/>
              <w:right w:val="single" w:sz="4" w:space="0" w:color="auto"/>
            </w:tcBorders>
            <w:shd w:val="clear" w:color="auto" w:fill="auto"/>
            <w:noWrap/>
            <w:hideMark/>
          </w:tcPr>
          <w:p w14:paraId="1BE699B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9,9</w:t>
            </w:r>
          </w:p>
        </w:tc>
        <w:tc>
          <w:tcPr>
            <w:tcW w:w="830" w:type="dxa"/>
            <w:tcBorders>
              <w:top w:val="nil"/>
              <w:left w:val="nil"/>
              <w:bottom w:val="single" w:sz="4" w:space="0" w:color="auto"/>
              <w:right w:val="single" w:sz="4" w:space="0" w:color="auto"/>
            </w:tcBorders>
            <w:shd w:val="clear" w:color="auto" w:fill="auto"/>
            <w:noWrap/>
            <w:hideMark/>
          </w:tcPr>
          <w:p w14:paraId="78A44E1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18,5</w:t>
            </w:r>
          </w:p>
        </w:tc>
      </w:tr>
      <w:tr w:rsidR="00834B6C" w:rsidRPr="00834B6C" w14:paraId="15FA7908"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30F6FAE7"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Котельничский</w:t>
            </w:r>
            <w:proofErr w:type="spellEnd"/>
            <w:r w:rsidRPr="00834B6C">
              <w:rPr>
                <w:rFonts w:ascii="Times New Roman" w:hAnsi="Times New Roman" w:cs="Times New Roman"/>
                <w:sz w:val="14"/>
                <w:szCs w:val="14"/>
              </w:rPr>
              <w:t xml:space="preserve">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0E044A9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431,7</w:t>
            </w:r>
          </w:p>
        </w:tc>
        <w:tc>
          <w:tcPr>
            <w:tcW w:w="636" w:type="dxa"/>
            <w:tcBorders>
              <w:top w:val="nil"/>
              <w:left w:val="nil"/>
              <w:bottom w:val="single" w:sz="4" w:space="0" w:color="auto"/>
              <w:right w:val="single" w:sz="4" w:space="0" w:color="auto"/>
            </w:tcBorders>
            <w:shd w:val="clear" w:color="auto" w:fill="auto"/>
            <w:noWrap/>
            <w:hideMark/>
          </w:tcPr>
          <w:p w14:paraId="55AE07B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525,7</w:t>
            </w:r>
          </w:p>
        </w:tc>
        <w:tc>
          <w:tcPr>
            <w:tcW w:w="636" w:type="dxa"/>
            <w:tcBorders>
              <w:top w:val="nil"/>
              <w:left w:val="nil"/>
              <w:bottom w:val="single" w:sz="4" w:space="0" w:color="auto"/>
              <w:right w:val="single" w:sz="4" w:space="0" w:color="auto"/>
            </w:tcBorders>
            <w:shd w:val="clear" w:color="auto" w:fill="auto"/>
            <w:noWrap/>
            <w:hideMark/>
          </w:tcPr>
          <w:p w14:paraId="106B3CF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459,7</w:t>
            </w:r>
          </w:p>
        </w:tc>
        <w:tc>
          <w:tcPr>
            <w:tcW w:w="635" w:type="dxa"/>
            <w:tcBorders>
              <w:top w:val="nil"/>
              <w:left w:val="nil"/>
              <w:bottom w:val="single" w:sz="4" w:space="0" w:color="auto"/>
              <w:right w:val="single" w:sz="4" w:space="0" w:color="auto"/>
            </w:tcBorders>
            <w:shd w:val="clear" w:color="auto" w:fill="auto"/>
            <w:noWrap/>
            <w:hideMark/>
          </w:tcPr>
          <w:p w14:paraId="7D0FAE9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424,1</w:t>
            </w:r>
          </w:p>
        </w:tc>
        <w:tc>
          <w:tcPr>
            <w:tcW w:w="636" w:type="dxa"/>
            <w:tcBorders>
              <w:top w:val="nil"/>
              <w:left w:val="nil"/>
              <w:bottom w:val="single" w:sz="4" w:space="0" w:color="auto"/>
              <w:right w:val="single" w:sz="4" w:space="0" w:color="auto"/>
            </w:tcBorders>
            <w:shd w:val="clear" w:color="auto" w:fill="auto"/>
            <w:noWrap/>
            <w:hideMark/>
          </w:tcPr>
          <w:p w14:paraId="5DAAD52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458,7</w:t>
            </w:r>
          </w:p>
        </w:tc>
        <w:tc>
          <w:tcPr>
            <w:tcW w:w="636" w:type="dxa"/>
            <w:tcBorders>
              <w:top w:val="nil"/>
              <w:left w:val="nil"/>
              <w:bottom w:val="single" w:sz="4" w:space="0" w:color="auto"/>
              <w:right w:val="single" w:sz="4" w:space="0" w:color="auto"/>
            </w:tcBorders>
            <w:shd w:val="clear" w:color="auto" w:fill="auto"/>
            <w:noWrap/>
            <w:hideMark/>
          </w:tcPr>
          <w:p w14:paraId="7DBF95B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524,1</w:t>
            </w:r>
          </w:p>
        </w:tc>
        <w:tc>
          <w:tcPr>
            <w:tcW w:w="635" w:type="dxa"/>
            <w:tcBorders>
              <w:top w:val="nil"/>
              <w:left w:val="nil"/>
              <w:bottom w:val="single" w:sz="4" w:space="0" w:color="auto"/>
              <w:right w:val="single" w:sz="4" w:space="0" w:color="auto"/>
            </w:tcBorders>
            <w:shd w:val="clear" w:color="auto" w:fill="auto"/>
            <w:noWrap/>
            <w:hideMark/>
          </w:tcPr>
          <w:p w14:paraId="39DFDDA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547,5</w:t>
            </w:r>
          </w:p>
        </w:tc>
        <w:tc>
          <w:tcPr>
            <w:tcW w:w="636" w:type="dxa"/>
            <w:tcBorders>
              <w:top w:val="nil"/>
              <w:left w:val="nil"/>
              <w:bottom w:val="single" w:sz="4" w:space="0" w:color="auto"/>
              <w:right w:val="single" w:sz="4" w:space="0" w:color="auto"/>
            </w:tcBorders>
            <w:shd w:val="clear" w:color="auto" w:fill="auto"/>
            <w:noWrap/>
            <w:hideMark/>
          </w:tcPr>
          <w:p w14:paraId="5C465A6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559,4</w:t>
            </w:r>
          </w:p>
        </w:tc>
        <w:tc>
          <w:tcPr>
            <w:tcW w:w="636" w:type="dxa"/>
            <w:tcBorders>
              <w:top w:val="nil"/>
              <w:left w:val="nil"/>
              <w:bottom w:val="single" w:sz="4" w:space="0" w:color="auto"/>
              <w:right w:val="single" w:sz="4" w:space="0" w:color="auto"/>
            </w:tcBorders>
            <w:shd w:val="clear" w:color="auto" w:fill="auto"/>
            <w:noWrap/>
            <w:hideMark/>
          </w:tcPr>
          <w:p w14:paraId="1207175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519,1</w:t>
            </w:r>
          </w:p>
        </w:tc>
        <w:tc>
          <w:tcPr>
            <w:tcW w:w="636" w:type="dxa"/>
            <w:tcBorders>
              <w:top w:val="nil"/>
              <w:left w:val="nil"/>
              <w:bottom w:val="single" w:sz="4" w:space="0" w:color="auto"/>
              <w:right w:val="single" w:sz="4" w:space="0" w:color="auto"/>
            </w:tcBorders>
            <w:shd w:val="clear" w:color="auto" w:fill="auto"/>
            <w:noWrap/>
            <w:hideMark/>
          </w:tcPr>
          <w:p w14:paraId="3517D42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565,3</w:t>
            </w:r>
          </w:p>
        </w:tc>
        <w:tc>
          <w:tcPr>
            <w:tcW w:w="907" w:type="dxa"/>
            <w:tcBorders>
              <w:top w:val="nil"/>
              <w:left w:val="nil"/>
              <w:bottom w:val="single" w:sz="4" w:space="0" w:color="auto"/>
              <w:right w:val="single" w:sz="4" w:space="0" w:color="auto"/>
            </w:tcBorders>
            <w:shd w:val="clear" w:color="auto" w:fill="auto"/>
            <w:noWrap/>
            <w:hideMark/>
          </w:tcPr>
          <w:p w14:paraId="6E32AAB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8,9</w:t>
            </w:r>
          </w:p>
        </w:tc>
        <w:tc>
          <w:tcPr>
            <w:tcW w:w="830" w:type="dxa"/>
            <w:tcBorders>
              <w:top w:val="nil"/>
              <w:left w:val="nil"/>
              <w:bottom w:val="single" w:sz="4" w:space="0" w:color="auto"/>
              <w:right w:val="single" w:sz="4" w:space="0" w:color="auto"/>
            </w:tcBorders>
            <w:shd w:val="clear" w:color="auto" w:fill="auto"/>
            <w:noWrap/>
            <w:hideMark/>
          </w:tcPr>
          <w:p w14:paraId="28CB2FE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12,7</w:t>
            </w:r>
          </w:p>
        </w:tc>
      </w:tr>
      <w:tr w:rsidR="00834B6C" w:rsidRPr="00834B6C" w14:paraId="7972E318"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4501EAE4"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 xml:space="preserve">Советский </w:t>
            </w:r>
            <w:proofErr w:type="spellStart"/>
            <w:r w:rsidRPr="00834B6C">
              <w:rPr>
                <w:rFonts w:ascii="Times New Roman" w:hAnsi="Times New Roman" w:cs="Times New Roman"/>
                <w:sz w:val="14"/>
                <w:szCs w:val="14"/>
              </w:rPr>
              <w:t>мцниципальный</w:t>
            </w:r>
            <w:proofErr w:type="spellEnd"/>
            <w:r w:rsidRPr="00834B6C">
              <w:rPr>
                <w:rFonts w:ascii="Times New Roman" w:hAnsi="Times New Roman" w:cs="Times New Roman"/>
                <w:sz w:val="14"/>
                <w:szCs w:val="14"/>
              </w:rPr>
              <w:t xml:space="preserve"> район</w:t>
            </w:r>
          </w:p>
        </w:tc>
        <w:tc>
          <w:tcPr>
            <w:tcW w:w="635" w:type="dxa"/>
            <w:tcBorders>
              <w:top w:val="nil"/>
              <w:left w:val="nil"/>
              <w:bottom w:val="single" w:sz="4" w:space="0" w:color="auto"/>
              <w:right w:val="single" w:sz="4" w:space="0" w:color="auto"/>
            </w:tcBorders>
            <w:shd w:val="clear" w:color="auto" w:fill="auto"/>
            <w:noWrap/>
            <w:hideMark/>
          </w:tcPr>
          <w:p w14:paraId="759D158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384,7</w:t>
            </w:r>
          </w:p>
        </w:tc>
        <w:tc>
          <w:tcPr>
            <w:tcW w:w="636" w:type="dxa"/>
            <w:tcBorders>
              <w:top w:val="nil"/>
              <w:left w:val="nil"/>
              <w:bottom w:val="single" w:sz="4" w:space="0" w:color="auto"/>
              <w:right w:val="single" w:sz="4" w:space="0" w:color="auto"/>
            </w:tcBorders>
            <w:shd w:val="clear" w:color="auto" w:fill="auto"/>
            <w:noWrap/>
            <w:hideMark/>
          </w:tcPr>
          <w:p w14:paraId="264EC63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390,2</w:t>
            </w:r>
          </w:p>
        </w:tc>
        <w:tc>
          <w:tcPr>
            <w:tcW w:w="636" w:type="dxa"/>
            <w:tcBorders>
              <w:top w:val="nil"/>
              <w:left w:val="nil"/>
              <w:bottom w:val="single" w:sz="4" w:space="0" w:color="auto"/>
              <w:right w:val="single" w:sz="4" w:space="0" w:color="auto"/>
            </w:tcBorders>
            <w:shd w:val="clear" w:color="auto" w:fill="auto"/>
            <w:noWrap/>
            <w:hideMark/>
          </w:tcPr>
          <w:p w14:paraId="3715EE7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359,5</w:t>
            </w:r>
          </w:p>
        </w:tc>
        <w:tc>
          <w:tcPr>
            <w:tcW w:w="635" w:type="dxa"/>
            <w:tcBorders>
              <w:top w:val="nil"/>
              <w:left w:val="nil"/>
              <w:bottom w:val="single" w:sz="4" w:space="0" w:color="auto"/>
              <w:right w:val="single" w:sz="4" w:space="0" w:color="auto"/>
            </w:tcBorders>
            <w:shd w:val="clear" w:color="auto" w:fill="auto"/>
            <w:noWrap/>
            <w:hideMark/>
          </w:tcPr>
          <w:p w14:paraId="5F6AFD1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363,5</w:t>
            </w:r>
          </w:p>
        </w:tc>
        <w:tc>
          <w:tcPr>
            <w:tcW w:w="636" w:type="dxa"/>
            <w:tcBorders>
              <w:top w:val="nil"/>
              <w:left w:val="nil"/>
              <w:bottom w:val="single" w:sz="4" w:space="0" w:color="auto"/>
              <w:right w:val="single" w:sz="4" w:space="0" w:color="auto"/>
            </w:tcBorders>
            <w:shd w:val="clear" w:color="auto" w:fill="auto"/>
            <w:noWrap/>
            <w:hideMark/>
          </w:tcPr>
          <w:p w14:paraId="267C205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352,7</w:t>
            </w:r>
          </w:p>
        </w:tc>
        <w:tc>
          <w:tcPr>
            <w:tcW w:w="636" w:type="dxa"/>
            <w:tcBorders>
              <w:top w:val="nil"/>
              <w:left w:val="nil"/>
              <w:bottom w:val="single" w:sz="4" w:space="0" w:color="auto"/>
              <w:right w:val="single" w:sz="4" w:space="0" w:color="auto"/>
            </w:tcBorders>
            <w:shd w:val="clear" w:color="auto" w:fill="auto"/>
            <w:noWrap/>
            <w:hideMark/>
          </w:tcPr>
          <w:p w14:paraId="02F274C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378,9</w:t>
            </w:r>
          </w:p>
        </w:tc>
        <w:tc>
          <w:tcPr>
            <w:tcW w:w="635" w:type="dxa"/>
            <w:tcBorders>
              <w:top w:val="nil"/>
              <w:left w:val="nil"/>
              <w:bottom w:val="single" w:sz="4" w:space="0" w:color="auto"/>
              <w:right w:val="single" w:sz="4" w:space="0" w:color="auto"/>
            </w:tcBorders>
            <w:shd w:val="clear" w:color="auto" w:fill="auto"/>
            <w:noWrap/>
            <w:hideMark/>
          </w:tcPr>
          <w:p w14:paraId="2A773D8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480,7</w:t>
            </w:r>
          </w:p>
        </w:tc>
        <w:tc>
          <w:tcPr>
            <w:tcW w:w="636" w:type="dxa"/>
            <w:tcBorders>
              <w:top w:val="nil"/>
              <w:left w:val="nil"/>
              <w:bottom w:val="single" w:sz="4" w:space="0" w:color="auto"/>
              <w:right w:val="single" w:sz="4" w:space="0" w:color="auto"/>
            </w:tcBorders>
            <w:shd w:val="clear" w:color="auto" w:fill="auto"/>
            <w:noWrap/>
            <w:hideMark/>
          </w:tcPr>
          <w:p w14:paraId="3B803D3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443,2</w:t>
            </w:r>
          </w:p>
        </w:tc>
        <w:tc>
          <w:tcPr>
            <w:tcW w:w="636" w:type="dxa"/>
            <w:tcBorders>
              <w:top w:val="nil"/>
              <w:left w:val="nil"/>
              <w:bottom w:val="single" w:sz="4" w:space="0" w:color="auto"/>
              <w:right w:val="single" w:sz="4" w:space="0" w:color="auto"/>
            </w:tcBorders>
            <w:shd w:val="clear" w:color="auto" w:fill="auto"/>
            <w:noWrap/>
            <w:hideMark/>
          </w:tcPr>
          <w:p w14:paraId="41B910F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577,4</w:t>
            </w:r>
          </w:p>
        </w:tc>
        <w:tc>
          <w:tcPr>
            <w:tcW w:w="636" w:type="dxa"/>
            <w:tcBorders>
              <w:top w:val="nil"/>
              <w:left w:val="nil"/>
              <w:bottom w:val="single" w:sz="4" w:space="0" w:color="auto"/>
              <w:right w:val="single" w:sz="4" w:space="0" w:color="auto"/>
            </w:tcBorders>
            <w:shd w:val="clear" w:color="auto" w:fill="auto"/>
            <w:noWrap/>
            <w:hideMark/>
          </w:tcPr>
          <w:p w14:paraId="73CBBC9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564,1</w:t>
            </w:r>
          </w:p>
        </w:tc>
        <w:tc>
          <w:tcPr>
            <w:tcW w:w="907" w:type="dxa"/>
            <w:tcBorders>
              <w:top w:val="nil"/>
              <w:left w:val="nil"/>
              <w:bottom w:val="single" w:sz="4" w:space="0" w:color="auto"/>
              <w:right w:val="single" w:sz="4" w:space="0" w:color="auto"/>
            </w:tcBorders>
            <w:shd w:val="clear" w:color="auto" w:fill="auto"/>
            <w:noWrap/>
            <w:hideMark/>
          </w:tcPr>
          <w:p w14:paraId="6A0F2B9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w:t>
            </w:r>
          </w:p>
        </w:tc>
        <w:tc>
          <w:tcPr>
            <w:tcW w:w="830" w:type="dxa"/>
            <w:tcBorders>
              <w:top w:val="nil"/>
              <w:left w:val="nil"/>
              <w:bottom w:val="single" w:sz="4" w:space="0" w:color="auto"/>
              <w:right w:val="single" w:sz="4" w:space="0" w:color="auto"/>
            </w:tcBorders>
            <w:shd w:val="clear" w:color="auto" w:fill="auto"/>
            <w:noWrap/>
            <w:hideMark/>
          </w:tcPr>
          <w:p w14:paraId="63095E4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31,4</w:t>
            </w:r>
          </w:p>
        </w:tc>
      </w:tr>
      <w:tr w:rsidR="00834B6C" w:rsidRPr="00834B6C" w14:paraId="317CD254"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477F01FC"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Нолинский</w:t>
            </w:r>
            <w:proofErr w:type="spellEnd"/>
            <w:r w:rsidRPr="00834B6C">
              <w:rPr>
                <w:rFonts w:ascii="Times New Roman" w:hAnsi="Times New Roman" w:cs="Times New Roman"/>
                <w:sz w:val="14"/>
                <w:szCs w:val="14"/>
              </w:rPr>
              <w:t xml:space="preserve">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6E7BFA8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385,8</w:t>
            </w:r>
          </w:p>
        </w:tc>
        <w:tc>
          <w:tcPr>
            <w:tcW w:w="636" w:type="dxa"/>
            <w:tcBorders>
              <w:top w:val="nil"/>
              <w:left w:val="nil"/>
              <w:bottom w:val="single" w:sz="4" w:space="0" w:color="auto"/>
              <w:right w:val="single" w:sz="4" w:space="0" w:color="auto"/>
            </w:tcBorders>
            <w:shd w:val="clear" w:color="auto" w:fill="auto"/>
            <w:noWrap/>
            <w:hideMark/>
          </w:tcPr>
          <w:p w14:paraId="2547396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434,7</w:t>
            </w:r>
          </w:p>
        </w:tc>
        <w:tc>
          <w:tcPr>
            <w:tcW w:w="636" w:type="dxa"/>
            <w:tcBorders>
              <w:top w:val="nil"/>
              <w:left w:val="nil"/>
              <w:bottom w:val="single" w:sz="4" w:space="0" w:color="auto"/>
              <w:right w:val="single" w:sz="4" w:space="0" w:color="auto"/>
            </w:tcBorders>
            <w:shd w:val="clear" w:color="auto" w:fill="auto"/>
            <w:noWrap/>
            <w:hideMark/>
          </w:tcPr>
          <w:p w14:paraId="38710F6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390,0</w:t>
            </w:r>
          </w:p>
        </w:tc>
        <w:tc>
          <w:tcPr>
            <w:tcW w:w="635" w:type="dxa"/>
            <w:tcBorders>
              <w:top w:val="nil"/>
              <w:left w:val="nil"/>
              <w:bottom w:val="single" w:sz="4" w:space="0" w:color="auto"/>
              <w:right w:val="single" w:sz="4" w:space="0" w:color="auto"/>
            </w:tcBorders>
            <w:shd w:val="clear" w:color="auto" w:fill="auto"/>
            <w:noWrap/>
            <w:hideMark/>
          </w:tcPr>
          <w:p w14:paraId="646817F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400,6</w:t>
            </w:r>
          </w:p>
        </w:tc>
        <w:tc>
          <w:tcPr>
            <w:tcW w:w="636" w:type="dxa"/>
            <w:tcBorders>
              <w:top w:val="nil"/>
              <w:left w:val="nil"/>
              <w:bottom w:val="single" w:sz="4" w:space="0" w:color="auto"/>
              <w:right w:val="single" w:sz="4" w:space="0" w:color="auto"/>
            </w:tcBorders>
            <w:shd w:val="clear" w:color="auto" w:fill="auto"/>
            <w:noWrap/>
            <w:hideMark/>
          </w:tcPr>
          <w:p w14:paraId="086B3D4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447,8</w:t>
            </w:r>
          </w:p>
        </w:tc>
        <w:tc>
          <w:tcPr>
            <w:tcW w:w="636" w:type="dxa"/>
            <w:tcBorders>
              <w:top w:val="nil"/>
              <w:left w:val="nil"/>
              <w:bottom w:val="single" w:sz="4" w:space="0" w:color="auto"/>
              <w:right w:val="single" w:sz="4" w:space="0" w:color="auto"/>
            </w:tcBorders>
            <w:shd w:val="clear" w:color="auto" w:fill="auto"/>
            <w:noWrap/>
            <w:hideMark/>
          </w:tcPr>
          <w:p w14:paraId="1519FC7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424,1</w:t>
            </w:r>
          </w:p>
        </w:tc>
        <w:tc>
          <w:tcPr>
            <w:tcW w:w="635" w:type="dxa"/>
            <w:tcBorders>
              <w:top w:val="nil"/>
              <w:left w:val="nil"/>
              <w:bottom w:val="single" w:sz="4" w:space="0" w:color="auto"/>
              <w:right w:val="single" w:sz="4" w:space="0" w:color="auto"/>
            </w:tcBorders>
            <w:shd w:val="clear" w:color="auto" w:fill="auto"/>
            <w:noWrap/>
            <w:hideMark/>
          </w:tcPr>
          <w:p w14:paraId="20F76C3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529,6</w:t>
            </w:r>
          </w:p>
        </w:tc>
        <w:tc>
          <w:tcPr>
            <w:tcW w:w="636" w:type="dxa"/>
            <w:tcBorders>
              <w:top w:val="nil"/>
              <w:left w:val="nil"/>
              <w:bottom w:val="single" w:sz="4" w:space="0" w:color="auto"/>
              <w:right w:val="single" w:sz="4" w:space="0" w:color="auto"/>
            </w:tcBorders>
            <w:shd w:val="clear" w:color="auto" w:fill="auto"/>
            <w:noWrap/>
            <w:hideMark/>
          </w:tcPr>
          <w:p w14:paraId="4EFF9E5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524,8</w:t>
            </w:r>
          </w:p>
        </w:tc>
        <w:tc>
          <w:tcPr>
            <w:tcW w:w="636" w:type="dxa"/>
            <w:tcBorders>
              <w:top w:val="nil"/>
              <w:left w:val="nil"/>
              <w:bottom w:val="single" w:sz="4" w:space="0" w:color="auto"/>
              <w:right w:val="single" w:sz="4" w:space="0" w:color="auto"/>
            </w:tcBorders>
            <w:shd w:val="clear" w:color="auto" w:fill="auto"/>
            <w:noWrap/>
            <w:hideMark/>
          </w:tcPr>
          <w:p w14:paraId="3F6B904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448,3</w:t>
            </w:r>
          </w:p>
        </w:tc>
        <w:tc>
          <w:tcPr>
            <w:tcW w:w="636" w:type="dxa"/>
            <w:tcBorders>
              <w:top w:val="nil"/>
              <w:left w:val="nil"/>
              <w:bottom w:val="single" w:sz="4" w:space="0" w:color="auto"/>
              <w:right w:val="single" w:sz="4" w:space="0" w:color="auto"/>
            </w:tcBorders>
            <w:shd w:val="clear" w:color="auto" w:fill="auto"/>
            <w:noWrap/>
            <w:hideMark/>
          </w:tcPr>
          <w:p w14:paraId="1C8AF7F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563,3</w:t>
            </w:r>
          </w:p>
        </w:tc>
        <w:tc>
          <w:tcPr>
            <w:tcW w:w="907" w:type="dxa"/>
            <w:tcBorders>
              <w:top w:val="nil"/>
              <w:left w:val="nil"/>
              <w:bottom w:val="single" w:sz="4" w:space="0" w:color="auto"/>
              <w:right w:val="single" w:sz="4" w:space="0" w:color="auto"/>
            </w:tcBorders>
            <w:shd w:val="clear" w:color="auto" w:fill="auto"/>
            <w:noWrap/>
            <w:hideMark/>
          </w:tcPr>
          <w:p w14:paraId="1A57A87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25,6</w:t>
            </w:r>
          </w:p>
        </w:tc>
        <w:tc>
          <w:tcPr>
            <w:tcW w:w="830" w:type="dxa"/>
            <w:tcBorders>
              <w:top w:val="nil"/>
              <w:left w:val="nil"/>
              <w:bottom w:val="single" w:sz="4" w:space="0" w:color="auto"/>
              <w:right w:val="single" w:sz="4" w:space="0" w:color="auto"/>
            </w:tcBorders>
            <w:shd w:val="clear" w:color="auto" w:fill="auto"/>
            <w:noWrap/>
            <w:hideMark/>
          </w:tcPr>
          <w:p w14:paraId="2FE64F4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23,8</w:t>
            </w:r>
          </w:p>
        </w:tc>
      </w:tr>
      <w:tr w:rsidR="00834B6C" w:rsidRPr="00834B6C" w14:paraId="3FA0FC31"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1C9DB171"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Белохолуницкий</w:t>
            </w:r>
            <w:proofErr w:type="spellEnd"/>
            <w:r w:rsidRPr="00834B6C">
              <w:rPr>
                <w:rFonts w:ascii="Times New Roman" w:hAnsi="Times New Roman" w:cs="Times New Roman"/>
                <w:sz w:val="14"/>
                <w:szCs w:val="14"/>
              </w:rPr>
              <w:t xml:space="preserve">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68ACF61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482,4</w:t>
            </w:r>
          </w:p>
        </w:tc>
        <w:tc>
          <w:tcPr>
            <w:tcW w:w="636" w:type="dxa"/>
            <w:tcBorders>
              <w:top w:val="nil"/>
              <w:left w:val="nil"/>
              <w:bottom w:val="single" w:sz="4" w:space="0" w:color="auto"/>
              <w:right w:val="single" w:sz="4" w:space="0" w:color="auto"/>
            </w:tcBorders>
            <w:shd w:val="clear" w:color="auto" w:fill="auto"/>
            <w:noWrap/>
            <w:hideMark/>
          </w:tcPr>
          <w:p w14:paraId="4E6AD45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497,2</w:t>
            </w:r>
          </w:p>
        </w:tc>
        <w:tc>
          <w:tcPr>
            <w:tcW w:w="636" w:type="dxa"/>
            <w:tcBorders>
              <w:top w:val="nil"/>
              <w:left w:val="nil"/>
              <w:bottom w:val="single" w:sz="4" w:space="0" w:color="auto"/>
              <w:right w:val="single" w:sz="4" w:space="0" w:color="auto"/>
            </w:tcBorders>
            <w:shd w:val="clear" w:color="auto" w:fill="auto"/>
            <w:noWrap/>
            <w:hideMark/>
          </w:tcPr>
          <w:p w14:paraId="7360AF3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493,9</w:t>
            </w:r>
          </w:p>
        </w:tc>
        <w:tc>
          <w:tcPr>
            <w:tcW w:w="635" w:type="dxa"/>
            <w:tcBorders>
              <w:top w:val="nil"/>
              <w:left w:val="nil"/>
              <w:bottom w:val="single" w:sz="4" w:space="0" w:color="auto"/>
              <w:right w:val="single" w:sz="4" w:space="0" w:color="auto"/>
            </w:tcBorders>
            <w:shd w:val="clear" w:color="auto" w:fill="auto"/>
            <w:noWrap/>
            <w:hideMark/>
          </w:tcPr>
          <w:p w14:paraId="5F2FF31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553,1</w:t>
            </w:r>
          </w:p>
        </w:tc>
        <w:tc>
          <w:tcPr>
            <w:tcW w:w="636" w:type="dxa"/>
            <w:tcBorders>
              <w:top w:val="nil"/>
              <w:left w:val="nil"/>
              <w:bottom w:val="single" w:sz="4" w:space="0" w:color="auto"/>
              <w:right w:val="single" w:sz="4" w:space="0" w:color="auto"/>
            </w:tcBorders>
            <w:shd w:val="clear" w:color="auto" w:fill="auto"/>
            <w:noWrap/>
            <w:hideMark/>
          </w:tcPr>
          <w:p w14:paraId="4D8D356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559,6</w:t>
            </w:r>
          </w:p>
        </w:tc>
        <w:tc>
          <w:tcPr>
            <w:tcW w:w="636" w:type="dxa"/>
            <w:tcBorders>
              <w:top w:val="nil"/>
              <w:left w:val="nil"/>
              <w:bottom w:val="single" w:sz="4" w:space="0" w:color="auto"/>
              <w:right w:val="single" w:sz="4" w:space="0" w:color="auto"/>
            </w:tcBorders>
            <w:shd w:val="clear" w:color="auto" w:fill="auto"/>
            <w:noWrap/>
            <w:hideMark/>
          </w:tcPr>
          <w:p w14:paraId="3D45D8C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503,2</w:t>
            </w:r>
          </w:p>
        </w:tc>
        <w:tc>
          <w:tcPr>
            <w:tcW w:w="635" w:type="dxa"/>
            <w:tcBorders>
              <w:top w:val="nil"/>
              <w:left w:val="nil"/>
              <w:bottom w:val="single" w:sz="4" w:space="0" w:color="auto"/>
              <w:right w:val="single" w:sz="4" w:space="0" w:color="auto"/>
            </w:tcBorders>
            <w:shd w:val="clear" w:color="auto" w:fill="auto"/>
            <w:noWrap/>
            <w:hideMark/>
          </w:tcPr>
          <w:p w14:paraId="3B992A0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533,2</w:t>
            </w:r>
          </w:p>
        </w:tc>
        <w:tc>
          <w:tcPr>
            <w:tcW w:w="636" w:type="dxa"/>
            <w:tcBorders>
              <w:top w:val="nil"/>
              <w:left w:val="nil"/>
              <w:bottom w:val="single" w:sz="4" w:space="0" w:color="auto"/>
              <w:right w:val="single" w:sz="4" w:space="0" w:color="auto"/>
            </w:tcBorders>
            <w:shd w:val="clear" w:color="auto" w:fill="auto"/>
            <w:noWrap/>
            <w:hideMark/>
          </w:tcPr>
          <w:p w14:paraId="7DEDEDB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593,8</w:t>
            </w:r>
          </w:p>
        </w:tc>
        <w:tc>
          <w:tcPr>
            <w:tcW w:w="636" w:type="dxa"/>
            <w:tcBorders>
              <w:top w:val="nil"/>
              <w:left w:val="nil"/>
              <w:bottom w:val="single" w:sz="4" w:space="0" w:color="auto"/>
              <w:right w:val="single" w:sz="4" w:space="0" w:color="auto"/>
            </w:tcBorders>
            <w:shd w:val="clear" w:color="auto" w:fill="auto"/>
            <w:noWrap/>
            <w:hideMark/>
          </w:tcPr>
          <w:p w14:paraId="2BC54E8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550,0</w:t>
            </w:r>
          </w:p>
        </w:tc>
        <w:tc>
          <w:tcPr>
            <w:tcW w:w="636" w:type="dxa"/>
            <w:tcBorders>
              <w:top w:val="nil"/>
              <w:left w:val="nil"/>
              <w:bottom w:val="single" w:sz="4" w:space="0" w:color="auto"/>
              <w:right w:val="single" w:sz="4" w:space="0" w:color="auto"/>
            </w:tcBorders>
            <w:shd w:val="clear" w:color="auto" w:fill="auto"/>
            <w:noWrap/>
            <w:hideMark/>
          </w:tcPr>
          <w:p w14:paraId="4B62BB8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541,9</w:t>
            </w:r>
          </w:p>
        </w:tc>
        <w:tc>
          <w:tcPr>
            <w:tcW w:w="907" w:type="dxa"/>
            <w:tcBorders>
              <w:top w:val="nil"/>
              <w:left w:val="nil"/>
              <w:bottom w:val="single" w:sz="4" w:space="0" w:color="auto"/>
              <w:right w:val="single" w:sz="4" w:space="0" w:color="auto"/>
            </w:tcBorders>
            <w:shd w:val="clear" w:color="auto" w:fill="auto"/>
            <w:noWrap/>
            <w:hideMark/>
          </w:tcPr>
          <w:p w14:paraId="25C0269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w:t>
            </w:r>
          </w:p>
        </w:tc>
        <w:tc>
          <w:tcPr>
            <w:tcW w:w="830" w:type="dxa"/>
            <w:tcBorders>
              <w:top w:val="nil"/>
              <w:left w:val="nil"/>
              <w:bottom w:val="single" w:sz="4" w:space="0" w:color="auto"/>
              <w:right w:val="single" w:sz="4" w:space="0" w:color="auto"/>
            </w:tcBorders>
            <w:shd w:val="clear" w:color="auto" w:fill="auto"/>
            <w:noWrap/>
            <w:hideMark/>
          </w:tcPr>
          <w:p w14:paraId="579664A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w:t>
            </w:r>
          </w:p>
        </w:tc>
      </w:tr>
      <w:tr w:rsidR="00834B6C" w:rsidRPr="00834B6C" w14:paraId="14B2BFF0"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1DF7B83F"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Пижанский</w:t>
            </w:r>
            <w:proofErr w:type="spellEnd"/>
            <w:r w:rsidRPr="00834B6C">
              <w:rPr>
                <w:rFonts w:ascii="Times New Roman" w:hAnsi="Times New Roman" w:cs="Times New Roman"/>
                <w:sz w:val="14"/>
                <w:szCs w:val="14"/>
              </w:rPr>
              <w:t xml:space="preserve"> муниципальный округ</w:t>
            </w:r>
          </w:p>
        </w:tc>
        <w:tc>
          <w:tcPr>
            <w:tcW w:w="635" w:type="dxa"/>
            <w:tcBorders>
              <w:top w:val="nil"/>
              <w:left w:val="nil"/>
              <w:bottom w:val="single" w:sz="4" w:space="0" w:color="auto"/>
              <w:right w:val="single" w:sz="4" w:space="0" w:color="auto"/>
            </w:tcBorders>
            <w:shd w:val="clear" w:color="auto" w:fill="auto"/>
            <w:noWrap/>
            <w:hideMark/>
          </w:tcPr>
          <w:p w14:paraId="4364179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411,7</w:t>
            </w:r>
          </w:p>
        </w:tc>
        <w:tc>
          <w:tcPr>
            <w:tcW w:w="636" w:type="dxa"/>
            <w:tcBorders>
              <w:top w:val="nil"/>
              <w:left w:val="nil"/>
              <w:bottom w:val="single" w:sz="4" w:space="0" w:color="auto"/>
              <w:right w:val="single" w:sz="4" w:space="0" w:color="auto"/>
            </w:tcBorders>
            <w:shd w:val="clear" w:color="auto" w:fill="auto"/>
            <w:noWrap/>
            <w:hideMark/>
          </w:tcPr>
          <w:p w14:paraId="71E8BE8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313,1</w:t>
            </w:r>
          </w:p>
        </w:tc>
        <w:tc>
          <w:tcPr>
            <w:tcW w:w="636" w:type="dxa"/>
            <w:tcBorders>
              <w:top w:val="nil"/>
              <w:left w:val="nil"/>
              <w:bottom w:val="single" w:sz="4" w:space="0" w:color="auto"/>
              <w:right w:val="single" w:sz="4" w:space="0" w:color="auto"/>
            </w:tcBorders>
            <w:shd w:val="clear" w:color="auto" w:fill="auto"/>
            <w:noWrap/>
            <w:hideMark/>
          </w:tcPr>
          <w:p w14:paraId="08E1813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379,3</w:t>
            </w:r>
          </w:p>
        </w:tc>
        <w:tc>
          <w:tcPr>
            <w:tcW w:w="635" w:type="dxa"/>
            <w:tcBorders>
              <w:top w:val="nil"/>
              <w:left w:val="nil"/>
              <w:bottom w:val="single" w:sz="4" w:space="0" w:color="auto"/>
              <w:right w:val="single" w:sz="4" w:space="0" w:color="auto"/>
            </w:tcBorders>
            <w:shd w:val="clear" w:color="auto" w:fill="auto"/>
            <w:noWrap/>
            <w:hideMark/>
          </w:tcPr>
          <w:p w14:paraId="4E268B0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446,5</w:t>
            </w:r>
          </w:p>
        </w:tc>
        <w:tc>
          <w:tcPr>
            <w:tcW w:w="636" w:type="dxa"/>
            <w:tcBorders>
              <w:top w:val="nil"/>
              <w:left w:val="nil"/>
              <w:bottom w:val="single" w:sz="4" w:space="0" w:color="auto"/>
              <w:right w:val="single" w:sz="4" w:space="0" w:color="auto"/>
            </w:tcBorders>
            <w:shd w:val="clear" w:color="auto" w:fill="auto"/>
            <w:noWrap/>
            <w:hideMark/>
          </w:tcPr>
          <w:p w14:paraId="37B0249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456,4</w:t>
            </w:r>
          </w:p>
        </w:tc>
        <w:tc>
          <w:tcPr>
            <w:tcW w:w="636" w:type="dxa"/>
            <w:tcBorders>
              <w:top w:val="nil"/>
              <w:left w:val="nil"/>
              <w:bottom w:val="single" w:sz="4" w:space="0" w:color="auto"/>
              <w:right w:val="single" w:sz="4" w:space="0" w:color="auto"/>
            </w:tcBorders>
            <w:shd w:val="clear" w:color="auto" w:fill="auto"/>
            <w:noWrap/>
            <w:hideMark/>
          </w:tcPr>
          <w:p w14:paraId="7B77C22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566,2</w:t>
            </w:r>
          </w:p>
        </w:tc>
        <w:tc>
          <w:tcPr>
            <w:tcW w:w="635" w:type="dxa"/>
            <w:tcBorders>
              <w:top w:val="nil"/>
              <w:left w:val="nil"/>
              <w:bottom w:val="single" w:sz="4" w:space="0" w:color="auto"/>
              <w:right w:val="single" w:sz="4" w:space="0" w:color="auto"/>
            </w:tcBorders>
            <w:shd w:val="clear" w:color="auto" w:fill="auto"/>
            <w:noWrap/>
            <w:hideMark/>
          </w:tcPr>
          <w:p w14:paraId="3C5FB56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549,8</w:t>
            </w:r>
          </w:p>
        </w:tc>
        <w:tc>
          <w:tcPr>
            <w:tcW w:w="636" w:type="dxa"/>
            <w:tcBorders>
              <w:top w:val="nil"/>
              <w:left w:val="nil"/>
              <w:bottom w:val="single" w:sz="4" w:space="0" w:color="auto"/>
              <w:right w:val="single" w:sz="4" w:space="0" w:color="auto"/>
            </w:tcBorders>
            <w:shd w:val="clear" w:color="auto" w:fill="auto"/>
            <w:noWrap/>
            <w:hideMark/>
          </w:tcPr>
          <w:p w14:paraId="3EBEC71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456,8</w:t>
            </w:r>
          </w:p>
        </w:tc>
        <w:tc>
          <w:tcPr>
            <w:tcW w:w="636" w:type="dxa"/>
            <w:tcBorders>
              <w:top w:val="nil"/>
              <w:left w:val="nil"/>
              <w:bottom w:val="single" w:sz="4" w:space="0" w:color="auto"/>
              <w:right w:val="single" w:sz="4" w:space="0" w:color="auto"/>
            </w:tcBorders>
            <w:shd w:val="clear" w:color="auto" w:fill="auto"/>
            <w:noWrap/>
            <w:hideMark/>
          </w:tcPr>
          <w:p w14:paraId="37E9CB8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365,5</w:t>
            </w:r>
          </w:p>
        </w:tc>
        <w:tc>
          <w:tcPr>
            <w:tcW w:w="636" w:type="dxa"/>
            <w:tcBorders>
              <w:top w:val="nil"/>
              <w:left w:val="nil"/>
              <w:bottom w:val="single" w:sz="4" w:space="0" w:color="auto"/>
              <w:right w:val="single" w:sz="4" w:space="0" w:color="auto"/>
            </w:tcBorders>
            <w:shd w:val="clear" w:color="auto" w:fill="auto"/>
            <w:noWrap/>
            <w:hideMark/>
          </w:tcPr>
          <w:p w14:paraId="1F31B6A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533,9</w:t>
            </w:r>
          </w:p>
        </w:tc>
        <w:tc>
          <w:tcPr>
            <w:tcW w:w="907" w:type="dxa"/>
            <w:tcBorders>
              <w:top w:val="nil"/>
              <w:left w:val="nil"/>
              <w:bottom w:val="single" w:sz="4" w:space="0" w:color="auto"/>
              <w:right w:val="single" w:sz="4" w:space="0" w:color="auto"/>
            </w:tcBorders>
            <w:shd w:val="clear" w:color="auto" w:fill="auto"/>
            <w:noWrap/>
            <w:hideMark/>
          </w:tcPr>
          <w:p w14:paraId="5139493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46,1</w:t>
            </w:r>
          </w:p>
        </w:tc>
        <w:tc>
          <w:tcPr>
            <w:tcW w:w="830" w:type="dxa"/>
            <w:tcBorders>
              <w:top w:val="nil"/>
              <w:left w:val="nil"/>
              <w:bottom w:val="single" w:sz="4" w:space="0" w:color="auto"/>
              <w:right w:val="single" w:sz="4" w:space="0" w:color="auto"/>
            </w:tcBorders>
            <w:shd w:val="clear" w:color="auto" w:fill="auto"/>
            <w:noWrap/>
            <w:hideMark/>
          </w:tcPr>
          <w:p w14:paraId="1DBA71F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19,2</w:t>
            </w:r>
          </w:p>
        </w:tc>
      </w:tr>
      <w:tr w:rsidR="00834B6C" w:rsidRPr="00834B6C" w14:paraId="2B310742"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287A1E4D"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Оричевский</w:t>
            </w:r>
            <w:proofErr w:type="spellEnd"/>
            <w:r w:rsidRPr="00834B6C">
              <w:rPr>
                <w:rFonts w:ascii="Times New Roman" w:hAnsi="Times New Roman" w:cs="Times New Roman"/>
                <w:sz w:val="14"/>
                <w:szCs w:val="14"/>
              </w:rPr>
              <w:t xml:space="preserve">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6FE927B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400,7</w:t>
            </w:r>
          </w:p>
        </w:tc>
        <w:tc>
          <w:tcPr>
            <w:tcW w:w="636" w:type="dxa"/>
            <w:tcBorders>
              <w:top w:val="nil"/>
              <w:left w:val="nil"/>
              <w:bottom w:val="single" w:sz="4" w:space="0" w:color="auto"/>
              <w:right w:val="single" w:sz="4" w:space="0" w:color="auto"/>
            </w:tcBorders>
            <w:shd w:val="clear" w:color="auto" w:fill="auto"/>
            <w:noWrap/>
            <w:hideMark/>
          </w:tcPr>
          <w:p w14:paraId="5EA59D1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460,6</w:t>
            </w:r>
          </w:p>
        </w:tc>
        <w:tc>
          <w:tcPr>
            <w:tcW w:w="636" w:type="dxa"/>
            <w:tcBorders>
              <w:top w:val="nil"/>
              <w:left w:val="nil"/>
              <w:bottom w:val="single" w:sz="4" w:space="0" w:color="auto"/>
              <w:right w:val="single" w:sz="4" w:space="0" w:color="auto"/>
            </w:tcBorders>
            <w:shd w:val="clear" w:color="auto" w:fill="auto"/>
            <w:noWrap/>
            <w:hideMark/>
          </w:tcPr>
          <w:p w14:paraId="1287DD0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409,0</w:t>
            </w:r>
          </w:p>
        </w:tc>
        <w:tc>
          <w:tcPr>
            <w:tcW w:w="635" w:type="dxa"/>
            <w:tcBorders>
              <w:top w:val="nil"/>
              <w:left w:val="nil"/>
              <w:bottom w:val="single" w:sz="4" w:space="0" w:color="auto"/>
              <w:right w:val="single" w:sz="4" w:space="0" w:color="auto"/>
            </w:tcBorders>
            <w:shd w:val="clear" w:color="auto" w:fill="auto"/>
            <w:noWrap/>
            <w:hideMark/>
          </w:tcPr>
          <w:p w14:paraId="0136804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430,3</w:t>
            </w:r>
          </w:p>
        </w:tc>
        <w:tc>
          <w:tcPr>
            <w:tcW w:w="636" w:type="dxa"/>
            <w:tcBorders>
              <w:top w:val="nil"/>
              <w:left w:val="nil"/>
              <w:bottom w:val="single" w:sz="4" w:space="0" w:color="auto"/>
              <w:right w:val="single" w:sz="4" w:space="0" w:color="auto"/>
            </w:tcBorders>
            <w:shd w:val="clear" w:color="auto" w:fill="auto"/>
            <w:noWrap/>
            <w:hideMark/>
          </w:tcPr>
          <w:p w14:paraId="22E3E28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549,4</w:t>
            </w:r>
          </w:p>
        </w:tc>
        <w:tc>
          <w:tcPr>
            <w:tcW w:w="636" w:type="dxa"/>
            <w:tcBorders>
              <w:top w:val="nil"/>
              <w:left w:val="nil"/>
              <w:bottom w:val="single" w:sz="4" w:space="0" w:color="auto"/>
              <w:right w:val="single" w:sz="4" w:space="0" w:color="auto"/>
            </w:tcBorders>
            <w:shd w:val="clear" w:color="auto" w:fill="auto"/>
            <w:noWrap/>
            <w:hideMark/>
          </w:tcPr>
          <w:p w14:paraId="1B75705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353,2</w:t>
            </w:r>
          </w:p>
        </w:tc>
        <w:tc>
          <w:tcPr>
            <w:tcW w:w="635" w:type="dxa"/>
            <w:tcBorders>
              <w:top w:val="nil"/>
              <w:left w:val="nil"/>
              <w:bottom w:val="single" w:sz="4" w:space="0" w:color="auto"/>
              <w:right w:val="single" w:sz="4" w:space="0" w:color="auto"/>
            </w:tcBorders>
            <w:shd w:val="clear" w:color="auto" w:fill="auto"/>
            <w:noWrap/>
            <w:hideMark/>
          </w:tcPr>
          <w:p w14:paraId="03639A2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460,9</w:t>
            </w:r>
          </w:p>
        </w:tc>
        <w:tc>
          <w:tcPr>
            <w:tcW w:w="636" w:type="dxa"/>
            <w:tcBorders>
              <w:top w:val="nil"/>
              <w:left w:val="nil"/>
              <w:bottom w:val="single" w:sz="4" w:space="0" w:color="auto"/>
              <w:right w:val="single" w:sz="4" w:space="0" w:color="auto"/>
            </w:tcBorders>
            <w:shd w:val="clear" w:color="auto" w:fill="auto"/>
            <w:noWrap/>
            <w:hideMark/>
          </w:tcPr>
          <w:p w14:paraId="1F1D928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461,7</w:t>
            </w:r>
          </w:p>
        </w:tc>
        <w:tc>
          <w:tcPr>
            <w:tcW w:w="636" w:type="dxa"/>
            <w:tcBorders>
              <w:top w:val="nil"/>
              <w:left w:val="nil"/>
              <w:bottom w:val="single" w:sz="4" w:space="0" w:color="auto"/>
              <w:right w:val="single" w:sz="4" w:space="0" w:color="auto"/>
            </w:tcBorders>
            <w:shd w:val="clear" w:color="auto" w:fill="auto"/>
            <w:noWrap/>
            <w:hideMark/>
          </w:tcPr>
          <w:p w14:paraId="4C8A809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448,0</w:t>
            </w:r>
          </w:p>
        </w:tc>
        <w:tc>
          <w:tcPr>
            <w:tcW w:w="636" w:type="dxa"/>
            <w:tcBorders>
              <w:top w:val="nil"/>
              <w:left w:val="nil"/>
              <w:bottom w:val="single" w:sz="4" w:space="0" w:color="auto"/>
              <w:right w:val="single" w:sz="4" w:space="0" w:color="auto"/>
            </w:tcBorders>
            <w:shd w:val="clear" w:color="auto" w:fill="auto"/>
            <w:noWrap/>
            <w:hideMark/>
          </w:tcPr>
          <w:p w14:paraId="787436F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526,0</w:t>
            </w:r>
          </w:p>
        </w:tc>
        <w:tc>
          <w:tcPr>
            <w:tcW w:w="907" w:type="dxa"/>
            <w:tcBorders>
              <w:top w:val="nil"/>
              <w:left w:val="nil"/>
              <w:bottom w:val="single" w:sz="4" w:space="0" w:color="auto"/>
              <w:right w:val="single" w:sz="4" w:space="0" w:color="auto"/>
            </w:tcBorders>
            <w:shd w:val="clear" w:color="auto" w:fill="auto"/>
            <w:noWrap/>
            <w:hideMark/>
          </w:tcPr>
          <w:p w14:paraId="1D6DD84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17,4</w:t>
            </w:r>
          </w:p>
        </w:tc>
        <w:tc>
          <w:tcPr>
            <w:tcW w:w="830" w:type="dxa"/>
            <w:tcBorders>
              <w:top w:val="nil"/>
              <w:left w:val="nil"/>
              <w:bottom w:val="single" w:sz="4" w:space="0" w:color="auto"/>
              <w:right w:val="single" w:sz="4" w:space="0" w:color="auto"/>
            </w:tcBorders>
            <w:shd w:val="clear" w:color="auto" w:fill="auto"/>
            <w:noWrap/>
            <w:hideMark/>
          </w:tcPr>
          <w:p w14:paraId="1A0E21B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16,9</w:t>
            </w:r>
          </w:p>
        </w:tc>
      </w:tr>
      <w:tr w:rsidR="00834B6C" w:rsidRPr="00834B6C" w14:paraId="4E3D4F26"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12F04047"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lastRenderedPageBreak/>
              <w:t>Муниципальное образование «Город Киров»</w:t>
            </w:r>
          </w:p>
        </w:tc>
        <w:tc>
          <w:tcPr>
            <w:tcW w:w="635" w:type="dxa"/>
            <w:tcBorders>
              <w:top w:val="nil"/>
              <w:left w:val="nil"/>
              <w:bottom w:val="single" w:sz="4" w:space="0" w:color="auto"/>
              <w:right w:val="single" w:sz="4" w:space="0" w:color="auto"/>
            </w:tcBorders>
            <w:shd w:val="clear" w:color="auto" w:fill="auto"/>
            <w:noWrap/>
            <w:hideMark/>
          </w:tcPr>
          <w:p w14:paraId="25DE9A5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415,5</w:t>
            </w:r>
          </w:p>
        </w:tc>
        <w:tc>
          <w:tcPr>
            <w:tcW w:w="636" w:type="dxa"/>
            <w:tcBorders>
              <w:top w:val="nil"/>
              <w:left w:val="nil"/>
              <w:bottom w:val="single" w:sz="4" w:space="0" w:color="auto"/>
              <w:right w:val="single" w:sz="4" w:space="0" w:color="auto"/>
            </w:tcBorders>
            <w:shd w:val="clear" w:color="auto" w:fill="auto"/>
            <w:noWrap/>
            <w:hideMark/>
          </w:tcPr>
          <w:p w14:paraId="67D3DE6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472,2</w:t>
            </w:r>
          </w:p>
        </w:tc>
        <w:tc>
          <w:tcPr>
            <w:tcW w:w="636" w:type="dxa"/>
            <w:tcBorders>
              <w:top w:val="nil"/>
              <w:left w:val="nil"/>
              <w:bottom w:val="single" w:sz="4" w:space="0" w:color="auto"/>
              <w:right w:val="single" w:sz="4" w:space="0" w:color="auto"/>
            </w:tcBorders>
            <w:shd w:val="clear" w:color="auto" w:fill="auto"/>
            <w:noWrap/>
            <w:hideMark/>
          </w:tcPr>
          <w:p w14:paraId="4609389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465,6</w:t>
            </w:r>
          </w:p>
        </w:tc>
        <w:tc>
          <w:tcPr>
            <w:tcW w:w="635" w:type="dxa"/>
            <w:tcBorders>
              <w:top w:val="nil"/>
              <w:left w:val="nil"/>
              <w:bottom w:val="single" w:sz="4" w:space="0" w:color="auto"/>
              <w:right w:val="single" w:sz="4" w:space="0" w:color="auto"/>
            </w:tcBorders>
            <w:shd w:val="clear" w:color="auto" w:fill="auto"/>
            <w:noWrap/>
            <w:hideMark/>
          </w:tcPr>
          <w:p w14:paraId="6ACBF04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492,7</w:t>
            </w:r>
          </w:p>
        </w:tc>
        <w:tc>
          <w:tcPr>
            <w:tcW w:w="636" w:type="dxa"/>
            <w:tcBorders>
              <w:top w:val="nil"/>
              <w:left w:val="nil"/>
              <w:bottom w:val="single" w:sz="4" w:space="0" w:color="auto"/>
              <w:right w:val="single" w:sz="4" w:space="0" w:color="auto"/>
            </w:tcBorders>
            <w:shd w:val="clear" w:color="auto" w:fill="auto"/>
            <w:noWrap/>
            <w:hideMark/>
          </w:tcPr>
          <w:p w14:paraId="2CCD0F2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508,8</w:t>
            </w:r>
          </w:p>
        </w:tc>
        <w:tc>
          <w:tcPr>
            <w:tcW w:w="636" w:type="dxa"/>
            <w:tcBorders>
              <w:top w:val="nil"/>
              <w:left w:val="nil"/>
              <w:bottom w:val="single" w:sz="4" w:space="0" w:color="auto"/>
              <w:right w:val="single" w:sz="4" w:space="0" w:color="auto"/>
            </w:tcBorders>
            <w:shd w:val="clear" w:color="auto" w:fill="auto"/>
            <w:noWrap/>
            <w:hideMark/>
          </w:tcPr>
          <w:p w14:paraId="51CB630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489,4</w:t>
            </w:r>
          </w:p>
        </w:tc>
        <w:tc>
          <w:tcPr>
            <w:tcW w:w="635" w:type="dxa"/>
            <w:tcBorders>
              <w:top w:val="nil"/>
              <w:left w:val="nil"/>
              <w:bottom w:val="single" w:sz="4" w:space="0" w:color="auto"/>
              <w:right w:val="single" w:sz="4" w:space="0" w:color="auto"/>
            </w:tcBorders>
            <w:shd w:val="clear" w:color="auto" w:fill="auto"/>
            <w:noWrap/>
            <w:hideMark/>
          </w:tcPr>
          <w:p w14:paraId="02A3A45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488,5</w:t>
            </w:r>
          </w:p>
        </w:tc>
        <w:tc>
          <w:tcPr>
            <w:tcW w:w="636" w:type="dxa"/>
            <w:tcBorders>
              <w:top w:val="nil"/>
              <w:left w:val="nil"/>
              <w:bottom w:val="single" w:sz="4" w:space="0" w:color="auto"/>
              <w:right w:val="single" w:sz="4" w:space="0" w:color="auto"/>
            </w:tcBorders>
            <w:shd w:val="clear" w:color="auto" w:fill="auto"/>
            <w:noWrap/>
            <w:hideMark/>
          </w:tcPr>
          <w:p w14:paraId="5AE392E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443,7</w:t>
            </w:r>
          </w:p>
        </w:tc>
        <w:tc>
          <w:tcPr>
            <w:tcW w:w="636" w:type="dxa"/>
            <w:tcBorders>
              <w:top w:val="nil"/>
              <w:left w:val="nil"/>
              <w:bottom w:val="single" w:sz="4" w:space="0" w:color="auto"/>
              <w:right w:val="single" w:sz="4" w:space="0" w:color="auto"/>
            </w:tcBorders>
            <w:shd w:val="clear" w:color="auto" w:fill="auto"/>
            <w:noWrap/>
            <w:hideMark/>
          </w:tcPr>
          <w:p w14:paraId="6787EC8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418,5</w:t>
            </w:r>
          </w:p>
        </w:tc>
        <w:tc>
          <w:tcPr>
            <w:tcW w:w="636" w:type="dxa"/>
            <w:tcBorders>
              <w:top w:val="nil"/>
              <w:left w:val="nil"/>
              <w:bottom w:val="single" w:sz="4" w:space="0" w:color="auto"/>
              <w:right w:val="single" w:sz="4" w:space="0" w:color="auto"/>
            </w:tcBorders>
            <w:shd w:val="clear" w:color="auto" w:fill="auto"/>
            <w:noWrap/>
            <w:hideMark/>
          </w:tcPr>
          <w:p w14:paraId="6489FFD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518,5</w:t>
            </w:r>
          </w:p>
        </w:tc>
        <w:tc>
          <w:tcPr>
            <w:tcW w:w="907" w:type="dxa"/>
            <w:tcBorders>
              <w:top w:val="nil"/>
              <w:left w:val="nil"/>
              <w:bottom w:val="single" w:sz="4" w:space="0" w:color="auto"/>
              <w:right w:val="single" w:sz="4" w:space="0" w:color="auto"/>
            </w:tcBorders>
            <w:shd w:val="clear" w:color="auto" w:fill="auto"/>
            <w:noWrap/>
            <w:hideMark/>
          </w:tcPr>
          <w:p w14:paraId="1D298EB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23,9</w:t>
            </w:r>
          </w:p>
        </w:tc>
        <w:tc>
          <w:tcPr>
            <w:tcW w:w="830" w:type="dxa"/>
            <w:tcBorders>
              <w:top w:val="nil"/>
              <w:left w:val="nil"/>
              <w:bottom w:val="single" w:sz="4" w:space="0" w:color="auto"/>
              <w:right w:val="single" w:sz="4" w:space="0" w:color="auto"/>
            </w:tcBorders>
            <w:shd w:val="clear" w:color="auto" w:fill="auto"/>
            <w:noWrap/>
            <w:hideMark/>
          </w:tcPr>
          <w:p w14:paraId="5E53C1C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w:t>
            </w:r>
          </w:p>
        </w:tc>
      </w:tr>
      <w:tr w:rsidR="00834B6C" w:rsidRPr="00834B6C" w14:paraId="4DD324A6"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21124191"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Куменский</w:t>
            </w:r>
            <w:proofErr w:type="spellEnd"/>
            <w:r w:rsidRPr="00834B6C">
              <w:rPr>
                <w:rFonts w:ascii="Times New Roman" w:hAnsi="Times New Roman" w:cs="Times New Roman"/>
                <w:sz w:val="14"/>
                <w:szCs w:val="14"/>
              </w:rPr>
              <w:t xml:space="preserve">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546A2C9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382,9</w:t>
            </w:r>
          </w:p>
        </w:tc>
        <w:tc>
          <w:tcPr>
            <w:tcW w:w="636" w:type="dxa"/>
            <w:tcBorders>
              <w:top w:val="nil"/>
              <w:left w:val="nil"/>
              <w:bottom w:val="single" w:sz="4" w:space="0" w:color="auto"/>
              <w:right w:val="single" w:sz="4" w:space="0" w:color="auto"/>
            </w:tcBorders>
            <w:shd w:val="clear" w:color="auto" w:fill="auto"/>
            <w:noWrap/>
            <w:hideMark/>
          </w:tcPr>
          <w:p w14:paraId="083CAF2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461,8</w:t>
            </w:r>
          </w:p>
        </w:tc>
        <w:tc>
          <w:tcPr>
            <w:tcW w:w="636" w:type="dxa"/>
            <w:tcBorders>
              <w:top w:val="nil"/>
              <w:left w:val="nil"/>
              <w:bottom w:val="single" w:sz="4" w:space="0" w:color="auto"/>
              <w:right w:val="single" w:sz="4" w:space="0" w:color="auto"/>
            </w:tcBorders>
            <w:shd w:val="clear" w:color="auto" w:fill="auto"/>
            <w:noWrap/>
            <w:hideMark/>
          </w:tcPr>
          <w:p w14:paraId="1B1894B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513,0</w:t>
            </w:r>
          </w:p>
        </w:tc>
        <w:tc>
          <w:tcPr>
            <w:tcW w:w="635" w:type="dxa"/>
            <w:tcBorders>
              <w:top w:val="nil"/>
              <w:left w:val="nil"/>
              <w:bottom w:val="single" w:sz="4" w:space="0" w:color="auto"/>
              <w:right w:val="single" w:sz="4" w:space="0" w:color="auto"/>
            </w:tcBorders>
            <w:shd w:val="clear" w:color="auto" w:fill="auto"/>
            <w:noWrap/>
            <w:hideMark/>
          </w:tcPr>
          <w:p w14:paraId="190EA5C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543,1</w:t>
            </w:r>
          </w:p>
        </w:tc>
        <w:tc>
          <w:tcPr>
            <w:tcW w:w="636" w:type="dxa"/>
            <w:tcBorders>
              <w:top w:val="nil"/>
              <w:left w:val="nil"/>
              <w:bottom w:val="single" w:sz="4" w:space="0" w:color="auto"/>
              <w:right w:val="single" w:sz="4" w:space="0" w:color="auto"/>
            </w:tcBorders>
            <w:shd w:val="clear" w:color="auto" w:fill="auto"/>
            <w:noWrap/>
            <w:hideMark/>
          </w:tcPr>
          <w:p w14:paraId="61FB511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428,0</w:t>
            </w:r>
          </w:p>
        </w:tc>
        <w:tc>
          <w:tcPr>
            <w:tcW w:w="636" w:type="dxa"/>
            <w:tcBorders>
              <w:top w:val="nil"/>
              <w:left w:val="nil"/>
              <w:bottom w:val="single" w:sz="4" w:space="0" w:color="auto"/>
              <w:right w:val="single" w:sz="4" w:space="0" w:color="auto"/>
            </w:tcBorders>
            <w:shd w:val="clear" w:color="auto" w:fill="auto"/>
            <w:noWrap/>
            <w:hideMark/>
          </w:tcPr>
          <w:p w14:paraId="01637C6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481,0</w:t>
            </w:r>
          </w:p>
        </w:tc>
        <w:tc>
          <w:tcPr>
            <w:tcW w:w="635" w:type="dxa"/>
            <w:tcBorders>
              <w:top w:val="nil"/>
              <w:left w:val="nil"/>
              <w:bottom w:val="single" w:sz="4" w:space="0" w:color="auto"/>
              <w:right w:val="single" w:sz="4" w:space="0" w:color="auto"/>
            </w:tcBorders>
            <w:shd w:val="clear" w:color="auto" w:fill="auto"/>
            <w:noWrap/>
            <w:hideMark/>
          </w:tcPr>
          <w:p w14:paraId="60A793F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628,8</w:t>
            </w:r>
          </w:p>
        </w:tc>
        <w:tc>
          <w:tcPr>
            <w:tcW w:w="636" w:type="dxa"/>
            <w:tcBorders>
              <w:top w:val="nil"/>
              <w:left w:val="nil"/>
              <w:bottom w:val="single" w:sz="4" w:space="0" w:color="auto"/>
              <w:right w:val="single" w:sz="4" w:space="0" w:color="auto"/>
            </w:tcBorders>
            <w:shd w:val="clear" w:color="auto" w:fill="auto"/>
            <w:noWrap/>
            <w:hideMark/>
          </w:tcPr>
          <w:p w14:paraId="17E3645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435,3</w:t>
            </w:r>
          </w:p>
        </w:tc>
        <w:tc>
          <w:tcPr>
            <w:tcW w:w="636" w:type="dxa"/>
            <w:tcBorders>
              <w:top w:val="nil"/>
              <w:left w:val="nil"/>
              <w:bottom w:val="single" w:sz="4" w:space="0" w:color="auto"/>
              <w:right w:val="single" w:sz="4" w:space="0" w:color="auto"/>
            </w:tcBorders>
            <w:shd w:val="clear" w:color="auto" w:fill="auto"/>
            <w:noWrap/>
            <w:hideMark/>
          </w:tcPr>
          <w:p w14:paraId="098C154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483,0</w:t>
            </w:r>
          </w:p>
        </w:tc>
        <w:tc>
          <w:tcPr>
            <w:tcW w:w="636" w:type="dxa"/>
            <w:tcBorders>
              <w:top w:val="nil"/>
              <w:left w:val="nil"/>
              <w:bottom w:val="single" w:sz="4" w:space="0" w:color="auto"/>
              <w:right w:val="single" w:sz="4" w:space="0" w:color="auto"/>
            </w:tcBorders>
            <w:shd w:val="clear" w:color="auto" w:fill="auto"/>
            <w:noWrap/>
            <w:hideMark/>
          </w:tcPr>
          <w:p w14:paraId="5E17F6F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517,5</w:t>
            </w:r>
          </w:p>
        </w:tc>
        <w:tc>
          <w:tcPr>
            <w:tcW w:w="907" w:type="dxa"/>
            <w:tcBorders>
              <w:top w:val="nil"/>
              <w:left w:val="nil"/>
              <w:bottom w:val="single" w:sz="4" w:space="0" w:color="auto"/>
              <w:right w:val="single" w:sz="4" w:space="0" w:color="auto"/>
            </w:tcBorders>
            <w:shd w:val="clear" w:color="auto" w:fill="auto"/>
            <w:noWrap/>
            <w:hideMark/>
          </w:tcPr>
          <w:p w14:paraId="586A3CD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w:t>
            </w:r>
          </w:p>
        </w:tc>
        <w:tc>
          <w:tcPr>
            <w:tcW w:w="830" w:type="dxa"/>
            <w:tcBorders>
              <w:top w:val="nil"/>
              <w:left w:val="nil"/>
              <w:bottom w:val="single" w:sz="4" w:space="0" w:color="auto"/>
              <w:right w:val="single" w:sz="4" w:space="0" w:color="auto"/>
            </w:tcBorders>
            <w:shd w:val="clear" w:color="auto" w:fill="auto"/>
            <w:noWrap/>
            <w:hideMark/>
          </w:tcPr>
          <w:p w14:paraId="7EACFF8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r>
      <w:tr w:rsidR="00834B6C" w:rsidRPr="00834B6C" w14:paraId="0F335BD5"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3831C90D"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Яранский</w:t>
            </w:r>
            <w:proofErr w:type="spellEnd"/>
            <w:r w:rsidRPr="00834B6C">
              <w:rPr>
                <w:rFonts w:ascii="Times New Roman" w:hAnsi="Times New Roman" w:cs="Times New Roman"/>
                <w:sz w:val="14"/>
                <w:szCs w:val="14"/>
              </w:rPr>
              <w:t xml:space="preserve">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68FABBE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358,8</w:t>
            </w:r>
          </w:p>
        </w:tc>
        <w:tc>
          <w:tcPr>
            <w:tcW w:w="636" w:type="dxa"/>
            <w:tcBorders>
              <w:top w:val="nil"/>
              <w:left w:val="nil"/>
              <w:bottom w:val="single" w:sz="4" w:space="0" w:color="auto"/>
              <w:right w:val="single" w:sz="4" w:space="0" w:color="auto"/>
            </w:tcBorders>
            <w:shd w:val="clear" w:color="auto" w:fill="auto"/>
            <w:noWrap/>
            <w:hideMark/>
          </w:tcPr>
          <w:p w14:paraId="7607985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478,1</w:t>
            </w:r>
          </w:p>
        </w:tc>
        <w:tc>
          <w:tcPr>
            <w:tcW w:w="636" w:type="dxa"/>
            <w:tcBorders>
              <w:top w:val="nil"/>
              <w:left w:val="nil"/>
              <w:bottom w:val="single" w:sz="4" w:space="0" w:color="auto"/>
              <w:right w:val="single" w:sz="4" w:space="0" w:color="auto"/>
            </w:tcBorders>
            <w:shd w:val="clear" w:color="auto" w:fill="auto"/>
            <w:noWrap/>
            <w:hideMark/>
          </w:tcPr>
          <w:p w14:paraId="1C6CDC8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418,3</w:t>
            </w:r>
          </w:p>
        </w:tc>
        <w:tc>
          <w:tcPr>
            <w:tcW w:w="635" w:type="dxa"/>
            <w:tcBorders>
              <w:top w:val="nil"/>
              <w:left w:val="nil"/>
              <w:bottom w:val="single" w:sz="4" w:space="0" w:color="auto"/>
              <w:right w:val="single" w:sz="4" w:space="0" w:color="auto"/>
            </w:tcBorders>
            <w:shd w:val="clear" w:color="auto" w:fill="auto"/>
            <w:noWrap/>
            <w:hideMark/>
          </w:tcPr>
          <w:p w14:paraId="175548D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434,4</w:t>
            </w:r>
          </w:p>
        </w:tc>
        <w:tc>
          <w:tcPr>
            <w:tcW w:w="636" w:type="dxa"/>
            <w:tcBorders>
              <w:top w:val="nil"/>
              <w:left w:val="nil"/>
              <w:bottom w:val="single" w:sz="4" w:space="0" w:color="auto"/>
              <w:right w:val="single" w:sz="4" w:space="0" w:color="auto"/>
            </w:tcBorders>
            <w:shd w:val="clear" w:color="auto" w:fill="auto"/>
            <w:noWrap/>
            <w:hideMark/>
          </w:tcPr>
          <w:p w14:paraId="3DD7339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489,2</w:t>
            </w:r>
          </w:p>
        </w:tc>
        <w:tc>
          <w:tcPr>
            <w:tcW w:w="636" w:type="dxa"/>
            <w:tcBorders>
              <w:top w:val="nil"/>
              <w:left w:val="nil"/>
              <w:bottom w:val="single" w:sz="4" w:space="0" w:color="auto"/>
              <w:right w:val="single" w:sz="4" w:space="0" w:color="auto"/>
            </w:tcBorders>
            <w:shd w:val="clear" w:color="auto" w:fill="auto"/>
            <w:noWrap/>
            <w:hideMark/>
          </w:tcPr>
          <w:p w14:paraId="03E42F5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478,2</w:t>
            </w:r>
          </w:p>
        </w:tc>
        <w:tc>
          <w:tcPr>
            <w:tcW w:w="635" w:type="dxa"/>
            <w:tcBorders>
              <w:top w:val="nil"/>
              <w:left w:val="nil"/>
              <w:bottom w:val="single" w:sz="4" w:space="0" w:color="auto"/>
              <w:right w:val="single" w:sz="4" w:space="0" w:color="auto"/>
            </w:tcBorders>
            <w:shd w:val="clear" w:color="auto" w:fill="auto"/>
            <w:noWrap/>
            <w:hideMark/>
          </w:tcPr>
          <w:p w14:paraId="63F992A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547,9</w:t>
            </w:r>
          </w:p>
        </w:tc>
        <w:tc>
          <w:tcPr>
            <w:tcW w:w="636" w:type="dxa"/>
            <w:tcBorders>
              <w:top w:val="nil"/>
              <w:left w:val="nil"/>
              <w:bottom w:val="single" w:sz="4" w:space="0" w:color="auto"/>
              <w:right w:val="single" w:sz="4" w:space="0" w:color="auto"/>
            </w:tcBorders>
            <w:shd w:val="clear" w:color="auto" w:fill="auto"/>
            <w:noWrap/>
            <w:hideMark/>
          </w:tcPr>
          <w:p w14:paraId="787C977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478,5</w:t>
            </w:r>
          </w:p>
        </w:tc>
        <w:tc>
          <w:tcPr>
            <w:tcW w:w="636" w:type="dxa"/>
            <w:tcBorders>
              <w:top w:val="nil"/>
              <w:left w:val="nil"/>
              <w:bottom w:val="single" w:sz="4" w:space="0" w:color="auto"/>
              <w:right w:val="single" w:sz="4" w:space="0" w:color="auto"/>
            </w:tcBorders>
            <w:shd w:val="clear" w:color="auto" w:fill="auto"/>
            <w:noWrap/>
            <w:hideMark/>
          </w:tcPr>
          <w:p w14:paraId="5ECAA46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456,1</w:t>
            </w:r>
          </w:p>
        </w:tc>
        <w:tc>
          <w:tcPr>
            <w:tcW w:w="636" w:type="dxa"/>
            <w:tcBorders>
              <w:top w:val="nil"/>
              <w:left w:val="nil"/>
              <w:bottom w:val="single" w:sz="4" w:space="0" w:color="auto"/>
              <w:right w:val="single" w:sz="4" w:space="0" w:color="auto"/>
            </w:tcBorders>
            <w:shd w:val="clear" w:color="auto" w:fill="auto"/>
            <w:noWrap/>
            <w:hideMark/>
          </w:tcPr>
          <w:p w14:paraId="1F1252B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517,5</w:t>
            </w:r>
          </w:p>
        </w:tc>
        <w:tc>
          <w:tcPr>
            <w:tcW w:w="907" w:type="dxa"/>
            <w:tcBorders>
              <w:top w:val="nil"/>
              <w:left w:val="nil"/>
              <w:bottom w:val="single" w:sz="4" w:space="0" w:color="auto"/>
              <w:right w:val="single" w:sz="4" w:space="0" w:color="auto"/>
            </w:tcBorders>
            <w:shd w:val="clear" w:color="auto" w:fill="auto"/>
            <w:noWrap/>
            <w:hideMark/>
          </w:tcPr>
          <w:p w14:paraId="1CFD33D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w:t>
            </w:r>
          </w:p>
        </w:tc>
        <w:tc>
          <w:tcPr>
            <w:tcW w:w="830" w:type="dxa"/>
            <w:tcBorders>
              <w:top w:val="nil"/>
              <w:left w:val="nil"/>
              <w:bottom w:val="single" w:sz="4" w:space="0" w:color="auto"/>
              <w:right w:val="single" w:sz="4" w:space="0" w:color="auto"/>
            </w:tcBorders>
            <w:shd w:val="clear" w:color="auto" w:fill="auto"/>
            <w:noWrap/>
            <w:hideMark/>
          </w:tcPr>
          <w:p w14:paraId="38BB944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11,1</w:t>
            </w:r>
          </w:p>
        </w:tc>
      </w:tr>
      <w:tr w:rsidR="00834B6C" w:rsidRPr="00834B6C" w14:paraId="212F1717"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4056A22B"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Верхнекамский муниципальный округ</w:t>
            </w:r>
          </w:p>
        </w:tc>
        <w:tc>
          <w:tcPr>
            <w:tcW w:w="635" w:type="dxa"/>
            <w:tcBorders>
              <w:top w:val="nil"/>
              <w:left w:val="nil"/>
              <w:bottom w:val="single" w:sz="4" w:space="0" w:color="auto"/>
              <w:right w:val="single" w:sz="4" w:space="0" w:color="auto"/>
            </w:tcBorders>
            <w:shd w:val="clear" w:color="auto" w:fill="auto"/>
            <w:noWrap/>
            <w:hideMark/>
          </w:tcPr>
          <w:p w14:paraId="5698106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346,8</w:t>
            </w:r>
          </w:p>
        </w:tc>
        <w:tc>
          <w:tcPr>
            <w:tcW w:w="636" w:type="dxa"/>
            <w:tcBorders>
              <w:top w:val="nil"/>
              <w:left w:val="nil"/>
              <w:bottom w:val="single" w:sz="4" w:space="0" w:color="auto"/>
              <w:right w:val="single" w:sz="4" w:space="0" w:color="auto"/>
            </w:tcBorders>
            <w:shd w:val="clear" w:color="auto" w:fill="auto"/>
            <w:noWrap/>
            <w:hideMark/>
          </w:tcPr>
          <w:p w14:paraId="22BA35E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340,0</w:t>
            </w:r>
          </w:p>
        </w:tc>
        <w:tc>
          <w:tcPr>
            <w:tcW w:w="636" w:type="dxa"/>
            <w:tcBorders>
              <w:top w:val="nil"/>
              <w:left w:val="nil"/>
              <w:bottom w:val="single" w:sz="4" w:space="0" w:color="auto"/>
              <w:right w:val="single" w:sz="4" w:space="0" w:color="auto"/>
            </w:tcBorders>
            <w:shd w:val="clear" w:color="auto" w:fill="auto"/>
            <w:noWrap/>
            <w:hideMark/>
          </w:tcPr>
          <w:p w14:paraId="5CB1D93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340,8</w:t>
            </w:r>
          </w:p>
        </w:tc>
        <w:tc>
          <w:tcPr>
            <w:tcW w:w="635" w:type="dxa"/>
            <w:tcBorders>
              <w:top w:val="nil"/>
              <w:left w:val="nil"/>
              <w:bottom w:val="single" w:sz="4" w:space="0" w:color="auto"/>
              <w:right w:val="single" w:sz="4" w:space="0" w:color="auto"/>
            </w:tcBorders>
            <w:shd w:val="clear" w:color="auto" w:fill="auto"/>
            <w:noWrap/>
            <w:hideMark/>
          </w:tcPr>
          <w:p w14:paraId="2DE81DE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353,3</w:t>
            </w:r>
          </w:p>
        </w:tc>
        <w:tc>
          <w:tcPr>
            <w:tcW w:w="636" w:type="dxa"/>
            <w:tcBorders>
              <w:top w:val="nil"/>
              <w:left w:val="nil"/>
              <w:bottom w:val="single" w:sz="4" w:space="0" w:color="auto"/>
              <w:right w:val="single" w:sz="4" w:space="0" w:color="auto"/>
            </w:tcBorders>
            <w:shd w:val="clear" w:color="auto" w:fill="auto"/>
            <w:noWrap/>
            <w:hideMark/>
          </w:tcPr>
          <w:p w14:paraId="3CD0F75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430,0</w:t>
            </w:r>
          </w:p>
        </w:tc>
        <w:tc>
          <w:tcPr>
            <w:tcW w:w="636" w:type="dxa"/>
            <w:tcBorders>
              <w:top w:val="nil"/>
              <w:left w:val="nil"/>
              <w:bottom w:val="single" w:sz="4" w:space="0" w:color="auto"/>
              <w:right w:val="single" w:sz="4" w:space="0" w:color="auto"/>
            </w:tcBorders>
            <w:shd w:val="clear" w:color="auto" w:fill="auto"/>
            <w:noWrap/>
            <w:hideMark/>
          </w:tcPr>
          <w:p w14:paraId="37ADDA8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358,4</w:t>
            </w:r>
          </w:p>
        </w:tc>
        <w:tc>
          <w:tcPr>
            <w:tcW w:w="635" w:type="dxa"/>
            <w:tcBorders>
              <w:top w:val="nil"/>
              <w:left w:val="nil"/>
              <w:bottom w:val="single" w:sz="4" w:space="0" w:color="auto"/>
              <w:right w:val="single" w:sz="4" w:space="0" w:color="auto"/>
            </w:tcBorders>
            <w:shd w:val="clear" w:color="auto" w:fill="auto"/>
            <w:noWrap/>
            <w:hideMark/>
          </w:tcPr>
          <w:p w14:paraId="23A5A55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351,5</w:t>
            </w:r>
          </w:p>
        </w:tc>
        <w:tc>
          <w:tcPr>
            <w:tcW w:w="636" w:type="dxa"/>
            <w:tcBorders>
              <w:top w:val="nil"/>
              <w:left w:val="nil"/>
              <w:bottom w:val="single" w:sz="4" w:space="0" w:color="auto"/>
              <w:right w:val="single" w:sz="4" w:space="0" w:color="auto"/>
            </w:tcBorders>
            <w:shd w:val="clear" w:color="auto" w:fill="auto"/>
            <w:noWrap/>
            <w:hideMark/>
          </w:tcPr>
          <w:p w14:paraId="24C5DAB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324,4</w:t>
            </w:r>
          </w:p>
        </w:tc>
        <w:tc>
          <w:tcPr>
            <w:tcW w:w="636" w:type="dxa"/>
            <w:tcBorders>
              <w:top w:val="nil"/>
              <w:left w:val="nil"/>
              <w:bottom w:val="single" w:sz="4" w:space="0" w:color="auto"/>
              <w:right w:val="single" w:sz="4" w:space="0" w:color="auto"/>
            </w:tcBorders>
            <w:shd w:val="clear" w:color="auto" w:fill="auto"/>
            <w:noWrap/>
            <w:hideMark/>
          </w:tcPr>
          <w:p w14:paraId="5563A67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364,3</w:t>
            </w:r>
          </w:p>
        </w:tc>
        <w:tc>
          <w:tcPr>
            <w:tcW w:w="636" w:type="dxa"/>
            <w:tcBorders>
              <w:top w:val="nil"/>
              <w:left w:val="nil"/>
              <w:bottom w:val="single" w:sz="4" w:space="0" w:color="auto"/>
              <w:right w:val="single" w:sz="4" w:space="0" w:color="auto"/>
            </w:tcBorders>
            <w:shd w:val="clear" w:color="auto" w:fill="auto"/>
            <w:noWrap/>
            <w:hideMark/>
          </w:tcPr>
          <w:p w14:paraId="6AF53DB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510,9</w:t>
            </w:r>
          </w:p>
        </w:tc>
        <w:tc>
          <w:tcPr>
            <w:tcW w:w="907" w:type="dxa"/>
            <w:tcBorders>
              <w:top w:val="nil"/>
              <w:left w:val="nil"/>
              <w:bottom w:val="single" w:sz="4" w:space="0" w:color="auto"/>
              <w:right w:val="single" w:sz="4" w:space="0" w:color="auto"/>
            </w:tcBorders>
            <w:shd w:val="clear" w:color="auto" w:fill="auto"/>
            <w:noWrap/>
            <w:hideMark/>
          </w:tcPr>
          <w:p w14:paraId="5D4CF78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40,2</w:t>
            </w:r>
          </w:p>
        </w:tc>
        <w:tc>
          <w:tcPr>
            <w:tcW w:w="830" w:type="dxa"/>
            <w:tcBorders>
              <w:top w:val="nil"/>
              <w:left w:val="nil"/>
              <w:bottom w:val="single" w:sz="4" w:space="0" w:color="auto"/>
              <w:right w:val="single" w:sz="4" w:space="0" w:color="auto"/>
            </w:tcBorders>
            <w:shd w:val="clear" w:color="auto" w:fill="auto"/>
            <w:noWrap/>
            <w:hideMark/>
          </w:tcPr>
          <w:p w14:paraId="6CC01D4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37,3</w:t>
            </w:r>
          </w:p>
        </w:tc>
      </w:tr>
      <w:tr w:rsidR="00834B6C" w:rsidRPr="00834B6C" w14:paraId="18E8A07D"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26958421"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Нагорский</w:t>
            </w:r>
            <w:proofErr w:type="spellEnd"/>
            <w:r w:rsidRPr="00834B6C">
              <w:rPr>
                <w:rFonts w:ascii="Times New Roman" w:hAnsi="Times New Roman" w:cs="Times New Roman"/>
                <w:sz w:val="14"/>
                <w:szCs w:val="14"/>
              </w:rPr>
              <w:t xml:space="preserve">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50FAB75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414,2</w:t>
            </w:r>
          </w:p>
        </w:tc>
        <w:tc>
          <w:tcPr>
            <w:tcW w:w="636" w:type="dxa"/>
            <w:tcBorders>
              <w:top w:val="nil"/>
              <w:left w:val="nil"/>
              <w:bottom w:val="single" w:sz="4" w:space="0" w:color="auto"/>
              <w:right w:val="single" w:sz="4" w:space="0" w:color="auto"/>
            </w:tcBorders>
            <w:shd w:val="clear" w:color="auto" w:fill="auto"/>
            <w:noWrap/>
            <w:hideMark/>
          </w:tcPr>
          <w:p w14:paraId="3D59284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500,6</w:t>
            </w:r>
          </w:p>
        </w:tc>
        <w:tc>
          <w:tcPr>
            <w:tcW w:w="636" w:type="dxa"/>
            <w:tcBorders>
              <w:top w:val="nil"/>
              <w:left w:val="nil"/>
              <w:bottom w:val="single" w:sz="4" w:space="0" w:color="auto"/>
              <w:right w:val="single" w:sz="4" w:space="0" w:color="auto"/>
            </w:tcBorders>
            <w:shd w:val="clear" w:color="auto" w:fill="auto"/>
            <w:noWrap/>
            <w:hideMark/>
          </w:tcPr>
          <w:p w14:paraId="206BF0A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469,8</w:t>
            </w:r>
          </w:p>
        </w:tc>
        <w:tc>
          <w:tcPr>
            <w:tcW w:w="635" w:type="dxa"/>
            <w:tcBorders>
              <w:top w:val="nil"/>
              <w:left w:val="nil"/>
              <w:bottom w:val="single" w:sz="4" w:space="0" w:color="auto"/>
              <w:right w:val="single" w:sz="4" w:space="0" w:color="auto"/>
            </w:tcBorders>
            <w:shd w:val="clear" w:color="auto" w:fill="auto"/>
            <w:noWrap/>
            <w:hideMark/>
          </w:tcPr>
          <w:p w14:paraId="67FD33D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506,5</w:t>
            </w:r>
          </w:p>
        </w:tc>
        <w:tc>
          <w:tcPr>
            <w:tcW w:w="636" w:type="dxa"/>
            <w:tcBorders>
              <w:top w:val="nil"/>
              <w:left w:val="nil"/>
              <w:bottom w:val="single" w:sz="4" w:space="0" w:color="auto"/>
              <w:right w:val="single" w:sz="4" w:space="0" w:color="auto"/>
            </w:tcBorders>
            <w:shd w:val="clear" w:color="auto" w:fill="auto"/>
            <w:noWrap/>
            <w:hideMark/>
          </w:tcPr>
          <w:p w14:paraId="77BA261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652,4</w:t>
            </w:r>
          </w:p>
        </w:tc>
        <w:tc>
          <w:tcPr>
            <w:tcW w:w="636" w:type="dxa"/>
            <w:tcBorders>
              <w:top w:val="nil"/>
              <w:left w:val="nil"/>
              <w:bottom w:val="single" w:sz="4" w:space="0" w:color="auto"/>
              <w:right w:val="single" w:sz="4" w:space="0" w:color="auto"/>
            </w:tcBorders>
            <w:shd w:val="clear" w:color="auto" w:fill="auto"/>
            <w:noWrap/>
            <w:hideMark/>
          </w:tcPr>
          <w:p w14:paraId="3B53B3D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479,4</w:t>
            </w:r>
          </w:p>
        </w:tc>
        <w:tc>
          <w:tcPr>
            <w:tcW w:w="635" w:type="dxa"/>
            <w:tcBorders>
              <w:top w:val="nil"/>
              <w:left w:val="nil"/>
              <w:bottom w:val="single" w:sz="4" w:space="0" w:color="auto"/>
              <w:right w:val="single" w:sz="4" w:space="0" w:color="auto"/>
            </w:tcBorders>
            <w:shd w:val="clear" w:color="auto" w:fill="auto"/>
            <w:noWrap/>
            <w:hideMark/>
          </w:tcPr>
          <w:p w14:paraId="1527329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589,6</w:t>
            </w:r>
          </w:p>
        </w:tc>
        <w:tc>
          <w:tcPr>
            <w:tcW w:w="636" w:type="dxa"/>
            <w:tcBorders>
              <w:top w:val="nil"/>
              <w:left w:val="nil"/>
              <w:bottom w:val="single" w:sz="4" w:space="0" w:color="auto"/>
              <w:right w:val="single" w:sz="4" w:space="0" w:color="auto"/>
            </w:tcBorders>
            <w:shd w:val="clear" w:color="auto" w:fill="auto"/>
            <w:noWrap/>
            <w:hideMark/>
          </w:tcPr>
          <w:p w14:paraId="1BCBE15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511,9</w:t>
            </w:r>
          </w:p>
        </w:tc>
        <w:tc>
          <w:tcPr>
            <w:tcW w:w="636" w:type="dxa"/>
            <w:tcBorders>
              <w:top w:val="nil"/>
              <w:left w:val="nil"/>
              <w:bottom w:val="single" w:sz="4" w:space="0" w:color="auto"/>
              <w:right w:val="single" w:sz="4" w:space="0" w:color="auto"/>
            </w:tcBorders>
            <w:shd w:val="clear" w:color="auto" w:fill="auto"/>
            <w:noWrap/>
            <w:hideMark/>
          </w:tcPr>
          <w:p w14:paraId="7791437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527,7</w:t>
            </w:r>
          </w:p>
        </w:tc>
        <w:tc>
          <w:tcPr>
            <w:tcW w:w="636" w:type="dxa"/>
            <w:tcBorders>
              <w:top w:val="nil"/>
              <w:left w:val="nil"/>
              <w:bottom w:val="single" w:sz="4" w:space="0" w:color="auto"/>
              <w:right w:val="single" w:sz="4" w:space="0" w:color="auto"/>
            </w:tcBorders>
            <w:shd w:val="clear" w:color="auto" w:fill="auto"/>
            <w:noWrap/>
            <w:hideMark/>
          </w:tcPr>
          <w:p w14:paraId="1AD6EDA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500,5</w:t>
            </w:r>
          </w:p>
        </w:tc>
        <w:tc>
          <w:tcPr>
            <w:tcW w:w="907" w:type="dxa"/>
            <w:tcBorders>
              <w:top w:val="nil"/>
              <w:left w:val="nil"/>
              <w:bottom w:val="single" w:sz="4" w:space="0" w:color="auto"/>
              <w:right w:val="single" w:sz="4" w:space="0" w:color="auto"/>
            </w:tcBorders>
            <w:shd w:val="clear" w:color="auto" w:fill="auto"/>
            <w:noWrap/>
            <w:hideMark/>
          </w:tcPr>
          <w:p w14:paraId="4268C29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830" w:type="dxa"/>
            <w:tcBorders>
              <w:top w:val="nil"/>
              <w:left w:val="nil"/>
              <w:bottom w:val="single" w:sz="4" w:space="0" w:color="auto"/>
              <w:right w:val="single" w:sz="4" w:space="0" w:color="auto"/>
            </w:tcBorders>
            <w:shd w:val="clear" w:color="auto" w:fill="auto"/>
            <w:noWrap/>
            <w:hideMark/>
          </w:tcPr>
          <w:p w14:paraId="47FEE6C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w:t>
            </w:r>
          </w:p>
        </w:tc>
      </w:tr>
      <w:tr w:rsidR="00834B6C" w:rsidRPr="00834B6C" w14:paraId="23C862A8"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2F618B5E"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Лузский</w:t>
            </w:r>
            <w:proofErr w:type="spellEnd"/>
            <w:r w:rsidRPr="00834B6C">
              <w:rPr>
                <w:rFonts w:ascii="Times New Roman" w:hAnsi="Times New Roman" w:cs="Times New Roman"/>
                <w:sz w:val="14"/>
                <w:szCs w:val="14"/>
              </w:rPr>
              <w:t xml:space="preserve"> </w:t>
            </w:r>
            <w:proofErr w:type="spellStart"/>
            <w:r w:rsidRPr="00834B6C">
              <w:rPr>
                <w:rFonts w:ascii="Times New Roman" w:hAnsi="Times New Roman" w:cs="Times New Roman"/>
                <w:sz w:val="14"/>
                <w:szCs w:val="14"/>
              </w:rPr>
              <w:t>муницпальный</w:t>
            </w:r>
            <w:proofErr w:type="spellEnd"/>
            <w:r w:rsidRPr="00834B6C">
              <w:rPr>
                <w:rFonts w:ascii="Times New Roman" w:hAnsi="Times New Roman" w:cs="Times New Roman"/>
                <w:sz w:val="14"/>
                <w:szCs w:val="14"/>
              </w:rPr>
              <w:t xml:space="preserve"> округ</w:t>
            </w:r>
          </w:p>
        </w:tc>
        <w:tc>
          <w:tcPr>
            <w:tcW w:w="635" w:type="dxa"/>
            <w:tcBorders>
              <w:top w:val="nil"/>
              <w:left w:val="nil"/>
              <w:bottom w:val="single" w:sz="4" w:space="0" w:color="auto"/>
              <w:right w:val="single" w:sz="4" w:space="0" w:color="auto"/>
            </w:tcBorders>
            <w:shd w:val="clear" w:color="auto" w:fill="auto"/>
            <w:noWrap/>
            <w:hideMark/>
          </w:tcPr>
          <w:p w14:paraId="4C2C523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422,2</w:t>
            </w:r>
          </w:p>
        </w:tc>
        <w:tc>
          <w:tcPr>
            <w:tcW w:w="636" w:type="dxa"/>
            <w:tcBorders>
              <w:top w:val="nil"/>
              <w:left w:val="nil"/>
              <w:bottom w:val="single" w:sz="4" w:space="0" w:color="auto"/>
              <w:right w:val="single" w:sz="4" w:space="0" w:color="auto"/>
            </w:tcBorders>
            <w:shd w:val="clear" w:color="auto" w:fill="auto"/>
            <w:noWrap/>
            <w:hideMark/>
          </w:tcPr>
          <w:p w14:paraId="5B5AE33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457,4</w:t>
            </w:r>
          </w:p>
        </w:tc>
        <w:tc>
          <w:tcPr>
            <w:tcW w:w="636" w:type="dxa"/>
            <w:tcBorders>
              <w:top w:val="nil"/>
              <w:left w:val="nil"/>
              <w:bottom w:val="single" w:sz="4" w:space="0" w:color="auto"/>
              <w:right w:val="single" w:sz="4" w:space="0" w:color="auto"/>
            </w:tcBorders>
            <w:shd w:val="clear" w:color="auto" w:fill="auto"/>
            <w:noWrap/>
            <w:hideMark/>
          </w:tcPr>
          <w:p w14:paraId="48CCA48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583,8</w:t>
            </w:r>
          </w:p>
        </w:tc>
        <w:tc>
          <w:tcPr>
            <w:tcW w:w="635" w:type="dxa"/>
            <w:tcBorders>
              <w:top w:val="nil"/>
              <w:left w:val="nil"/>
              <w:bottom w:val="single" w:sz="4" w:space="0" w:color="auto"/>
              <w:right w:val="single" w:sz="4" w:space="0" w:color="auto"/>
            </w:tcBorders>
            <w:shd w:val="clear" w:color="auto" w:fill="auto"/>
            <w:noWrap/>
            <w:hideMark/>
          </w:tcPr>
          <w:p w14:paraId="6DCFC0A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464,6</w:t>
            </w:r>
          </w:p>
        </w:tc>
        <w:tc>
          <w:tcPr>
            <w:tcW w:w="636" w:type="dxa"/>
            <w:tcBorders>
              <w:top w:val="nil"/>
              <w:left w:val="nil"/>
              <w:bottom w:val="single" w:sz="4" w:space="0" w:color="auto"/>
              <w:right w:val="single" w:sz="4" w:space="0" w:color="auto"/>
            </w:tcBorders>
            <w:shd w:val="clear" w:color="auto" w:fill="auto"/>
            <w:noWrap/>
            <w:hideMark/>
          </w:tcPr>
          <w:p w14:paraId="561FA88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568,4</w:t>
            </w:r>
          </w:p>
        </w:tc>
        <w:tc>
          <w:tcPr>
            <w:tcW w:w="636" w:type="dxa"/>
            <w:tcBorders>
              <w:top w:val="nil"/>
              <w:left w:val="nil"/>
              <w:bottom w:val="single" w:sz="4" w:space="0" w:color="auto"/>
              <w:right w:val="single" w:sz="4" w:space="0" w:color="auto"/>
            </w:tcBorders>
            <w:shd w:val="clear" w:color="auto" w:fill="auto"/>
            <w:noWrap/>
            <w:hideMark/>
          </w:tcPr>
          <w:p w14:paraId="1792253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388,4</w:t>
            </w:r>
          </w:p>
        </w:tc>
        <w:tc>
          <w:tcPr>
            <w:tcW w:w="635" w:type="dxa"/>
            <w:tcBorders>
              <w:top w:val="nil"/>
              <w:left w:val="nil"/>
              <w:bottom w:val="single" w:sz="4" w:space="0" w:color="auto"/>
              <w:right w:val="single" w:sz="4" w:space="0" w:color="auto"/>
            </w:tcBorders>
            <w:shd w:val="clear" w:color="auto" w:fill="auto"/>
            <w:noWrap/>
            <w:hideMark/>
          </w:tcPr>
          <w:p w14:paraId="5CAB138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512,5</w:t>
            </w:r>
          </w:p>
        </w:tc>
        <w:tc>
          <w:tcPr>
            <w:tcW w:w="636" w:type="dxa"/>
            <w:tcBorders>
              <w:top w:val="nil"/>
              <w:left w:val="nil"/>
              <w:bottom w:val="single" w:sz="4" w:space="0" w:color="auto"/>
              <w:right w:val="single" w:sz="4" w:space="0" w:color="auto"/>
            </w:tcBorders>
            <w:shd w:val="clear" w:color="auto" w:fill="auto"/>
            <w:noWrap/>
            <w:hideMark/>
          </w:tcPr>
          <w:p w14:paraId="2A18629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546,3</w:t>
            </w:r>
          </w:p>
        </w:tc>
        <w:tc>
          <w:tcPr>
            <w:tcW w:w="636" w:type="dxa"/>
            <w:tcBorders>
              <w:top w:val="nil"/>
              <w:left w:val="nil"/>
              <w:bottom w:val="single" w:sz="4" w:space="0" w:color="auto"/>
              <w:right w:val="single" w:sz="4" w:space="0" w:color="auto"/>
            </w:tcBorders>
            <w:shd w:val="clear" w:color="auto" w:fill="auto"/>
            <w:noWrap/>
            <w:hideMark/>
          </w:tcPr>
          <w:p w14:paraId="048AA76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443,7</w:t>
            </w:r>
          </w:p>
        </w:tc>
        <w:tc>
          <w:tcPr>
            <w:tcW w:w="636" w:type="dxa"/>
            <w:tcBorders>
              <w:top w:val="nil"/>
              <w:left w:val="nil"/>
              <w:bottom w:val="single" w:sz="4" w:space="0" w:color="auto"/>
              <w:right w:val="single" w:sz="4" w:space="0" w:color="auto"/>
            </w:tcBorders>
            <w:shd w:val="clear" w:color="auto" w:fill="auto"/>
            <w:noWrap/>
            <w:hideMark/>
          </w:tcPr>
          <w:p w14:paraId="5643DF0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499,8</w:t>
            </w:r>
          </w:p>
        </w:tc>
        <w:tc>
          <w:tcPr>
            <w:tcW w:w="907" w:type="dxa"/>
            <w:tcBorders>
              <w:top w:val="nil"/>
              <w:left w:val="nil"/>
              <w:bottom w:val="single" w:sz="4" w:space="0" w:color="auto"/>
              <w:right w:val="single" w:sz="4" w:space="0" w:color="auto"/>
            </w:tcBorders>
            <w:shd w:val="clear" w:color="auto" w:fill="auto"/>
            <w:noWrap/>
            <w:hideMark/>
          </w:tcPr>
          <w:p w14:paraId="04CFB82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12,6</w:t>
            </w:r>
          </w:p>
        </w:tc>
        <w:tc>
          <w:tcPr>
            <w:tcW w:w="830" w:type="dxa"/>
            <w:tcBorders>
              <w:top w:val="nil"/>
              <w:left w:val="nil"/>
              <w:bottom w:val="single" w:sz="4" w:space="0" w:color="auto"/>
              <w:right w:val="single" w:sz="4" w:space="0" w:color="auto"/>
            </w:tcBorders>
            <w:shd w:val="clear" w:color="auto" w:fill="auto"/>
            <w:noWrap/>
            <w:hideMark/>
          </w:tcPr>
          <w:p w14:paraId="2FD89B3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w:t>
            </w:r>
          </w:p>
        </w:tc>
      </w:tr>
      <w:tr w:rsidR="00834B6C" w:rsidRPr="00834B6C" w14:paraId="08E809B8"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597D854C"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Кирово-Чепецкий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3F6F8C4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446,3</w:t>
            </w:r>
          </w:p>
        </w:tc>
        <w:tc>
          <w:tcPr>
            <w:tcW w:w="636" w:type="dxa"/>
            <w:tcBorders>
              <w:top w:val="nil"/>
              <w:left w:val="nil"/>
              <w:bottom w:val="single" w:sz="4" w:space="0" w:color="auto"/>
              <w:right w:val="single" w:sz="4" w:space="0" w:color="auto"/>
            </w:tcBorders>
            <w:shd w:val="clear" w:color="auto" w:fill="auto"/>
            <w:noWrap/>
            <w:hideMark/>
          </w:tcPr>
          <w:p w14:paraId="3565473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534,7</w:t>
            </w:r>
          </w:p>
        </w:tc>
        <w:tc>
          <w:tcPr>
            <w:tcW w:w="636" w:type="dxa"/>
            <w:tcBorders>
              <w:top w:val="nil"/>
              <w:left w:val="nil"/>
              <w:bottom w:val="single" w:sz="4" w:space="0" w:color="auto"/>
              <w:right w:val="single" w:sz="4" w:space="0" w:color="auto"/>
            </w:tcBorders>
            <w:shd w:val="clear" w:color="auto" w:fill="auto"/>
            <w:noWrap/>
            <w:hideMark/>
          </w:tcPr>
          <w:p w14:paraId="09694D5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469,3</w:t>
            </w:r>
          </w:p>
        </w:tc>
        <w:tc>
          <w:tcPr>
            <w:tcW w:w="635" w:type="dxa"/>
            <w:tcBorders>
              <w:top w:val="nil"/>
              <w:left w:val="nil"/>
              <w:bottom w:val="single" w:sz="4" w:space="0" w:color="auto"/>
              <w:right w:val="single" w:sz="4" w:space="0" w:color="auto"/>
            </w:tcBorders>
            <w:shd w:val="clear" w:color="auto" w:fill="auto"/>
            <w:noWrap/>
            <w:hideMark/>
          </w:tcPr>
          <w:p w14:paraId="27C8C5F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469,5</w:t>
            </w:r>
          </w:p>
        </w:tc>
        <w:tc>
          <w:tcPr>
            <w:tcW w:w="636" w:type="dxa"/>
            <w:tcBorders>
              <w:top w:val="nil"/>
              <w:left w:val="nil"/>
              <w:bottom w:val="single" w:sz="4" w:space="0" w:color="auto"/>
              <w:right w:val="single" w:sz="4" w:space="0" w:color="auto"/>
            </w:tcBorders>
            <w:shd w:val="clear" w:color="auto" w:fill="auto"/>
            <w:noWrap/>
            <w:hideMark/>
          </w:tcPr>
          <w:p w14:paraId="5C5F79E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528,6</w:t>
            </w:r>
          </w:p>
        </w:tc>
        <w:tc>
          <w:tcPr>
            <w:tcW w:w="636" w:type="dxa"/>
            <w:tcBorders>
              <w:top w:val="nil"/>
              <w:left w:val="nil"/>
              <w:bottom w:val="single" w:sz="4" w:space="0" w:color="auto"/>
              <w:right w:val="single" w:sz="4" w:space="0" w:color="auto"/>
            </w:tcBorders>
            <w:shd w:val="clear" w:color="auto" w:fill="auto"/>
            <w:noWrap/>
            <w:hideMark/>
          </w:tcPr>
          <w:p w14:paraId="55D3B52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445,2</w:t>
            </w:r>
          </w:p>
        </w:tc>
        <w:tc>
          <w:tcPr>
            <w:tcW w:w="635" w:type="dxa"/>
            <w:tcBorders>
              <w:top w:val="nil"/>
              <w:left w:val="nil"/>
              <w:bottom w:val="single" w:sz="4" w:space="0" w:color="auto"/>
              <w:right w:val="single" w:sz="4" w:space="0" w:color="auto"/>
            </w:tcBorders>
            <w:shd w:val="clear" w:color="auto" w:fill="auto"/>
            <w:noWrap/>
            <w:hideMark/>
          </w:tcPr>
          <w:p w14:paraId="35DA9CF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524,8</w:t>
            </w:r>
          </w:p>
        </w:tc>
        <w:tc>
          <w:tcPr>
            <w:tcW w:w="636" w:type="dxa"/>
            <w:tcBorders>
              <w:top w:val="nil"/>
              <w:left w:val="nil"/>
              <w:bottom w:val="single" w:sz="4" w:space="0" w:color="auto"/>
              <w:right w:val="single" w:sz="4" w:space="0" w:color="auto"/>
            </w:tcBorders>
            <w:shd w:val="clear" w:color="auto" w:fill="auto"/>
            <w:noWrap/>
            <w:hideMark/>
          </w:tcPr>
          <w:p w14:paraId="1EC5C31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437,2</w:t>
            </w:r>
          </w:p>
        </w:tc>
        <w:tc>
          <w:tcPr>
            <w:tcW w:w="636" w:type="dxa"/>
            <w:tcBorders>
              <w:top w:val="nil"/>
              <w:left w:val="nil"/>
              <w:bottom w:val="single" w:sz="4" w:space="0" w:color="auto"/>
              <w:right w:val="single" w:sz="4" w:space="0" w:color="auto"/>
            </w:tcBorders>
            <w:shd w:val="clear" w:color="auto" w:fill="auto"/>
            <w:noWrap/>
            <w:hideMark/>
          </w:tcPr>
          <w:p w14:paraId="23D95A9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452,1</w:t>
            </w:r>
          </w:p>
        </w:tc>
        <w:tc>
          <w:tcPr>
            <w:tcW w:w="636" w:type="dxa"/>
            <w:tcBorders>
              <w:top w:val="nil"/>
              <w:left w:val="nil"/>
              <w:bottom w:val="single" w:sz="4" w:space="0" w:color="auto"/>
              <w:right w:val="single" w:sz="4" w:space="0" w:color="auto"/>
            </w:tcBorders>
            <w:shd w:val="clear" w:color="auto" w:fill="auto"/>
            <w:noWrap/>
            <w:hideMark/>
          </w:tcPr>
          <w:p w14:paraId="6476010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484,7</w:t>
            </w:r>
          </w:p>
        </w:tc>
        <w:tc>
          <w:tcPr>
            <w:tcW w:w="907" w:type="dxa"/>
            <w:tcBorders>
              <w:top w:val="nil"/>
              <w:left w:val="nil"/>
              <w:bottom w:val="single" w:sz="4" w:space="0" w:color="auto"/>
              <w:right w:val="single" w:sz="4" w:space="0" w:color="auto"/>
            </w:tcBorders>
            <w:shd w:val="clear" w:color="auto" w:fill="auto"/>
            <w:noWrap/>
            <w:hideMark/>
          </w:tcPr>
          <w:p w14:paraId="1E12CBD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w:t>
            </w:r>
          </w:p>
        </w:tc>
        <w:tc>
          <w:tcPr>
            <w:tcW w:w="830" w:type="dxa"/>
            <w:tcBorders>
              <w:top w:val="nil"/>
              <w:left w:val="nil"/>
              <w:bottom w:val="single" w:sz="4" w:space="0" w:color="auto"/>
              <w:right w:val="single" w:sz="4" w:space="0" w:color="auto"/>
            </w:tcBorders>
            <w:shd w:val="clear" w:color="auto" w:fill="auto"/>
            <w:noWrap/>
            <w:hideMark/>
          </w:tcPr>
          <w:p w14:paraId="52224CC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w:t>
            </w:r>
          </w:p>
        </w:tc>
      </w:tr>
      <w:tr w:rsidR="00834B6C" w:rsidRPr="00834B6C" w14:paraId="6858245F"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48C99DC0"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Вятскополянский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79B5BAA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445,3</w:t>
            </w:r>
          </w:p>
        </w:tc>
        <w:tc>
          <w:tcPr>
            <w:tcW w:w="636" w:type="dxa"/>
            <w:tcBorders>
              <w:top w:val="nil"/>
              <w:left w:val="nil"/>
              <w:bottom w:val="single" w:sz="4" w:space="0" w:color="auto"/>
              <w:right w:val="single" w:sz="4" w:space="0" w:color="auto"/>
            </w:tcBorders>
            <w:shd w:val="clear" w:color="auto" w:fill="auto"/>
            <w:noWrap/>
            <w:hideMark/>
          </w:tcPr>
          <w:p w14:paraId="4BC63B5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496,9</w:t>
            </w:r>
          </w:p>
        </w:tc>
        <w:tc>
          <w:tcPr>
            <w:tcW w:w="636" w:type="dxa"/>
            <w:tcBorders>
              <w:top w:val="nil"/>
              <w:left w:val="nil"/>
              <w:bottom w:val="single" w:sz="4" w:space="0" w:color="auto"/>
              <w:right w:val="single" w:sz="4" w:space="0" w:color="auto"/>
            </w:tcBorders>
            <w:shd w:val="clear" w:color="auto" w:fill="auto"/>
            <w:noWrap/>
            <w:hideMark/>
          </w:tcPr>
          <w:p w14:paraId="0EE0162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539,9</w:t>
            </w:r>
          </w:p>
        </w:tc>
        <w:tc>
          <w:tcPr>
            <w:tcW w:w="635" w:type="dxa"/>
            <w:tcBorders>
              <w:top w:val="nil"/>
              <w:left w:val="nil"/>
              <w:bottom w:val="single" w:sz="4" w:space="0" w:color="auto"/>
              <w:right w:val="single" w:sz="4" w:space="0" w:color="auto"/>
            </w:tcBorders>
            <w:shd w:val="clear" w:color="auto" w:fill="auto"/>
            <w:noWrap/>
            <w:hideMark/>
          </w:tcPr>
          <w:p w14:paraId="45BEDF4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451,8</w:t>
            </w:r>
          </w:p>
        </w:tc>
        <w:tc>
          <w:tcPr>
            <w:tcW w:w="636" w:type="dxa"/>
            <w:tcBorders>
              <w:top w:val="nil"/>
              <w:left w:val="nil"/>
              <w:bottom w:val="single" w:sz="4" w:space="0" w:color="auto"/>
              <w:right w:val="single" w:sz="4" w:space="0" w:color="auto"/>
            </w:tcBorders>
            <w:shd w:val="clear" w:color="auto" w:fill="auto"/>
            <w:noWrap/>
            <w:hideMark/>
          </w:tcPr>
          <w:p w14:paraId="4688DCC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527,5</w:t>
            </w:r>
          </w:p>
        </w:tc>
        <w:tc>
          <w:tcPr>
            <w:tcW w:w="636" w:type="dxa"/>
            <w:tcBorders>
              <w:top w:val="nil"/>
              <w:left w:val="nil"/>
              <w:bottom w:val="single" w:sz="4" w:space="0" w:color="auto"/>
              <w:right w:val="single" w:sz="4" w:space="0" w:color="auto"/>
            </w:tcBorders>
            <w:shd w:val="clear" w:color="auto" w:fill="auto"/>
            <w:noWrap/>
            <w:hideMark/>
          </w:tcPr>
          <w:p w14:paraId="0B8B397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523,2</w:t>
            </w:r>
          </w:p>
        </w:tc>
        <w:tc>
          <w:tcPr>
            <w:tcW w:w="635" w:type="dxa"/>
            <w:tcBorders>
              <w:top w:val="nil"/>
              <w:left w:val="nil"/>
              <w:bottom w:val="single" w:sz="4" w:space="0" w:color="auto"/>
              <w:right w:val="single" w:sz="4" w:space="0" w:color="auto"/>
            </w:tcBorders>
            <w:shd w:val="clear" w:color="auto" w:fill="auto"/>
            <w:noWrap/>
            <w:hideMark/>
          </w:tcPr>
          <w:p w14:paraId="7727EB9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458,9</w:t>
            </w:r>
          </w:p>
        </w:tc>
        <w:tc>
          <w:tcPr>
            <w:tcW w:w="636" w:type="dxa"/>
            <w:tcBorders>
              <w:top w:val="nil"/>
              <w:left w:val="nil"/>
              <w:bottom w:val="single" w:sz="4" w:space="0" w:color="auto"/>
              <w:right w:val="single" w:sz="4" w:space="0" w:color="auto"/>
            </w:tcBorders>
            <w:shd w:val="clear" w:color="auto" w:fill="auto"/>
            <w:noWrap/>
            <w:hideMark/>
          </w:tcPr>
          <w:p w14:paraId="5185A82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411,6</w:t>
            </w:r>
          </w:p>
        </w:tc>
        <w:tc>
          <w:tcPr>
            <w:tcW w:w="636" w:type="dxa"/>
            <w:tcBorders>
              <w:top w:val="nil"/>
              <w:left w:val="nil"/>
              <w:bottom w:val="single" w:sz="4" w:space="0" w:color="auto"/>
              <w:right w:val="single" w:sz="4" w:space="0" w:color="auto"/>
            </w:tcBorders>
            <w:shd w:val="clear" w:color="auto" w:fill="auto"/>
            <w:noWrap/>
            <w:hideMark/>
          </w:tcPr>
          <w:p w14:paraId="0F9148F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396,8</w:t>
            </w:r>
          </w:p>
        </w:tc>
        <w:tc>
          <w:tcPr>
            <w:tcW w:w="636" w:type="dxa"/>
            <w:tcBorders>
              <w:top w:val="nil"/>
              <w:left w:val="nil"/>
              <w:bottom w:val="single" w:sz="4" w:space="0" w:color="auto"/>
              <w:right w:val="single" w:sz="4" w:space="0" w:color="auto"/>
            </w:tcBorders>
            <w:shd w:val="clear" w:color="auto" w:fill="auto"/>
            <w:noWrap/>
            <w:hideMark/>
          </w:tcPr>
          <w:p w14:paraId="53A939A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475,2</w:t>
            </w:r>
          </w:p>
        </w:tc>
        <w:tc>
          <w:tcPr>
            <w:tcW w:w="907" w:type="dxa"/>
            <w:tcBorders>
              <w:top w:val="nil"/>
              <w:left w:val="nil"/>
              <w:bottom w:val="single" w:sz="4" w:space="0" w:color="auto"/>
              <w:right w:val="single" w:sz="4" w:space="0" w:color="auto"/>
            </w:tcBorders>
            <w:shd w:val="clear" w:color="auto" w:fill="auto"/>
            <w:noWrap/>
            <w:hideMark/>
          </w:tcPr>
          <w:p w14:paraId="1E1549D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19,7</w:t>
            </w:r>
          </w:p>
        </w:tc>
        <w:tc>
          <w:tcPr>
            <w:tcW w:w="830" w:type="dxa"/>
            <w:tcBorders>
              <w:top w:val="nil"/>
              <w:left w:val="nil"/>
              <w:bottom w:val="single" w:sz="4" w:space="0" w:color="auto"/>
              <w:right w:val="single" w:sz="4" w:space="0" w:color="auto"/>
            </w:tcBorders>
            <w:shd w:val="clear" w:color="auto" w:fill="auto"/>
            <w:noWrap/>
            <w:hideMark/>
          </w:tcPr>
          <w:p w14:paraId="31BE308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0,5</w:t>
            </w:r>
          </w:p>
        </w:tc>
      </w:tr>
      <w:tr w:rsidR="00834B6C" w:rsidRPr="00834B6C" w14:paraId="41C32850"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18784A59"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Уржумский</w:t>
            </w:r>
            <w:proofErr w:type="spellEnd"/>
            <w:r w:rsidRPr="00834B6C">
              <w:rPr>
                <w:rFonts w:ascii="Times New Roman" w:hAnsi="Times New Roman" w:cs="Times New Roman"/>
                <w:sz w:val="14"/>
                <w:szCs w:val="14"/>
              </w:rPr>
              <w:t xml:space="preserve">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59C8F92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262,6</w:t>
            </w:r>
          </w:p>
        </w:tc>
        <w:tc>
          <w:tcPr>
            <w:tcW w:w="636" w:type="dxa"/>
            <w:tcBorders>
              <w:top w:val="nil"/>
              <w:left w:val="nil"/>
              <w:bottom w:val="single" w:sz="4" w:space="0" w:color="auto"/>
              <w:right w:val="single" w:sz="4" w:space="0" w:color="auto"/>
            </w:tcBorders>
            <w:shd w:val="clear" w:color="auto" w:fill="auto"/>
            <w:noWrap/>
            <w:hideMark/>
          </w:tcPr>
          <w:p w14:paraId="0E0ADED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307,5</w:t>
            </w:r>
          </w:p>
        </w:tc>
        <w:tc>
          <w:tcPr>
            <w:tcW w:w="636" w:type="dxa"/>
            <w:tcBorders>
              <w:top w:val="nil"/>
              <w:left w:val="nil"/>
              <w:bottom w:val="single" w:sz="4" w:space="0" w:color="auto"/>
              <w:right w:val="single" w:sz="4" w:space="0" w:color="auto"/>
            </w:tcBorders>
            <w:shd w:val="clear" w:color="auto" w:fill="auto"/>
            <w:noWrap/>
            <w:hideMark/>
          </w:tcPr>
          <w:p w14:paraId="521425F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369,6</w:t>
            </w:r>
          </w:p>
        </w:tc>
        <w:tc>
          <w:tcPr>
            <w:tcW w:w="635" w:type="dxa"/>
            <w:tcBorders>
              <w:top w:val="nil"/>
              <w:left w:val="nil"/>
              <w:bottom w:val="single" w:sz="4" w:space="0" w:color="auto"/>
              <w:right w:val="single" w:sz="4" w:space="0" w:color="auto"/>
            </w:tcBorders>
            <w:shd w:val="clear" w:color="auto" w:fill="auto"/>
            <w:noWrap/>
            <w:hideMark/>
          </w:tcPr>
          <w:p w14:paraId="6A0052B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400,1</w:t>
            </w:r>
          </w:p>
        </w:tc>
        <w:tc>
          <w:tcPr>
            <w:tcW w:w="636" w:type="dxa"/>
            <w:tcBorders>
              <w:top w:val="nil"/>
              <w:left w:val="nil"/>
              <w:bottom w:val="single" w:sz="4" w:space="0" w:color="auto"/>
              <w:right w:val="single" w:sz="4" w:space="0" w:color="auto"/>
            </w:tcBorders>
            <w:shd w:val="clear" w:color="auto" w:fill="auto"/>
            <w:noWrap/>
            <w:hideMark/>
          </w:tcPr>
          <w:p w14:paraId="2972DB6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376,3</w:t>
            </w:r>
          </w:p>
        </w:tc>
        <w:tc>
          <w:tcPr>
            <w:tcW w:w="636" w:type="dxa"/>
            <w:tcBorders>
              <w:top w:val="nil"/>
              <w:left w:val="nil"/>
              <w:bottom w:val="single" w:sz="4" w:space="0" w:color="auto"/>
              <w:right w:val="single" w:sz="4" w:space="0" w:color="auto"/>
            </w:tcBorders>
            <w:shd w:val="clear" w:color="auto" w:fill="auto"/>
            <w:noWrap/>
            <w:hideMark/>
          </w:tcPr>
          <w:p w14:paraId="3656CCF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417,6</w:t>
            </w:r>
          </w:p>
        </w:tc>
        <w:tc>
          <w:tcPr>
            <w:tcW w:w="635" w:type="dxa"/>
            <w:tcBorders>
              <w:top w:val="nil"/>
              <w:left w:val="nil"/>
              <w:bottom w:val="single" w:sz="4" w:space="0" w:color="auto"/>
              <w:right w:val="single" w:sz="4" w:space="0" w:color="auto"/>
            </w:tcBorders>
            <w:shd w:val="clear" w:color="auto" w:fill="auto"/>
            <w:noWrap/>
            <w:hideMark/>
          </w:tcPr>
          <w:p w14:paraId="3B02DAF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528,4</w:t>
            </w:r>
          </w:p>
        </w:tc>
        <w:tc>
          <w:tcPr>
            <w:tcW w:w="636" w:type="dxa"/>
            <w:tcBorders>
              <w:top w:val="nil"/>
              <w:left w:val="nil"/>
              <w:bottom w:val="single" w:sz="4" w:space="0" w:color="auto"/>
              <w:right w:val="single" w:sz="4" w:space="0" w:color="auto"/>
            </w:tcBorders>
            <w:shd w:val="clear" w:color="auto" w:fill="auto"/>
            <w:noWrap/>
            <w:hideMark/>
          </w:tcPr>
          <w:p w14:paraId="7796A2B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420,1</w:t>
            </w:r>
          </w:p>
        </w:tc>
        <w:tc>
          <w:tcPr>
            <w:tcW w:w="636" w:type="dxa"/>
            <w:tcBorders>
              <w:top w:val="nil"/>
              <w:left w:val="nil"/>
              <w:bottom w:val="single" w:sz="4" w:space="0" w:color="auto"/>
              <w:right w:val="single" w:sz="4" w:space="0" w:color="auto"/>
            </w:tcBorders>
            <w:shd w:val="clear" w:color="auto" w:fill="auto"/>
            <w:noWrap/>
            <w:hideMark/>
          </w:tcPr>
          <w:p w14:paraId="68EC819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471,6</w:t>
            </w:r>
          </w:p>
        </w:tc>
        <w:tc>
          <w:tcPr>
            <w:tcW w:w="636" w:type="dxa"/>
            <w:tcBorders>
              <w:top w:val="nil"/>
              <w:left w:val="nil"/>
              <w:bottom w:val="single" w:sz="4" w:space="0" w:color="auto"/>
              <w:right w:val="single" w:sz="4" w:space="0" w:color="auto"/>
            </w:tcBorders>
            <w:shd w:val="clear" w:color="auto" w:fill="auto"/>
            <w:noWrap/>
            <w:hideMark/>
          </w:tcPr>
          <w:p w14:paraId="54358D7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474,3</w:t>
            </w:r>
          </w:p>
        </w:tc>
        <w:tc>
          <w:tcPr>
            <w:tcW w:w="907" w:type="dxa"/>
            <w:tcBorders>
              <w:top w:val="nil"/>
              <w:left w:val="nil"/>
              <w:bottom w:val="single" w:sz="4" w:space="0" w:color="auto"/>
              <w:right w:val="single" w:sz="4" w:space="0" w:color="auto"/>
            </w:tcBorders>
            <w:shd w:val="clear" w:color="auto" w:fill="auto"/>
            <w:noWrap/>
            <w:hideMark/>
          </w:tcPr>
          <w:p w14:paraId="258042B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0,6</w:t>
            </w:r>
          </w:p>
        </w:tc>
        <w:tc>
          <w:tcPr>
            <w:tcW w:w="830" w:type="dxa"/>
            <w:tcBorders>
              <w:top w:val="nil"/>
              <w:left w:val="nil"/>
              <w:bottom w:val="single" w:sz="4" w:space="0" w:color="auto"/>
              <w:right w:val="single" w:sz="4" w:space="0" w:color="auto"/>
            </w:tcBorders>
            <w:shd w:val="clear" w:color="auto" w:fill="auto"/>
            <w:noWrap/>
            <w:hideMark/>
          </w:tcPr>
          <w:p w14:paraId="448BC9A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17,7</w:t>
            </w:r>
          </w:p>
        </w:tc>
      </w:tr>
      <w:tr w:rsidR="00834B6C" w:rsidRPr="00834B6C" w14:paraId="63F46CCA"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76EE6471"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Слободской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32904C0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491,0</w:t>
            </w:r>
          </w:p>
        </w:tc>
        <w:tc>
          <w:tcPr>
            <w:tcW w:w="636" w:type="dxa"/>
            <w:tcBorders>
              <w:top w:val="nil"/>
              <w:left w:val="nil"/>
              <w:bottom w:val="single" w:sz="4" w:space="0" w:color="auto"/>
              <w:right w:val="single" w:sz="4" w:space="0" w:color="auto"/>
            </w:tcBorders>
            <w:shd w:val="clear" w:color="auto" w:fill="auto"/>
            <w:noWrap/>
            <w:hideMark/>
          </w:tcPr>
          <w:p w14:paraId="64C1372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449,0</w:t>
            </w:r>
          </w:p>
        </w:tc>
        <w:tc>
          <w:tcPr>
            <w:tcW w:w="636" w:type="dxa"/>
            <w:tcBorders>
              <w:top w:val="nil"/>
              <w:left w:val="nil"/>
              <w:bottom w:val="single" w:sz="4" w:space="0" w:color="auto"/>
              <w:right w:val="single" w:sz="4" w:space="0" w:color="auto"/>
            </w:tcBorders>
            <w:shd w:val="clear" w:color="auto" w:fill="auto"/>
            <w:noWrap/>
            <w:hideMark/>
          </w:tcPr>
          <w:p w14:paraId="636DBD1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502,0</w:t>
            </w:r>
          </w:p>
        </w:tc>
        <w:tc>
          <w:tcPr>
            <w:tcW w:w="635" w:type="dxa"/>
            <w:tcBorders>
              <w:top w:val="nil"/>
              <w:left w:val="nil"/>
              <w:bottom w:val="single" w:sz="4" w:space="0" w:color="auto"/>
              <w:right w:val="single" w:sz="4" w:space="0" w:color="auto"/>
            </w:tcBorders>
            <w:shd w:val="clear" w:color="auto" w:fill="auto"/>
            <w:noWrap/>
            <w:hideMark/>
          </w:tcPr>
          <w:p w14:paraId="03FCFB9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464,1</w:t>
            </w:r>
          </w:p>
        </w:tc>
        <w:tc>
          <w:tcPr>
            <w:tcW w:w="636" w:type="dxa"/>
            <w:tcBorders>
              <w:top w:val="nil"/>
              <w:left w:val="nil"/>
              <w:bottom w:val="single" w:sz="4" w:space="0" w:color="auto"/>
              <w:right w:val="single" w:sz="4" w:space="0" w:color="auto"/>
            </w:tcBorders>
            <w:shd w:val="clear" w:color="auto" w:fill="auto"/>
            <w:noWrap/>
            <w:hideMark/>
          </w:tcPr>
          <w:p w14:paraId="1B4CCBF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522,6</w:t>
            </w:r>
          </w:p>
        </w:tc>
        <w:tc>
          <w:tcPr>
            <w:tcW w:w="636" w:type="dxa"/>
            <w:tcBorders>
              <w:top w:val="nil"/>
              <w:left w:val="nil"/>
              <w:bottom w:val="single" w:sz="4" w:space="0" w:color="auto"/>
              <w:right w:val="single" w:sz="4" w:space="0" w:color="auto"/>
            </w:tcBorders>
            <w:shd w:val="clear" w:color="auto" w:fill="auto"/>
            <w:noWrap/>
            <w:hideMark/>
          </w:tcPr>
          <w:p w14:paraId="6C38883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502,4</w:t>
            </w:r>
          </w:p>
        </w:tc>
        <w:tc>
          <w:tcPr>
            <w:tcW w:w="635" w:type="dxa"/>
            <w:tcBorders>
              <w:top w:val="nil"/>
              <w:left w:val="nil"/>
              <w:bottom w:val="single" w:sz="4" w:space="0" w:color="auto"/>
              <w:right w:val="single" w:sz="4" w:space="0" w:color="auto"/>
            </w:tcBorders>
            <w:shd w:val="clear" w:color="auto" w:fill="auto"/>
            <w:noWrap/>
            <w:hideMark/>
          </w:tcPr>
          <w:p w14:paraId="4FCF3BA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525,8</w:t>
            </w:r>
          </w:p>
        </w:tc>
        <w:tc>
          <w:tcPr>
            <w:tcW w:w="636" w:type="dxa"/>
            <w:tcBorders>
              <w:top w:val="nil"/>
              <w:left w:val="nil"/>
              <w:bottom w:val="single" w:sz="4" w:space="0" w:color="auto"/>
              <w:right w:val="single" w:sz="4" w:space="0" w:color="auto"/>
            </w:tcBorders>
            <w:shd w:val="clear" w:color="auto" w:fill="auto"/>
            <w:noWrap/>
            <w:hideMark/>
          </w:tcPr>
          <w:p w14:paraId="5C30C8E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536,8</w:t>
            </w:r>
          </w:p>
        </w:tc>
        <w:tc>
          <w:tcPr>
            <w:tcW w:w="636" w:type="dxa"/>
            <w:tcBorders>
              <w:top w:val="nil"/>
              <w:left w:val="nil"/>
              <w:bottom w:val="single" w:sz="4" w:space="0" w:color="auto"/>
              <w:right w:val="single" w:sz="4" w:space="0" w:color="auto"/>
            </w:tcBorders>
            <w:shd w:val="clear" w:color="auto" w:fill="auto"/>
            <w:noWrap/>
            <w:hideMark/>
          </w:tcPr>
          <w:p w14:paraId="5697AE6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450,7</w:t>
            </w:r>
          </w:p>
        </w:tc>
        <w:tc>
          <w:tcPr>
            <w:tcW w:w="636" w:type="dxa"/>
            <w:tcBorders>
              <w:top w:val="nil"/>
              <w:left w:val="nil"/>
              <w:bottom w:val="single" w:sz="4" w:space="0" w:color="auto"/>
              <w:right w:val="single" w:sz="4" w:space="0" w:color="auto"/>
            </w:tcBorders>
            <w:shd w:val="clear" w:color="auto" w:fill="auto"/>
            <w:noWrap/>
            <w:hideMark/>
          </w:tcPr>
          <w:p w14:paraId="140A0AD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468,2</w:t>
            </w:r>
          </w:p>
        </w:tc>
        <w:tc>
          <w:tcPr>
            <w:tcW w:w="907" w:type="dxa"/>
            <w:tcBorders>
              <w:top w:val="nil"/>
              <w:left w:val="nil"/>
              <w:bottom w:val="single" w:sz="4" w:space="0" w:color="auto"/>
              <w:right w:val="single" w:sz="4" w:space="0" w:color="auto"/>
            </w:tcBorders>
            <w:shd w:val="clear" w:color="auto" w:fill="auto"/>
            <w:noWrap/>
            <w:hideMark/>
          </w:tcPr>
          <w:p w14:paraId="604DE19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w:t>
            </w:r>
          </w:p>
        </w:tc>
        <w:tc>
          <w:tcPr>
            <w:tcW w:w="830" w:type="dxa"/>
            <w:tcBorders>
              <w:top w:val="nil"/>
              <w:left w:val="nil"/>
              <w:bottom w:val="single" w:sz="4" w:space="0" w:color="auto"/>
              <w:right w:val="single" w:sz="4" w:space="0" w:color="auto"/>
            </w:tcBorders>
            <w:shd w:val="clear" w:color="auto" w:fill="auto"/>
            <w:noWrap/>
            <w:hideMark/>
          </w:tcPr>
          <w:p w14:paraId="26D5679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w:t>
            </w:r>
          </w:p>
        </w:tc>
      </w:tr>
      <w:tr w:rsidR="00834B6C" w:rsidRPr="00834B6C" w14:paraId="4C574FCB"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32FE662A"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Немский</w:t>
            </w:r>
            <w:proofErr w:type="spellEnd"/>
            <w:r w:rsidRPr="00834B6C">
              <w:rPr>
                <w:rFonts w:ascii="Times New Roman" w:hAnsi="Times New Roman" w:cs="Times New Roman"/>
                <w:sz w:val="14"/>
                <w:szCs w:val="14"/>
              </w:rPr>
              <w:t xml:space="preserve"> муниципальный округ</w:t>
            </w:r>
          </w:p>
        </w:tc>
        <w:tc>
          <w:tcPr>
            <w:tcW w:w="635" w:type="dxa"/>
            <w:tcBorders>
              <w:top w:val="nil"/>
              <w:left w:val="nil"/>
              <w:bottom w:val="single" w:sz="4" w:space="0" w:color="auto"/>
              <w:right w:val="single" w:sz="4" w:space="0" w:color="auto"/>
            </w:tcBorders>
            <w:shd w:val="clear" w:color="auto" w:fill="auto"/>
            <w:noWrap/>
            <w:hideMark/>
          </w:tcPr>
          <w:p w14:paraId="64A2187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442,7</w:t>
            </w:r>
          </w:p>
        </w:tc>
        <w:tc>
          <w:tcPr>
            <w:tcW w:w="636" w:type="dxa"/>
            <w:tcBorders>
              <w:top w:val="nil"/>
              <w:left w:val="nil"/>
              <w:bottom w:val="single" w:sz="4" w:space="0" w:color="auto"/>
              <w:right w:val="single" w:sz="4" w:space="0" w:color="auto"/>
            </w:tcBorders>
            <w:shd w:val="clear" w:color="auto" w:fill="auto"/>
            <w:noWrap/>
            <w:hideMark/>
          </w:tcPr>
          <w:p w14:paraId="3992A5A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534,1</w:t>
            </w:r>
          </w:p>
        </w:tc>
        <w:tc>
          <w:tcPr>
            <w:tcW w:w="636" w:type="dxa"/>
            <w:tcBorders>
              <w:top w:val="nil"/>
              <w:left w:val="nil"/>
              <w:bottom w:val="single" w:sz="4" w:space="0" w:color="auto"/>
              <w:right w:val="single" w:sz="4" w:space="0" w:color="auto"/>
            </w:tcBorders>
            <w:shd w:val="clear" w:color="auto" w:fill="auto"/>
            <w:noWrap/>
            <w:hideMark/>
          </w:tcPr>
          <w:p w14:paraId="49EA495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628,2</w:t>
            </w:r>
          </w:p>
        </w:tc>
        <w:tc>
          <w:tcPr>
            <w:tcW w:w="635" w:type="dxa"/>
            <w:tcBorders>
              <w:top w:val="nil"/>
              <w:left w:val="nil"/>
              <w:bottom w:val="single" w:sz="4" w:space="0" w:color="auto"/>
              <w:right w:val="single" w:sz="4" w:space="0" w:color="auto"/>
            </w:tcBorders>
            <w:shd w:val="clear" w:color="auto" w:fill="auto"/>
            <w:noWrap/>
            <w:hideMark/>
          </w:tcPr>
          <w:p w14:paraId="3C0B8B1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528,5</w:t>
            </w:r>
          </w:p>
        </w:tc>
        <w:tc>
          <w:tcPr>
            <w:tcW w:w="636" w:type="dxa"/>
            <w:tcBorders>
              <w:top w:val="nil"/>
              <w:left w:val="nil"/>
              <w:bottom w:val="single" w:sz="4" w:space="0" w:color="auto"/>
              <w:right w:val="single" w:sz="4" w:space="0" w:color="auto"/>
            </w:tcBorders>
            <w:shd w:val="clear" w:color="auto" w:fill="auto"/>
            <w:noWrap/>
            <w:hideMark/>
          </w:tcPr>
          <w:p w14:paraId="21E46D1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571,7</w:t>
            </w:r>
          </w:p>
        </w:tc>
        <w:tc>
          <w:tcPr>
            <w:tcW w:w="636" w:type="dxa"/>
            <w:tcBorders>
              <w:top w:val="nil"/>
              <w:left w:val="nil"/>
              <w:bottom w:val="single" w:sz="4" w:space="0" w:color="auto"/>
              <w:right w:val="single" w:sz="4" w:space="0" w:color="auto"/>
            </w:tcBorders>
            <w:shd w:val="clear" w:color="auto" w:fill="auto"/>
            <w:noWrap/>
            <w:hideMark/>
          </w:tcPr>
          <w:p w14:paraId="533AD75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528,8</w:t>
            </w:r>
          </w:p>
        </w:tc>
        <w:tc>
          <w:tcPr>
            <w:tcW w:w="635" w:type="dxa"/>
            <w:tcBorders>
              <w:top w:val="nil"/>
              <w:left w:val="nil"/>
              <w:bottom w:val="single" w:sz="4" w:space="0" w:color="auto"/>
              <w:right w:val="single" w:sz="4" w:space="0" w:color="auto"/>
            </w:tcBorders>
            <w:shd w:val="clear" w:color="auto" w:fill="auto"/>
            <w:noWrap/>
            <w:hideMark/>
          </w:tcPr>
          <w:p w14:paraId="1364DED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482,3</w:t>
            </w:r>
          </w:p>
        </w:tc>
        <w:tc>
          <w:tcPr>
            <w:tcW w:w="636" w:type="dxa"/>
            <w:tcBorders>
              <w:top w:val="nil"/>
              <w:left w:val="nil"/>
              <w:bottom w:val="single" w:sz="4" w:space="0" w:color="auto"/>
              <w:right w:val="single" w:sz="4" w:space="0" w:color="auto"/>
            </w:tcBorders>
            <w:shd w:val="clear" w:color="auto" w:fill="auto"/>
            <w:noWrap/>
            <w:hideMark/>
          </w:tcPr>
          <w:p w14:paraId="1FC649C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568,6</w:t>
            </w:r>
          </w:p>
        </w:tc>
        <w:tc>
          <w:tcPr>
            <w:tcW w:w="636" w:type="dxa"/>
            <w:tcBorders>
              <w:top w:val="nil"/>
              <w:left w:val="nil"/>
              <w:bottom w:val="single" w:sz="4" w:space="0" w:color="auto"/>
              <w:right w:val="single" w:sz="4" w:space="0" w:color="auto"/>
            </w:tcBorders>
            <w:shd w:val="clear" w:color="auto" w:fill="auto"/>
            <w:noWrap/>
            <w:hideMark/>
          </w:tcPr>
          <w:p w14:paraId="150854E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502,5</w:t>
            </w:r>
          </w:p>
        </w:tc>
        <w:tc>
          <w:tcPr>
            <w:tcW w:w="636" w:type="dxa"/>
            <w:tcBorders>
              <w:top w:val="nil"/>
              <w:left w:val="nil"/>
              <w:bottom w:val="single" w:sz="4" w:space="0" w:color="auto"/>
              <w:right w:val="single" w:sz="4" w:space="0" w:color="auto"/>
            </w:tcBorders>
            <w:shd w:val="clear" w:color="auto" w:fill="auto"/>
            <w:noWrap/>
            <w:hideMark/>
          </w:tcPr>
          <w:p w14:paraId="7BAE931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462,5</w:t>
            </w:r>
          </w:p>
        </w:tc>
        <w:tc>
          <w:tcPr>
            <w:tcW w:w="907" w:type="dxa"/>
            <w:tcBorders>
              <w:top w:val="nil"/>
              <w:left w:val="nil"/>
              <w:bottom w:val="single" w:sz="4" w:space="0" w:color="auto"/>
              <w:right w:val="single" w:sz="4" w:space="0" w:color="auto"/>
            </w:tcBorders>
            <w:shd w:val="clear" w:color="auto" w:fill="auto"/>
            <w:noWrap/>
            <w:hideMark/>
          </w:tcPr>
          <w:p w14:paraId="734E8DE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w:t>
            </w:r>
          </w:p>
        </w:tc>
        <w:tc>
          <w:tcPr>
            <w:tcW w:w="830" w:type="dxa"/>
            <w:tcBorders>
              <w:top w:val="nil"/>
              <w:left w:val="nil"/>
              <w:bottom w:val="single" w:sz="4" w:space="0" w:color="auto"/>
              <w:right w:val="single" w:sz="4" w:space="0" w:color="auto"/>
            </w:tcBorders>
            <w:shd w:val="clear" w:color="auto" w:fill="auto"/>
            <w:noWrap/>
            <w:hideMark/>
          </w:tcPr>
          <w:p w14:paraId="27A6FD7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-11,9</w:t>
            </w:r>
          </w:p>
        </w:tc>
      </w:tr>
      <w:tr w:rsidR="00834B6C" w:rsidRPr="00834B6C" w14:paraId="746030F8"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4C9CFF1A"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Орловский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3DF378E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312,2</w:t>
            </w:r>
          </w:p>
        </w:tc>
        <w:tc>
          <w:tcPr>
            <w:tcW w:w="636" w:type="dxa"/>
            <w:tcBorders>
              <w:top w:val="nil"/>
              <w:left w:val="nil"/>
              <w:bottom w:val="single" w:sz="4" w:space="0" w:color="auto"/>
              <w:right w:val="single" w:sz="4" w:space="0" w:color="auto"/>
            </w:tcBorders>
            <w:shd w:val="clear" w:color="auto" w:fill="auto"/>
            <w:noWrap/>
            <w:hideMark/>
          </w:tcPr>
          <w:p w14:paraId="4072752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472,4</w:t>
            </w:r>
          </w:p>
        </w:tc>
        <w:tc>
          <w:tcPr>
            <w:tcW w:w="636" w:type="dxa"/>
            <w:tcBorders>
              <w:top w:val="nil"/>
              <w:left w:val="nil"/>
              <w:bottom w:val="single" w:sz="4" w:space="0" w:color="auto"/>
              <w:right w:val="single" w:sz="4" w:space="0" w:color="auto"/>
            </w:tcBorders>
            <w:shd w:val="clear" w:color="auto" w:fill="auto"/>
            <w:noWrap/>
            <w:hideMark/>
          </w:tcPr>
          <w:p w14:paraId="0204882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414,9</w:t>
            </w:r>
          </w:p>
        </w:tc>
        <w:tc>
          <w:tcPr>
            <w:tcW w:w="635" w:type="dxa"/>
            <w:tcBorders>
              <w:top w:val="nil"/>
              <w:left w:val="nil"/>
              <w:bottom w:val="single" w:sz="4" w:space="0" w:color="auto"/>
              <w:right w:val="single" w:sz="4" w:space="0" w:color="auto"/>
            </w:tcBorders>
            <w:shd w:val="clear" w:color="auto" w:fill="auto"/>
            <w:noWrap/>
            <w:hideMark/>
          </w:tcPr>
          <w:p w14:paraId="02E8CC4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429,5</w:t>
            </w:r>
          </w:p>
        </w:tc>
        <w:tc>
          <w:tcPr>
            <w:tcW w:w="636" w:type="dxa"/>
            <w:tcBorders>
              <w:top w:val="nil"/>
              <w:left w:val="nil"/>
              <w:bottom w:val="single" w:sz="4" w:space="0" w:color="auto"/>
              <w:right w:val="single" w:sz="4" w:space="0" w:color="auto"/>
            </w:tcBorders>
            <w:shd w:val="clear" w:color="auto" w:fill="auto"/>
            <w:noWrap/>
            <w:hideMark/>
          </w:tcPr>
          <w:p w14:paraId="37F0FCB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463,1</w:t>
            </w:r>
          </w:p>
        </w:tc>
        <w:tc>
          <w:tcPr>
            <w:tcW w:w="636" w:type="dxa"/>
            <w:tcBorders>
              <w:top w:val="nil"/>
              <w:left w:val="nil"/>
              <w:bottom w:val="single" w:sz="4" w:space="0" w:color="auto"/>
              <w:right w:val="single" w:sz="4" w:space="0" w:color="auto"/>
            </w:tcBorders>
            <w:shd w:val="clear" w:color="auto" w:fill="auto"/>
            <w:noWrap/>
            <w:hideMark/>
          </w:tcPr>
          <w:p w14:paraId="331C935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481,6</w:t>
            </w:r>
          </w:p>
        </w:tc>
        <w:tc>
          <w:tcPr>
            <w:tcW w:w="635" w:type="dxa"/>
            <w:tcBorders>
              <w:top w:val="nil"/>
              <w:left w:val="nil"/>
              <w:bottom w:val="single" w:sz="4" w:space="0" w:color="auto"/>
              <w:right w:val="single" w:sz="4" w:space="0" w:color="auto"/>
            </w:tcBorders>
            <w:shd w:val="clear" w:color="auto" w:fill="auto"/>
            <w:noWrap/>
            <w:hideMark/>
          </w:tcPr>
          <w:p w14:paraId="6A4CEA4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500,7</w:t>
            </w:r>
          </w:p>
        </w:tc>
        <w:tc>
          <w:tcPr>
            <w:tcW w:w="636" w:type="dxa"/>
            <w:tcBorders>
              <w:top w:val="nil"/>
              <w:left w:val="nil"/>
              <w:bottom w:val="single" w:sz="4" w:space="0" w:color="auto"/>
              <w:right w:val="single" w:sz="4" w:space="0" w:color="auto"/>
            </w:tcBorders>
            <w:shd w:val="clear" w:color="auto" w:fill="auto"/>
            <w:noWrap/>
            <w:hideMark/>
          </w:tcPr>
          <w:p w14:paraId="23C5CF0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506,2</w:t>
            </w:r>
          </w:p>
        </w:tc>
        <w:tc>
          <w:tcPr>
            <w:tcW w:w="636" w:type="dxa"/>
            <w:tcBorders>
              <w:top w:val="nil"/>
              <w:left w:val="nil"/>
              <w:bottom w:val="single" w:sz="4" w:space="0" w:color="auto"/>
              <w:right w:val="single" w:sz="4" w:space="0" w:color="auto"/>
            </w:tcBorders>
            <w:shd w:val="clear" w:color="auto" w:fill="auto"/>
            <w:noWrap/>
            <w:hideMark/>
          </w:tcPr>
          <w:p w14:paraId="76A378A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241,5</w:t>
            </w:r>
          </w:p>
        </w:tc>
        <w:tc>
          <w:tcPr>
            <w:tcW w:w="636" w:type="dxa"/>
            <w:tcBorders>
              <w:top w:val="nil"/>
              <w:left w:val="nil"/>
              <w:bottom w:val="single" w:sz="4" w:space="0" w:color="auto"/>
              <w:right w:val="single" w:sz="4" w:space="0" w:color="auto"/>
            </w:tcBorders>
            <w:shd w:val="clear" w:color="auto" w:fill="auto"/>
            <w:noWrap/>
            <w:hideMark/>
          </w:tcPr>
          <w:p w14:paraId="7858CBA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461,2</w:t>
            </w:r>
          </w:p>
        </w:tc>
        <w:tc>
          <w:tcPr>
            <w:tcW w:w="907" w:type="dxa"/>
            <w:tcBorders>
              <w:top w:val="nil"/>
              <w:left w:val="nil"/>
              <w:bottom w:val="single" w:sz="4" w:space="0" w:color="auto"/>
              <w:right w:val="single" w:sz="4" w:space="0" w:color="auto"/>
            </w:tcBorders>
            <w:shd w:val="clear" w:color="auto" w:fill="auto"/>
            <w:noWrap/>
            <w:hideMark/>
          </w:tcPr>
          <w:p w14:paraId="018A956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91,0</w:t>
            </w:r>
          </w:p>
        </w:tc>
        <w:tc>
          <w:tcPr>
            <w:tcW w:w="830" w:type="dxa"/>
            <w:tcBorders>
              <w:top w:val="nil"/>
              <w:left w:val="nil"/>
              <w:bottom w:val="single" w:sz="4" w:space="0" w:color="auto"/>
              <w:right w:val="single" w:sz="4" w:space="0" w:color="auto"/>
            </w:tcBorders>
            <w:shd w:val="clear" w:color="auto" w:fill="auto"/>
            <w:noWrap/>
            <w:hideMark/>
          </w:tcPr>
          <w:p w14:paraId="3C93278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r>
      <w:tr w:rsidR="00834B6C" w:rsidRPr="00834B6C" w14:paraId="66636DB5"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294397FA"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Малмыжский</w:t>
            </w:r>
            <w:proofErr w:type="spellEnd"/>
            <w:r w:rsidRPr="00834B6C">
              <w:rPr>
                <w:rFonts w:ascii="Times New Roman" w:hAnsi="Times New Roman" w:cs="Times New Roman"/>
                <w:sz w:val="14"/>
                <w:szCs w:val="14"/>
              </w:rPr>
              <w:t xml:space="preserve">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212A0B4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323,4</w:t>
            </w:r>
          </w:p>
        </w:tc>
        <w:tc>
          <w:tcPr>
            <w:tcW w:w="636" w:type="dxa"/>
            <w:tcBorders>
              <w:top w:val="nil"/>
              <w:left w:val="nil"/>
              <w:bottom w:val="single" w:sz="4" w:space="0" w:color="auto"/>
              <w:right w:val="single" w:sz="4" w:space="0" w:color="auto"/>
            </w:tcBorders>
            <w:shd w:val="clear" w:color="auto" w:fill="auto"/>
            <w:noWrap/>
            <w:hideMark/>
          </w:tcPr>
          <w:p w14:paraId="64FFFBE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462,6</w:t>
            </w:r>
          </w:p>
        </w:tc>
        <w:tc>
          <w:tcPr>
            <w:tcW w:w="636" w:type="dxa"/>
            <w:tcBorders>
              <w:top w:val="nil"/>
              <w:left w:val="nil"/>
              <w:bottom w:val="single" w:sz="4" w:space="0" w:color="auto"/>
              <w:right w:val="single" w:sz="4" w:space="0" w:color="auto"/>
            </w:tcBorders>
            <w:shd w:val="clear" w:color="auto" w:fill="auto"/>
            <w:noWrap/>
            <w:hideMark/>
          </w:tcPr>
          <w:p w14:paraId="4B70E8C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487,2</w:t>
            </w:r>
          </w:p>
        </w:tc>
        <w:tc>
          <w:tcPr>
            <w:tcW w:w="635" w:type="dxa"/>
            <w:tcBorders>
              <w:top w:val="nil"/>
              <w:left w:val="nil"/>
              <w:bottom w:val="single" w:sz="4" w:space="0" w:color="auto"/>
              <w:right w:val="single" w:sz="4" w:space="0" w:color="auto"/>
            </w:tcBorders>
            <w:shd w:val="clear" w:color="auto" w:fill="auto"/>
            <w:noWrap/>
            <w:hideMark/>
          </w:tcPr>
          <w:p w14:paraId="459FC64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480,9</w:t>
            </w:r>
          </w:p>
        </w:tc>
        <w:tc>
          <w:tcPr>
            <w:tcW w:w="636" w:type="dxa"/>
            <w:tcBorders>
              <w:top w:val="nil"/>
              <w:left w:val="nil"/>
              <w:bottom w:val="single" w:sz="4" w:space="0" w:color="auto"/>
              <w:right w:val="single" w:sz="4" w:space="0" w:color="auto"/>
            </w:tcBorders>
            <w:shd w:val="clear" w:color="auto" w:fill="auto"/>
            <w:noWrap/>
            <w:hideMark/>
          </w:tcPr>
          <w:p w14:paraId="1D87834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377,1</w:t>
            </w:r>
          </w:p>
        </w:tc>
        <w:tc>
          <w:tcPr>
            <w:tcW w:w="636" w:type="dxa"/>
            <w:tcBorders>
              <w:top w:val="nil"/>
              <w:left w:val="nil"/>
              <w:bottom w:val="single" w:sz="4" w:space="0" w:color="auto"/>
              <w:right w:val="single" w:sz="4" w:space="0" w:color="auto"/>
            </w:tcBorders>
            <w:shd w:val="clear" w:color="auto" w:fill="auto"/>
            <w:noWrap/>
            <w:hideMark/>
          </w:tcPr>
          <w:p w14:paraId="72C394E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423,8</w:t>
            </w:r>
          </w:p>
        </w:tc>
        <w:tc>
          <w:tcPr>
            <w:tcW w:w="635" w:type="dxa"/>
            <w:tcBorders>
              <w:top w:val="nil"/>
              <w:left w:val="nil"/>
              <w:bottom w:val="single" w:sz="4" w:space="0" w:color="auto"/>
              <w:right w:val="single" w:sz="4" w:space="0" w:color="auto"/>
            </w:tcBorders>
            <w:shd w:val="clear" w:color="auto" w:fill="auto"/>
            <w:noWrap/>
            <w:hideMark/>
          </w:tcPr>
          <w:p w14:paraId="5433590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455,6</w:t>
            </w:r>
          </w:p>
        </w:tc>
        <w:tc>
          <w:tcPr>
            <w:tcW w:w="636" w:type="dxa"/>
            <w:tcBorders>
              <w:top w:val="nil"/>
              <w:left w:val="nil"/>
              <w:bottom w:val="single" w:sz="4" w:space="0" w:color="auto"/>
              <w:right w:val="single" w:sz="4" w:space="0" w:color="auto"/>
            </w:tcBorders>
            <w:shd w:val="clear" w:color="auto" w:fill="auto"/>
            <w:noWrap/>
            <w:hideMark/>
          </w:tcPr>
          <w:p w14:paraId="50EB1A9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483,4</w:t>
            </w:r>
          </w:p>
        </w:tc>
        <w:tc>
          <w:tcPr>
            <w:tcW w:w="636" w:type="dxa"/>
            <w:tcBorders>
              <w:top w:val="nil"/>
              <w:left w:val="nil"/>
              <w:bottom w:val="single" w:sz="4" w:space="0" w:color="auto"/>
              <w:right w:val="single" w:sz="4" w:space="0" w:color="auto"/>
            </w:tcBorders>
            <w:shd w:val="clear" w:color="auto" w:fill="auto"/>
            <w:noWrap/>
            <w:hideMark/>
          </w:tcPr>
          <w:p w14:paraId="6666E8E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425,8</w:t>
            </w:r>
          </w:p>
        </w:tc>
        <w:tc>
          <w:tcPr>
            <w:tcW w:w="636" w:type="dxa"/>
            <w:tcBorders>
              <w:top w:val="nil"/>
              <w:left w:val="nil"/>
              <w:bottom w:val="single" w:sz="4" w:space="0" w:color="auto"/>
              <w:right w:val="single" w:sz="4" w:space="0" w:color="auto"/>
            </w:tcBorders>
            <w:shd w:val="clear" w:color="auto" w:fill="auto"/>
            <w:noWrap/>
            <w:hideMark/>
          </w:tcPr>
          <w:p w14:paraId="15025AB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457,2</w:t>
            </w:r>
          </w:p>
        </w:tc>
        <w:tc>
          <w:tcPr>
            <w:tcW w:w="907" w:type="dxa"/>
            <w:tcBorders>
              <w:top w:val="nil"/>
              <w:left w:val="nil"/>
              <w:bottom w:val="single" w:sz="4" w:space="0" w:color="auto"/>
              <w:right w:val="single" w:sz="4" w:space="0" w:color="auto"/>
            </w:tcBorders>
            <w:shd w:val="clear" w:color="auto" w:fill="auto"/>
            <w:noWrap/>
            <w:hideMark/>
          </w:tcPr>
          <w:p w14:paraId="165EBBB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7,4</w:t>
            </w:r>
          </w:p>
        </w:tc>
        <w:tc>
          <w:tcPr>
            <w:tcW w:w="830" w:type="dxa"/>
            <w:tcBorders>
              <w:top w:val="nil"/>
              <w:left w:val="nil"/>
              <w:bottom w:val="single" w:sz="4" w:space="0" w:color="auto"/>
              <w:right w:val="single" w:sz="4" w:space="0" w:color="auto"/>
            </w:tcBorders>
            <w:shd w:val="clear" w:color="auto" w:fill="auto"/>
            <w:noWrap/>
            <w:hideMark/>
          </w:tcPr>
          <w:p w14:paraId="4B53BC1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w:t>
            </w:r>
          </w:p>
        </w:tc>
      </w:tr>
      <w:tr w:rsidR="00834B6C" w:rsidRPr="00834B6C" w14:paraId="2545225E"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0F74B12B"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Унинский</w:t>
            </w:r>
            <w:proofErr w:type="spellEnd"/>
            <w:r w:rsidRPr="00834B6C">
              <w:rPr>
                <w:rFonts w:ascii="Times New Roman" w:hAnsi="Times New Roman" w:cs="Times New Roman"/>
                <w:sz w:val="14"/>
                <w:szCs w:val="14"/>
              </w:rPr>
              <w:t xml:space="preserve"> муниципальный округ</w:t>
            </w:r>
          </w:p>
        </w:tc>
        <w:tc>
          <w:tcPr>
            <w:tcW w:w="635" w:type="dxa"/>
            <w:tcBorders>
              <w:top w:val="nil"/>
              <w:left w:val="nil"/>
              <w:bottom w:val="single" w:sz="4" w:space="0" w:color="auto"/>
              <w:right w:val="single" w:sz="4" w:space="0" w:color="auto"/>
            </w:tcBorders>
            <w:shd w:val="clear" w:color="auto" w:fill="auto"/>
            <w:noWrap/>
            <w:hideMark/>
          </w:tcPr>
          <w:p w14:paraId="0ABD6E2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559,0</w:t>
            </w:r>
          </w:p>
        </w:tc>
        <w:tc>
          <w:tcPr>
            <w:tcW w:w="636" w:type="dxa"/>
            <w:tcBorders>
              <w:top w:val="nil"/>
              <w:left w:val="nil"/>
              <w:bottom w:val="single" w:sz="4" w:space="0" w:color="auto"/>
              <w:right w:val="single" w:sz="4" w:space="0" w:color="auto"/>
            </w:tcBorders>
            <w:shd w:val="clear" w:color="auto" w:fill="auto"/>
            <w:noWrap/>
            <w:hideMark/>
          </w:tcPr>
          <w:p w14:paraId="2036A19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454,2</w:t>
            </w:r>
          </w:p>
        </w:tc>
        <w:tc>
          <w:tcPr>
            <w:tcW w:w="636" w:type="dxa"/>
            <w:tcBorders>
              <w:top w:val="nil"/>
              <w:left w:val="nil"/>
              <w:bottom w:val="single" w:sz="4" w:space="0" w:color="auto"/>
              <w:right w:val="single" w:sz="4" w:space="0" w:color="auto"/>
            </w:tcBorders>
            <w:shd w:val="clear" w:color="auto" w:fill="auto"/>
            <w:noWrap/>
            <w:hideMark/>
          </w:tcPr>
          <w:p w14:paraId="6AE2AB4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365,0</w:t>
            </w:r>
          </w:p>
        </w:tc>
        <w:tc>
          <w:tcPr>
            <w:tcW w:w="635" w:type="dxa"/>
            <w:tcBorders>
              <w:top w:val="nil"/>
              <w:left w:val="nil"/>
              <w:bottom w:val="single" w:sz="4" w:space="0" w:color="auto"/>
              <w:right w:val="single" w:sz="4" w:space="0" w:color="auto"/>
            </w:tcBorders>
            <w:shd w:val="clear" w:color="auto" w:fill="auto"/>
            <w:noWrap/>
            <w:hideMark/>
          </w:tcPr>
          <w:p w14:paraId="14D2635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609,0</w:t>
            </w:r>
          </w:p>
        </w:tc>
        <w:tc>
          <w:tcPr>
            <w:tcW w:w="636" w:type="dxa"/>
            <w:tcBorders>
              <w:top w:val="nil"/>
              <w:left w:val="nil"/>
              <w:bottom w:val="single" w:sz="4" w:space="0" w:color="auto"/>
              <w:right w:val="single" w:sz="4" w:space="0" w:color="auto"/>
            </w:tcBorders>
            <w:shd w:val="clear" w:color="auto" w:fill="auto"/>
            <w:noWrap/>
            <w:hideMark/>
          </w:tcPr>
          <w:p w14:paraId="6639EDA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446,5</w:t>
            </w:r>
          </w:p>
        </w:tc>
        <w:tc>
          <w:tcPr>
            <w:tcW w:w="636" w:type="dxa"/>
            <w:tcBorders>
              <w:top w:val="nil"/>
              <w:left w:val="nil"/>
              <w:bottom w:val="single" w:sz="4" w:space="0" w:color="auto"/>
              <w:right w:val="single" w:sz="4" w:space="0" w:color="auto"/>
            </w:tcBorders>
            <w:shd w:val="clear" w:color="auto" w:fill="auto"/>
            <w:noWrap/>
            <w:hideMark/>
          </w:tcPr>
          <w:p w14:paraId="575DF7F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619,2</w:t>
            </w:r>
          </w:p>
        </w:tc>
        <w:tc>
          <w:tcPr>
            <w:tcW w:w="635" w:type="dxa"/>
            <w:tcBorders>
              <w:top w:val="nil"/>
              <w:left w:val="nil"/>
              <w:bottom w:val="single" w:sz="4" w:space="0" w:color="auto"/>
              <w:right w:val="single" w:sz="4" w:space="0" w:color="auto"/>
            </w:tcBorders>
            <w:shd w:val="clear" w:color="auto" w:fill="auto"/>
            <w:noWrap/>
            <w:hideMark/>
          </w:tcPr>
          <w:p w14:paraId="4AFF1E6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630,0</w:t>
            </w:r>
          </w:p>
        </w:tc>
        <w:tc>
          <w:tcPr>
            <w:tcW w:w="636" w:type="dxa"/>
            <w:tcBorders>
              <w:top w:val="nil"/>
              <w:left w:val="nil"/>
              <w:bottom w:val="single" w:sz="4" w:space="0" w:color="auto"/>
              <w:right w:val="single" w:sz="4" w:space="0" w:color="auto"/>
            </w:tcBorders>
            <w:shd w:val="clear" w:color="auto" w:fill="auto"/>
            <w:noWrap/>
            <w:hideMark/>
          </w:tcPr>
          <w:p w14:paraId="383DC3B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544,2</w:t>
            </w:r>
          </w:p>
        </w:tc>
        <w:tc>
          <w:tcPr>
            <w:tcW w:w="636" w:type="dxa"/>
            <w:tcBorders>
              <w:top w:val="nil"/>
              <w:left w:val="nil"/>
              <w:bottom w:val="single" w:sz="4" w:space="0" w:color="auto"/>
              <w:right w:val="single" w:sz="4" w:space="0" w:color="auto"/>
            </w:tcBorders>
            <w:shd w:val="clear" w:color="auto" w:fill="auto"/>
            <w:noWrap/>
            <w:hideMark/>
          </w:tcPr>
          <w:p w14:paraId="348AE23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372,7</w:t>
            </w:r>
          </w:p>
        </w:tc>
        <w:tc>
          <w:tcPr>
            <w:tcW w:w="636" w:type="dxa"/>
            <w:tcBorders>
              <w:top w:val="nil"/>
              <w:left w:val="nil"/>
              <w:bottom w:val="single" w:sz="4" w:space="0" w:color="auto"/>
              <w:right w:val="single" w:sz="4" w:space="0" w:color="auto"/>
            </w:tcBorders>
            <w:shd w:val="clear" w:color="auto" w:fill="auto"/>
            <w:noWrap/>
            <w:hideMark/>
          </w:tcPr>
          <w:p w14:paraId="4F15D09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448,8</w:t>
            </w:r>
          </w:p>
        </w:tc>
        <w:tc>
          <w:tcPr>
            <w:tcW w:w="907" w:type="dxa"/>
            <w:tcBorders>
              <w:top w:val="nil"/>
              <w:left w:val="nil"/>
              <w:bottom w:val="single" w:sz="4" w:space="0" w:color="auto"/>
              <w:right w:val="single" w:sz="4" w:space="0" w:color="auto"/>
            </w:tcBorders>
            <w:shd w:val="clear" w:color="auto" w:fill="auto"/>
            <w:noWrap/>
            <w:hideMark/>
          </w:tcPr>
          <w:p w14:paraId="12F024E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20,4</w:t>
            </w:r>
          </w:p>
        </w:tc>
        <w:tc>
          <w:tcPr>
            <w:tcW w:w="830" w:type="dxa"/>
            <w:tcBorders>
              <w:top w:val="nil"/>
              <w:left w:val="nil"/>
              <w:bottom w:val="single" w:sz="4" w:space="0" w:color="auto"/>
              <w:right w:val="single" w:sz="4" w:space="0" w:color="auto"/>
            </w:tcBorders>
            <w:shd w:val="clear" w:color="auto" w:fill="auto"/>
            <w:noWrap/>
            <w:hideMark/>
          </w:tcPr>
          <w:p w14:paraId="21C5331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-11,1</w:t>
            </w:r>
          </w:p>
        </w:tc>
      </w:tr>
      <w:tr w:rsidR="00834B6C" w:rsidRPr="00834B6C" w14:paraId="1DBDD9B2"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6844280B"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Омутнинский</w:t>
            </w:r>
            <w:proofErr w:type="spellEnd"/>
            <w:r w:rsidRPr="00834B6C">
              <w:rPr>
                <w:rFonts w:ascii="Times New Roman" w:hAnsi="Times New Roman" w:cs="Times New Roman"/>
                <w:sz w:val="14"/>
                <w:szCs w:val="14"/>
              </w:rPr>
              <w:t xml:space="preserve">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19C11B2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344,3</w:t>
            </w:r>
          </w:p>
        </w:tc>
        <w:tc>
          <w:tcPr>
            <w:tcW w:w="636" w:type="dxa"/>
            <w:tcBorders>
              <w:top w:val="nil"/>
              <w:left w:val="nil"/>
              <w:bottom w:val="single" w:sz="4" w:space="0" w:color="auto"/>
              <w:right w:val="single" w:sz="4" w:space="0" w:color="auto"/>
            </w:tcBorders>
            <w:shd w:val="clear" w:color="auto" w:fill="auto"/>
            <w:noWrap/>
            <w:hideMark/>
          </w:tcPr>
          <w:p w14:paraId="203C0D0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377,7</w:t>
            </w:r>
          </w:p>
        </w:tc>
        <w:tc>
          <w:tcPr>
            <w:tcW w:w="636" w:type="dxa"/>
            <w:tcBorders>
              <w:top w:val="nil"/>
              <w:left w:val="nil"/>
              <w:bottom w:val="single" w:sz="4" w:space="0" w:color="auto"/>
              <w:right w:val="single" w:sz="4" w:space="0" w:color="auto"/>
            </w:tcBorders>
            <w:shd w:val="clear" w:color="auto" w:fill="auto"/>
            <w:noWrap/>
            <w:hideMark/>
          </w:tcPr>
          <w:p w14:paraId="3ACD69B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367,7</w:t>
            </w:r>
          </w:p>
        </w:tc>
        <w:tc>
          <w:tcPr>
            <w:tcW w:w="635" w:type="dxa"/>
            <w:tcBorders>
              <w:top w:val="nil"/>
              <w:left w:val="nil"/>
              <w:bottom w:val="single" w:sz="4" w:space="0" w:color="auto"/>
              <w:right w:val="single" w:sz="4" w:space="0" w:color="auto"/>
            </w:tcBorders>
            <w:shd w:val="clear" w:color="auto" w:fill="auto"/>
            <w:noWrap/>
            <w:hideMark/>
          </w:tcPr>
          <w:p w14:paraId="755C671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483,6</w:t>
            </w:r>
          </w:p>
        </w:tc>
        <w:tc>
          <w:tcPr>
            <w:tcW w:w="636" w:type="dxa"/>
            <w:tcBorders>
              <w:top w:val="nil"/>
              <w:left w:val="nil"/>
              <w:bottom w:val="single" w:sz="4" w:space="0" w:color="auto"/>
              <w:right w:val="single" w:sz="4" w:space="0" w:color="auto"/>
            </w:tcBorders>
            <w:shd w:val="clear" w:color="auto" w:fill="auto"/>
            <w:noWrap/>
            <w:hideMark/>
          </w:tcPr>
          <w:p w14:paraId="74EBDB9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483,0</w:t>
            </w:r>
          </w:p>
        </w:tc>
        <w:tc>
          <w:tcPr>
            <w:tcW w:w="636" w:type="dxa"/>
            <w:tcBorders>
              <w:top w:val="nil"/>
              <w:left w:val="nil"/>
              <w:bottom w:val="single" w:sz="4" w:space="0" w:color="auto"/>
              <w:right w:val="single" w:sz="4" w:space="0" w:color="auto"/>
            </w:tcBorders>
            <w:shd w:val="clear" w:color="auto" w:fill="auto"/>
            <w:noWrap/>
            <w:hideMark/>
          </w:tcPr>
          <w:p w14:paraId="1754CC1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400,6</w:t>
            </w:r>
          </w:p>
        </w:tc>
        <w:tc>
          <w:tcPr>
            <w:tcW w:w="635" w:type="dxa"/>
            <w:tcBorders>
              <w:top w:val="nil"/>
              <w:left w:val="nil"/>
              <w:bottom w:val="single" w:sz="4" w:space="0" w:color="auto"/>
              <w:right w:val="single" w:sz="4" w:space="0" w:color="auto"/>
            </w:tcBorders>
            <w:shd w:val="clear" w:color="auto" w:fill="auto"/>
            <w:noWrap/>
            <w:hideMark/>
          </w:tcPr>
          <w:p w14:paraId="2B2533F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463,1</w:t>
            </w:r>
          </w:p>
        </w:tc>
        <w:tc>
          <w:tcPr>
            <w:tcW w:w="636" w:type="dxa"/>
            <w:tcBorders>
              <w:top w:val="nil"/>
              <w:left w:val="nil"/>
              <w:bottom w:val="single" w:sz="4" w:space="0" w:color="auto"/>
              <w:right w:val="single" w:sz="4" w:space="0" w:color="auto"/>
            </w:tcBorders>
            <w:shd w:val="clear" w:color="auto" w:fill="auto"/>
            <w:noWrap/>
            <w:hideMark/>
          </w:tcPr>
          <w:p w14:paraId="4D466BE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402,9</w:t>
            </w:r>
          </w:p>
        </w:tc>
        <w:tc>
          <w:tcPr>
            <w:tcW w:w="636" w:type="dxa"/>
            <w:tcBorders>
              <w:top w:val="nil"/>
              <w:left w:val="nil"/>
              <w:bottom w:val="single" w:sz="4" w:space="0" w:color="auto"/>
              <w:right w:val="single" w:sz="4" w:space="0" w:color="auto"/>
            </w:tcBorders>
            <w:shd w:val="clear" w:color="auto" w:fill="auto"/>
            <w:noWrap/>
            <w:hideMark/>
          </w:tcPr>
          <w:p w14:paraId="21A593F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338,6</w:t>
            </w:r>
          </w:p>
        </w:tc>
        <w:tc>
          <w:tcPr>
            <w:tcW w:w="636" w:type="dxa"/>
            <w:tcBorders>
              <w:top w:val="nil"/>
              <w:left w:val="nil"/>
              <w:bottom w:val="single" w:sz="4" w:space="0" w:color="auto"/>
              <w:right w:val="single" w:sz="4" w:space="0" w:color="auto"/>
            </w:tcBorders>
            <w:shd w:val="clear" w:color="auto" w:fill="auto"/>
            <w:noWrap/>
            <w:hideMark/>
          </w:tcPr>
          <w:p w14:paraId="6829726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442,0</w:t>
            </w:r>
          </w:p>
        </w:tc>
        <w:tc>
          <w:tcPr>
            <w:tcW w:w="907" w:type="dxa"/>
            <w:tcBorders>
              <w:top w:val="nil"/>
              <w:left w:val="nil"/>
              <w:bottom w:val="single" w:sz="4" w:space="0" w:color="auto"/>
              <w:right w:val="single" w:sz="4" w:space="0" w:color="auto"/>
            </w:tcBorders>
            <w:shd w:val="clear" w:color="auto" w:fill="auto"/>
            <w:noWrap/>
            <w:hideMark/>
          </w:tcPr>
          <w:p w14:paraId="1916717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30,5</w:t>
            </w:r>
          </w:p>
        </w:tc>
        <w:tc>
          <w:tcPr>
            <w:tcW w:w="830" w:type="dxa"/>
            <w:tcBorders>
              <w:top w:val="nil"/>
              <w:left w:val="nil"/>
              <w:bottom w:val="single" w:sz="4" w:space="0" w:color="auto"/>
              <w:right w:val="single" w:sz="4" w:space="0" w:color="auto"/>
            </w:tcBorders>
            <w:shd w:val="clear" w:color="auto" w:fill="auto"/>
            <w:noWrap/>
            <w:hideMark/>
          </w:tcPr>
          <w:p w14:paraId="0D0BEE3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r>
      <w:tr w:rsidR="00834B6C" w:rsidRPr="00834B6C" w14:paraId="3A4AD041"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175539DD"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Мурашинский</w:t>
            </w:r>
            <w:proofErr w:type="spellEnd"/>
            <w:r w:rsidRPr="00834B6C">
              <w:rPr>
                <w:rFonts w:ascii="Times New Roman" w:hAnsi="Times New Roman" w:cs="Times New Roman"/>
                <w:sz w:val="14"/>
                <w:szCs w:val="14"/>
              </w:rPr>
              <w:t xml:space="preserve"> муниципальный округ</w:t>
            </w:r>
          </w:p>
        </w:tc>
        <w:tc>
          <w:tcPr>
            <w:tcW w:w="635" w:type="dxa"/>
            <w:tcBorders>
              <w:top w:val="nil"/>
              <w:left w:val="nil"/>
              <w:bottom w:val="single" w:sz="4" w:space="0" w:color="auto"/>
              <w:right w:val="single" w:sz="4" w:space="0" w:color="auto"/>
            </w:tcBorders>
            <w:shd w:val="clear" w:color="auto" w:fill="auto"/>
            <w:noWrap/>
            <w:hideMark/>
          </w:tcPr>
          <w:p w14:paraId="3B998F9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330,6</w:t>
            </w:r>
          </w:p>
        </w:tc>
        <w:tc>
          <w:tcPr>
            <w:tcW w:w="636" w:type="dxa"/>
            <w:tcBorders>
              <w:top w:val="nil"/>
              <w:left w:val="nil"/>
              <w:bottom w:val="single" w:sz="4" w:space="0" w:color="auto"/>
              <w:right w:val="single" w:sz="4" w:space="0" w:color="auto"/>
            </w:tcBorders>
            <w:shd w:val="clear" w:color="auto" w:fill="auto"/>
            <w:noWrap/>
            <w:hideMark/>
          </w:tcPr>
          <w:p w14:paraId="0D26E94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430,2</w:t>
            </w:r>
          </w:p>
        </w:tc>
        <w:tc>
          <w:tcPr>
            <w:tcW w:w="636" w:type="dxa"/>
            <w:tcBorders>
              <w:top w:val="nil"/>
              <w:left w:val="nil"/>
              <w:bottom w:val="single" w:sz="4" w:space="0" w:color="auto"/>
              <w:right w:val="single" w:sz="4" w:space="0" w:color="auto"/>
            </w:tcBorders>
            <w:shd w:val="clear" w:color="auto" w:fill="auto"/>
            <w:noWrap/>
            <w:hideMark/>
          </w:tcPr>
          <w:p w14:paraId="28CF221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509,4</w:t>
            </w:r>
          </w:p>
        </w:tc>
        <w:tc>
          <w:tcPr>
            <w:tcW w:w="635" w:type="dxa"/>
            <w:tcBorders>
              <w:top w:val="nil"/>
              <w:left w:val="nil"/>
              <w:bottom w:val="single" w:sz="4" w:space="0" w:color="auto"/>
              <w:right w:val="single" w:sz="4" w:space="0" w:color="auto"/>
            </w:tcBorders>
            <w:shd w:val="clear" w:color="auto" w:fill="auto"/>
            <w:noWrap/>
            <w:hideMark/>
          </w:tcPr>
          <w:p w14:paraId="2D5B2D5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459,1</w:t>
            </w:r>
          </w:p>
        </w:tc>
        <w:tc>
          <w:tcPr>
            <w:tcW w:w="636" w:type="dxa"/>
            <w:tcBorders>
              <w:top w:val="nil"/>
              <w:left w:val="nil"/>
              <w:bottom w:val="single" w:sz="4" w:space="0" w:color="auto"/>
              <w:right w:val="single" w:sz="4" w:space="0" w:color="auto"/>
            </w:tcBorders>
            <w:shd w:val="clear" w:color="auto" w:fill="auto"/>
            <w:noWrap/>
            <w:hideMark/>
          </w:tcPr>
          <w:p w14:paraId="1DE70E7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461,1</w:t>
            </w:r>
          </w:p>
        </w:tc>
        <w:tc>
          <w:tcPr>
            <w:tcW w:w="636" w:type="dxa"/>
            <w:tcBorders>
              <w:top w:val="nil"/>
              <w:left w:val="nil"/>
              <w:bottom w:val="single" w:sz="4" w:space="0" w:color="auto"/>
              <w:right w:val="single" w:sz="4" w:space="0" w:color="auto"/>
            </w:tcBorders>
            <w:shd w:val="clear" w:color="auto" w:fill="auto"/>
            <w:noWrap/>
            <w:hideMark/>
          </w:tcPr>
          <w:p w14:paraId="4421C27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446,6</w:t>
            </w:r>
          </w:p>
        </w:tc>
        <w:tc>
          <w:tcPr>
            <w:tcW w:w="635" w:type="dxa"/>
            <w:tcBorders>
              <w:top w:val="nil"/>
              <w:left w:val="nil"/>
              <w:bottom w:val="single" w:sz="4" w:space="0" w:color="auto"/>
              <w:right w:val="single" w:sz="4" w:space="0" w:color="auto"/>
            </w:tcBorders>
            <w:shd w:val="clear" w:color="auto" w:fill="auto"/>
            <w:noWrap/>
            <w:hideMark/>
          </w:tcPr>
          <w:p w14:paraId="5E2F338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509,3</w:t>
            </w:r>
          </w:p>
        </w:tc>
        <w:tc>
          <w:tcPr>
            <w:tcW w:w="636" w:type="dxa"/>
            <w:tcBorders>
              <w:top w:val="nil"/>
              <w:left w:val="nil"/>
              <w:bottom w:val="single" w:sz="4" w:space="0" w:color="auto"/>
              <w:right w:val="single" w:sz="4" w:space="0" w:color="auto"/>
            </w:tcBorders>
            <w:shd w:val="clear" w:color="auto" w:fill="auto"/>
            <w:noWrap/>
            <w:hideMark/>
          </w:tcPr>
          <w:p w14:paraId="53D81D5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478,8</w:t>
            </w:r>
          </w:p>
        </w:tc>
        <w:tc>
          <w:tcPr>
            <w:tcW w:w="636" w:type="dxa"/>
            <w:tcBorders>
              <w:top w:val="nil"/>
              <w:left w:val="nil"/>
              <w:bottom w:val="single" w:sz="4" w:space="0" w:color="auto"/>
              <w:right w:val="single" w:sz="4" w:space="0" w:color="auto"/>
            </w:tcBorders>
            <w:shd w:val="clear" w:color="auto" w:fill="auto"/>
            <w:noWrap/>
            <w:hideMark/>
          </w:tcPr>
          <w:p w14:paraId="24E9F93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395,3</w:t>
            </w:r>
          </w:p>
        </w:tc>
        <w:tc>
          <w:tcPr>
            <w:tcW w:w="636" w:type="dxa"/>
            <w:tcBorders>
              <w:top w:val="nil"/>
              <w:left w:val="nil"/>
              <w:bottom w:val="single" w:sz="4" w:space="0" w:color="auto"/>
              <w:right w:val="single" w:sz="4" w:space="0" w:color="auto"/>
            </w:tcBorders>
            <w:shd w:val="clear" w:color="auto" w:fill="auto"/>
            <w:noWrap/>
            <w:hideMark/>
          </w:tcPr>
          <w:p w14:paraId="3F0A29F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414,6</w:t>
            </w:r>
          </w:p>
        </w:tc>
        <w:tc>
          <w:tcPr>
            <w:tcW w:w="907" w:type="dxa"/>
            <w:tcBorders>
              <w:top w:val="nil"/>
              <w:left w:val="nil"/>
              <w:bottom w:val="single" w:sz="4" w:space="0" w:color="auto"/>
              <w:right w:val="single" w:sz="4" w:space="0" w:color="auto"/>
            </w:tcBorders>
            <w:shd w:val="clear" w:color="auto" w:fill="auto"/>
            <w:noWrap/>
            <w:hideMark/>
          </w:tcPr>
          <w:p w14:paraId="03F9B08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w:t>
            </w:r>
          </w:p>
        </w:tc>
        <w:tc>
          <w:tcPr>
            <w:tcW w:w="830" w:type="dxa"/>
            <w:tcBorders>
              <w:top w:val="nil"/>
              <w:left w:val="nil"/>
              <w:bottom w:val="single" w:sz="4" w:space="0" w:color="auto"/>
              <w:right w:val="single" w:sz="4" w:space="0" w:color="auto"/>
            </w:tcBorders>
            <w:shd w:val="clear" w:color="auto" w:fill="auto"/>
            <w:noWrap/>
            <w:hideMark/>
          </w:tcPr>
          <w:p w14:paraId="1CF691F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w:t>
            </w:r>
          </w:p>
        </w:tc>
      </w:tr>
      <w:tr w:rsidR="00834B6C" w:rsidRPr="00834B6C" w14:paraId="21D885BA"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63241C70"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Санчурский</w:t>
            </w:r>
            <w:proofErr w:type="spellEnd"/>
            <w:r w:rsidRPr="00834B6C">
              <w:rPr>
                <w:rFonts w:ascii="Times New Roman" w:hAnsi="Times New Roman" w:cs="Times New Roman"/>
                <w:sz w:val="14"/>
                <w:szCs w:val="14"/>
              </w:rPr>
              <w:t xml:space="preserve"> муниципальный округ</w:t>
            </w:r>
          </w:p>
        </w:tc>
        <w:tc>
          <w:tcPr>
            <w:tcW w:w="635" w:type="dxa"/>
            <w:tcBorders>
              <w:top w:val="nil"/>
              <w:left w:val="nil"/>
              <w:bottom w:val="single" w:sz="4" w:space="0" w:color="auto"/>
              <w:right w:val="single" w:sz="4" w:space="0" w:color="auto"/>
            </w:tcBorders>
            <w:shd w:val="clear" w:color="auto" w:fill="auto"/>
            <w:noWrap/>
            <w:hideMark/>
          </w:tcPr>
          <w:p w14:paraId="7B63D1D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405,2</w:t>
            </w:r>
          </w:p>
        </w:tc>
        <w:tc>
          <w:tcPr>
            <w:tcW w:w="636" w:type="dxa"/>
            <w:tcBorders>
              <w:top w:val="nil"/>
              <w:left w:val="nil"/>
              <w:bottom w:val="single" w:sz="4" w:space="0" w:color="auto"/>
              <w:right w:val="single" w:sz="4" w:space="0" w:color="auto"/>
            </w:tcBorders>
            <w:shd w:val="clear" w:color="auto" w:fill="auto"/>
            <w:noWrap/>
            <w:hideMark/>
          </w:tcPr>
          <w:p w14:paraId="3F755D0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552,7</w:t>
            </w:r>
          </w:p>
        </w:tc>
        <w:tc>
          <w:tcPr>
            <w:tcW w:w="636" w:type="dxa"/>
            <w:tcBorders>
              <w:top w:val="nil"/>
              <w:left w:val="nil"/>
              <w:bottom w:val="single" w:sz="4" w:space="0" w:color="auto"/>
              <w:right w:val="single" w:sz="4" w:space="0" w:color="auto"/>
            </w:tcBorders>
            <w:shd w:val="clear" w:color="auto" w:fill="auto"/>
            <w:noWrap/>
            <w:hideMark/>
          </w:tcPr>
          <w:p w14:paraId="147E933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415,6</w:t>
            </w:r>
          </w:p>
        </w:tc>
        <w:tc>
          <w:tcPr>
            <w:tcW w:w="635" w:type="dxa"/>
            <w:tcBorders>
              <w:top w:val="nil"/>
              <w:left w:val="nil"/>
              <w:bottom w:val="single" w:sz="4" w:space="0" w:color="auto"/>
              <w:right w:val="single" w:sz="4" w:space="0" w:color="auto"/>
            </w:tcBorders>
            <w:shd w:val="clear" w:color="auto" w:fill="auto"/>
            <w:noWrap/>
            <w:hideMark/>
          </w:tcPr>
          <w:p w14:paraId="56E244E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388,1</w:t>
            </w:r>
          </w:p>
        </w:tc>
        <w:tc>
          <w:tcPr>
            <w:tcW w:w="636" w:type="dxa"/>
            <w:tcBorders>
              <w:top w:val="nil"/>
              <w:left w:val="nil"/>
              <w:bottom w:val="single" w:sz="4" w:space="0" w:color="auto"/>
              <w:right w:val="single" w:sz="4" w:space="0" w:color="auto"/>
            </w:tcBorders>
            <w:shd w:val="clear" w:color="auto" w:fill="auto"/>
            <w:noWrap/>
            <w:hideMark/>
          </w:tcPr>
          <w:p w14:paraId="417A13E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553,8</w:t>
            </w:r>
          </w:p>
        </w:tc>
        <w:tc>
          <w:tcPr>
            <w:tcW w:w="636" w:type="dxa"/>
            <w:tcBorders>
              <w:top w:val="nil"/>
              <w:left w:val="nil"/>
              <w:bottom w:val="single" w:sz="4" w:space="0" w:color="auto"/>
              <w:right w:val="single" w:sz="4" w:space="0" w:color="auto"/>
            </w:tcBorders>
            <w:shd w:val="clear" w:color="auto" w:fill="auto"/>
            <w:noWrap/>
            <w:hideMark/>
          </w:tcPr>
          <w:p w14:paraId="035B6C4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517,3</w:t>
            </w:r>
          </w:p>
        </w:tc>
        <w:tc>
          <w:tcPr>
            <w:tcW w:w="635" w:type="dxa"/>
            <w:tcBorders>
              <w:top w:val="nil"/>
              <w:left w:val="nil"/>
              <w:bottom w:val="single" w:sz="4" w:space="0" w:color="auto"/>
              <w:right w:val="single" w:sz="4" w:space="0" w:color="auto"/>
            </w:tcBorders>
            <w:shd w:val="clear" w:color="auto" w:fill="auto"/>
            <w:noWrap/>
            <w:hideMark/>
          </w:tcPr>
          <w:p w14:paraId="655598F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579,4</w:t>
            </w:r>
          </w:p>
        </w:tc>
        <w:tc>
          <w:tcPr>
            <w:tcW w:w="636" w:type="dxa"/>
            <w:tcBorders>
              <w:top w:val="nil"/>
              <w:left w:val="nil"/>
              <w:bottom w:val="single" w:sz="4" w:space="0" w:color="auto"/>
              <w:right w:val="single" w:sz="4" w:space="0" w:color="auto"/>
            </w:tcBorders>
            <w:shd w:val="clear" w:color="auto" w:fill="auto"/>
            <w:noWrap/>
            <w:hideMark/>
          </w:tcPr>
          <w:p w14:paraId="1FDA05E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509,9</w:t>
            </w:r>
          </w:p>
        </w:tc>
        <w:tc>
          <w:tcPr>
            <w:tcW w:w="636" w:type="dxa"/>
            <w:tcBorders>
              <w:top w:val="nil"/>
              <w:left w:val="nil"/>
              <w:bottom w:val="single" w:sz="4" w:space="0" w:color="auto"/>
              <w:right w:val="single" w:sz="4" w:space="0" w:color="auto"/>
            </w:tcBorders>
            <w:shd w:val="clear" w:color="auto" w:fill="auto"/>
            <w:noWrap/>
            <w:hideMark/>
          </w:tcPr>
          <w:p w14:paraId="0A218EB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418,5</w:t>
            </w:r>
          </w:p>
        </w:tc>
        <w:tc>
          <w:tcPr>
            <w:tcW w:w="636" w:type="dxa"/>
            <w:tcBorders>
              <w:top w:val="nil"/>
              <w:left w:val="nil"/>
              <w:bottom w:val="single" w:sz="4" w:space="0" w:color="auto"/>
              <w:right w:val="single" w:sz="4" w:space="0" w:color="auto"/>
            </w:tcBorders>
            <w:shd w:val="clear" w:color="auto" w:fill="auto"/>
            <w:noWrap/>
            <w:hideMark/>
          </w:tcPr>
          <w:p w14:paraId="446DD35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394,1</w:t>
            </w:r>
          </w:p>
        </w:tc>
        <w:tc>
          <w:tcPr>
            <w:tcW w:w="907" w:type="dxa"/>
            <w:tcBorders>
              <w:top w:val="nil"/>
              <w:left w:val="nil"/>
              <w:bottom w:val="single" w:sz="4" w:space="0" w:color="auto"/>
              <w:right w:val="single" w:sz="4" w:space="0" w:color="auto"/>
            </w:tcBorders>
            <w:shd w:val="clear" w:color="auto" w:fill="auto"/>
            <w:noWrap/>
            <w:hideMark/>
          </w:tcPr>
          <w:p w14:paraId="44523D1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w:t>
            </w:r>
          </w:p>
        </w:tc>
        <w:tc>
          <w:tcPr>
            <w:tcW w:w="830" w:type="dxa"/>
            <w:tcBorders>
              <w:top w:val="nil"/>
              <w:left w:val="nil"/>
              <w:bottom w:val="single" w:sz="4" w:space="0" w:color="auto"/>
              <w:right w:val="single" w:sz="4" w:space="0" w:color="auto"/>
            </w:tcBorders>
            <w:shd w:val="clear" w:color="auto" w:fill="auto"/>
            <w:noWrap/>
            <w:hideMark/>
          </w:tcPr>
          <w:p w14:paraId="21FDD4C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-16,8</w:t>
            </w:r>
          </w:p>
        </w:tc>
      </w:tr>
      <w:tr w:rsidR="00834B6C" w:rsidRPr="00834B6C" w14:paraId="3B243183" w14:textId="77777777" w:rsidTr="00E75689">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14:paraId="0A8EE33A"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Юрьянский</w:t>
            </w:r>
            <w:proofErr w:type="spellEnd"/>
            <w:r w:rsidRPr="00834B6C">
              <w:rPr>
                <w:rFonts w:ascii="Times New Roman" w:hAnsi="Times New Roman" w:cs="Times New Roman"/>
                <w:sz w:val="14"/>
                <w:szCs w:val="14"/>
              </w:rPr>
              <w:t xml:space="preserve">  муниципальный район</w:t>
            </w:r>
          </w:p>
        </w:tc>
        <w:tc>
          <w:tcPr>
            <w:tcW w:w="635" w:type="dxa"/>
            <w:tcBorders>
              <w:top w:val="nil"/>
              <w:left w:val="nil"/>
              <w:bottom w:val="single" w:sz="4" w:space="0" w:color="auto"/>
              <w:right w:val="single" w:sz="4" w:space="0" w:color="auto"/>
            </w:tcBorders>
            <w:shd w:val="clear" w:color="auto" w:fill="auto"/>
            <w:noWrap/>
            <w:hideMark/>
          </w:tcPr>
          <w:p w14:paraId="26AFD37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371,8</w:t>
            </w:r>
          </w:p>
        </w:tc>
        <w:tc>
          <w:tcPr>
            <w:tcW w:w="636" w:type="dxa"/>
            <w:tcBorders>
              <w:top w:val="nil"/>
              <w:left w:val="nil"/>
              <w:bottom w:val="single" w:sz="4" w:space="0" w:color="auto"/>
              <w:right w:val="single" w:sz="4" w:space="0" w:color="auto"/>
            </w:tcBorders>
            <w:shd w:val="clear" w:color="auto" w:fill="auto"/>
            <w:noWrap/>
            <w:hideMark/>
          </w:tcPr>
          <w:p w14:paraId="424FE98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320,4</w:t>
            </w:r>
          </w:p>
        </w:tc>
        <w:tc>
          <w:tcPr>
            <w:tcW w:w="636" w:type="dxa"/>
            <w:tcBorders>
              <w:top w:val="nil"/>
              <w:left w:val="nil"/>
              <w:bottom w:val="single" w:sz="4" w:space="0" w:color="auto"/>
              <w:right w:val="single" w:sz="4" w:space="0" w:color="auto"/>
            </w:tcBorders>
            <w:shd w:val="clear" w:color="auto" w:fill="auto"/>
            <w:noWrap/>
            <w:hideMark/>
          </w:tcPr>
          <w:p w14:paraId="0EBD9D9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408,5</w:t>
            </w:r>
          </w:p>
        </w:tc>
        <w:tc>
          <w:tcPr>
            <w:tcW w:w="635" w:type="dxa"/>
            <w:tcBorders>
              <w:top w:val="nil"/>
              <w:left w:val="nil"/>
              <w:bottom w:val="single" w:sz="4" w:space="0" w:color="auto"/>
              <w:right w:val="single" w:sz="4" w:space="0" w:color="auto"/>
            </w:tcBorders>
            <w:shd w:val="clear" w:color="auto" w:fill="auto"/>
            <w:noWrap/>
            <w:hideMark/>
          </w:tcPr>
          <w:p w14:paraId="1B540F7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456,7</w:t>
            </w:r>
          </w:p>
        </w:tc>
        <w:tc>
          <w:tcPr>
            <w:tcW w:w="636" w:type="dxa"/>
            <w:tcBorders>
              <w:top w:val="nil"/>
              <w:left w:val="nil"/>
              <w:bottom w:val="single" w:sz="4" w:space="0" w:color="auto"/>
              <w:right w:val="single" w:sz="4" w:space="0" w:color="auto"/>
            </w:tcBorders>
            <w:shd w:val="clear" w:color="auto" w:fill="auto"/>
            <w:noWrap/>
            <w:hideMark/>
          </w:tcPr>
          <w:p w14:paraId="02E1042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446,6</w:t>
            </w:r>
          </w:p>
        </w:tc>
        <w:tc>
          <w:tcPr>
            <w:tcW w:w="636" w:type="dxa"/>
            <w:tcBorders>
              <w:top w:val="nil"/>
              <w:left w:val="nil"/>
              <w:bottom w:val="single" w:sz="4" w:space="0" w:color="auto"/>
              <w:right w:val="single" w:sz="4" w:space="0" w:color="auto"/>
            </w:tcBorders>
            <w:shd w:val="clear" w:color="auto" w:fill="auto"/>
            <w:noWrap/>
            <w:hideMark/>
          </w:tcPr>
          <w:p w14:paraId="0D68CBB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410,1</w:t>
            </w:r>
          </w:p>
        </w:tc>
        <w:tc>
          <w:tcPr>
            <w:tcW w:w="635" w:type="dxa"/>
            <w:tcBorders>
              <w:top w:val="nil"/>
              <w:left w:val="nil"/>
              <w:bottom w:val="single" w:sz="4" w:space="0" w:color="auto"/>
              <w:right w:val="single" w:sz="4" w:space="0" w:color="auto"/>
            </w:tcBorders>
            <w:shd w:val="clear" w:color="auto" w:fill="auto"/>
            <w:noWrap/>
            <w:hideMark/>
          </w:tcPr>
          <w:p w14:paraId="085C283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441,1</w:t>
            </w:r>
          </w:p>
        </w:tc>
        <w:tc>
          <w:tcPr>
            <w:tcW w:w="636" w:type="dxa"/>
            <w:tcBorders>
              <w:top w:val="nil"/>
              <w:left w:val="nil"/>
              <w:bottom w:val="single" w:sz="4" w:space="0" w:color="auto"/>
              <w:right w:val="single" w:sz="4" w:space="0" w:color="auto"/>
            </w:tcBorders>
            <w:shd w:val="clear" w:color="auto" w:fill="auto"/>
            <w:noWrap/>
            <w:hideMark/>
          </w:tcPr>
          <w:p w14:paraId="5280873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461,3</w:t>
            </w:r>
          </w:p>
        </w:tc>
        <w:tc>
          <w:tcPr>
            <w:tcW w:w="636" w:type="dxa"/>
            <w:tcBorders>
              <w:top w:val="nil"/>
              <w:left w:val="nil"/>
              <w:bottom w:val="single" w:sz="4" w:space="0" w:color="auto"/>
              <w:right w:val="single" w:sz="4" w:space="0" w:color="auto"/>
            </w:tcBorders>
            <w:shd w:val="clear" w:color="auto" w:fill="auto"/>
            <w:noWrap/>
            <w:hideMark/>
          </w:tcPr>
          <w:p w14:paraId="27CF7D9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377,9</w:t>
            </w:r>
          </w:p>
        </w:tc>
        <w:tc>
          <w:tcPr>
            <w:tcW w:w="636" w:type="dxa"/>
            <w:tcBorders>
              <w:top w:val="nil"/>
              <w:left w:val="nil"/>
              <w:bottom w:val="single" w:sz="4" w:space="0" w:color="auto"/>
              <w:right w:val="single" w:sz="4" w:space="0" w:color="auto"/>
            </w:tcBorders>
            <w:shd w:val="clear" w:color="auto" w:fill="auto"/>
            <w:noWrap/>
            <w:hideMark/>
          </w:tcPr>
          <w:p w14:paraId="5E12611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359,4</w:t>
            </w:r>
          </w:p>
        </w:tc>
        <w:tc>
          <w:tcPr>
            <w:tcW w:w="907" w:type="dxa"/>
            <w:tcBorders>
              <w:top w:val="nil"/>
              <w:left w:val="nil"/>
              <w:bottom w:val="single" w:sz="4" w:space="0" w:color="auto"/>
              <w:right w:val="single" w:sz="4" w:space="0" w:color="auto"/>
            </w:tcBorders>
            <w:shd w:val="clear" w:color="auto" w:fill="auto"/>
            <w:noWrap/>
            <w:hideMark/>
          </w:tcPr>
          <w:p w14:paraId="0224DCD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w:t>
            </w:r>
          </w:p>
        </w:tc>
        <w:tc>
          <w:tcPr>
            <w:tcW w:w="830" w:type="dxa"/>
            <w:tcBorders>
              <w:top w:val="nil"/>
              <w:left w:val="nil"/>
              <w:bottom w:val="single" w:sz="4" w:space="0" w:color="auto"/>
              <w:right w:val="single" w:sz="4" w:space="0" w:color="auto"/>
            </w:tcBorders>
            <w:shd w:val="clear" w:color="auto" w:fill="auto"/>
            <w:noWrap/>
            <w:hideMark/>
          </w:tcPr>
          <w:p w14:paraId="5B392A9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-11,4</w:t>
            </w:r>
          </w:p>
        </w:tc>
      </w:tr>
      <w:tr w:rsidR="00834B6C" w:rsidRPr="00834B6C" w14:paraId="2C3061F6" w14:textId="77777777" w:rsidTr="00E75689">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tcPr>
          <w:p w14:paraId="768C37B8"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Кировская области</w:t>
            </w:r>
          </w:p>
        </w:tc>
        <w:tc>
          <w:tcPr>
            <w:tcW w:w="635" w:type="dxa"/>
            <w:tcBorders>
              <w:top w:val="single" w:sz="4" w:space="0" w:color="auto"/>
              <w:left w:val="nil"/>
              <w:bottom w:val="single" w:sz="4" w:space="0" w:color="auto"/>
              <w:right w:val="single" w:sz="4" w:space="0" w:color="auto"/>
            </w:tcBorders>
            <w:shd w:val="clear" w:color="auto" w:fill="auto"/>
            <w:noWrap/>
          </w:tcPr>
          <w:p w14:paraId="7C42727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412,0</w:t>
            </w:r>
          </w:p>
        </w:tc>
        <w:tc>
          <w:tcPr>
            <w:tcW w:w="636" w:type="dxa"/>
            <w:tcBorders>
              <w:top w:val="single" w:sz="4" w:space="0" w:color="auto"/>
              <w:left w:val="nil"/>
              <w:bottom w:val="single" w:sz="4" w:space="0" w:color="auto"/>
              <w:right w:val="single" w:sz="4" w:space="0" w:color="auto"/>
            </w:tcBorders>
            <w:shd w:val="clear" w:color="auto" w:fill="auto"/>
            <w:noWrap/>
          </w:tcPr>
          <w:p w14:paraId="1C2E63B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465,7</w:t>
            </w:r>
          </w:p>
        </w:tc>
        <w:tc>
          <w:tcPr>
            <w:tcW w:w="636" w:type="dxa"/>
            <w:tcBorders>
              <w:top w:val="single" w:sz="4" w:space="0" w:color="auto"/>
              <w:left w:val="nil"/>
              <w:bottom w:val="single" w:sz="4" w:space="0" w:color="auto"/>
              <w:right w:val="single" w:sz="4" w:space="0" w:color="auto"/>
            </w:tcBorders>
            <w:shd w:val="clear" w:color="auto" w:fill="auto"/>
            <w:noWrap/>
          </w:tcPr>
          <w:p w14:paraId="3AB3987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463,1</w:t>
            </w:r>
          </w:p>
        </w:tc>
        <w:tc>
          <w:tcPr>
            <w:tcW w:w="635" w:type="dxa"/>
            <w:tcBorders>
              <w:top w:val="single" w:sz="4" w:space="0" w:color="auto"/>
              <w:left w:val="nil"/>
              <w:bottom w:val="single" w:sz="4" w:space="0" w:color="auto"/>
              <w:right w:val="single" w:sz="4" w:space="0" w:color="auto"/>
            </w:tcBorders>
            <w:shd w:val="clear" w:color="auto" w:fill="auto"/>
            <w:noWrap/>
          </w:tcPr>
          <w:p w14:paraId="16ED60F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475,2</w:t>
            </w:r>
          </w:p>
        </w:tc>
        <w:tc>
          <w:tcPr>
            <w:tcW w:w="636" w:type="dxa"/>
            <w:tcBorders>
              <w:top w:val="single" w:sz="4" w:space="0" w:color="auto"/>
              <w:left w:val="nil"/>
              <w:bottom w:val="single" w:sz="4" w:space="0" w:color="auto"/>
              <w:right w:val="single" w:sz="4" w:space="0" w:color="auto"/>
            </w:tcBorders>
            <w:shd w:val="clear" w:color="auto" w:fill="auto"/>
            <w:noWrap/>
          </w:tcPr>
          <w:p w14:paraId="2BAE3CC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497,2</w:t>
            </w:r>
          </w:p>
        </w:tc>
        <w:tc>
          <w:tcPr>
            <w:tcW w:w="636" w:type="dxa"/>
            <w:tcBorders>
              <w:top w:val="single" w:sz="4" w:space="0" w:color="auto"/>
              <w:left w:val="nil"/>
              <w:bottom w:val="single" w:sz="4" w:space="0" w:color="auto"/>
              <w:right w:val="single" w:sz="4" w:space="0" w:color="auto"/>
            </w:tcBorders>
            <w:shd w:val="clear" w:color="auto" w:fill="auto"/>
            <w:noWrap/>
          </w:tcPr>
          <w:p w14:paraId="565F401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477,4</w:t>
            </w:r>
          </w:p>
        </w:tc>
        <w:tc>
          <w:tcPr>
            <w:tcW w:w="635" w:type="dxa"/>
            <w:tcBorders>
              <w:top w:val="single" w:sz="4" w:space="0" w:color="auto"/>
              <w:left w:val="nil"/>
              <w:bottom w:val="single" w:sz="4" w:space="0" w:color="auto"/>
              <w:right w:val="single" w:sz="4" w:space="0" w:color="auto"/>
            </w:tcBorders>
            <w:shd w:val="clear" w:color="auto" w:fill="auto"/>
            <w:noWrap/>
          </w:tcPr>
          <w:p w14:paraId="1F2B88D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504,4</w:t>
            </w:r>
          </w:p>
        </w:tc>
        <w:tc>
          <w:tcPr>
            <w:tcW w:w="636" w:type="dxa"/>
            <w:tcBorders>
              <w:top w:val="single" w:sz="4" w:space="0" w:color="auto"/>
              <w:left w:val="nil"/>
              <w:bottom w:val="single" w:sz="4" w:space="0" w:color="auto"/>
              <w:right w:val="single" w:sz="4" w:space="0" w:color="auto"/>
            </w:tcBorders>
            <w:shd w:val="clear" w:color="auto" w:fill="auto"/>
            <w:noWrap/>
          </w:tcPr>
          <w:p w14:paraId="642DF7B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470,0</w:t>
            </w:r>
          </w:p>
        </w:tc>
        <w:tc>
          <w:tcPr>
            <w:tcW w:w="636" w:type="dxa"/>
            <w:tcBorders>
              <w:top w:val="single" w:sz="4" w:space="0" w:color="auto"/>
              <w:left w:val="nil"/>
              <w:bottom w:val="single" w:sz="4" w:space="0" w:color="auto"/>
              <w:right w:val="single" w:sz="4" w:space="0" w:color="auto"/>
            </w:tcBorders>
            <w:shd w:val="clear" w:color="auto" w:fill="auto"/>
            <w:noWrap/>
          </w:tcPr>
          <w:p w14:paraId="5286517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440,3</w:t>
            </w:r>
          </w:p>
        </w:tc>
        <w:tc>
          <w:tcPr>
            <w:tcW w:w="636" w:type="dxa"/>
            <w:tcBorders>
              <w:top w:val="single" w:sz="4" w:space="0" w:color="auto"/>
              <w:left w:val="nil"/>
              <w:bottom w:val="single" w:sz="4" w:space="0" w:color="auto"/>
              <w:right w:val="single" w:sz="4" w:space="0" w:color="auto"/>
            </w:tcBorders>
            <w:shd w:val="clear" w:color="auto" w:fill="auto"/>
            <w:noWrap/>
          </w:tcPr>
          <w:p w14:paraId="05EF744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520,4</w:t>
            </w:r>
          </w:p>
        </w:tc>
        <w:tc>
          <w:tcPr>
            <w:tcW w:w="907" w:type="dxa"/>
            <w:tcBorders>
              <w:top w:val="single" w:sz="4" w:space="0" w:color="auto"/>
              <w:left w:val="nil"/>
              <w:bottom w:val="single" w:sz="4" w:space="0" w:color="auto"/>
              <w:right w:val="single" w:sz="4" w:space="0" w:color="auto"/>
            </w:tcBorders>
            <w:shd w:val="clear" w:color="auto" w:fill="auto"/>
            <w:noWrap/>
          </w:tcPr>
          <w:p w14:paraId="4E4DB1C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18,2</w:t>
            </w:r>
          </w:p>
        </w:tc>
        <w:tc>
          <w:tcPr>
            <w:tcW w:w="830" w:type="dxa"/>
            <w:tcBorders>
              <w:top w:val="single" w:sz="4" w:space="0" w:color="auto"/>
              <w:left w:val="nil"/>
              <w:bottom w:val="single" w:sz="4" w:space="0" w:color="auto"/>
              <w:right w:val="single" w:sz="4" w:space="0" w:color="auto"/>
            </w:tcBorders>
            <w:shd w:val="clear" w:color="auto" w:fill="auto"/>
            <w:noWrap/>
          </w:tcPr>
          <w:p w14:paraId="15A9BFD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10,1</w:t>
            </w:r>
          </w:p>
        </w:tc>
      </w:tr>
    </w:tbl>
    <w:p w14:paraId="572AD436" w14:textId="77777777" w:rsidR="00E80582" w:rsidRDefault="00E80582" w:rsidP="00836F52">
      <w:pPr>
        <w:spacing w:after="0" w:line="360" w:lineRule="auto"/>
        <w:ind w:firstLine="709"/>
        <w:jc w:val="both"/>
        <w:rPr>
          <w:rFonts w:ascii="Times New Roman" w:hAnsi="Times New Roman" w:cs="Times New Roman"/>
          <w:sz w:val="28"/>
          <w:szCs w:val="28"/>
        </w:rPr>
      </w:pPr>
    </w:p>
    <w:p w14:paraId="211BFE26" w14:textId="77777777" w:rsidR="00834B6C" w:rsidRPr="00834B6C" w:rsidRDefault="00834B6C" w:rsidP="00834B6C">
      <w:pPr>
        <w:shd w:val="clear" w:color="auto" w:fill="FFFFFF"/>
        <w:spacing w:after="0" w:line="360" w:lineRule="auto"/>
        <w:ind w:right="23" w:firstLine="709"/>
        <w:jc w:val="both"/>
        <w:rPr>
          <w:rFonts w:ascii="Times New Roman" w:eastAsiaTheme="minorHAnsi" w:hAnsi="Times New Roman" w:cs="Times New Roman"/>
          <w:sz w:val="28"/>
          <w:szCs w:val="28"/>
          <w:lang w:eastAsia="en-US"/>
        </w:rPr>
      </w:pPr>
      <w:r w:rsidRPr="00834B6C">
        <w:rPr>
          <w:rFonts w:ascii="Times New Roman" w:eastAsiaTheme="minorHAnsi" w:hAnsi="Times New Roman" w:cs="Times New Roman"/>
          <w:sz w:val="28"/>
          <w:szCs w:val="28"/>
          <w:lang w:eastAsia="en-US"/>
        </w:rPr>
        <w:t xml:space="preserve">Наиболее высокая заболеваемость ЗНО в 2022 году наблюдалась </w:t>
      </w:r>
      <w:r w:rsidRPr="00834B6C">
        <w:rPr>
          <w:rFonts w:ascii="Times New Roman" w:eastAsiaTheme="minorHAnsi" w:hAnsi="Times New Roman" w:cs="Times New Roman"/>
          <w:sz w:val="28"/>
          <w:szCs w:val="28"/>
          <w:lang w:eastAsia="en-US"/>
        </w:rPr>
        <w:br/>
        <w:t xml:space="preserve">в </w:t>
      </w:r>
      <w:proofErr w:type="spellStart"/>
      <w:r w:rsidRPr="00834B6C">
        <w:rPr>
          <w:rFonts w:ascii="Times New Roman" w:eastAsiaTheme="minorHAnsi" w:hAnsi="Times New Roman" w:cs="Times New Roman"/>
          <w:sz w:val="28"/>
          <w:szCs w:val="28"/>
          <w:lang w:eastAsia="en-US"/>
        </w:rPr>
        <w:t>Свечинском</w:t>
      </w:r>
      <w:proofErr w:type="spellEnd"/>
      <w:r w:rsidRPr="00834B6C">
        <w:rPr>
          <w:rFonts w:ascii="Times New Roman" w:eastAsiaTheme="minorHAnsi" w:hAnsi="Times New Roman" w:cs="Times New Roman"/>
          <w:sz w:val="28"/>
          <w:szCs w:val="28"/>
          <w:lang w:eastAsia="en-US"/>
        </w:rPr>
        <w:t xml:space="preserve"> (854,7 случая на 100 тыс. человек населения), Сунском </w:t>
      </w:r>
      <w:r w:rsidRPr="00834B6C">
        <w:rPr>
          <w:rFonts w:ascii="Times New Roman" w:eastAsiaTheme="minorHAnsi" w:hAnsi="Times New Roman" w:cs="Times New Roman"/>
          <w:sz w:val="28"/>
          <w:szCs w:val="28"/>
          <w:lang w:eastAsia="en-US"/>
        </w:rPr>
        <w:br/>
        <w:t xml:space="preserve">(788,3 случая  на 100 тыс. человек населения), Богородском (775,4 случая </w:t>
      </w:r>
      <w:r w:rsidRPr="00834B6C">
        <w:rPr>
          <w:rFonts w:ascii="Times New Roman" w:eastAsiaTheme="minorHAnsi" w:hAnsi="Times New Roman" w:cs="Times New Roman"/>
          <w:sz w:val="28"/>
          <w:szCs w:val="28"/>
          <w:lang w:eastAsia="en-US"/>
        </w:rPr>
        <w:br/>
        <w:t xml:space="preserve">на 100 тыс. человек населения), </w:t>
      </w:r>
      <w:proofErr w:type="spellStart"/>
      <w:r w:rsidRPr="00834B6C">
        <w:rPr>
          <w:rFonts w:ascii="Times New Roman" w:eastAsiaTheme="minorHAnsi" w:hAnsi="Times New Roman" w:cs="Times New Roman"/>
          <w:sz w:val="28"/>
          <w:szCs w:val="28"/>
          <w:lang w:eastAsia="en-US"/>
        </w:rPr>
        <w:t>Кикнурском</w:t>
      </w:r>
      <w:proofErr w:type="spellEnd"/>
      <w:r w:rsidRPr="00834B6C">
        <w:rPr>
          <w:rFonts w:ascii="Times New Roman" w:eastAsiaTheme="minorHAnsi" w:hAnsi="Times New Roman" w:cs="Times New Roman"/>
          <w:sz w:val="28"/>
          <w:szCs w:val="28"/>
          <w:lang w:eastAsia="en-US"/>
        </w:rPr>
        <w:t xml:space="preserve"> (752,7 случая </w:t>
      </w:r>
      <w:r w:rsidRPr="00834B6C">
        <w:rPr>
          <w:rFonts w:ascii="Times New Roman" w:eastAsiaTheme="minorHAnsi" w:hAnsi="Times New Roman" w:cs="Times New Roman"/>
          <w:sz w:val="28"/>
          <w:szCs w:val="28"/>
          <w:lang w:eastAsia="en-US"/>
        </w:rPr>
        <w:br/>
        <w:t xml:space="preserve">на 100 тыс. человек населения), </w:t>
      </w:r>
      <w:proofErr w:type="spellStart"/>
      <w:r w:rsidRPr="00834B6C">
        <w:rPr>
          <w:rFonts w:ascii="Times New Roman" w:eastAsiaTheme="minorHAnsi" w:hAnsi="Times New Roman" w:cs="Times New Roman"/>
          <w:sz w:val="28"/>
          <w:szCs w:val="28"/>
          <w:lang w:eastAsia="en-US"/>
        </w:rPr>
        <w:t>Шабалинском</w:t>
      </w:r>
      <w:proofErr w:type="spellEnd"/>
      <w:r w:rsidRPr="00834B6C">
        <w:rPr>
          <w:rFonts w:ascii="Times New Roman" w:eastAsiaTheme="minorHAnsi" w:hAnsi="Times New Roman" w:cs="Times New Roman"/>
          <w:sz w:val="28"/>
          <w:szCs w:val="28"/>
          <w:lang w:eastAsia="en-US"/>
        </w:rPr>
        <w:t xml:space="preserve"> (731,8 случая на 100 тыс. человек населения), </w:t>
      </w:r>
      <w:proofErr w:type="spellStart"/>
      <w:r w:rsidRPr="00834B6C">
        <w:rPr>
          <w:rFonts w:ascii="Times New Roman" w:eastAsiaTheme="minorHAnsi" w:hAnsi="Times New Roman" w:cs="Times New Roman"/>
          <w:sz w:val="28"/>
          <w:szCs w:val="28"/>
          <w:lang w:eastAsia="en-US"/>
        </w:rPr>
        <w:t>Подосиновском</w:t>
      </w:r>
      <w:proofErr w:type="spellEnd"/>
      <w:r w:rsidRPr="00834B6C">
        <w:rPr>
          <w:rFonts w:ascii="Times New Roman" w:eastAsiaTheme="minorHAnsi" w:hAnsi="Times New Roman" w:cs="Times New Roman"/>
          <w:sz w:val="28"/>
          <w:szCs w:val="28"/>
          <w:lang w:eastAsia="en-US"/>
        </w:rPr>
        <w:t xml:space="preserve"> (678,2 случая на 100 тыс. человек населения), </w:t>
      </w:r>
      <w:proofErr w:type="spellStart"/>
      <w:r w:rsidRPr="00834B6C">
        <w:rPr>
          <w:rFonts w:ascii="Times New Roman" w:eastAsiaTheme="minorHAnsi" w:hAnsi="Times New Roman" w:cs="Times New Roman"/>
          <w:sz w:val="28"/>
          <w:szCs w:val="28"/>
          <w:lang w:eastAsia="en-US"/>
        </w:rPr>
        <w:t>Верхошижемском</w:t>
      </w:r>
      <w:proofErr w:type="spellEnd"/>
      <w:r w:rsidRPr="00834B6C">
        <w:rPr>
          <w:rFonts w:ascii="Times New Roman" w:eastAsiaTheme="minorHAnsi" w:hAnsi="Times New Roman" w:cs="Times New Roman"/>
          <w:sz w:val="28"/>
          <w:szCs w:val="28"/>
          <w:lang w:eastAsia="en-US"/>
        </w:rPr>
        <w:t xml:space="preserve"> (652,1 случая на 100 тыс. человек населения), </w:t>
      </w:r>
      <w:proofErr w:type="spellStart"/>
      <w:r w:rsidRPr="00834B6C">
        <w:rPr>
          <w:rFonts w:ascii="Times New Roman" w:eastAsiaTheme="minorHAnsi" w:hAnsi="Times New Roman" w:cs="Times New Roman"/>
          <w:sz w:val="28"/>
          <w:szCs w:val="28"/>
          <w:lang w:eastAsia="en-US"/>
        </w:rPr>
        <w:t>Фаленском</w:t>
      </w:r>
      <w:proofErr w:type="spellEnd"/>
      <w:r w:rsidRPr="00834B6C">
        <w:rPr>
          <w:rFonts w:ascii="Times New Roman" w:eastAsiaTheme="minorHAnsi" w:hAnsi="Times New Roman" w:cs="Times New Roman"/>
          <w:sz w:val="28"/>
          <w:szCs w:val="28"/>
          <w:lang w:eastAsia="en-US"/>
        </w:rPr>
        <w:t xml:space="preserve"> (651,9 случая на 100 тыс. человек населения), </w:t>
      </w:r>
      <w:proofErr w:type="spellStart"/>
      <w:r w:rsidRPr="00834B6C">
        <w:rPr>
          <w:rFonts w:ascii="Times New Roman" w:eastAsiaTheme="minorHAnsi" w:hAnsi="Times New Roman" w:cs="Times New Roman"/>
          <w:sz w:val="28"/>
          <w:szCs w:val="28"/>
          <w:lang w:eastAsia="en-US"/>
        </w:rPr>
        <w:t>Кильмезском</w:t>
      </w:r>
      <w:proofErr w:type="spellEnd"/>
      <w:r w:rsidRPr="00834B6C">
        <w:rPr>
          <w:rFonts w:ascii="Times New Roman" w:eastAsiaTheme="minorHAnsi" w:hAnsi="Times New Roman" w:cs="Times New Roman"/>
          <w:sz w:val="28"/>
          <w:szCs w:val="28"/>
          <w:lang w:eastAsia="en-US"/>
        </w:rPr>
        <w:t xml:space="preserve"> </w:t>
      </w:r>
      <w:r w:rsidRPr="00834B6C">
        <w:rPr>
          <w:rFonts w:ascii="Times New Roman" w:eastAsiaTheme="minorHAnsi" w:hAnsi="Times New Roman" w:cs="Times New Roman"/>
          <w:sz w:val="28"/>
          <w:szCs w:val="28"/>
          <w:lang w:eastAsia="en-US"/>
        </w:rPr>
        <w:br/>
      </w:r>
      <w:r w:rsidR="00E75689">
        <w:rPr>
          <w:rFonts w:ascii="Times New Roman" w:eastAsiaTheme="minorHAnsi" w:hAnsi="Times New Roman" w:cs="Times New Roman"/>
          <w:sz w:val="28"/>
          <w:szCs w:val="28"/>
          <w:lang w:eastAsia="en-US"/>
        </w:rPr>
        <w:t xml:space="preserve">(649,7 случая </w:t>
      </w:r>
      <w:r w:rsidRPr="00834B6C">
        <w:rPr>
          <w:rFonts w:ascii="Times New Roman" w:eastAsiaTheme="minorHAnsi" w:hAnsi="Times New Roman" w:cs="Times New Roman"/>
          <w:sz w:val="28"/>
          <w:szCs w:val="28"/>
          <w:lang w:eastAsia="en-US"/>
        </w:rPr>
        <w:t xml:space="preserve">на 100 тыс. человек населения) районах Кировской области. </w:t>
      </w:r>
      <w:r w:rsidRPr="001E2515">
        <w:rPr>
          <w:rFonts w:ascii="Times New Roman" w:eastAsiaTheme="minorHAnsi" w:hAnsi="Times New Roman" w:cs="Times New Roman"/>
          <w:spacing w:val="-2"/>
          <w:sz w:val="28"/>
          <w:szCs w:val="28"/>
          <w:lang w:eastAsia="en-US"/>
        </w:rPr>
        <w:lastRenderedPageBreak/>
        <w:t xml:space="preserve">Представленные муниципальные образования Кировской области небольшие по территории с численностью населения менее 10 тысяч человек, на которых действует «закон малых цифр», когда незначительное увеличение абсолютного числа заболевших </w:t>
      </w:r>
      <w:r w:rsidR="00E75689" w:rsidRPr="001E2515">
        <w:rPr>
          <w:rFonts w:ascii="Times New Roman" w:eastAsiaTheme="minorHAnsi" w:hAnsi="Times New Roman" w:cs="Times New Roman"/>
          <w:spacing w:val="-2"/>
          <w:sz w:val="28"/>
          <w:szCs w:val="28"/>
          <w:lang w:eastAsia="en-US"/>
        </w:rPr>
        <w:t>ЗНО</w:t>
      </w:r>
      <w:r w:rsidRPr="001E2515">
        <w:rPr>
          <w:rFonts w:ascii="Times New Roman" w:eastAsiaTheme="minorHAnsi" w:hAnsi="Times New Roman" w:cs="Times New Roman"/>
          <w:spacing w:val="-2"/>
          <w:sz w:val="28"/>
          <w:szCs w:val="28"/>
          <w:lang w:eastAsia="en-US"/>
        </w:rPr>
        <w:t xml:space="preserve"> может дать существенное увеличение показателей заболеваемости, искажая реальную картину заболеваемости</w:t>
      </w:r>
      <w:r w:rsidR="00E75689" w:rsidRPr="001E2515">
        <w:rPr>
          <w:rFonts w:ascii="Times New Roman" w:eastAsiaTheme="minorHAnsi" w:hAnsi="Times New Roman" w:cs="Times New Roman"/>
          <w:spacing w:val="-2"/>
          <w:sz w:val="28"/>
          <w:szCs w:val="28"/>
          <w:lang w:eastAsia="en-US"/>
        </w:rPr>
        <w:t xml:space="preserve"> ЗНО</w:t>
      </w:r>
      <w:r w:rsidRPr="001E2515">
        <w:rPr>
          <w:rFonts w:ascii="Times New Roman" w:eastAsiaTheme="minorHAnsi" w:hAnsi="Times New Roman" w:cs="Times New Roman"/>
          <w:spacing w:val="-2"/>
          <w:sz w:val="28"/>
          <w:szCs w:val="28"/>
          <w:lang w:eastAsia="en-US"/>
        </w:rPr>
        <w:t>. Таким образом, чем больше численность</w:t>
      </w:r>
      <w:r w:rsidRPr="00834B6C">
        <w:rPr>
          <w:rFonts w:ascii="Times New Roman" w:eastAsiaTheme="minorHAnsi" w:hAnsi="Times New Roman" w:cs="Times New Roman"/>
          <w:sz w:val="28"/>
          <w:szCs w:val="28"/>
          <w:lang w:eastAsia="en-US"/>
        </w:rPr>
        <w:t xml:space="preserve"> населения, тем устойчивее показатель заболеваемости</w:t>
      </w:r>
      <w:r w:rsidR="00E75689">
        <w:rPr>
          <w:rFonts w:ascii="Times New Roman" w:eastAsiaTheme="minorHAnsi" w:hAnsi="Times New Roman" w:cs="Times New Roman"/>
          <w:sz w:val="28"/>
          <w:szCs w:val="28"/>
          <w:lang w:eastAsia="en-US"/>
        </w:rPr>
        <w:t xml:space="preserve"> ЗНО</w:t>
      </w:r>
      <w:r w:rsidR="001E2515">
        <w:rPr>
          <w:rFonts w:ascii="Times New Roman" w:eastAsiaTheme="minorHAnsi" w:hAnsi="Times New Roman" w:cs="Times New Roman"/>
          <w:sz w:val="28"/>
          <w:szCs w:val="28"/>
          <w:lang w:eastAsia="en-US"/>
        </w:rPr>
        <w:t>.</w:t>
      </w:r>
    </w:p>
    <w:p w14:paraId="49F1CC2C" w14:textId="77777777" w:rsidR="00834B6C" w:rsidRPr="00834B6C" w:rsidRDefault="00834B6C" w:rsidP="00834B6C">
      <w:pPr>
        <w:shd w:val="clear" w:color="auto" w:fill="FFFFFF"/>
        <w:spacing w:after="0" w:line="360" w:lineRule="auto"/>
        <w:ind w:right="23" w:firstLine="709"/>
        <w:jc w:val="both"/>
        <w:rPr>
          <w:rFonts w:ascii="Times New Roman" w:eastAsiaTheme="minorHAnsi" w:hAnsi="Times New Roman" w:cs="Times New Roman"/>
          <w:sz w:val="28"/>
          <w:szCs w:val="28"/>
          <w:lang w:eastAsia="en-US"/>
        </w:rPr>
      </w:pPr>
      <w:r w:rsidRPr="00834B6C">
        <w:rPr>
          <w:rFonts w:ascii="Times New Roman" w:eastAsiaTheme="minorHAnsi" w:hAnsi="Times New Roman" w:cs="Times New Roman"/>
          <w:sz w:val="28"/>
          <w:szCs w:val="28"/>
          <w:lang w:eastAsia="en-US"/>
        </w:rPr>
        <w:t xml:space="preserve">За прошедший 2022 год произошел рост заболеваемости ЗНО </w:t>
      </w:r>
      <w:r w:rsidR="00E75689">
        <w:rPr>
          <w:rFonts w:ascii="Times New Roman" w:eastAsiaTheme="minorHAnsi" w:hAnsi="Times New Roman" w:cs="Times New Roman"/>
          <w:sz w:val="28"/>
          <w:szCs w:val="28"/>
          <w:lang w:eastAsia="en-US"/>
        </w:rPr>
        <w:br/>
      </w:r>
      <w:r w:rsidRPr="00834B6C">
        <w:rPr>
          <w:rFonts w:ascii="Times New Roman" w:eastAsiaTheme="minorHAnsi" w:hAnsi="Times New Roman" w:cs="Times New Roman"/>
          <w:sz w:val="28"/>
          <w:szCs w:val="28"/>
          <w:lang w:eastAsia="en-US"/>
        </w:rPr>
        <w:t xml:space="preserve">в большинстве районах, кроме </w:t>
      </w:r>
      <w:proofErr w:type="spellStart"/>
      <w:r w:rsidRPr="00834B6C">
        <w:rPr>
          <w:rFonts w:ascii="Times New Roman" w:eastAsiaTheme="minorHAnsi" w:hAnsi="Times New Roman" w:cs="Times New Roman"/>
          <w:sz w:val="28"/>
          <w:szCs w:val="28"/>
          <w:lang w:eastAsia="en-US"/>
        </w:rPr>
        <w:t>Арбажского</w:t>
      </w:r>
      <w:proofErr w:type="spellEnd"/>
      <w:r w:rsidRPr="00834B6C">
        <w:rPr>
          <w:rFonts w:ascii="Times New Roman" w:eastAsiaTheme="minorHAnsi" w:hAnsi="Times New Roman" w:cs="Times New Roman"/>
          <w:sz w:val="28"/>
          <w:szCs w:val="28"/>
          <w:lang w:eastAsia="en-US"/>
        </w:rPr>
        <w:t xml:space="preserve"> (убыль на 27,0%), </w:t>
      </w:r>
      <w:proofErr w:type="spellStart"/>
      <w:r w:rsidRPr="00834B6C">
        <w:rPr>
          <w:rFonts w:ascii="Times New Roman" w:eastAsiaTheme="minorHAnsi" w:hAnsi="Times New Roman" w:cs="Times New Roman"/>
          <w:sz w:val="28"/>
          <w:szCs w:val="28"/>
          <w:lang w:eastAsia="en-US"/>
        </w:rPr>
        <w:t>Немского</w:t>
      </w:r>
      <w:proofErr w:type="spellEnd"/>
      <w:r w:rsidRPr="00834B6C">
        <w:rPr>
          <w:rFonts w:ascii="Times New Roman" w:eastAsiaTheme="minorHAnsi" w:hAnsi="Times New Roman" w:cs="Times New Roman"/>
          <w:sz w:val="28"/>
          <w:szCs w:val="28"/>
          <w:lang w:eastAsia="en-US"/>
        </w:rPr>
        <w:t xml:space="preserve"> (убыль на 8,0%), </w:t>
      </w:r>
      <w:proofErr w:type="spellStart"/>
      <w:r w:rsidRPr="00834B6C">
        <w:rPr>
          <w:rFonts w:ascii="Times New Roman" w:eastAsiaTheme="minorHAnsi" w:hAnsi="Times New Roman" w:cs="Times New Roman"/>
          <w:sz w:val="28"/>
          <w:szCs w:val="28"/>
          <w:lang w:eastAsia="en-US"/>
        </w:rPr>
        <w:t>Санчурского</w:t>
      </w:r>
      <w:proofErr w:type="spellEnd"/>
      <w:r w:rsidRPr="00834B6C">
        <w:rPr>
          <w:rFonts w:ascii="Times New Roman" w:eastAsiaTheme="minorHAnsi" w:hAnsi="Times New Roman" w:cs="Times New Roman"/>
          <w:sz w:val="28"/>
          <w:szCs w:val="28"/>
          <w:lang w:eastAsia="en-US"/>
        </w:rPr>
        <w:t xml:space="preserve"> (убыль на 5,8%), </w:t>
      </w:r>
      <w:proofErr w:type="spellStart"/>
      <w:r w:rsidRPr="00834B6C">
        <w:rPr>
          <w:rFonts w:ascii="Times New Roman" w:eastAsiaTheme="minorHAnsi" w:hAnsi="Times New Roman" w:cs="Times New Roman"/>
          <w:sz w:val="28"/>
          <w:szCs w:val="28"/>
          <w:lang w:eastAsia="en-US"/>
        </w:rPr>
        <w:t>Нагорского</w:t>
      </w:r>
      <w:proofErr w:type="spellEnd"/>
      <w:r w:rsidRPr="00834B6C">
        <w:rPr>
          <w:rFonts w:ascii="Times New Roman" w:eastAsiaTheme="minorHAnsi" w:hAnsi="Times New Roman" w:cs="Times New Roman"/>
          <w:sz w:val="28"/>
          <w:szCs w:val="28"/>
          <w:lang w:eastAsia="en-US"/>
        </w:rPr>
        <w:t xml:space="preserve"> (убыль на 5,2%), </w:t>
      </w:r>
      <w:proofErr w:type="spellStart"/>
      <w:r w:rsidRPr="00834B6C">
        <w:rPr>
          <w:rFonts w:ascii="Times New Roman" w:eastAsiaTheme="minorHAnsi" w:hAnsi="Times New Roman" w:cs="Times New Roman"/>
          <w:sz w:val="28"/>
          <w:szCs w:val="28"/>
          <w:lang w:eastAsia="en-US"/>
        </w:rPr>
        <w:t>Юрьянского</w:t>
      </w:r>
      <w:proofErr w:type="spellEnd"/>
      <w:r w:rsidRPr="00834B6C">
        <w:rPr>
          <w:rFonts w:ascii="Times New Roman" w:eastAsiaTheme="minorHAnsi" w:hAnsi="Times New Roman" w:cs="Times New Roman"/>
          <w:sz w:val="28"/>
          <w:szCs w:val="28"/>
          <w:lang w:eastAsia="en-US"/>
        </w:rPr>
        <w:t xml:space="preserve"> (убыль на 4,9%), </w:t>
      </w:r>
      <w:proofErr w:type="spellStart"/>
      <w:r w:rsidRPr="00834B6C">
        <w:rPr>
          <w:rFonts w:ascii="Times New Roman" w:eastAsiaTheme="minorHAnsi" w:hAnsi="Times New Roman" w:cs="Times New Roman"/>
          <w:sz w:val="28"/>
          <w:szCs w:val="28"/>
          <w:lang w:eastAsia="en-US"/>
        </w:rPr>
        <w:t>Тужинского</w:t>
      </w:r>
      <w:proofErr w:type="spellEnd"/>
      <w:r w:rsidRPr="00834B6C">
        <w:rPr>
          <w:rFonts w:ascii="Times New Roman" w:eastAsiaTheme="minorHAnsi" w:hAnsi="Times New Roman" w:cs="Times New Roman"/>
          <w:sz w:val="28"/>
          <w:szCs w:val="28"/>
          <w:lang w:eastAsia="en-US"/>
        </w:rPr>
        <w:t xml:space="preserve"> и Советского (убыль на 2,3%), </w:t>
      </w:r>
      <w:proofErr w:type="spellStart"/>
      <w:r w:rsidRPr="00834B6C">
        <w:rPr>
          <w:rFonts w:ascii="Times New Roman" w:eastAsiaTheme="minorHAnsi" w:hAnsi="Times New Roman" w:cs="Times New Roman"/>
          <w:sz w:val="28"/>
          <w:szCs w:val="28"/>
          <w:lang w:eastAsia="en-US"/>
        </w:rPr>
        <w:t>Белохолуницкого</w:t>
      </w:r>
      <w:proofErr w:type="spellEnd"/>
      <w:r w:rsidRPr="00834B6C">
        <w:rPr>
          <w:rFonts w:ascii="Times New Roman" w:eastAsiaTheme="minorHAnsi" w:hAnsi="Times New Roman" w:cs="Times New Roman"/>
          <w:sz w:val="28"/>
          <w:szCs w:val="28"/>
          <w:lang w:eastAsia="en-US"/>
        </w:rPr>
        <w:t xml:space="preserve"> (убыль на 1,5%) районов. Рост заболеваемости ЗНО </w:t>
      </w:r>
      <w:r w:rsidR="00E75689">
        <w:rPr>
          <w:rFonts w:ascii="Times New Roman" w:eastAsiaTheme="minorHAnsi" w:hAnsi="Times New Roman" w:cs="Times New Roman"/>
          <w:sz w:val="28"/>
          <w:szCs w:val="28"/>
          <w:lang w:eastAsia="en-US"/>
        </w:rPr>
        <w:br/>
      </w:r>
      <w:r w:rsidRPr="00834B6C">
        <w:rPr>
          <w:rFonts w:ascii="Times New Roman" w:eastAsiaTheme="minorHAnsi" w:hAnsi="Times New Roman" w:cs="Times New Roman"/>
          <w:sz w:val="28"/>
          <w:szCs w:val="28"/>
          <w:lang w:eastAsia="en-US"/>
        </w:rPr>
        <w:t>в 2022 году обусловлен ростом обращаемости пациентов за медицинской помощью, возобновлением проведения профилактических программ, направленных на раннее выявление ЗНО, повышением приверженности пациентов к раннему выявлению ЗНО, лечению и диспансерному наблюдению после проведенного лечения.</w:t>
      </w:r>
    </w:p>
    <w:p w14:paraId="5C32A20D" w14:textId="77777777" w:rsidR="00834B6C" w:rsidRPr="00834B6C" w:rsidRDefault="00834B6C" w:rsidP="00834B6C">
      <w:pPr>
        <w:shd w:val="clear" w:color="auto" w:fill="FFFFFF"/>
        <w:spacing w:after="0" w:line="360" w:lineRule="auto"/>
        <w:ind w:right="23" w:firstLine="709"/>
        <w:jc w:val="both"/>
        <w:rPr>
          <w:rFonts w:ascii="Times New Roman" w:eastAsiaTheme="minorHAnsi" w:hAnsi="Times New Roman" w:cs="Times New Roman"/>
          <w:sz w:val="28"/>
          <w:szCs w:val="28"/>
          <w:lang w:eastAsia="en-US"/>
        </w:rPr>
      </w:pPr>
      <w:r w:rsidRPr="00834B6C">
        <w:rPr>
          <w:rFonts w:ascii="Times New Roman" w:eastAsiaTheme="minorHAnsi" w:hAnsi="Times New Roman" w:cs="Times New Roman"/>
          <w:sz w:val="28"/>
          <w:szCs w:val="28"/>
          <w:lang w:eastAsia="en-US"/>
        </w:rPr>
        <w:t xml:space="preserve">В крупных районах Кировской области с населением свыше </w:t>
      </w:r>
      <w:r w:rsidR="00255665">
        <w:rPr>
          <w:rFonts w:ascii="Times New Roman" w:eastAsiaTheme="minorHAnsi" w:hAnsi="Times New Roman" w:cs="Times New Roman"/>
          <w:sz w:val="28"/>
          <w:szCs w:val="28"/>
          <w:lang w:eastAsia="en-US"/>
        </w:rPr>
        <w:br/>
      </w:r>
      <w:r w:rsidRPr="00834B6C">
        <w:rPr>
          <w:rFonts w:ascii="Times New Roman" w:eastAsiaTheme="minorHAnsi" w:hAnsi="Times New Roman" w:cs="Times New Roman"/>
          <w:sz w:val="28"/>
          <w:szCs w:val="28"/>
          <w:lang w:eastAsia="en-US"/>
        </w:rPr>
        <w:t xml:space="preserve">20 тыс. человек высокие показатели заболеваемости ЗНО в 2022 году (выше средне-областного показателя заболеваемости ЗНО) отмечались в Советском </w:t>
      </w:r>
      <w:r w:rsidRPr="001E2515">
        <w:rPr>
          <w:rFonts w:ascii="Times New Roman" w:eastAsiaTheme="minorHAnsi" w:hAnsi="Times New Roman" w:cs="Times New Roman"/>
          <w:spacing w:val="-2"/>
          <w:sz w:val="28"/>
          <w:szCs w:val="28"/>
          <w:lang w:eastAsia="en-US"/>
        </w:rPr>
        <w:t xml:space="preserve">(564,1 случая на 100 тыс. человек населения), </w:t>
      </w:r>
      <w:proofErr w:type="spellStart"/>
      <w:r w:rsidRPr="001E2515">
        <w:rPr>
          <w:rFonts w:ascii="Times New Roman" w:eastAsiaTheme="minorHAnsi" w:hAnsi="Times New Roman" w:cs="Times New Roman"/>
          <w:spacing w:val="-2"/>
          <w:sz w:val="28"/>
          <w:szCs w:val="28"/>
          <w:lang w:eastAsia="en-US"/>
        </w:rPr>
        <w:t>Котельничском</w:t>
      </w:r>
      <w:proofErr w:type="spellEnd"/>
      <w:r w:rsidRPr="001E2515">
        <w:rPr>
          <w:rFonts w:ascii="Times New Roman" w:eastAsiaTheme="minorHAnsi" w:hAnsi="Times New Roman" w:cs="Times New Roman"/>
          <w:spacing w:val="-2"/>
          <w:sz w:val="28"/>
          <w:szCs w:val="28"/>
          <w:lang w:eastAsia="en-US"/>
        </w:rPr>
        <w:t xml:space="preserve"> (565,3 случая на</w:t>
      </w:r>
      <w:r w:rsidRPr="00834B6C">
        <w:rPr>
          <w:rFonts w:ascii="Times New Roman" w:eastAsiaTheme="minorHAnsi" w:hAnsi="Times New Roman" w:cs="Times New Roman"/>
          <w:sz w:val="28"/>
          <w:szCs w:val="28"/>
          <w:lang w:eastAsia="en-US"/>
        </w:rPr>
        <w:t xml:space="preserve"> 100 тыс. человек населения), </w:t>
      </w:r>
      <w:proofErr w:type="spellStart"/>
      <w:r w:rsidRPr="00834B6C">
        <w:rPr>
          <w:rFonts w:ascii="Times New Roman" w:eastAsiaTheme="minorHAnsi" w:hAnsi="Times New Roman" w:cs="Times New Roman"/>
          <w:sz w:val="28"/>
          <w:szCs w:val="28"/>
          <w:lang w:eastAsia="en-US"/>
        </w:rPr>
        <w:t>Оричевском</w:t>
      </w:r>
      <w:proofErr w:type="spellEnd"/>
      <w:r w:rsidRPr="00834B6C">
        <w:rPr>
          <w:rFonts w:ascii="Times New Roman" w:eastAsiaTheme="minorHAnsi" w:hAnsi="Times New Roman" w:cs="Times New Roman"/>
          <w:sz w:val="28"/>
          <w:szCs w:val="28"/>
          <w:lang w:eastAsia="en-US"/>
        </w:rPr>
        <w:t xml:space="preserve"> (526,0 случая </w:t>
      </w:r>
      <w:r w:rsidRPr="00834B6C">
        <w:rPr>
          <w:rFonts w:ascii="Times New Roman" w:eastAsiaTheme="minorHAnsi" w:hAnsi="Times New Roman" w:cs="Times New Roman"/>
          <w:sz w:val="28"/>
          <w:szCs w:val="28"/>
          <w:lang w:eastAsia="en-US"/>
        </w:rPr>
        <w:br/>
        <w:t>на 100 тыс. человек населе</w:t>
      </w:r>
      <w:r w:rsidR="001E2515">
        <w:rPr>
          <w:rFonts w:ascii="Times New Roman" w:eastAsiaTheme="minorHAnsi" w:hAnsi="Times New Roman" w:cs="Times New Roman"/>
          <w:sz w:val="28"/>
          <w:szCs w:val="28"/>
          <w:lang w:eastAsia="en-US"/>
        </w:rPr>
        <w:t>ния) районах Кировской области.</w:t>
      </w:r>
    </w:p>
    <w:p w14:paraId="1D7FC669" w14:textId="77777777" w:rsidR="00834B6C" w:rsidRPr="00834B6C" w:rsidRDefault="00834B6C" w:rsidP="00834B6C">
      <w:pPr>
        <w:shd w:val="clear" w:color="auto" w:fill="FFFFFF"/>
        <w:spacing w:after="0" w:line="360" w:lineRule="auto"/>
        <w:ind w:right="23" w:firstLine="709"/>
        <w:jc w:val="both"/>
        <w:rPr>
          <w:rFonts w:ascii="Times New Roman" w:eastAsiaTheme="minorHAnsi" w:hAnsi="Times New Roman" w:cs="Times New Roman"/>
          <w:sz w:val="28"/>
          <w:szCs w:val="28"/>
          <w:lang w:eastAsia="en-US"/>
        </w:rPr>
      </w:pPr>
      <w:r w:rsidRPr="00834B6C">
        <w:rPr>
          <w:rFonts w:ascii="Times New Roman" w:eastAsiaTheme="minorHAnsi" w:hAnsi="Times New Roman" w:cs="Times New Roman"/>
          <w:sz w:val="28"/>
          <w:szCs w:val="28"/>
          <w:lang w:eastAsia="en-US"/>
        </w:rPr>
        <w:t xml:space="preserve">За десятилетний период наблюдается рост заболеваемости ЗНО </w:t>
      </w:r>
      <w:r w:rsidRPr="00834B6C">
        <w:rPr>
          <w:rFonts w:ascii="Times New Roman" w:eastAsiaTheme="minorHAnsi" w:hAnsi="Times New Roman" w:cs="Times New Roman"/>
          <w:sz w:val="28"/>
          <w:szCs w:val="28"/>
          <w:lang w:eastAsia="en-US"/>
        </w:rPr>
        <w:br/>
        <w:t xml:space="preserve">в большинстве районов Кировской области, что связано с организацией </w:t>
      </w:r>
      <w:r w:rsidRPr="00834B6C">
        <w:rPr>
          <w:rFonts w:ascii="Times New Roman" w:eastAsiaTheme="minorHAnsi" w:hAnsi="Times New Roman" w:cs="Times New Roman"/>
          <w:sz w:val="28"/>
          <w:szCs w:val="28"/>
          <w:lang w:eastAsia="en-US"/>
        </w:rPr>
        <w:br/>
        <w:t xml:space="preserve">в 2020 – 2022 годах сети </w:t>
      </w:r>
      <w:r w:rsidR="00E75689">
        <w:rPr>
          <w:rFonts w:ascii="Times New Roman" w:eastAsiaTheme="minorHAnsi" w:hAnsi="Times New Roman" w:cs="Times New Roman"/>
          <w:sz w:val="28"/>
          <w:szCs w:val="28"/>
          <w:lang w:eastAsia="en-US"/>
        </w:rPr>
        <w:t>ц</w:t>
      </w:r>
      <w:r w:rsidRPr="00834B6C">
        <w:rPr>
          <w:rFonts w:ascii="Times New Roman" w:eastAsiaTheme="minorHAnsi" w:hAnsi="Times New Roman" w:cs="Times New Roman"/>
          <w:sz w:val="28"/>
          <w:szCs w:val="28"/>
          <w:lang w:eastAsia="en-US"/>
        </w:rPr>
        <w:t xml:space="preserve">ентров амбулаторной онкологической помощи населению, организация которых направлена на ранее выявление ЗНО </w:t>
      </w:r>
      <w:r w:rsidRPr="00834B6C">
        <w:rPr>
          <w:rFonts w:ascii="Times New Roman" w:eastAsiaTheme="minorHAnsi" w:hAnsi="Times New Roman" w:cs="Times New Roman"/>
          <w:sz w:val="28"/>
          <w:szCs w:val="28"/>
          <w:lang w:eastAsia="en-US"/>
        </w:rPr>
        <w:br/>
      </w:r>
      <w:r w:rsidRPr="001E2515">
        <w:rPr>
          <w:rFonts w:ascii="Times New Roman" w:eastAsiaTheme="minorHAnsi" w:hAnsi="Times New Roman" w:cs="Times New Roman"/>
          <w:spacing w:val="-2"/>
          <w:sz w:val="28"/>
          <w:szCs w:val="28"/>
          <w:lang w:eastAsia="en-US"/>
        </w:rPr>
        <w:t>и диспансерное наблюдение пациентов с ЗНО, в рамках которого выявляются</w:t>
      </w:r>
      <w:r w:rsidRPr="00834B6C">
        <w:rPr>
          <w:rFonts w:ascii="Times New Roman" w:eastAsiaTheme="minorHAnsi" w:hAnsi="Times New Roman" w:cs="Times New Roman"/>
          <w:sz w:val="28"/>
          <w:szCs w:val="28"/>
          <w:lang w:eastAsia="en-US"/>
        </w:rPr>
        <w:t xml:space="preserve"> новые случаи заболевания ЗНО. Максимальный прирост показателя заболеваемости ЗНО за 10 лет отмечен в </w:t>
      </w:r>
      <w:proofErr w:type="spellStart"/>
      <w:r w:rsidRPr="00834B6C">
        <w:rPr>
          <w:rFonts w:ascii="Times New Roman" w:eastAsiaTheme="minorHAnsi" w:hAnsi="Times New Roman" w:cs="Times New Roman"/>
          <w:sz w:val="28"/>
          <w:szCs w:val="28"/>
          <w:lang w:eastAsia="en-US"/>
        </w:rPr>
        <w:t>Свечинском</w:t>
      </w:r>
      <w:proofErr w:type="spellEnd"/>
      <w:r w:rsidRPr="00834B6C">
        <w:rPr>
          <w:rFonts w:ascii="Times New Roman" w:eastAsiaTheme="minorHAnsi" w:hAnsi="Times New Roman" w:cs="Times New Roman"/>
          <w:sz w:val="28"/>
          <w:szCs w:val="28"/>
          <w:lang w:eastAsia="en-US"/>
        </w:rPr>
        <w:t xml:space="preserve"> районе (56,2%), в </w:t>
      </w:r>
      <w:proofErr w:type="spellStart"/>
      <w:r w:rsidRPr="00834B6C">
        <w:rPr>
          <w:rFonts w:ascii="Times New Roman" w:eastAsiaTheme="minorHAnsi" w:hAnsi="Times New Roman" w:cs="Times New Roman"/>
          <w:sz w:val="28"/>
          <w:szCs w:val="28"/>
          <w:lang w:eastAsia="en-US"/>
        </w:rPr>
        <w:lastRenderedPageBreak/>
        <w:t>Опаринском</w:t>
      </w:r>
      <w:proofErr w:type="spellEnd"/>
      <w:r w:rsidRPr="00834B6C">
        <w:rPr>
          <w:rFonts w:ascii="Times New Roman" w:eastAsiaTheme="minorHAnsi" w:hAnsi="Times New Roman" w:cs="Times New Roman"/>
          <w:sz w:val="28"/>
          <w:szCs w:val="28"/>
          <w:lang w:eastAsia="en-US"/>
        </w:rPr>
        <w:t xml:space="preserve"> районе (55,9%), в Афанасьевском районе (51,1%), </w:t>
      </w:r>
      <w:proofErr w:type="spellStart"/>
      <w:r w:rsidRPr="00834B6C">
        <w:rPr>
          <w:rFonts w:ascii="Times New Roman" w:eastAsiaTheme="minorHAnsi" w:hAnsi="Times New Roman" w:cs="Times New Roman"/>
          <w:sz w:val="28"/>
          <w:szCs w:val="28"/>
          <w:lang w:eastAsia="en-US"/>
        </w:rPr>
        <w:t>Кикнурском</w:t>
      </w:r>
      <w:proofErr w:type="spellEnd"/>
      <w:r w:rsidRPr="00834B6C">
        <w:rPr>
          <w:rFonts w:ascii="Times New Roman" w:eastAsiaTheme="minorHAnsi" w:hAnsi="Times New Roman" w:cs="Times New Roman"/>
          <w:sz w:val="28"/>
          <w:szCs w:val="28"/>
          <w:lang w:eastAsia="en-US"/>
        </w:rPr>
        <w:t xml:space="preserve"> районе (48,6%), </w:t>
      </w:r>
      <w:proofErr w:type="spellStart"/>
      <w:r w:rsidRPr="00834B6C">
        <w:rPr>
          <w:rFonts w:ascii="Times New Roman" w:eastAsiaTheme="minorHAnsi" w:hAnsi="Times New Roman" w:cs="Times New Roman"/>
          <w:sz w:val="28"/>
          <w:szCs w:val="28"/>
          <w:lang w:eastAsia="en-US"/>
        </w:rPr>
        <w:t>Шабалинском</w:t>
      </w:r>
      <w:proofErr w:type="spellEnd"/>
      <w:r w:rsidRPr="00834B6C">
        <w:rPr>
          <w:rFonts w:ascii="Times New Roman" w:eastAsiaTheme="minorHAnsi" w:hAnsi="Times New Roman" w:cs="Times New Roman"/>
          <w:sz w:val="28"/>
          <w:szCs w:val="28"/>
          <w:lang w:eastAsia="en-US"/>
        </w:rPr>
        <w:t xml:space="preserve"> районе (42,8%). Убыль показателя заболеваемости ЗНО за 10 лет отмечается в Санчурском районе (16,8%), </w:t>
      </w:r>
      <w:proofErr w:type="spellStart"/>
      <w:r w:rsidRPr="00834B6C">
        <w:rPr>
          <w:rFonts w:ascii="Times New Roman" w:eastAsiaTheme="minorHAnsi" w:hAnsi="Times New Roman" w:cs="Times New Roman"/>
          <w:sz w:val="28"/>
          <w:szCs w:val="28"/>
          <w:lang w:eastAsia="en-US"/>
        </w:rPr>
        <w:t>Немском</w:t>
      </w:r>
      <w:proofErr w:type="spellEnd"/>
      <w:r w:rsidRPr="00834B6C">
        <w:rPr>
          <w:rFonts w:ascii="Times New Roman" w:eastAsiaTheme="minorHAnsi" w:hAnsi="Times New Roman" w:cs="Times New Roman"/>
          <w:sz w:val="28"/>
          <w:szCs w:val="28"/>
          <w:lang w:eastAsia="en-US"/>
        </w:rPr>
        <w:t xml:space="preserve"> районе (11,9%), </w:t>
      </w:r>
      <w:proofErr w:type="spellStart"/>
      <w:r w:rsidRPr="00834B6C">
        <w:rPr>
          <w:rFonts w:ascii="Times New Roman" w:eastAsiaTheme="minorHAnsi" w:hAnsi="Times New Roman" w:cs="Times New Roman"/>
          <w:sz w:val="28"/>
          <w:szCs w:val="28"/>
          <w:lang w:eastAsia="en-US"/>
        </w:rPr>
        <w:t>Юрьянском</w:t>
      </w:r>
      <w:proofErr w:type="spellEnd"/>
      <w:r w:rsidRPr="00834B6C">
        <w:rPr>
          <w:rFonts w:ascii="Times New Roman" w:eastAsiaTheme="minorHAnsi" w:hAnsi="Times New Roman" w:cs="Times New Roman"/>
          <w:sz w:val="28"/>
          <w:szCs w:val="28"/>
          <w:lang w:eastAsia="en-US"/>
        </w:rPr>
        <w:t xml:space="preserve"> районе (11,4%), </w:t>
      </w:r>
      <w:proofErr w:type="spellStart"/>
      <w:r w:rsidRPr="00834B6C">
        <w:rPr>
          <w:rFonts w:ascii="Times New Roman" w:eastAsiaTheme="minorHAnsi" w:hAnsi="Times New Roman" w:cs="Times New Roman"/>
          <w:sz w:val="28"/>
          <w:szCs w:val="28"/>
          <w:lang w:eastAsia="en-US"/>
        </w:rPr>
        <w:t>Унинском</w:t>
      </w:r>
      <w:proofErr w:type="spellEnd"/>
      <w:r w:rsidRPr="00834B6C">
        <w:rPr>
          <w:rFonts w:ascii="Times New Roman" w:eastAsiaTheme="minorHAnsi" w:hAnsi="Times New Roman" w:cs="Times New Roman"/>
          <w:sz w:val="28"/>
          <w:szCs w:val="28"/>
          <w:lang w:eastAsia="en-US"/>
        </w:rPr>
        <w:t xml:space="preserve"> районе (11,1%), </w:t>
      </w:r>
      <w:proofErr w:type="spellStart"/>
      <w:r w:rsidRPr="00834B6C">
        <w:rPr>
          <w:rFonts w:ascii="Times New Roman" w:eastAsiaTheme="minorHAnsi" w:hAnsi="Times New Roman" w:cs="Times New Roman"/>
          <w:sz w:val="28"/>
          <w:szCs w:val="28"/>
          <w:lang w:eastAsia="en-US"/>
        </w:rPr>
        <w:t>Мурашинском</w:t>
      </w:r>
      <w:proofErr w:type="spellEnd"/>
      <w:r w:rsidRPr="00834B6C">
        <w:rPr>
          <w:rFonts w:ascii="Times New Roman" w:eastAsiaTheme="minorHAnsi" w:hAnsi="Times New Roman" w:cs="Times New Roman"/>
          <w:sz w:val="28"/>
          <w:szCs w:val="28"/>
          <w:lang w:eastAsia="en-US"/>
        </w:rPr>
        <w:t xml:space="preserve"> районе (6,5%), Слободском районе (4,7%), Нагорском районе (2,9%), что свидетельствует о недостаточной выявляемости ЗНО в данных районах Кировской области, низкой </w:t>
      </w:r>
      <w:proofErr w:type="spellStart"/>
      <w:r w:rsidRPr="00834B6C">
        <w:rPr>
          <w:rFonts w:ascii="Times New Roman" w:eastAsiaTheme="minorHAnsi" w:hAnsi="Times New Roman" w:cs="Times New Roman"/>
          <w:sz w:val="28"/>
          <w:szCs w:val="28"/>
          <w:lang w:eastAsia="en-US"/>
        </w:rPr>
        <w:t>онконастороженности</w:t>
      </w:r>
      <w:proofErr w:type="spellEnd"/>
      <w:r w:rsidRPr="00834B6C">
        <w:rPr>
          <w:rFonts w:ascii="Times New Roman" w:eastAsiaTheme="minorHAnsi" w:hAnsi="Times New Roman" w:cs="Times New Roman"/>
          <w:sz w:val="28"/>
          <w:szCs w:val="28"/>
          <w:lang w:eastAsia="en-US"/>
        </w:rPr>
        <w:t xml:space="preserve"> врачей первичного звена и низком уровне медико-санитарной грамотности населения.</w:t>
      </w:r>
    </w:p>
    <w:p w14:paraId="49EB5D05" w14:textId="77777777" w:rsidR="00834B6C" w:rsidRPr="00834B6C" w:rsidRDefault="00834B6C" w:rsidP="00834B6C">
      <w:pPr>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1.2.2. Динамика д</w:t>
      </w:r>
      <w:r w:rsidRPr="00834B6C">
        <w:rPr>
          <w:rFonts w:ascii="Times New Roman" w:hAnsi="Times New Roman" w:cs="Times New Roman"/>
          <w:sz w:val="28"/>
          <w:szCs w:val="28"/>
          <w:lang w:eastAsia="en-US"/>
        </w:rPr>
        <w:t xml:space="preserve">оли ЗНО, выявленных на ранних стадиях </w:t>
      </w:r>
      <w:r w:rsidRPr="00834B6C">
        <w:rPr>
          <w:rFonts w:ascii="Times New Roman" w:hAnsi="Times New Roman" w:cs="Times New Roman"/>
          <w:sz w:val="28"/>
          <w:szCs w:val="28"/>
          <w:lang w:eastAsia="en-US"/>
        </w:rPr>
        <w:br/>
        <w:t xml:space="preserve">(на </w:t>
      </w:r>
      <w:r w:rsidRPr="00834B6C">
        <w:rPr>
          <w:rFonts w:ascii="Times New Roman" w:hAnsi="Times New Roman" w:cs="Times New Roman"/>
          <w:sz w:val="28"/>
          <w:szCs w:val="28"/>
          <w:lang w:val="en-US" w:eastAsia="en-US"/>
        </w:rPr>
        <w:t>I</w:t>
      </w:r>
      <w:r w:rsidRPr="00834B6C">
        <w:rPr>
          <w:rFonts w:ascii="Times New Roman" w:hAnsi="Times New Roman" w:cs="Times New Roman"/>
          <w:sz w:val="28"/>
          <w:szCs w:val="28"/>
          <w:lang w:eastAsia="en-US"/>
        </w:rPr>
        <w:t xml:space="preserve"> </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eastAsia="en-US"/>
        </w:rPr>
        <w:t>II</w:t>
      </w:r>
      <w:r w:rsidRPr="00834B6C">
        <w:rPr>
          <w:rFonts w:ascii="Times New Roman" w:hAnsi="Times New Roman" w:cs="Times New Roman"/>
          <w:sz w:val="28"/>
          <w:szCs w:val="28"/>
          <w:lang w:eastAsia="en-US"/>
        </w:rPr>
        <w:t xml:space="preserve"> стадиях), </w:t>
      </w:r>
      <w:r w:rsidRPr="00834B6C">
        <w:rPr>
          <w:rFonts w:ascii="Times New Roman" w:hAnsi="Times New Roman" w:cs="Times New Roman"/>
          <w:sz w:val="28"/>
          <w:szCs w:val="28"/>
        </w:rPr>
        <w:t>по основным локализациям ЗНО за 2013 – 2022 годы представлена в т</w:t>
      </w:r>
      <w:r w:rsidR="001E2515">
        <w:rPr>
          <w:rFonts w:ascii="Times New Roman" w:hAnsi="Times New Roman" w:cs="Times New Roman"/>
          <w:sz w:val="28"/>
          <w:szCs w:val="28"/>
        </w:rPr>
        <w:t>аблице 8.</w:t>
      </w:r>
    </w:p>
    <w:p w14:paraId="655C6F77" w14:textId="77777777" w:rsidR="00834B6C" w:rsidRPr="00834B6C" w:rsidRDefault="00834B6C" w:rsidP="00834B6C">
      <w:pPr>
        <w:spacing w:after="0" w:line="360" w:lineRule="auto"/>
        <w:ind w:firstLine="709"/>
        <w:jc w:val="right"/>
        <w:rPr>
          <w:rFonts w:ascii="Times New Roman" w:hAnsi="Times New Roman" w:cs="Times New Roman"/>
          <w:sz w:val="28"/>
          <w:szCs w:val="28"/>
        </w:rPr>
      </w:pPr>
      <w:r w:rsidRPr="00834B6C">
        <w:rPr>
          <w:rFonts w:ascii="Times New Roman" w:hAnsi="Times New Roman" w:cs="Times New Roman"/>
          <w:sz w:val="28"/>
          <w:szCs w:val="28"/>
        </w:rPr>
        <w:t>Таблица 8</w:t>
      </w:r>
    </w:p>
    <w:tbl>
      <w:tblPr>
        <w:tblW w:w="9639" w:type="dxa"/>
        <w:tblInd w:w="-5" w:type="dxa"/>
        <w:tblLayout w:type="fixed"/>
        <w:tblLook w:val="04A0" w:firstRow="1" w:lastRow="0" w:firstColumn="1" w:lastColumn="0" w:noHBand="0" w:noVBand="1"/>
      </w:tblPr>
      <w:tblGrid>
        <w:gridCol w:w="1276"/>
        <w:gridCol w:w="567"/>
        <w:gridCol w:w="567"/>
        <w:gridCol w:w="567"/>
        <w:gridCol w:w="567"/>
        <w:gridCol w:w="567"/>
        <w:gridCol w:w="567"/>
        <w:gridCol w:w="567"/>
        <w:gridCol w:w="567"/>
        <w:gridCol w:w="567"/>
        <w:gridCol w:w="567"/>
        <w:gridCol w:w="673"/>
        <w:gridCol w:w="673"/>
        <w:gridCol w:w="673"/>
        <w:gridCol w:w="674"/>
      </w:tblGrid>
      <w:tr w:rsidR="00834B6C" w:rsidRPr="00834B6C" w14:paraId="1DDAB5E0" w14:textId="77777777" w:rsidTr="00BD1CBF">
        <w:trPr>
          <w:trHeight w:val="300"/>
          <w:tblHeader/>
        </w:trPr>
        <w:tc>
          <w:tcPr>
            <w:tcW w:w="1276" w:type="dxa"/>
            <w:vMerge w:val="restart"/>
            <w:tcBorders>
              <w:top w:val="single" w:sz="4" w:space="0" w:color="auto"/>
              <w:left w:val="single" w:sz="4" w:space="0" w:color="auto"/>
              <w:right w:val="single" w:sz="4" w:space="0" w:color="auto"/>
            </w:tcBorders>
            <w:shd w:val="clear" w:color="auto" w:fill="auto"/>
            <w:hideMark/>
          </w:tcPr>
          <w:p w14:paraId="262D229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Локализация ЗНО, нозологическая форма</w:t>
            </w:r>
          </w:p>
        </w:tc>
        <w:tc>
          <w:tcPr>
            <w:tcW w:w="5670" w:type="dxa"/>
            <w:gridSpan w:val="10"/>
            <w:tcBorders>
              <w:top w:val="single" w:sz="4" w:space="0" w:color="auto"/>
              <w:left w:val="nil"/>
              <w:bottom w:val="single" w:sz="4" w:space="0" w:color="auto"/>
              <w:right w:val="single" w:sz="4" w:space="0" w:color="000000"/>
            </w:tcBorders>
            <w:shd w:val="clear" w:color="auto" w:fill="auto"/>
            <w:noWrap/>
            <w:hideMark/>
          </w:tcPr>
          <w:p w14:paraId="2C94C61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tc>
        <w:tc>
          <w:tcPr>
            <w:tcW w:w="673" w:type="dxa"/>
            <w:vMerge w:val="restart"/>
            <w:tcBorders>
              <w:top w:val="single" w:sz="4" w:space="0" w:color="auto"/>
              <w:left w:val="single" w:sz="4" w:space="0" w:color="auto"/>
              <w:right w:val="single" w:sz="4" w:space="0" w:color="auto"/>
            </w:tcBorders>
            <w:shd w:val="clear" w:color="auto" w:fill="auto"/>
            <w:hideMark/>
          </w:tcPr>
          <w:p w14:paraId="627FFB8D" w14:textId="77777777" w:rsidR="00834B6C" w:rsidRPr="00834B6C" w:rsidRDefault="00834B6C" w:rsidP="00834B6C">
            <w:pPr>
              <w:spacing w:after="0" w:line="240" w:lineRule="auto"/>
              <w:jc w:val="center"/>
              <w:rPr>
                <w:rFonts w:ascii="Times New Roman" w:hAnsi="Times New Roman" w:cs="Times New Roman"/>
                <w:color w:val="000000"/>
                <w:sz w:val="14"/>
                <w:szCs w:val="14"/>
              </w:rPr>
            </w:pPr>
            <w:proofErr w:type="gramStart"/>
            <w:r w:rsidRPr="00834B6C">
              <w:rPr>
                <w:rFonts w:ascii="Times New Roman" w:hAnsi="Times New Roman" w:cs="Times New Roman"/>
                <w:color w:val="000000"/>
                <w:sz w:val="14"/>
                <w:szCs w:val="14"/>
              </w:rPr>
              <w:t>При-рост</w:t>
            </w:r>
            <w:proofErr w:type="gramEnd"/>
            <w:r w:rsidRPr="00834B6C">
              <w:rPr>
                <w:rFonts w:ascii="Times New Roman" w:hAnsi="Times New Roman" w:cs="Times New Roman"/>
                <w:color w:val="000000"/>
                <w:sz w:val="14"/>
                <w:szCs w:val="14"/>
              </w:rPr>
              <w:t xml:space="preserve"> за 1 год (%)</w:t>
            </w:r>
          </w:p>
        </w:tc>
        <w:tc>
          <w:tcPr>
            <w:tcW w:w="673" w:type="dxa"/>
            <w:vMerge w:val="restart"/>
            <w:tcBorders>
              <w:top w:val="single" w:sz="4" w:space="0" w:color="auto"/>
              <w:left w:val="single" w:sz="4" w:space="0" w:color="auto"/>
              <w:right w:val="single" w:sz="4" w:space="0" w:color="auto"/>
            </w:tcBorders>
            <w:shd w:val="clear" w:color="auto" w:fill="auto"/>
            <w:hideMark/>
          </w:tcPr>
          <w:p w14:paraId="62E24DF3" w14:textId="77777777" w:rsidR="00834B6C" w:rsidRPr="00834B6C" w:rsidRDefault="00834B6C" w:rsidP="00834B6C">
            <w:pPr>
              <w:spacing w:after="0" w:line="240" w:lineRule="auto"/>
              <w:jc w:val="center"/>
              <w:rPr>
                <w:rFonts w:ascii="Times New Roman" w:hAnsi="Times New Roman" w:cs="Times New Roman"/>
                <w:color w:val="000000"/>
                <w:sz w:val="14"/>
                <w:szCs w:val="14"/>
              </w:rPr>
            </w:pPr>
            <w:proofErr w:type="gramStart"/>
            <w:r w:rsidRPr="00834B6C">
              <w:rPr>
                <w:rFonts w:ascii="Times New Roman" w:hAnsi="Times New Roman" w:cs="Times New Roman"/>
                <w:color w:val="000000"/>
                <w:sz w:val="14"/>
                <w:szCs w:val="14"/>
              </w:rPr>
              <w:t>При-рост</w:t>
            </w:r>
            <w:proofErr w:type="gramEnd"/>
            <w:r w:rsidRPr="00834B6C">
              <w:rPr>
                <w:rFonts w:ascii="Times New Roman" w:hAnsi="Times New Roman" w:cs="Times New Roman"/>
                <w:color w:val="000000"/>
                <w:sz w:val="14"/>
                <w:szCs w:val="14"/>
              </w:rPr>
              <w:t xml:space="preserve"> за 10 лет (%)</w:t>
            </w:r>
          </w:p>
        </w:tc>
        <w:tc>
          <w:tcPr>
            <w:tcW w:w="673" w:type="dxa"/>
            <w:vMerge w:val="restart"/>
            <w:tcBorders>
              <w:top w:val="single" w:sz="4" w:space="0" w:color="auto"/>
              <w:left w:val="single" w:sz="4" w:space="0" w:color="auto"/>
              <w:right w:val="single" w:sz="4" w:space="0" w:color="auto"/>
            </w:tcBorders>
            <w:shd w:val="clear" w:color="auto" w:fill="auto"/>
            <w:noWrap/>
            <w:hideMark/>
          </w:tcPr>
          <w:p w14:paraId="1ED55B8A" w14:textId="77777777" w:rsidR="00834B6C" w:rsidRPr="00834B6C" w:rsidRDefault="00B6622E" w:rsidP="00B6622E">
            <w:pPr>
              <w:spacing w:after="0" w:line="240" w:lineRule="auto"/>
              <w:jc w:val="center"/>
              <w:rPr>
                <w:rFonts w:ascii="Times New Roman" w:hAnsi="Times New Roman" w:cs="Times New Roman"/>
                <w:color w:val="000000"/>
                <w:sz w:val="14"/>
                <w:szCs w:val="14"/>
              </w:rPr>
            </w:pPr>
            <w:proofErr w:type="gramStart"/>
            <w:r>
              <w:rPr>
                <w:rFonts w:ascii="Times New Roman" w:hAnsi="Times New Roman" w:cs="Times New Roman"/>
                <w:color w:val="000000"/>
                <w:sz w:val="14"/>
                <w:szCs w:val="14"/>
              </w:rPr>
              <w:t>При-рост</w:t>
            </w:r>
            <w:proofErr w:type="gramEnd"/>
            <w:r>
              <w:rPr>
                <w:rFonts w:ascii="Times New Roman" w:hAnsi="Times New Roman" w:cs="Times New Roman"/>
                <w:color w:val="000000"/>
                <w:sz w:val="14"/>
                <w:szCs w:val="14"/>
              </w:rPr>
              <w:t xml:space="preserve"> в </w:t>
            </w:r>
            <w:r w:rsidR="00BD1CBF">
              <w:rPr>
                <w:rFonts w:ascii="Times New Roman" w:hAnsi="Times New Roman" w:cs="Times New Roman"/>
                <w:color w:val="000000"/>
                <w:sz w:val="14"/>
                <w:szCs w:val="14"/>
              </w:rPr>
              <w:t>Рос-</w:t>
            </w:r>
            <w:proofErr w:type="spellStart"/>
            <w:r w:rsidR="00BD1CBF">
              <w:rPr>
                <w:rFonts w:ascii="Times New Roman" w:hAnsi="Times New Roman" w:cs="Times New Roman"/>
                <w:color w:val="000000"/>
                <w:sz w:val="14"/>
                <w:szCs w:val="14"/>
              </w:rPr>
              <w:t>сий</w:t>
            </w:r>
            <w:proofErr w:type="spellEnd"/>
            <w:r w:rsidR="00BD1CBF">
              <w:rPr>
                <w:rFonts w:ascii="Times New Roman" w:hAnsi="Times New Roman" w:cs="Times New Roman"/>
                <w:color w:val="000000"/>
                <w:sz w:val="14"/>
                <w:szCs w:val="14"/>
              </w:rPr>
              <w:t>-</w:t>
            </w:r>
            <w:proofErr w:type="spellStart"/>
            <w:r>
              <w:rPr>
                <w:rFonts w:ascii="Times New Roman" w:hAnsi="Times New Roman" w:cs="Times New Roman"/>
                <w:color w:val="000000"/>
                <w:sz w:val="14"/>
                <w:szCs w:val="14"/>
              </w:rPr>
              <w:t>ской</w:t>
            </w:r>
            <w:proofErr w:type="spellEnd"/>
            <w:r w:rsidR="00A15387">
              <w:rPr>
                <w:rFonts w:ascii="Times New Roman" w:hAnsi="Times New Roman" w:cs="Times New Roman"/>
                <w:color w:val="000000"/>
                <w:sz w:val="14"/>
                <w:szCs w:val="14"/>
              </w:rPr>
              <w:t xml:space="preserve"> Ф</w:t>
            </w:r>
            <w:r w:rsidR="00255665">
              <w:rPr>
                <w:rFonts w:ascii="Times New Roman" w:hAnsi="Times New Roman" w:cs="Times New Roman"/>
                <w:color w:val="000000"/>
                <w:sz w:val="14"/>
                <w:szCs w:val="14"/>
              </w:rPr>
              <w:t>еде</w:t>
            </w:r>
            <w:r w:rsidR="00BD1CBF">
              <w:rPr>
                <w:rFonts w:ascii="Times New Roman" w:hAnsi="Times New Roman" w:cs="Times New Roman"/>
                <w:color w:val="000000"/>
                <w:sz w:val="14"/>
                <w:szCs w:val="14"/>
              </w:rPr>
              <w:t>-ра</w:t>
            </w:r>
            <w:r w:rsidR="00255665">
              <w:rPr>
                <w:rFonts w:ascii="Times New Roman" w:hAnsi="Times New Roman" w:cs="Times New Roman"/>
                <w:color w:val="000000"/>
                <w:sz w:val="14"/>
                <w:szCs w:val="14"/>
              </w:rPr>
              <w:t>ци</w:t>
            </w:r>
            <w:r>
              <w:rPr>
                <w:rFonts w:ascii="Times New Roman" w:hAnsi="Times New Roman" w:cs="Times New Roman"/>
                <w:color w:val="000000"/>
                <w:sz w:val="14"/>
                <w:szCs w:val="14"/>
              </w:rPr>
              <w:t>и</w:t>
            </w:r>
            <w:r w:rsidR="00834B6C" w:rsidRPr="00834B6C">
              <w:rPr>
                <w:rFonts w:ascii="Times New Roman" w:hAnsi="Times New Roman" w:cs="Times New Roman"/>
                <w:color w:val="000000"/>
                <w:sz w:val="14"/>
                <w:szCs w:val="14"/>
              </w:rPr>
              <w:t>, 2021</w:t>
            </w:r>
          </w:p>
        </w:tc>
        <w:tc>
          <w:tcPr>
            <w:tcW w:w="674" w:type="dxa"/>
            <w:vMerge w:val="restart"/>
            <w:tcBorders>
              <w:top w:val="single" w:sz="4" w:space="0" w:color="auto"/>
              <w:left w:val="single" w:sz="4" w:space="0" w:color="auto"/>
              <w:right w:val="single" w:sz="4" w:space="0" w:color="auto"/>
            </w:tcBorders>
            <w:shd w:val="clear" w:color="auto" w:fill="auto"/>
            <w:noWrap/>
            <w:hideMark/>
          </w:tcPr>
          <w:p w14:paraId="7A258510" w14:textId="77777777" w:rsidR="00BD1CBF" w:rsidRDefault="00B6622E" w:rsidP="00834B6C">
            <w:pPr>
              <w:spacing w:after="0" w:line="240" w:lineRule="auto"/>
              <w:jc w:val="center"/>
              <w:rPr>
                <w:rFonts w:ascii="Times New Roman" w:hAnsi="Times New Roman" w:cs="Times New Roman"/>
                <w:color w:val="000000"/>
                <w:sz w:val="14"/>
                <w:szCs w:val="14"/>
              </w:rPr>
            </w:pPr>
            <w:proofErr w:type="gramStart"/>
            <w:r>
              <w:rPr>
                <w:rFonts w:ascii="Times New Roman" w:hAnsi="Times New Roman" w:cs="Times New Roman"/>
                <w:color w:val="000000"/>
                <w:sz w:val="14"/>
                <w:szCs w:val="14"/>
              </w:rPr>
              <w:t>П</w:t>
            </w:r>
            <w:r w:rsidR="000C7B6F">
              <w:rPr>
                <w:rFonts w:ascii="Times New Roman" w:hAnsi="Times New Roman" w:cs="Times New Roman"/>
                <w:color w:val="000000"/>
                <w:sz w:val="14"/>
                <w:szCs w:val="14"/>
              </w:rPr>
              <w:t>ри</w:t>
            </w:r>
            <w:r w:rsidR="00BD1CBF">
              <w:rPr>
                <w:rFonts w:ascii="Times New Roman" w:hAnsi="Times New Roman" w:cs="Times New Roman"/>
                <w:color w:val="000000"/>
                <w:sz w:val="14"/>
                <w:szCs w:val="14"/>
              </w:rPr>
              <w:t>-</w:t>
            </w:r>
            <w:r>
              <w:rPr>
                <w:rFonts w:ascii="Times New Roman" w:hAnsi="Times New Roman" w:cs="Times New Roman"/>
                <w:color w:val="000000"/>
                <w:sz w:val="14"/>
                <w:szCs w:val="14"/>
              </w:rPr>
              <w:t>рост</w:t>
            </w:r>
            <w:proofErr w:type="gramEnd"/>
            <w:r>
              <w:rPr>
                <w:rFonts w:ascii="Times New Roman" w:hAnsi="Times New Roman" w:cs="Times New Roman"/>
                <w:color w:val="000000"/>
                <w:sz w:val="14"/>
                <w:szCs w:val="14"/>
              </w:rPr>
              <w:t xml:space="preserve"> </w:t>
            </w:r>
          </w:p>
          <w:p w14:paraId="0C6E9F0B" w14:textId="77777777" w:rsidR="00B6622E" w:rsidRDefault="00B6622E" w:rsidP="00834B6C">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в</w:t>
            </w:r>
          </w:p>
          <w:p w14:paraId="0AD80F96" w14:textId="77777777" w:rsidR="00834B6C" w:rsidRPr="00834B6C" w:rsidRDefault="00255665" w:rsidP="00B6622E">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При</w:t>
            </w:r>
            <w:r w:rsidR="00BD1CBF">
              <w:rPr>
                <w:rFonts w:ascii="Times New Roman" w:hAnsi="Times New Roman" w:cs="Times New Roman"/>
                <w:color w:val="000000"/>
                <w:sz w:val="14"/>
                <w:szCs w:val="14"/>
              </w:rPr>
              <w:t>-</w:t>
            </w:r>
            <w:proofErr w:type="spellStart"/>
            <w:r w:rsidR="00BD1CBF">
              <w:rPr>
                <w:rFonts w:ascii="Times New Roman" w:hAnsi="Times New Roman" w:cs="Times New Roman"/>
                <w:color w:val="000000"/>
                <w:sz w:val="14"/>
                <w:szCs w:val="14"/>
              </w:rPr>
              <w:t>волжс</w:t>
            </w:r>
            <w:proofErr w:type="spellEnd"/>
            <w:r w:rsidR="00BD1CBF">
              <w:rPr>
                <w:rFonts w:ascii="Times New Roman" w:hAnsi="Times New Roman" w:cs="Times New Roman"/>
                <w:color w:val="000000"/>
                <w:sz w:val="14"/>
                <w:szCs w:val="14"/>
              </w:rPr>
              <w:t>-</w:t>
            </w:r>
            <w:r>
              <w:rPr>
                <w:rFonts w:ascii="Times New Roman" w:hAnsi="Times New Roman" w:cs="Times New Roman"/>
                <w:color w:val="000000"/>
                <w:sz w:val="14"/>
                <w:szCs w:val="14"/>
              </w:rPr>
              <w:t>к</w:t>
            </w:r>
            <w:r w:rsidR="00B6622E">
              <w:rPr>
                <w:rFonts w:ascii="Times New Roman" w:hAnsi="Times New Roman" w:cs="Times New Roman"/>
                <w:color w:val="000000"/>
                <w:sz w:val="14"/>
                <w:szCs w:val="14"/>
              </w:rPr>
              <w:t xml:space="preserve">ом </w:t>
            </w:r>
            <w:proofErr w:type="spellStart"/>
            <w:r w:rsidR="00B6622E">
              <w:rPr>
                <w:rFonts w:ascii="Times New Roman" w:hAnsi="Times New Roman" w:cs="Times New Roman"/>
                <w:color w:val="000000"/>
                <w:sz w:val="14"/>
                <w:szCs w:val="14"/>
              </w:rPr>
              <w:t>ф</w:t>
            </w:r>
            <w:r>
              <w:rPr>
                <w:rFonts w:ascii="Times New Roman" w:hAnsi="Times New Roman" w:cs="Times New Roman"/>
                <w:color w:val="000000"/>
                <w:sz w:val="14"/>
                <w:szCs w:val="14"/>
              </w:rPr>
              <w:t>еде</w:t>
            </w:r>
            <w:proofErr w:type="spellEnd"/>
            <w:r>
              <w:rPr>
                <w:rFonts w:ascii="Times New Roman" w:hAnsi="Times New Roman" w:cs="Times New Roman"/>
                <w:color w:val="000000"/>
                <w:sz w:val="14"/>
                <w:szCs w:val="14"/>
              </w:rPr>
              <w:t>-</w:t>
            </w:r>
            <w:proofErr w:type="spellStart"/>
            <w:r>
              <w:rPr>
                <w:rFonts w:ascii="Times New Roman" w:hAnsi="Times New Roman" w:cs="Times New Roman"/>
                <w:color w:val="000000"/>
                <w:sz w:val="14"/>
                <w:szCs w:val="14"/>
              </w:rPr>
              <w:t>раль</w:t>
            </w:r>
            <w:proofErr w:type="spellEnd"/>
            <w:r w:rsidR="00BD1CBF">
              <w:rPr>
                <w:rFonts w:ascii="Times New Roman" w:hAnsi="Times New Roman" w:cs="Times New Roman"/>
                <w:color w:val="000000"/>
                <w:sz w:val="14"/>
                <w:szCs w:val="14"/>
              </w:rPr>
              <w:t>-</w:t>
            </w:r>
            <w:r>
              <w:rPr>
                <w:rFonts w:ascii="Times New Roman" w:hAnsi="Times New Roman" w:cs="Times New Roman"/>
                <w:color w:val="000000"/>
                <w:sz w:val="14"/>
                <w:szCs w:val="14"/>
              </w:rPr>
              <w:t>н</w:t>
            </w:r>
            <w:r w:rsidR="00B6622E">
              <w:rPr>
                <w:rFonts w:ascii="Times New Roman" w:hAnsi="Times New Roman" w:cs="Times New Roman"/>
                <w:color w:val="000000"/>
                <w:sz w:val="14"/>
                <w:szCs w:val="14"/>
              </w:rPr>
              <w:t>ом</w:t>
            </w:r>
            <w:r>
              <w:rPr>
                <w:rFonts w:ascii="Times New Roman" w:hAnsi="Times New Roman" w:cs="Times New Roman"/>
                <w:color w:val="000000"/>
                <w:sz w:val="14"/>
                <w:szCs w:val="14"/>
              </w:rPr>
              <w:t xml:space="preserve"> округ</w:t>
            </w:r>
            <w:r w:rsidR="00B6622E">
              <w:rPr>
                <w:rFonts w:ascii="Times New Roman" w:hAnsi="Times New Roman" w:cs="Times New Roman"/>
                <w:color w:val="000000"/>
                <w:sz w:val="14"/>
                <w:szCs w:val="14"/>
              </w:rPr>
              <w:t>е</w:t>
            </w:r>
            <w:r w:rsidR="00834B6C" w:rsidRPr="00834B6C">
              <w:rPr>
                <w:rFonts w:ascii="Times New Roman" w:hAnsi="Times New Roman" w:cs="Times New Roman"/>
                <w:color w:val="000000"/>
                <w:sz w:val="14"/>
                <w:szCs w:val="14"/>
              </w:rPr>
              <w:t>, 2021</w:t>
            </w:r>
          </w:p>
        </w:tc>
      </w:tr>
      <w:tr w:rsidR="00834B6C" w:rsidRPr="00834B6C" w14:paraId="6D29DC0C" w14:textId="77777777" w:rsidTr="00BD1CBF">
        <w:trPr>
          <w:trHeight w:val="451"/>
          <w:tblHeader/>
        </w:trPr>
        <w:tc>
          <w:tcPr>
            <w:tcW w:w="1276" w:type="dxa"/>
            <w:vMerge/>
            <w:tcBorders>
              <w:left w:val="single" w:sz="4" w:space="0" w:color="auto"/>
              <w:bottom w:val="single" w:sz="4" w:space="0" w:color="000000"/>
              <w:right w:val="single" w:sz="4" w:space="0" w:color="auto"/>
            </w:tcBorders>
            <w:shd w:val="clear" w:color="auto" w:fill="auto"/>
            <w:hideMark/>
          </w:tcPr>
          <w:p w14:paraId="6A8017AE" w14:textId="77777777" w:rsidR="00834B6C" w:rsidRPr="00834B6C" w:rsidRDefault="00834B6C" w:rsidP="00834B6C">
            <w:pPr>
              <w:spacing w:after="0" w:line="240" w:lineRule="auto"/>
              <w:rPr>
                <w:rFonts w:ascii="Times New Roman" w:hAnsi="Times New Roman" w:cs="Times New Roman"/>
                <w:color w:val="000000"/>
                <w:sz w:val="14"/>
                <w:szCs w:val="14"/>
              </w:rPr>
            </w:pPr>
          </w:p>
        </w:tc>
        <w:tc>
          <w:tcPr>
            <w:tcW w:w="567" w:type="dxa"/>
            <w:tcBorders>
              <w:top w:val="nil"/>
              <w:left w:val="nil"/>
              <w:bottom w:val="single" w:sz="4" w:space="0" w:color="auto"/>
              <w:right w:val="single" w:sz="4" w:space="0" w:color="auto"/>
            </w:tcBorders>
            <w:shd w:val="clear" w:color="auto" w:fill="auto"/>
            <w:noWrap/>
            <w:hideMark/>
          </w:tcPr>
          <w:p w14:paraId="4F196F1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567" w:type="dxa"/>
            <w:tcBorders>
              <w:top w:val="nil"/>
              <w:left w:val="nil"/>
              <w:bottom w:val="single" w:sz="4" w:space="0" w:color="auto"/>
              <w:right w:val="single" w:sz="4" w:space="0" w:color="auto"/>
            </w:tcBorders>
            <w:shd w:val="clear" w:color="auto" w:fill="auto"/>
            <w:noWrap/>
            <w:hideMark/>
          </w:tcPr>
          <w:p w14:paraId="1DC7890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567" w:type="dxa"/>
            <w:tcBorders>
              <w:top w:val="nil"/>
              <w:left w:val="nil"/>
              <w:bottom w:val="single" w:sz="4" w:space="0" w:color="auto"/>
              <w:right w:val="single" w:sz="4" w:space="0" w:color="auto"/>
            </w:tcBorders>
            <w:shd w:val="clear" w:color="auto" w:fill="auto"/>
            <w:noWrap/>
            <w:hideMark/>
          </w:tcPr>
          <w:p w14:paraId="0AE0391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567" w:type="dxa"/>
            <w:tcBorders>
              <w:top w:val="nil"/>
              <w:left w:val="nil"/>
              <w:bottom w:val="single" w:sz="4" w:space="0" w:color="auto"/>
              <w:right w:val="single" w:sz="4" w:space="0" w:color="auto"/>
            </w:tcBorders>
            <w:shd w:val="clear" w:color="auto" w:fill="auto"/>
            <w:noWrap/>
            <w:hideMark/>
          </w:tcPr>
          <w:p w14:paraId="56FC057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567" w:type="dxa"/>
            <w:tcBorders>
              <w:top w:val="nil"/>
              <w:left w:val="nil"/>
              <w:bottom w:val="single" w:sz="4" w:space="0" w:color="auto"/>
              <w:right w:val="single" w:sz="4" w:space="0" w:color="auto"/>
            </w:tcBorders>
            <w:shd w:val="clear" w:color="auto" w:fill="auto"/>
            <w:noWrap/>
            <w:hideMark/>
          </w:tcPr>
          <w:p w14:paraId="1D6BAB8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567" w:type="dxa"/>
            <w:tcBorders>
              <w:top w:val="nil"/>
              <w:left w:val="nil"/>
              <w:bottom w:val="single" w:sz="4" w:space="0" w:color="auto"/>
              <w:right w:val="single" w:sz="4" w:space="0" w:color="auto"/>
            </w:tcBorders>
            <w:shd w:val="clear" w:color="auto" w:fill="auto"/>
            <w:noWrap/>
            <w:hideMark/>
          </w:tcPr>
          <w:p w14:paraId="46A15F4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567" w:type="dxa"/>
            <w:tcBorders>
              <w:top w:val="nil"/>
              <w:left w:val="nil"/>
              <w:bottom w:val="single" w:sz="4" w:space="0" w:color="auto"/>
              <w:right w:val="single" w:sz="4" w:space="0" w:color="auto"/>
            </w:tcBorders>
            <w:shd w:val="clear" w:color="auto" w:fill="auto"/>
            <w:noWrap/>
            <w:hideMark/>
          </w:tcPr>
          <w:p w14:paraId="37D1B1F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567" w:type="dxa"/>
            <w:tcBorders>
              <w:top w:val="nil"/>
              <w:left w:val="nil"/>
              <w:bottom w:val="single" w:sz="4" w:space="0" w:color="auto"/>
              <w:right w:val="single" w:sz="4" w:space="0" w:color="auto"/>
            </w:tcBorders>
            <w:shd w:val="clear" w:color="auto" w:fill="auto"/>
            <w:noWrap/>
            <w:hideMark/>
          </w:tcPr>
          <w:p w14:paraId="02A6066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567" w:type="dxa"/>
            <w:tcBorders>
              <w:top w:val="nil"/>
              <w:left w:val="nil"/>
              <w:bottom w:val="single" w:sz="4" w:space="0" w:color="auto"/>
              <w:right w:val="single" w:sz="4" w:space="0" w:color="auto"/>
            </w:tcBorders>
            <w:shd w:val="clear" w:color="auto" w:fill="auto"/>
            <w:noWrap/>
            <w:hideMark/>
          </w:tcPr>
          <w:p w14:paraId="3650B94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567" w:type="dxa"/>
            <w:tcBorders>
              <w:top w:val="nil"/>
              <w:left w:val="nil"/>
              <w:bottom w:val="single" w:sz="4" w:space="0" w:color="auto"/>
              <w:right w:val="single" w:sz="4" w:space="0" w:color="auto"/>
            </w:tcBorders>
            <w:shd w:val="clear" w:color="auto" w:fill="auto"/>
            <w:noWrap/>
            <w:hideMark/>
          </w:tcPr>
          <w:p w14:paraId="51E05EB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2022 год</w:t>
            </w:r>
          </w:p>
        </w:tc>
        <w:tc>
          <w:tcPr>
            <w:tcW w:w="673" w:type="dxa"/>
            <w:vMerge/>
            <w:tcBorders>
              <w:left w:val="single" w:sz="4" w:space="0" w:color="auto"/>
              <w:bottom w:val="single" w:sz="4" w:space="0" w:color="auto"/>
              <w:right w:val="single" w:sz="4" w:space="0" w:color="auto"/>
            </w:tcBorders>
            <w:shd w:val="clear" w:color="auto" w:fill="auto"/>
            <w:hideMark/>
          </w:tcPr>
          <w:p w14:paraId="279E6A60"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673" w:type="dxa"/>
            <w:vMerge/>
            <w:tcBorders>
              <w:left w:val="single" w:sz="4" w:space="0" w:color="auto"/>
              <w:bottom w:val="single" w:sz="4" w:space="0" w:color="auto"/>
              <w:right w:val="single" w:sz="4" w:space="0" w:color="auto"/>
            </w:tcBorders>
            <w:shd w:val="clear" w:color="auto" w:fill="auto"/>
            <w:hideMark/>
          </w:tcPr>
          <w:p w14:paraId="03639AD4"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673" w:type="dxa"/>
            <w:vMerge/>
            <w:tcBorders>
              <w:left w:val="single" w:sz="4" w:space="0" w:color="auto"/>
              <w:bottom w:val="single" w:sz="4" w:space="0" w:color="auto"/>
              <w:right w:val="single" w:sz="4" w:space="0" w:color="auto"/>
            </w:tcBorders>
            <w:shd w:val="clear" w:color="auto" w:fill="auto"/>
            <w:hideMark/>
          </w:tcPr>
          <w:p w14:paraId="1F37621A"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674" w:type="dxa"/>
            <w:vMerge/>
            <w:tcBorders>
              <w:left w:val="single" w:sz="4" w:space="0" w:color="auto"/>
              <w:bottom w:val="single" w:sz="4" w:space="0" w:color="auto"/>
              <w:right w:val="single" w:sz="4" w:space="0" w:color="auto"/>
            </w:tcBorders>
            <w:shd w:val="clear" w:color="auto" w:fill="auto"/>
            <w:hideMark/>
          </w:tcPr>
          <w:p w14:paraId="2ABB43EE"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r>
      <w:tr w:rsidR="00834B6C" w:rsidRPr="00834B6C" w14:paraId="3EBF3EEC"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79EBA959"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Все новообразования</w:t>
            </w:r>
          </w:p>
        </w:tc>
        <w:tc>
          <w:tcPr>
            <w:tcW w:w="567" w:type="dxa"/>
            <w:tcBorders>
              <w:top w:val="single" w:sz="4" w:space="0" w:color="auto"/>
              <w:left w:val="nil"/>
              <w:bottom w:val="single" w:sz="4" w:space="0" w:color="auto"/>
              <w:right w:val="single" w:sz="4" w:space="0" w:color="auto"/>
            </w:tcBorders>
            <w:shd w:val="clear" w:color="auto" w:fill="auto"/>
            <w:noWrap/>
            <w:hideMark/>
          </w:tcPr>
          <w:p w14:paraId="60CCB83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50,9</w:t>
            </w:r>
          </w:p>
        </w:tc>
        <w:tc>
          <w:tcPr>
            <w:tcW w:w="567" w:type="dxa"/>
            <w:tcBorders>
              <w:top w:val="single" w:sz="4" w:space="0" w:color="auto"/>
              <w:left w:val="nil"/>
              <w:bottom w:val="single" w:sz="4" w:space="0" w:color="auto"/>
              <w:right w:val="single" w:sz="4" w:space="0" w:color="auto"/>
            </w:tcBorders>
            <w:shd w:val="clear" w:color="auto" w:fill="auto"/>
            <w:noWrap/>
            <w:hideMark/>
          </w:tcPr>
          <w:p w14:paraId="28C4CE3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hideMark/>
          </w:tcPr>
          <w:p w14:paraId="21279D2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52,2</w:t>
            </w:r>
          </w:p>
        </w:tc>
        <w:tc>
          <w:tcPr>
            <w:tcW w:w="567" w:type="dxa"/>
            <w:tcBorders>
              <w:top w:val="single" w:sz="4" w:space="0" w:color="auto"/>
              <w:left w:val="nil"/>
              <w:bottom w:val="single" w:sz="4" w:space="0" w:color="auto"/>
              <w:right w:val="single" w:sz="4" w:space="0" w:color="auto"/>
            </w:tcBorders>
            <w:shd w:val="clear" w:color="auto" w:fill="auto"/>
            <w:noWrap/>
            <w:hideMark/>
          </w:tcPr>
          <w:p w14:paraId="07C38E4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50,9</w:t>
            </w:r>
          </w:p>
        </w:tc>
        <w:tc>
          <w:tcPr>
            <w:tcW w:w="567" w:type="dxa"/>
            <w:tcBorders>
              <w:top w:val="single" w:sz="4" w:space="0" w:color="auto"/>
              <w:left w:val="nil"/>
              <w:bottom w:val="single" w:sz="4" w:space="0" w:color="auto"/>
              <w:right w:val="single" w:sz="4" w:space="0" w:color="auto"/>
            </w:tcBorders>
            <w:shd w:val="clear" w:color="auto" w:fill="auto"/>
            <w:noWrap/>
            <w:hideMark/>
          </w:tcPr>
          <w:p w14:paraId="7434D48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52,4</w:t>
            </w:r>
          </w:p>
        </w:tc>
        <w:tc>
          <w:tcPr>
            <w:tcW w:w="567" w:type="dxa"/>
            <w:tcBorders>
              <w:top w:val="single" w:sz="4" w:space="0" w:color="auto"/>
              <w:left w:val="nil"/>
              <w:bottom w:val="single" w:sz="4" w:space="0" w:color="auto"/>
              <w:right w:val="single" w:sz="4" w:space="0" w:color="auto"/>
            </w:tcBorders>
            <w:shd w:val="clear" w:color="auto" w:fill="auto"/>
            <w:noWrap/>
            <w:hideMark/>
          </w:tcPr>
          <w:p w14:paraId="29C9865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54,3</w:t>
            </w:r>
          </w:p>
        </w:tc>
        <w:tc>
          <w:tcPr>
            <w:tcW w:w="567" w:type="dxa"/>
            <w:tcBorders>
              <w:top w:val="single" w:sz="4" w:space="0" w:color="auto"/>
              <w:left w:val="nil"/>
              <w:bottom w:val="single" w:sz="4" w:space="0" w:color="auto"/>
              <w:right w:val="single" w:sz="4" w:space="0" w:color="auto"/>
            </w:tcBorders>
            <w:shd w:val="clear" w:color="auto" w:fill="auto"/>
            <w:noWrap/>
            <w:hideMark/>
          </w:tcPr>
          <w:p w14:paraId="3332E4D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56,2</w:t>
            </w:r>
          </w:p>
        </w:tc>
        <w:tc>
          <w:tcPr>
            <w:tcW w:w="567" w:type="dxa"/>
            <w:tcBorders>
              <w:top w:val="single" w:sz="4" w:space="0" w:color="auto"/>
              <w:left w:val="nil"/>
              <w:bottom w:val="single" w:sz="4" w:space="0" w:color="auto"/>
              <w:right w:val="single" w:sz="4" w:space="0" w:color="auto"/>
            </w:tcBorders>
            <w:shd w:val="clear" w:color="auto" w:fill="auto"/>
            <w:noWrap/>
            <w:hideMark/>
          </w:tcPr>
          <w:p w14:paraId="4280BE0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52,5</w:t>
            </w:r>
          </w:p>
        </w:tc>
        <w:tc>
          <w:tcPr>
            <w:tcW w:w="567" w:type="dxa"/>
            <w:tcBorders>
              <w:top w:val="single" w:sz="4" w:space="0" w:color="auto"/>
              <w:left w:val="nil"/>
              <w:bottom w:val="single" w:sz="4" w:space="0" w:color="auto"/>
              <w:right w:val="single" w:sz="4" w:space="0" w:color="auto"/>
            </w:tcBorders>
            <w:shd w:val="clear" w:color="auto" w:fill="auto"/>
            <w:noWrap/>
            <w:hideMark/>
          </w:tcPr>
          <w:p w14:paraId="6007E54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56,1</w:t>
            </w:r>
          </w:p>
        </w:tc>
        <w:tc>
          <w:tcPr>
            <w:tcW w:w="567" w:type="dxa"/>
            <w:tcBorders>
              <w:top w:val="single" w:sz="4" w:space="0" w:color="auto"/>
              <w:left w:val="nil"/>
              <w:bottom w:val="single" w:sz="4" w:space="0" w:color="auto"/>
              <w:right w:val="single" w:sz="4" w:space="0" w:color="auto"/>
            </w:tcBorders>
            <w:shd w:val="clear" w:color="auto" w:fill="auto"/>
            <w:noWrap/>
            <w:hideMark/>
          </w:tcPr>
          <w:p w14:paraId="29F44FA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56,8</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1CA0989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580B2B1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6,7</w:t>
            </w:r>
          </w:p>
        </w:tc>
        <w:tc>
          <w:tcPr>
            <w:tcW w:w="673" w:type="dxa"/>
            <w:tcBorders>
              <w:top w:val="single" w:sz="4" w:space="0" w:color="auto"/>
              <w:left w:val="nil"/>
              <w:bottom w:val="single" w:sz="4" w:space="0" w:color="auto"/>
              <w:right w:val="single" w:sz="4" w:space="0" w:color="auto"/>
            </w:tcBorders>
            <w:shd w:val="clear" w:color="auto" w:fill="auto"/>
            <w:noWrap/>
            <w:hideMark/>
          </w:tcPr>
          <w:p w14:paraId="3F81788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57,9</w:t>
            </w:r>
          </w:p>
        </w:tc>
        <w:tc>
          <w:tcPr>
            <w:tcW w:w="674" w:type="dxa"/>
            <w:tcBorders>
              <w:top w:val="single" w:sz="4" w:space="0" w:color="auto"/>
              <w:left w:val="nil"/>
              <w:bottom w:val="single" w:sz="4" w:space="0" w:color="auto"/>
              <w:right w:val="single" w:sz="4" w:space="0" w:color="auto"/>
            </w:tcBorders>
            <w:shd w:val="clear" w:color="auto" w:fill="auto"/>
            <w:noWrap/>
            <w:hideMark/>
          </w:tcPr>
          <w:p w14:paraId="64F8FAE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58,2</w:t>
            </w:r>
          </w:p>
        </w:tc>
      </w:tr>
      <w:tr w:rsidR="00834B6C" w:rsidRPr="00834B6C" w14:paraId="0FD08AEA"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tcPr>
          <w:p w14:paraId="49DDC1FE"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кожи, кроме меланомы</w:t>
            </w:r>
          </w:p>
        </w:tc>
        <w:tc>
          <w:tcPr>
            <w:tcW w:w="567" w:type="dxa"/>
            <w:tcBorders>
              <w:top w:val="single" w:sz="4" w:space="0" w:color="auto"/>
              <w:left w:val="nil"/>
              <w:bottom w:val="single" w:sz="4" w:space="0" w:color="auto"/>
              <w:right w:val="single" w:sz="4" w:space="0" w:color="auto"/>
            </w:tcBorders>
            <w:shd w:val="clear" w:color="auto" w:fill="auto"/>
            <w:noWrap/>
          </w:tcPr>
          <w:p w14:paraId="5B681A7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99,3</w:t>
            </w:r>
          </w:p>
        </w:tc>
        <w:tc>
          <w:tcPr>
            <w:tcW w:w="567" w:type="dxa"/>
            <w:tcBorders>
              <w:top w:val="single" w:sz="4" w:space="0" w:color="auto"/>
              <w:left w:val="nil"/>
              <w:bottom w:val="single" w:sz="4" w:space="0" w:color="auto"/>
              <w:right w:val="single" w:sz="4" w:space="0" w:color="auto"/>
            </w:tcBorders>
            <w:shd w:val="clear" w:color="auto" w:fill="auto"/>
            <w:noWrap/>
          </w:tcPr>
          <w:p w14:paraId="43CB53D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98,1</w:t>
            </w:r>
          </w:p>
        </w:tc>
        <w:tc>
          <w:tcPr>
            <w:tcW w:w="567" w:type="dxa"/>
            <w:tcBorders>
              <w:top w:val="single" w:sz="4" w:space="0" w:color="auto"/>
              <w:left w:val="nil"/>
              <w:bottom w:val="single" w:sz="4" w:space="0" w:color="auto"/>
              <w:right w:val="single" w:sz="4" w:space="0" w:color="auto"/>
            </w:tcBorders>
            <w:shd w:val="clear" w:color="auto" w:fill="auto"/>
            <w:noWrap/>
          </w:tcPr>
          <w:p w14:paraId="6A5C436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98,3</w:t>
            </w:r>
          </w:p>
        </w:tc>
        <w:tc>
          <w:tcPr>
            <w:tcW w:w="567" w:type="dxa"/>
            <w:tcBorders>
              <w:top w:val="single" w:sz="4" w:space="0" w:color="auto"/>
              <w:left w:val="nil"/>
              <w:bottom w:val="single" w:sz="4" w:space="0" w:color="auto"/>
              <w:right w:val="single" w:sz="4" w:space="0" w:color="auto"/>
            </w:tcBorders>
            <w:shd w:val="clear" w:color="auto" w:fill="auto"/>
            <w:noWrap/>
          </w:tcPr>
          <w:p w14:paraId="7093DB7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98,4</w:t>
            </w:r>
          </w:p>
        </w:tc>
        <w:tc>
          <w:tcPr>
            <w:tcW w:w="567" w:type="dxa"/>
            <w:tcBorders>
              <w:top w:val="single" w:sz="4" w:space="0" w:color="auto"/>
              <w:left w:val="nil"/>
              <w:bottom w:val="single" w:sz="4" w:space="0" w:color="auto"/>
              <w:right w:val="single" w:sz="4" w:space="0" w:color="auto"/>
            </w:tcBorders>
            <w:shd w:val="clear" w:color="auto" w:fill="auto"/>
            <w:noWrap/>
          </w:tcPr>
          <w:p w14:paraId="7357D59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98,1</w:t>
            </w:r>
          </w:p>
        </w:tc>
        <w:tc>
          <w:tcPr>
            <w:tcW w:w="567" w:type="dxa"/>
            <w:tcBorders>
              <w:top w:val="single" w:sz="4" w:space="0" w:color="auto"/>
              <w:left w:val="nil"/>
              <w:bottom w:val="single" w:sz="4" w:space="0" w:color="auto"/>
              <w:right w:val="single" w:sz="4" w:space="0" w:color="auto"/>
            </w:tcBorders>
            <w:shd w:val="clear" w:color="auto" w:fill="auto"/>
            <w:noWrap/>
          </w:tcPr>
          <w:p w14:paraId="0BA944C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97,5</w:t>
            </w:r>
          </w:p>
        </w:tc>
        <w:tc>
          <w:tcPr>
            <w:tcW w:w="567" w:type="dxa"/>
            <w:tcBorders>
              <w:top w:val="single" w:sz="4" w:space="0" w:color="auto"/>
              <w:left w:val="nil"/>
              <w:bottom w:val="single" w:sz="4" w:space="0" w:color="auto"/>
              <w:right w:val="single" w:sz="4" w:space="0" w:color="auto"/>
            </w:tcBorders>
            <w:shd w:val="clear" w:color="auto" w:fill="auto"/>
            <w:noWrap/>
          </w:tcPr>
          <w:p w14:paraId="77C0D1D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98,2</w:t>
            </w:r>
          </w:p>
        </w:tc>
        <w:tc>
          <w:tcPr>
            <w:tcW w:w="567" w:type="dxa"/>
            <w:tcBorders>
              <w:top w:val="single" w:sz="4" w:space="0" w:color="auto"/>
              <w:left w:val="nil"/>
              <w:bottom w:val="single" w:sz="4" w:space="0" w:color="auto"/>
              <w:right w:val="single" w:sz="4" w:space="0" w:color="auto"/>
            </w:tcBorders>
            <w:shd w:val="clear" w:color="auto" w:fill="auto"/>
            <w:noWrap/>
          </w:tcPr>
          <w:p w14:paraId="3B4045B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96,0</w:t>
            </w:r>
          </w:p>
        </w:tc>
        <w:tc>
          <w:tcPr>
            <w:tcW w:w="567" w:type="dxa"/>
            <w:tcBorders>
              <w:top w:val="single" w:sz="4" w:space="0" w:color="auto"/>
              <w:left w:val="nil"/>
              <w:bottom w:val="single" w:sz="4" w:space="0" w:color="auto"/>
              <w:right w:val="single" w:sz="4" w:space="0" w:color="auto"/>
            </w:tcBorders>
            <w:shd w:val="clear" w:color="auto" w:fill="auto"/>
            <w:noWrap/>
          </w:tcPr>
          <w:p w14:paraId="2BBF079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96,0</w:t>
            </w:r>
          </w:p>
        </w:tc>
        <w:tc>
          <w:tcPr>
            <w:tcW w:w="567" w:type="dxa"/>
            <w:tcBorders>
              <w:top w:val="single" w:sz="4" w:space="0" w:color="auto"/>
              <w:left w:val="nil"/>
              <w:bottom w:val="single" w:sz="4" w:space="0" w:color="auto"/>
              <w:right w:val="single" w:sz="4" w:space="0" w:color="auto"/>
            </w:tcBorders>
            <w:shd w:val="clear" w:color="auto" w:fill="auto"/>
            <w:noWrap/>
          </w:tcPr>
          <w:p w14:paraId="5A93401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97,3</w:t>
            </w:r>
          </w:p>
        </w:tc>
        <w:tc>
          <w:tcPr>
            <w:tcW w:w="673" w:type="dxa"/>
            <w:tcBorders>
              <w:top w:val="single" w:sz="4" w:space="0" w:color="auto"/>
              <w:left w:val="single" w:sz="4" w:space="0" w:color="auto"/>
              <w:bottom w:val="single" w:sz="4" w:space="0" w:color="auto"/>
              <w:right w:val="single" w:sz="4" w:space="0" w:color="auto"/>
            </w:tcBorders>
            <w:shd w:val="clear" w:color="auto" w:fill="auto"/>
            <w:noWrap/>
          </w:tcPr>
          <w:p w14:paraId="5E0D8A9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1,4</w:t>
            </w:r>
          </w:p>
        </w:tc>
        <w:tc>
          <w:tcPr>
            <w:tcW w:w="673" w:type="dxa"/>
            <w:tcBorders>
              <w:top w:val="single" w:sz="4" w:space="0" w:color="auto"/>
              <w:left w:val="single" w:sz="4" w:space="0" w:color="auto"/>
              <w:bottom w:val="single" w:sz="4" w:space="0" w:color="auto"/>
              <w:right w:val="single" w:sz="4" w:space="0" w:color="auto"/>
            </w:tcBorders>
            <w:shd w:val="clear" w:color="auto" w:fill="auto"/>
            <w:noWrap/>
          </w:tcPr>
          <w:p w14:paraId="488AA87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-0,4</w:t>
            </w:r>
          </w:p>
        </w:tc>
        <w:tc>
          <w:tcPr>
            <w:tcW w:w="673" w:type="dxa"/>
            <w:tcBorders>
              <w:top w:val="single" w:sz="4" w:space="0" w:color="auto"/>
              <w:left w:val="nil"/>
              <w:bottom w:val="single" w:sz="4" w:space="0" w:color="auto"/>
              <w:right w:val="single" w:sz="4" w:space="0" w:color="auto"/>
            </w:tcBorders>
            <w:shd w:val="clear" w:color="auto" w:fill="auto"/>
            <w:noWrap/>
          </w:tcPr>
          <w:p w14:paraId="0A6D760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96,9</w:t>
            </w:r>
          </w:p>
        </w:tc>
        <w:tc>
          <w:tcPr>
            <w:tcW w:w="674" w:type="dxa"/>
            <w:tcBorders>
              <w:top w:val="single" w:sz="4" w:space="0" w:color="auto"/>
              <w:left w:val="nil"/>
              <w:bottom w:val="single" w:sz="4" w:space="0" w:color="auto"/>
              <w:right w:val="single" w:sz="4" w:space="0" w:color="auto"/>
            </w:tcBorders>
            <w:shd w:val="clear" w:color="auto" w:fill="auto"/>
            <w:noWrap/>
          </w:tcPr>
          <w:p w14:paraId="2455EF7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97,4</w:t>
            </w:r>
          </w:p>
        </w:tc>
      </w:tr>
      <w:tr w:rsidR="00834B6C" w:rsidRPr="00834B6C" w14:paraId="496FC7C0"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4E6DEEF3"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щитовидной железы</w:t>
            </w:r>
          </w:p>
        </w:tc>
        <w:tc>
          <w:tcPr>
            <w:tcW w:w="567" w:type="dxa"/>
            <w:tcBorders>
              <w:top w:val="single" w:sz="4" w:space="0" w:color="auto"/>
              <w:left w:val="nil"/>
              <w:bottom w:val="single" w:sz="4" w:space="0" w:color="auto"/>
              <w:right w:val="single" w:sz="4" w:space="0" w:color="auto"/>
            </w:tcBorders>
            <w:shd w:val="clear" w:color="auto" w:fill="auto"/>
            <w:noWrap/>
            <w:hideMark/>
          </w:tcPr>
          <w:p w14:paraId="6A74C61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73,4</w:t>
            </w:r>
          </w:p>
        </w:tc>
        <w:tc>
          <w:tcPr>
            <w:tcW w:w="567" w:type="dxa"/>
            <w:tcBorders>
              <w:top w:val="single" w:sz="4" w:space="0" w:color="auto"/>
              <w:left w:val="nil"/>
              <w:bottom w:val="single" w:sz="4" w:space="0" w:color="auto"/>
              <w:right w:val="single" w:sz="4" w:space="0" w:color="auto"/>
            </w:tcBorders>
            <w:shd w:val="clear" w:color="auto" w:fill="auto"/>
            <w:noWrap/>
            <w:hideMark/>
          </w:tcPr>
          <w:p w14:paraId="1CE0CDE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69,9</w:t>
            </w:r>
          </w:p>
        </w:tc>
        <w:tc>
          <w:tcPr>
            <w:tcW w:w="567" w:type="dxa"/>
            <w:tcBorders>
              <w:top w:val="single" w:sz="4" w:space="0" w:color="auto"/>
              <w:left w:val="nil"/>
              <w:bottom w:val="single" w:sz="4" w:space="0" w:color="auto"/>
              <w:right w:val="single" w:sz="4" w:space="0" w:color="auto"/>
            </w:tcBorders>
            <w:shd w:val="clear" w:color="auto" w:fill="auto"/>
            <w:noWrap/>
            <w:hideMark/>
          </w:tcPr>
          <w:p w14:paraId="774702E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73,0</w:t>
            </w:r>
          </w:p>
        </w:tc>
        <w:tc>
          <w:tcPr>
            <w:tcW w:w="567" w:type="dxa"/>
            <w:tcBorders>
              <w:top w:val="single" w:sz="4" w:space="0" w:color="auto"/>
              <w:left w:val="nil"/>
              <w:bottom w:val="single" w:sz="4" w:space="0" w:color="auto"/>
              <w:right w:val="single" w:sz="4" w:space="0" w:color="auto"/>
            </w:tcBorders>
            <w:shd w:val="clear" w:color="auto" w:fill="auto"/>
            <w:noWrap/>
            <w:hideMark/>
          </w:tcPr>
          <w:p w14:paraId="7A486EA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78,7</w:t>
            </w:r>
          </w:p>
        </w:tc>
        <w:tc>
          <w:tcPr>
            <w:tcW w:w="567" w:type="dxa"/>
            <w:tcBorders>
              <w:top w:val="single" w:sz="4" w:space="0" w:color="auto"/>
              <w:left w:val="nil"/>
              <w:bottom w:val="single" w:sz="4" w:space="0" w:color="auto"/>
              <w:right w:val="single" w:sz="4" w:space="0" w:color="auto"/>
            </w:tcBorders>
            <w:shd w:val="clear" w:color="auto" w:fill="auto"/>
            <w:noWrap/>
            <w:hideMark/>
          </w:tcPr>
          <w:p w14:paraId="47C8EE3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82,1</w:t>
            </w:r>
          </w:p>
        </w:tc>
        <w:tc>
          <w:tcPr>
            <w:tcW w:w="567" w:type="dxa"/>
            <w:tcBorders>
              <w:top w:val="single" w:sz="4" w:space="0" w:color="auto"/>
              <w:left w:val="nil"/>
              <w:bottom w:val="single" w:sz="4" w:space="0" w:color="auto"/>
              <w:right w:val="single" w:sz="4" w:space="0" w:color="auto"/>
            </w:tcBorders>
            <w:shd w:val="clear" w:color="auto" w:fill="auto"/>
            <w:noWrap/>
            <w:hideMark/>
          </w:tcPr>
          <w:p w14:paraId="02681BE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76,4</w:t>
            </w:r>
          </w:p>
        </w:tc>
        <w:tc>
          <w:tcPr>
            <w:tcW w:w="567" w:type="dxa"/>
            <w:tcBorders>
              <w:top w:val="single" w:sz="4" w:space="0" w:color="auto"/>
              <w:left w:val="nil"/>
              <w:bottom w:val="single" w:sz="4" w:space="0" w:color="auto"/>
              <w:right w:val="single" w:sz="4" w:space="0" w:color="auto"/>
            </w:tcBorders>
            <w:shd w:val="clear" w:color="auto" w:fill="auto"/>
            <w:noWrap/>
            <w:hideMark/>
          </w:tcPr>
          <w:p w14:paraId="6F028DC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87,7</w:t>
            </w:r>
          </w:p>
        </w:tc>
        <w:tc>
          <w:tcPr>
            <w:tcW w:w="567" w:type="dxa"/>
            <w:tcBorders>
              <w:top w:val="single" w:sz="4" w:space="0" w:color="auto"/>
              <w:left w:val="nil"/>
              <w:bottom w:val="single" w:sz="4" w:space="0" w:color="auto"/>
              <w:right w:val="single" w:sz="4" w:space="0" w:color="auto"/>
            </w:tcBorders>
            <w:shd w:val="clear" w:color="auto" w:fill="auto"/>
            <w:noWrap/>
            <w:hideMark/>
          </w:tcPr>
          <w:p w14:paraId="5005317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84,1</w:t>
            </w:r>
          </w:p>
        </w:tc>
        <w:tc>
          <w:tcPr>
            <w:tcW w:w="567" w:type="dxa"/>
            <w:tcBorders>
              <w:top w:val="single" w:sz="4" w:space="0" w:color="auto"/>
              <w:left w:val="nil"/>
              <w:bottom w:val="single" w:sz="4" w:space="0" w:color="auto"/>
              <w:right w:val="single" w:sz="4" w:space="0" w:color="auto"/>
            </w:tcBorders>
            <w:shd w:val="clear" w:color="auto" w:fill="auto"/>
            <w:noWrap/>
            <w:hideMark/>
          </w:tcPr>
          <w:p w14:paraId="7247282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92,5</w:t>
            </w:r>
          </w:p>
        </w:tc>
        <w:tc>
          <w:tcPr>
            <w:tcW w:w="567" w:type="dxa"/>
            <w:tcBorders>
              <w:top w:val="single" w:sz="4" w:space="0" w:color="auto"/>
              <w:left w:val="nil"/>
              <w:bottom w:val="single" w:sz="4" w:space="0" w:color="auto"/>
              <w:right w:val="single" w:sz="4" w:space="0" w:color="auto"/>
            </w:tcBorders>
            <w:shd w:val="clear" w:color="auto" w:fill="auto"/>
            <w:noWrap/>
            <w:hideMark/>
          </w:tcPr>
          <w:p w14:paraId="2EDC210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92,4</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4DECFB9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177D949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14,0</w:t>
            </w:r>
          </w:p>
        </w:tc>
        <w:tc>
          <w:tcPr>
            <w:tcW w:w="673" w:type="dxa"/>
            <w:tcBorders>
              <w:top w:val="single" w:sz="4" w:space="0" w:color="auto"/>
              <w:left w:val="nil"/>
              <w:bottom w:val="single" w:sz="4" w:space="0" w:color="auto"/>
              <w:right w:val="single" w:sz="4" w:space="0" w:color="auto"/>
            </w:tcBorders>
            <w:shd w:val="clear" w:color="auto" w:fill="auto"/>
            <w:noWrap/>
            <w:hideMark/>
          </w:tcPr>
          <w:p w14:paraId="47BA6DE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89,4</w:t>
            </w:r>
          </w:p>
        </w:tc>
        <w:tc>
          <w:tcPr>
            <w:tcW w:w="674" w:type="dxa"/>
            <w:tcBorders>
              <w:top w:val="single" w:sz="4" w:space="0" w:color="auto"/>
              <w:left w:val="nil"/>
              <w:bottom w:val="single" w:sz="4" w:space="0" w:color="auto"/>
              <w:right w:val="single" w:sz="4" w:space="0" w:color="auto"/>
            </w:tcBorders>
            <w:shd w:val="clear" w:color="auto" w:fill="auto"/>
            <w:noWrap/>
            <w:hideMark/>
          </w:tcPr>
          <w:p w14:paraId="5616F2D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87,6</w:t>
            </w:r>
          </w:p>
        </w:tc>
      </w:tr>
      <w:tr w:rsidR="00834B6C" w:rsidRPr="00834B6C" w14:paraId="1A47F6A5" w14:textId="77777777" w:rsidTr="00BD1CBF">
        <w:trPr>
          <w:trHeight w:val="190"/>
        </w:trPr>
        <w:tc>
          <w:tcPr>
            <w:tcW w:w="1276" w:type="dxa"/>
            <w:tcBorders>
              <w:top w:val="nil"/>
              <w:left w:val="single" w:sz="4" w:space="0" w:color="auto"/>
              <w:bottom w:val="single" w:sz="4" w:space="0" w:color="auto"/>
              <w:right w:val="single" w:sz="4" w:space="0" w:color="auto"/>
            </w:tcBorders>
            <w:shd w:val="clear" w:color="auto" w:fill="auto"/>
            <w:noWrap/>
            <w:hideMark/>
          </w:tcPr>
          <w:p w14:paraId="604EE4D1"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губы</w:t>
            </w:r>
          </w:p>
        </w:tc>
        <w:tc>
          <w:tcPr>
            <w:tcW w:w="567" w:type="dxa"/>
            <w:tcBorders>
              <w:top w:val="single" w:sz="4" w:space="0" w:color="auto"/>
              <w:left w:val="nil"/>
              <w:bottom w:val="single" w:sz="4" w:space="0" w:color="auto"/>
              <w:right w:val="single" w:sz="4" w:space="0" w:color="auto"/>
            </w:tcBorders>
            <w:shd w:val="clear" w:color="auto" w:fill="auto"/>
            <w:noWrap/>
            <w:hideMark/>
          </w:tcPr>
          <w:p w14:paraId="4DAD1E7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88,9</w:t>
            </w:r>
          </w:p>
        </w:tc>
        <w:tc>
          <w:tcPr>
            <w:tcW w:w="567" w:type="dxa"/>
            <w:tcBorders>
              <w:top w:val="single" w:sz="4" w:space="0" w:color="auto"/>
              <w:left w:val="nil"/>
              <w:bottom w:val="single" w:sz="4" w:space="0" w:color="auto"/>
              <w:right w:val="single" w:sz="4" w:space="0" w:color="auto"/>
            </w:tcBorders>
            <w:shd w:val="clear" w:color="auto" w:fill="auto"/>
            <w:noWrap/>
            <w:hideMark/>
          </w:tcPr>
          <w:p w14:paraId="05775ED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75,0</w:t>
            </w:r>
          </w:p>
        </w:tc>
        <w:tc>
          <w:tcPr>
            <w:tcW w:w="567" w:type="dxa"/>
            <w:tcBorders>
              <w:top w:val="single" w:sz="4" w:space="0" w:color="auto"/>
              <w:left w:val="nil"/>
              <w:bottom w:val="single" w:sz="4" w:space="0" w:color="auto"/>
              <w:right w:val="single" w:sz="4" w:space="0" w:color="auto"/>
            </w:tcBorders>
            <w:shd w:val="clear" w:color="auto" w:fill="auto"/>
            <w:noWrap/>
            <w:hideMark/>
          </w:tcPr>
          <w:p w14:paraId="4F7EA8F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86,5</w:t>
            </w:r>
          </w:p>
        </w:tc>
        <w:tc>
          <w:tcPr>
            <w:tcW w:w="567" w:type="dxa"/>
            <w:tcBorders>
              <w:top w:val="single" w:sz="4" w:space="0" w:color="auto"/>
              <w:left w:val="nil"/>
              <w:bottom w:val="single" w:sz="4" w:space="0" w:color="auto"/>
              <w:right w:val="single" w:sz="4" w:space="0" w:color="auto"/>
            </w:tcBorders>
            <w:shd w:val="clear" w:color="auto" w:fill="auto"/>
            <w:noWrap/>
            <w:hideMark/>
          </w:tcPr>
          <w:p w14:paraId="4923CD9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86,2</w:t>
            </w:r>
          </w:p>
        </w:tc>
        <w:tc>
          <w:tcPr>
            <w:tcW w:w="567" w:type="dxa"/>
            <w:tcBorders>
              <w:top w:val="single" w:sz="4" w:space="0" w:color="auto"/>
              <w:left w:val="nil"/>
              <w:bottom w:val="single" w:sz="4" w:space="0" w:color="auto"/>
              <w:right w:val="single" w:sz="4" w:space="0" w:color="auto"/>
            </w:tcBorders>
            <w:shd w:val="clear" w:color="auto" w:fill="auto"/>
            <w:noWrap/>
            <w:hideMark/>
          </w:tcPr>
          <w:p w14:paraId="7D91E70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84,6</w:t>
            </w:r>
          </w:p>
        </w:tc>
        <w:tc>
          <w:tcPr>
            <w:tcW w:w="567" w:type="dxa"/>
            <w:tcBorders>
              <w:top w:val="single" w:sz="4" w:space="0" w:color="auto"/>
              <w:left w:val="nil"/>
              <w:bottom w:val="single" w:sz="4" w:space="0" w:color="auto"/>
              <w:right w:val="single" w:sz="4" w:space="0" w:color="auto"/>
            </w:tcBorders>
            <w:shd w:val="clear" w:color="auto" w:fill="auto"/>
            <w:noWrap/>
            <w:hideMark/>
          </w:tcPr>
          <w:p w14:paraId="6157D51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88,9</w:t>
            </w:r>
          </w:p>
        </w:tc>
        <w:tc>
          <w:tcPr>
            <w:tcW w:w="567" w:type="dxa"/>
            <w:tcBorders>
              <w:top w:val="single" w:sz="4" w:space="0" w:color="auto"/>
              <w:left w:val="nil"/>
              <w:bottom w:val="single" w:sz="4" w:space="0" w:color="auto"/>
              <w:right w:val="single" w:sz="4" w:space="0" w:color="auto"/>
            </w:tcBorders>
            <w:shd w:val="clear" w:color="auto" w:fill="auto"/>
            <w:noWrap/>
            <w:hideMark/>
          </w:tcPr>
          <w:p w14:paraId="019701B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2"/>
                <w:szCs w:val="14"/>
              </w:rPr>
              <w:t>100,0</w:t>
            </w:r>
          </w:p>
        </w:tc>
        <w:tc>
          <w:tcPr>
            <w:tcW w:w="567" w:type="dxa"/>
            <w:tcBorders>
              <w:top w:val="single" w:sz="4" w:space="0" w:color="auto"/>
              <w:left w:val="nil"/>
              <w:bottom w:val="single" w:sz="4" w:space="0" w:color="auto"/>
              <w:right w:val="single" w:sz="4" w:space="0" w:color="auto"/>
            </w:tcBorders>
            <w:shd w:val="clear" w:color="auto" w:fill="auto"/>
            <w:noWrap/>
            <w:hideMark/>
          </w:tcPr>
          <w:p w14:paraId="192996F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86,4</w:t>
            </w:r>
          </w:p>
        </w:tc>
        <w:tc>
          <w:tcPr>
            <w:tcW w:w="567" w:type="dxa"/>
            <w:tcBorders>
              <w:top w:val="single" w:sz="4" w:space="0" w:color="auto"/>
              <w:left w:val="nil"/>
              <w:bottom w:val="single" w:sz="4" w:space="0" w:color="auto"/>
              <w:right w:val="single" w:sz="4" w:space="0" w:color="auto"/>
            </w:tcBorders>
            <w:shd w:val="clear" w:color="auto" w:fill="auto"/>
            <w:noWrap/>
            <w:hideMark/>
          </w:tcPr>
          <w:p w14:paraId="6B9107C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86,7</w:t>
            </w:r>
          </w:p>
        </w:tc>
        <w:tc>
          <w:tcPr>
            <w:tcW w:w="567" w:type="dxa"/>
            <w:tcBorders>
              <w:top w:val="single" w:sz="4" w:space="0" w:color="auto"/>
              <w:left w:val="nil"/>
              <w:bottom w:val="single" w:sz="4" w:space="0" w:color="auto"/>
              <w:right w:val="single" w:sz="4" w:space="0" w:color="auto"/>
            </w:tcBorders>
            <w:shd w:val="clear" w:color="auto" w:fill="auto"/>
            <w:noWrap/>
            <w:hideMark/>
          </w:tcPr>
          <w:p w14:paraId="35E51DC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86,4</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31B506E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-0,4</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08D7C0E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-0,7</w:t>
            </w:r>
          </w:p>
        </w:tc>
        <w:tc>
          <w:tcPr>
            <w:tcW w:w="673" w:type="dxa"/>
            <w:tcBorders>
              <w:top w:val="single" w:sz="4" w:space="0" w:color="auto"/>
              <w:left w:val="nil"/>
              <w:bottom w:val="single" w:sz="4" w:space="0" w:color="auto"/>
              <w:right w:val="single" w:sz="4" w:space="0" w:color="auto"/>
            </w:tcBorders>
            <w:shd w:val="clear" w:color="auto" w:fill="auto"/>
            <w:noWrap/>
            <w:hideMark/>
          </w:tcPr>
          <w:p w14:paraId="58108C6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83,5</w:t>
            </w:r>
          </w:p>
        </w:tc>
        <w:tc>
          <w:tcPr>
            <w:tcW w:w="674" w:type="dxa"/>
            <w:tcBorders>
              <w:top w:val="single" w:sz="4" w:space="0" w:color="auto"/>
              <w:left w:val="nil"/>
              <w:bottom w:val="single" w:sz="4" w:space="0" w:color="auto"/>
              <w:right w:val="single" w:sz="4" w:space="0" w:color="auto"/>
            </w:tcBorders>
            <w:shd w:val="clear" w:color="auto" w:fill="auto"/>
            <w:noWrap/>
            <w:hideMark/>
          </w:tcPr>
          <w:p w14:paraId="0DE80D0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85,6</w:t>
            </w:r>
          </w:p>
        </w:tc>
      </w:tr>
      <w:tr w:rsidR="00834B6C" w:rsidRPr="00834B6C" w14:paraId="4BFF7D21"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55CDE784"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тела матки</w:t>
            </w:r>
          </w:p>
        </w:tc>
        <w:tc>
          <w:tcPr>
            <w:tcW w:w="567" w:type="dxa"/>
            <w:tcBorders>
              <w:top w:val="single" w:sz="4" w:space="0" w:color="auto"/>
              <w:left w:val="nil"/>
              <w:bottom w:val="single" w:sz="4" w:space="0" w:color="auto"/>
              <w:right w:val="single" w:sz="4" w:space="0" w:color="auto"/>
            </w:tcBorders>
            <w:shd w:val="clear" w:color="auto" w:fill="auto"/>
            <w:noWrap/>
            <w:hideMark/>
          </w:tcPr>
          <w:p w14:paraId="5737890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84,2</w:t>
            </w:r>
          </w:p>
        </w:tc>
        <w:tc>
          <w:tcPr>
            <w:tcW w:w="567" w:type="dxa"/>
            <w:tcBorders>
              <w:top w:val="single" w:sz="4" w:space="0" w:color="auto"/>
              <w:left w:val="nil"/>
              <w:bottom w:val="single" w:sz="4" w:space="0" w:color="auto"/>
              <w:right w:val="single" w:sz="4" w:space="0" w:color="auto"/>
            </w:tcBorders>
            <w:shd w:val="clear" w:color="auto" w:fill="auto"/>
            <w:noWrap/>
            <w:hideMark/>
          </w:tcPr>
          <w:p w14:paraId="08915FE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80,7</w:t>
            </w:r>
          </w:p>
        </w:tc>
        <w:tc>
          <w:tcPr>
            <w:tcW w:w="567" w:type="dxa"/>
            <w:tcBorders>
              <w:top w:val="single" w:sz="4" w:space="0" w:color="auto"/>
              <w:left w:val="nil"/>
              <w:bottom w:val="single" w:sz="4" w:space="0" w:color="auto"/>
              <w:right w:val="single" w:sz="4" w:space="0" w:color="auto"/>
            </w:tcBorders>
            <w:shd w:val="clear" w:color="auto" w:fill="auto"/>
            <w:noWrap/>
            <w:hideMark/>
          </w:tcPr>
          <w:p w14:paraId="4C1848B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86,0</w:t>
            </w:r>
          </w:p>
        </w:tc>
        <w:tc>
          <w:tcPr>
            <w:tcW w:w="567" w:type="dxa"/>
            <w:tcBorders>
              <w:top w:val="single" w:sz="4" w:space="0" w:color="auto"/>
              <w:left w:val="nil"/>
              <w:bottom w:val="single" w:sz="4" w:space="0" w:color="auto"/>
              <w:right w:val="single" w:sz="4" w:space="0" w:color="auto"/>
            </w:tcBorders>
            <w:shd w:val="clear" w:color="auto" w:fill="auto"/>
            <w:noWrap/>
            <w:hideMark/>
          </w:tcPr>
          <w:p w14:paraId="5AAAE96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72,8</w:t>
            </w:r>
          </w:p>
        </w:tc>
        <w:tc>
          <w:tcPr>
            <w:tcW w:w="567" w:type="dxa"/>
            <w:tcBorders>
              <w:top w:val="single" w:sz="4" w:space="0" w:color="auto"/>
              <w:left w:val="nil"/>
              <w:bottom w:val="single" w:sz="4" w:space="0" w:color="auto"/>
              <w:right w:val="single" w:sz="4" w:space="0" w:color="auto"/>
            </w:tcBorders>
            <w:shd w:val="clear" w:color="auto" w:fill="auto"/>
            <w:noWrap/>
            <w:hideMark/>
          </w:tcPr>
          <w:p w14:paraId="69C9DCF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77,7</w:t>
            </w:r>
          </w:p>
        </w:tc>
        <w:tc>
          <w:tcPr>
            <w:tcW w:w="567" w:type="dxa"/>
            <w:tcBorders>
              <w:top w:val="single" w:sz="4" w:space="0" w:color="auto"/>
              <w:left w:val="nil"/>
              <w:bottom w:val="single" w:sz="4" w:space="0" w:color="auto"/>
              <w:right w:val="single" w:sz="4" w:space="0" w:color="auto"/>
            </w:tcBorders>
            <w:shd w:val="clear" w:color="auto" w:fill="auto"/>
            <w:noWrap/>
            <w:hideMark/>
          </w:tcPr>
          <w:p w14:paraId="002F4F9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83,7</w:t>
            </w:r>
          </w:p>
        </w:tc>
        <w:tc>
          <w:tcPr>
            <w:tcW w:w="567" w:type="dxa"/>
            <w:tcBorders>
              <w:top w:val="single" w:sz="4" w:space="0" w:color="auto"/>
              <w:left w:val="nil"/>
              <w:bottom w:val="single" w:sz="4" w:space="0" w:color="auto"/>
              <w:right w:val="single" w:sz="4" w:space="0" w:color="auto"/>
            </w:tcBorders>
            <w:shd w:val="clear" w:color="auto" w:fill="auto"/>
            <w:noWrap/>
            <w:hideMark/>
          </w:tcPr>
          <w:p w14:paraId="320E305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79,9</w:t>
            </w:r>
          </w:p>
        </w:tc>
        <w:tc>
          <w:tcPr>
            <w:tcW w:w="567" w:type="dxa"/>
            <w:tcBorders>
              <w:top w:val="single" w:sz="4" w:space="0" w:color="auto"/>
              <w:left w:val="nil"/>
              <w:bottom w:val="single" w:sz="4" w:space="0" w:color="auto"/>
              <w:right w:val="single" w:sz="4" w:space="0" w:color="auto"/>
            </w:tcBorders>
            <w:shd w:val="clear" w:color="auto" w:fill="auto"/>
            <w:noWrap/>
            <w:hideMark/>
          </w:tcPr>
          <w:p w14:paraId="656198E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81,5</w:t>
            </w:r>
          </w:p>
        </w:tc>
        <w:tc>
          <w:tcPr>
            <w:tcW w:w="567" w:type="dxa"/>
            <w:tcBorders>
              <w:top w:val="single" w:sz="4" w:space="0" w:color="auto"/>
              <w:left w:val="nil"/>
              <w:bottom w:val="single" w:sz="4" w:space="0" w:color="auto"/>
              <w:right w:val="single" w:sz="4" w:space="0" w:color="auto"/>
            </w:tcBorders>
            <w:shd w:val="clear" w:color="auto" w:fill="auto"/>
            <w:noWrap/>
            <w:hideMark/>
          </w:tcPr>
          <w:p w14:paraId="6C33C49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87,1</w:t>
            </w:r>
          </w:p>
        </w:tc>
        <w:tc>
          <w:tcPr>
            <w:tcW w:w="567" w:type="dxa"/>
            <w:tcBorders>
              <w:top w:val="single" w:sz="4" w:space="0" w:color="auto"/>
              <w:left w:val="nil"/>
              <w:bottom w:val="single" w:sz="4" w:space="0" w:color="auto"/>
              <w:right w:val="single" w:sz="4" w:space="0" w:color="auto"/>
            </w:tcBorders>
            <w:shd w:val="clear" w:color="auto" w:fill="auto"/>
            <w:noWrap/>
            <w:hideMark/>
          </w:tcPr>
          <w:p w14:paraId="1909933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84,6</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1F60C3C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5E4452C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w:t>
            </w:r>
          </w:p>
        </w:tc>
        <w:tc>
          <w:tcPr>
            <w:tcW w:w="673" w:type="dxa"/>
            <w:tcBorders>
              <w:top w:val="single" w:sz="4" w:space="0" w:color="auto"/>
              <w:left w:val="nil"/>
              <w:bottom w:val="single" w:sz="4" w:space="0" w:color="auto"/>
              <w:right w:val="single" w:sz="4" w:space="0" w:color="auto"/>
            </w:tcBorders>
            <w:shd w:val="clear" w:color="auto" w:fill="auto"/>
            <w:noWrap/>
            <w:hideMark/>
          </w:tcPr>
          <w:p w14:paraId="7E27BAA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84,4</w:t>
            </w:r>
          </w:p>
        </w:tc>
        <w:tc>
          <w:tcPr>
            <w:tcW w:w="674" w:type="dxa"/>
            <w:tcBorders>
              <w:top w:val="single" w:sz="4" w:space="0" w:color="auto"/>
              <w:left w:val="nil"/>
              <w:bottom w:val="single" w:sz="4" w:space="0" w:color="auto"/>
              <w:right w:val="single" w:sz="4" w:space="0" w:color="auto"/>
            </w:tcBorders>
            <w:shd w:val="clear" w:color="auto" w:fill="auto"/>
            <w:noWrap/>
            <w:hideMark/>
          </w:tcPr>
          <w:p w14:paraId="5530CB9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86,1</w:t>
            </w:r>
          </w:p>
        </w:tc>
      </w:tr>
      <w:tr w:rsidR="00834B6C" w:rsidRPr="00834B6C" w14:paraId="0AA01C75"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23703EF2"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мочевого пузыря</w:t>
            </w:r>
          </w:p>
        </w:tc>
        <w:tc>
          <w:tcPr>
            <w:tcW w:w="567" w:type="dxa"/>
            <w:tcBorders>
              <w:top w:val="single" w:sz="4" w:space="0" w:color="auto"/>
              <w:left w:val="nil"/>
              <w:bottom w:val="single" w:sz="4" w:space="0" w:color="auto"/>
              <w:right w:val="single" w:sz="4" w:space="0" w:color="auto"/>
            </w:tcBorders>
            <w:shd w:val="clear" w:color="auto" w:fill="auto"/>
            <w:noWrap/>
            <w:hideMark/>
          </w:tcPr>
          <w:p w14:paraId="242B893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75,0</w:t>
            </w:r>
          </w:p>
        </w:tc>
        <w:tc>
          <w:tcPr>
            <w:tcW w:w="567" w:type="dxa"/>
            <w:tcBorders>
              <w:top w:val="single" w:sz="4" w:space="0" w:color="auto"/>
              <w:left w:val="nil"/>
              <w:bottom w:val="single" w:sz="4" w:space="0" w:color="auto"/>
              <w:right w:val="single" w:sz="4" w:space="0" w:color="auto"/>
            </w:tcBorders>
            <w:shd w:val="clear" w:color="auto" w:fill="auto"/>
            <w:noWrap/>
            <w:hideMark/>
          </w:tcPr>
          <w:p w14:paraId="353C629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60,1</w:t>
            </w:r>
          </w:p>
        </w:tc>
        <w:tc>
          <w:tcPr>
            <w:tcW w:w="567" w:type="dxa"/>
            <w:tcBorders>
              <w:top w:val="single" w:sz="4" w:space="0" w:color="auto"/>
              <w:left w:val="nil"/>
              <w:bottom w:val="single" w:sz="4" w:space="0" w:color="auto"/>
              <w:right w:val="single" w:sz="4" w:space="0" w:color="auto"/>
            </w:tcBorders>
            <w:shd w:val="clear" w:color="auto" w:fill="auto"/>
            <w:noWrap/>
            <w:hideMark/>
          </w:tcPr>
          <w:p w14:paraId="689E2F1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64,1</w:t>
            </w:r>
          </w:p>
        </w:tc>
        <w:tc>
          <w:tcPr>
            <w:tcW w:w="567" w:type="dxa"/>
            <w:tcBorders>
              <w:top w:val="single" w:sz="4" w:space="0" w:color="auto"/>
              <w:left w:val="nil"/>
              <w:bottom w:val="single" w:sz="4" w:space="0" w:color="auto"/>
              <w:right w:val="single" w:sz="4" w:space="0" w:color="auto"/>
            </w:tcBorders>
            <w:shd w:val="clear" w:color="auto" w:fill="auto"/>
            <w:noWrap/>
            <w:hideMark/>
          </w:tcPr>
          <w:p w14:paraId="17824E9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74,7</w:t>
            </w:r>
          </w:p>
        </w:tc>
        <w:tc>
          <w:tcPr>
            <w:tcW w:w="567" w:type="dxa"/>
            <w:tcBorders>
              <w:top w:val="single" w:sz="4" w:space="0" w:color="auto"/>
              <w:left w:val="nil"/>
              <w:bottom w:val="single" w:sz="4" w:space="0" w:color="auto"/>
              <w:right w:val="single" w:sz="4" w:space="0" w:color="auto"/>
            </w:tcBorders>
            <w:shd w:val="clear" w:color="auto" w:fill="auto"/>
            <w:noWrap/>
            <w:hideMark/>
          </w:tcPr>
          <w:p w14:paraId="7D0DD5A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78,4</w:t>
            </w:r>
          </w:p>
        </w:tc>
        <w:tc>
          <w:tcPr>
            <w:tcW w:w="567" w:type="dxa"/>
            <w:tcBorders>
              <w:top w:val="single" w:sz="4" w:space="0" w:color="auto"/>
              <w:left w:val="nil"/>
              <w:bottom w:val="single" w:sz="4" w:space="0" w:color="auto"/>
              <w:right w:val="single" w:sz="4" w:space="0" w:color="auto"/>
            </w:tcBorders>
            <w:shd w:val="clear" w:color="auto" w:fill="auto"/>
            <w:noWrap/>
            <w:hideMark/>
          </w:tcPr>
          <w:p w14:paraId="16C9C5C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80,4</w:t>
            </w:r>
          </w:p>
        </w:tc>
        <w:tc>
          <w:tcPr>
            <w:tcW w:w="567" w:type="dxa"/>
            <w:tcBorders>
              <w:top w:val="single" w:sz="4" w:space="0" w:color="auto"/>
              <w:left w:val="nil"/>
              <w:bottom w:val="single" w:sz="4" w:space="0" w:color="auto"/>
              <w:right w:val="single" w:sz="4" w:space="0" w:color="auto"/>
            </w:tcBorders>
            <w:shd w:val="clear" w:color="auto" w:fill="auto"/>
            <w:noWrap/>
            <w:hideMark/>
          </w:tcPr>
          <w:p w14:paraId="55B61F6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76,7</w:t>
            </w:r>
          </w:p>
        </w:tc>
        <w:tc>
          <w:tcPr>
            <w:tcW w:w="567" w:type="dxa"/>
            <w:tcBorders>
              <w:top w:val="single" w:sz="4" w:space="0" w:color="auto"/>
              <w:left w:val="nil"/>
              <w:bottom w:val="single" w:sz="4" w:space="0" w:color="auto"/>
              <w:right w:val="single" w:sz="4" w:space="0" w:color="auto"/>
            </w:tcBorders>
            <w:shd w:val="clear" w:color="auto" w:fill="auto"/>
            <w:noWrap/>
            <w:hideMark/>
          </w:tcPr>
          <w:p w14:paraId="46E00C7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86,0</w:t>
            </w:r>
          </w:p>
        </w:tc>
        <w:tc>
          <w:tcPr>
            <w:tcW w:w="567" w:type="dxa"/>
            <w:tcBorders>
              <w:top w:val="single" w:sz="4" w:space="0" w:color="auto"/>
              <w:left w:val="nil"/>
              <w:bottom w:val="single" w:sz="4" w:space="0" w:color="auto"/>
              <w:right w:val="single" w:sz="4" w:space="0" w:color="auto"/>
            </w:tcBorders>
            <w:shd w:val="clear" w:color="auto" w:fill="auto"/>
            <w:noWrap/>
            <w:hideMark/>
          </w:tcPr>
          <w:p w14:paraId="1C4AD46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80,8</w:t>
            </w:r>
          </w:p>
        </w:tc>
        <w:tc>
          <w:tcPr>
            <w:tcW w:w="567" w:type="dxa"/>
            <w:tcBorders>
              <w:top w:val="single" w:sz="4" w:space="0" w:color="auto"/>
              <w:left w:val="nil"/>
              <w:bottom w:val="single" w:sz="4" w:space="0" w:color="auto"/>
              <w:right w:val="single" w:sz="4" w:space="0" w:color="auto"/>
            </w:tcBorders>
            <w:shd w:val="clear" w:color="auto" w:fill="auto"/>
            <w:noWrap/>
            <w:hideMark/>
          </w:tcPr>
          <w:p w14:paraId="7DC2219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84,1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1B9093D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1483CF0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10,6</w:t>
            </w:r>
          </w:p>
        </w:tc>
        <w:tc>
          <w:tcPr>
            <w:tcW w:w="673" w:type="dxa"/>
            <w:tcBorders>
              <w:top w:val="single" w:sz="4" w:space="0" w:color="auto"/>
              <w:left w:val="nil"/>
              <w:bottom w:val="single" w:sz="4" w:space="0" w:color="auto"/>
              <w:right w:val="single" w:sz="4" w:space="0" w:color="auto"/>
            </w:tcBorders>
            <w:shd w:val="clear" w:color="auto" w:fill="auto"/>
            <w:noWrap/>
            <w:hideMark/>
          </w:tcPr>
          <w:p w14:paraId="1FA952E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78,5</w:t>
            </w:r>
          </w:p>
        </w:tc>
        <w:tc>
          <w:tcPr>
            <w:tcW w:w="674" w:type="dxa"/>
            <w:tcBorders>
              <w:top w:val="single" w:sz="4" w:space="0" w:color="auto"/>
              <w:left w:val="nil"/>
              <w:bottom w:val="single" w:sz="4" w:space="0" w:color="auto"/>
              <w:right w:val="single" w:sz="4" w:space="0" w:color="auto"/>
            </w:tcBorders>
            <w:shd w:val="clear" w:color="auto" w:fill="auto"/>
            <w:noWrap/>
            <w:hideMark/>
          </w:tcPr>
          <w:p w14:paraId="3DDE0CD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80,1</w:t>
            </w:r>
          </w:p>
        </w:tc>
      </w:tr>
      <w:tr w:rsidR="00834B6C" w:rsidRPr="00834B6C" w14:paraId="36518CBC"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3B706163"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шейки матки</w:t>
            </w:r>
          </w:p>
        </w:tc>
        <w:tc>
          <w:tcPr>
            <w:tcW w:w="567" w:type="dxa"/>
            <w:tcBorders>
              <w:top w:val="single" w:sz="4" w:space="0" w:color="auto"/>
              <w:left w:val="nil"/>
              <w:bottom w:val="single" w:sz="4" w:space="0" w:color="auto"/>
              <w:right w:val="single" w:sz="4" w:space="0" w:color="auto"/>
            </w:tcBorders>
            <w:shd w:val="clear" w:color="auto" w:fill="auto"/>
            <w:noWrap/>
            <w:hideMark/>
          </w:tcPr>
          <w:p w14:paraId="6154E53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56,3</w:t>
            </w:r>
          </w:p>
        </w:tc>
        <w:tc>
          <w:tcPr>
            <w:tcW w:w="567" w:type="dxa"/>
            <w:tcBorders>
              <w:top w:val="single" w:sz="4" w:space="0" w:color="auto"/>
              <w:left w:val="nil"/>
              <w:bottom w:val="single" w:sz="4" w:space="0" w:color="auto"/>
              <w:right w:val="single" w:sz="4" w:space="0" w:color="auto"/>
            </w:tcBorders>
            <w:shd w:val="clear" w:color="auto" w:fill="auto"/>
            <w:noWrap/>
            <w:hideMark/>
          </w:tcPr>
          <w:p w14:paraId="10EB199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53,7</w:t>
            </w:r>
          </w:p>
        </w:tc>
        <w:tc>
          <w:tcPr>
            <w:tcW w:w="567" w:type="dxa"/>
            <w:tcBorders>
              <w:top w:val="single" w:sz="4" w:space="0" w:color="auto"/>
              <w:left w:val="nil"/>
              <w:bottom w:val="single" w:sz="4" w:space="0" w:color="auto"/>
              <w:right w:val="single" w:sz="4" w:space="0" w:color="auto"/>
            </w:tcBorders>
            <w:shd w:val="clear" w:color="auto" w:fill="auto"/>
            <w:noWrap/>
            <w:hideMark/>
          </w:tcPr>
          <w:p w14:paraId="2640C9A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56,4</w:t>
            </w:r>
          </w:p>
        </w:tc>
        <w:tc>
          <w:tcPr>
            <w:tcW w:w="567" w:type="dxa"/>
            <w:tcBorders>
              <w:top w:val="single" w:sz="4" w:space="0" w:color="auto"/>
              <w:left w:val="nil"/>
              <w:bottom w:val="single" w:sz="4" w:space="0" w:color="auto"/>
              <w:right w:val="single" w:sz="4" w:space="0" w:color="auto"/>
            </w:tcBorders>
            <w:shd w:val="clear" w:color="auto" w:fill="auto"/>
            <w:noWrap/>
            <w:hideMark/>
          </w:tcPr>
          <w:p w14:paraId="1E85272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57,8</w:t>
            </w:r>
          </w:p>
        </w:tc>
        <w:tc>
          <w:tcPr>
            <w:tcW w:w="567" w:type="dxa"/>
            <w:tcBorders>
              <w:top w:val="single" w:sz="4" w:space="0" w:color="auto"/>
              <w:left w:val="nil"/>
              <w:bottom w:val="single" w:sz="4" w:space="0" w:color="auto"/>
              <w:right w:val="single" w:sz="4" w:space="0" w:color="auto"/>
            </w:tcBorders>
            <w:shd w:val="clear" w:color="auto" w:fill="auto"/>
            <w:noWrap/>
            <w:hideMark/>
          </w:tcPr>
          <w:p w14:paraId="753B8C9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66,2</w:t>
            </w:r>
          </w:p>
        </w:tc>
        <w:tc>
          <w:tcPr>
            <w:tcW w:w="567" w:type="dxa"/>
            <w:tcBorders>
              <w:top w:val="single" w:sz="4" w:space="0" w:color="auto"/>
              <w:left w:val="nil"/>
              <w:bottom w:val="single" w:sz="4" w:space="0" w:color="auto"/>
              <w:right w:val="single" w:sz="4" w:space="0" w:color="auto"/>
            </w:tcBorders>
            <w:shd w:val="clear" w:color="auto" w:fill="auto"/>
            <w:noWrap/>
            <w:hideMark/>
          </w:tcPr>
          <w:p w14:paraId="088E122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72,9</w:t>
            </w:r>
          </w:p>
        </w:tc>
        <w:tc>
          <w:tcPr>
            <w:tcW w:w="567" w:type="dxa"/>
            <w:tcBorders>
              <w:top w:val="single" w:sz="4" w:space="0" w:color="auto"/>
              <w:left w:val="nil"/>
              <w:bottom w:val="single" w:sz="4" w:space="0" w:color="auto"/>
              <w:right w:val="single" w:sz="4" w:space="0" w:color="auto"/>
            </w:tcBorders>
            <w:shd w:val="clear" w:color="auto" w:fill="auto"/>
            <w:noWrap/>
            <w:hideMark/>
          </w:tcPr>
          <w:p w14:paraId="4D5BB8D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76,3</w:t>
            </w:r>
          </w:p>
        </w:tc>
        <w:tc>
          <w:tcPr>
            <w:tcW w:w="567" w:type="dxa"/>
            <w:tcBorders>
              <w:top w:val="single" w:sz="4" w:space="0" w:color="auto"/>
              <w:left w:val="nil"/>
              <w:bottom w:val="single" w:sz="4" w:space="0" w:color="auto"/>
              <w:right w:val="single" w:sz="4" w:space="0" w:color="auto"/>
            </w:tcBorders>
            <w:shd w:val="clear" w:color="auto" w:fill="auto"/>
            <w:noWrap/>
            <w:hideMark/>
          </w:tcPr>
          <w:p w14:paraId="52CED2F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77,7</w:t>
            </w:r>
          </w:p>
        </w:tc>
        <w:tc>
          <w:tcPr>
            <w:tcW w:w="567" w:type="dxa"/>
            <w:tcBorders>
              <w:top w:val="single" w:sz="4" w:space="0" w:color="auto"/>
              <w:left w:val="nil"/>
              <w:bottom w:val="single" w:sz="4" w:space="0" w:color="auto"/>
              <w:right w:val="single" w:sz="4" w:space="0" w:color="auto"/>
            </w:tcBorders>
            <w:shd w:val="clear" w:color="auto" w:fill="auto"/>
            <w:noWrap/>
            <w:hideMark/>
          </w:tcPr>
          <w:p w14:paraId="637F424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76,9</w:t>
            </w:r>
          </w:p>
        </w:tc>
        <w:tc>
          <w:tcPr>
            <w:tcW w:w="567" w:type="dxa"/>
            <w:tcBorders>
              <w:top w:val="single" w:sz="4" w:space="0" w:color="auto"/>
              <w:left w:val="nil"/>
              <w:bottom w:val="single" w:sz="4" w:space="0" w:color="auto"/>
              <w:right w:val="single" w:sz="4" w:space="0" w:color="auto"/>
            </w:tcBorders>
            <w:shd w:val="clear" w:color="auto" w:fill="auto"/>
            <w:noWrap/>
            <w:hideMark/>
          </w:tcPr>
          <w:p w14:paraId="241EE97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79,7</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50EEAF1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6FBF64F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18,3</w:t>
            </w:r>
          </w:p>
        </w:tc>
        <w:tc>
          <w:tcPr>
            <w:tcW w:w="673" w:type="dxa"/>
            <w:tcBorders>
              <w:top w:val="single" w:sz="4" w:space="0" w:color="auto"/>
              <w:left w:val="nil"/>
              <w:bottom w:val="single" w:sz="4" w:space="0" w:color="auto"/>
              <w:right w:val="single" w:sz="4" w:space="0" w:color="auto"/>
            </w:tcBorders>
            <w:shd w:val="clear" w:color="auto" w:fill="auto"/>
            <w:noWrap/>
            <w:hideMark/>
          </w:tcPr>
          <w:p w14:paraId="1C9205C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64,7</w:t>
            </w:r>
          </w:p>
        </w:tc>
        <w:tc>
          <w:tcPr>
            <w:tcW w:w="674" w:type="dxa"/>
            <w:tcBorders>
              <w:top w:val="single" w:sz="4" w:space="0" w:color="auto"/>
              <w:left w:val="nil"/>
              <w:bottom w:val="single" w:sz="4" w:space="0" w:color="auto"/>
              <w:right w:val="single" w:sz="4" w:space="0" w:color="auto"/>
            </w:tcBorders>
            <w:shd w:val="clear" w:color="auto" w:fill="auto"/>
            <w:noWrap/>
            <w:hideMark/>
          </w:tcPr>
          <w:p w14:paraId="28F4118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72,4</w:t>
            </w:r>
          </w:p>
        </w:tc>
      </w:tr>
      <w:tr w:rsidR="00834B6C" w:rsidRPr="00834B6C" w14:paraId="782FD849"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7190EB93"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Меланома кожи</w:t>
            </w:r>
          </w:p>
        </w:tc>
        <w:tc>
          <w:tcPr>
            <w:tcW w:w="567" w:type="dxa"/>
            <w:tcBorders>
              <w:top w:val="single" w:sz="4" w:space="0" w:color="auto"/>
              <w:left w:val="nil"/>
              <w:bottom w:val="single" w:sz="4" w:space="0" w:color="auto"/>
              <w:right w:val="single" w:sz="4" w:space="0" w:color="auto"/>
            </w:tcBorders>
            <w:shd w:val="clear" w:color="auto" w:fill="auto"/>
            <w:noWrap/>
            <w:hideMark/>
          </w:tcPr>
          <w:p w14:paraId="5FAA5A1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82,2</w:t>
            </w:r>
          </w:p>
        </w:tc>
        <w:tc>
          <w:tcPr>
            <w:tcW w:w="567" w:type="dxa"/>
            <w:tcBorders>
              <w:top w:val="single" w:sz="4" w:space="0" w:color="auto"/>
              <w:left w:val="nil"/>
              <w:bottom w:val="single" w:sz="4" w:space="0" w:color="auto"/>
              <w:right w:val="single" w:sz="4" w:space="0" w:color="auto"/>
            </w:tcBorders>
            <w:shd w:val="clear" w:color="auto" w:fill="auto"/>
            <w:noWrap/>
            <w:hideMark/>
          </w:tcPr>
          <w:p w14:paraId="254F0F9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83,8</w:t>
            </w:r>
          </w:p>
        </w:tc>
        <w:tc>
          <w:tcPr>
            <w:tcW w:w="567" w:type="dxa"/>
            <w:tcBorders>
              <w:top w:val="single" w:sz="4" w:space="0" w:color="auto"/>
              <w:left w:val="nil"/>
              <w:bottom w:val="single" w:sz="4" w:space="0" w:color="auto"/>
              <w:right w:val="single" w:sz="4" w:space="0" w:color="auto"/>
            </w:tcBorders>
            <w:shd w:val="clear" w:color="auto" w:fill="auto"/>
            <w:noWrap/>
            <w:hideMark/>
          </w:tcPr>
          <w:p w14:paraId="651577D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87,7</w:t>
            </w:r>
          </w:p>
        </w:tc>
        <w:tc>
          <w:tcPr>
            <w:tcW w:w="567" w:type="dxa"/>
            <w:tcBorders>
              <w:top w:val="single" w:sz="4" w:space="0" w:color="auto"/>
              <w:left w:val="nil"/>
              <w:bottom w:val="single" w:sz="4" w:space="0" w:color="auto"/>
              <w:right w:val="single" w:sz="4" w:space="0" w:color="auto"/>
            </w:tcBorders>
            <w:shd w:val="clear" w:color="auto" w:fill="auto"/>
            <w:noWrap/>
            <w:hideMark/>
          </w:tcPr>
          <w:p w14:paraId="03A302C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81,6</w:t>
            </w:r>
          </w:p>
        </w:tc>
        <w:tc>
          <w:tcPr>
            <w:tcW w:w="567" w:type="dxa"/>
            <w:tcBorders>
              <w:top w:val="single" w:sz="4" w:space="0" w:color="auto"/>
              <w:left w:val="nil"/>
              <w:bottom w:val="single" w:sz="4" w:space="0" w:color="auto"/>
              <w:right w:val="single" w:sz="4" w:space="0" w:color="auto"/>
            </w:tcBorders>
            <w:shd w:val="clear" w:color="auto" w:fill="auto"/>
            <w:noWrap/>
            <w:hideMark/>
          </w:tcPr>
          <w:p w14:paraId="1FADF19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84,3</w:t>
            </w:r>
          </w:p>
        </w:tc>
        <w:tc>
          <w:tcPr>
            <w:tcW w:w="567" w:type="dxa"/>
            <w:tcBorders>
              <w:top w:val="single" w:sz="4" w:space="0" w:color="auto"/>
              <w:left w:val="nil"/>
              <w:bottom w:val="single" w:sz="4" w:space="0" w:color="auto"/>
              <w:right w:val="single" w:sz="4" w:space="0" w:color="auto"/>
            </w:tcBorders>
            <w:shd w:val="clear" w:color="auto" w:fill="auto"/>
            <w:noWrap/>
            <w:hideMark/>
          </w:tcPr>
          <w:p w14:paraId="6F1B211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88,1</w:t>
            </w:r>
          </w:p>
        </w:tc>
        <w:tc>
          <w:tcPr>
            <w:tcW w:w="567" w:type="dxa"/>
            <w:tcBorders>
              <w:top w:val="single" w:sz="4" w:space="0" w:color="auto"/>
              <w:left w:val="nil"/>
              <w:bottom w:val="single" w:sz="4" w:space="0" w:color="auto"/>
              <w:right w:val="single" w:sz="4" w:space="0" w:color="auto"/>
            </w:tcBorders>
            <w:shd w:val="clear" w:color="auto" w:fill="auto"/>
            <w:noWrap/>
            <w:hideMark/>
          </w:tcPr>
          <w:p w14:paraId="7ED2A39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86,5</w:t>
            </w:r>
          </w:p>
        </w:tc>
        <w:tc>
          <w:tcPr>
            <w:tcW w:w="567" w:type="dxa"/>
            <w:tcBorders>
              <w:top w:val="single" w:sz="4" w:space="0" w:color="auto"/>
              <w:left w:val="nil"/>
              <w:bottom w:val="single" w:sz="4" w:space="0" w:color="auto"/>
              <w:right w:val="single" w:sz="4" w:space="0" w:color="auto"/>
            </w:tcBorders>
            <w:shd w:val="clear" w:color="auto" w:fill="auto"/>
            <w:noWrap/>
            <w:hideMark/>
          </w:tcPr>
          <w:p w14:paraId="71DA9F1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83,8</w:t>
            </w:r>
          </w:p>
        </w:tc>
        <w:tc>
          <w:tcPr>
            <w:tcW w:w="567" w:type="dxa"/>
            <w:tcBorders>
              <w:top w:val="single" w:sz="4" w:space="0" w:color="auto"/>
              <w:left w:val="nil"/>
              <w:bottom w:val="single" w:sz="4" w:space="0" w:color="auto"/>
              <w:right w:val="single" w:sz="4" w:space="0" w:color="auto"/>
            </w:tcBorders>
            <w:shd w:val="clear" w:color="auto" w:fill="auto"/>
            <w:noWrap/>
            <w:hideMark/>
          </w:tcPr>
          <w:p w14:paraId="6B16EB7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87,0</w:t>
            </w:r>
          </w:p>
        </w:tc>
        <w:tc>
          <w:tcPr>
            <w:tcW w:w="567" w:type="dxa"/>
            <w:tcBorders>
              <w:top w:val="single" w:sz="4" w:space="0" w:color="auto"/>
              <w:left w:val="nil"/>
              <w:bottom w:val="single" w:sz="4" w:space="0" w:color="auto"/>
              <w:right w:val="single" w:sz="4" w:space="0" w:color="auto"/>
            </w:tcBorders>
            <w:shd w:val="clear" w:color="auto" w:fill="auto"/>
            <w:noWrap/>
            <w:hideMark/>
          </w:tcPr>
          <w:p w14:paraId="6954C6B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79,4</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74575BA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-8,7</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5662F57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w:t>
            </w:r>
          </w:p>
        </w:tc>
        <w:tc>
          <w:tcPr>
            <w:tcW w:w="673" w:type="dxa"/>
            <w:tcBorders>
              <w:top w:val="single" w:sz="4" w:space="0" w:color="auto"/>
              <w:left w:val="nil"/>
              <w:bottom w:val="single" w:sz="4" w:space="0" w:color="auto"/>
              <w:right w:val="single" w:sz="4" w:space="0" w:color="auto"/>
            </w:tcBorders>
            <w:shd w:val="clear" w:color="auto" w:fill="auto"/>
            <w:noWrap/>
            <w:hideMark/>
          </w:tcPr>
          <w:p w14:paraId="2D6FEF9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79,5</w:t>
            </w:r>
          </w:p>
        </w:tc>
        <w:tc>
          <w:tcPr>
            <w:tcW w:w="674" w:type="dxa"/>
            <w:tcBorders>
              <w:top w:val="single" w:sz="4" w:space="0" w:color="auto"/>
              <w:left w:val="nil"/>
              <w:bottom w:val="single" w:sz="4" w:space="0" w:color="auto"/>
              <w:right w:val="single" w:sz="4" w:space="0" w:color="auto"/>
            </w:tcBorders>
            <w:shd w:val="clear" w:color="auto" w:fill="auto"/>
            <w:noWrap/>
            <w:hideMark/>
          </w:tcPr>
          <w:p w14:paraId="3A48068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79,5</w:t>
            </w:r>
          </w:p>
        </w:tc>
      </w:tr>
      <w:tr w:rsidR="00834B6C" w:rsidRPr="00834B6C" w14:paraId="795A5677"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5E8967E5"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молочной  железы</w:t>
            </w:r>
          </w:p>
        </w:tc>
        <w:tc>
          <w:tcPr>
            <w:tcW w:w="567" w:type="dxa"/>
            <w:tcBorders>
              <w:top w:val="single" w:sz="4" w:space="0" w:color="auto"/>
              <w:left w:val="nil"/>
              <w:bottom w:val="single" w:sz="4" w:space="0" w:color="auto"/>
              <w:right w:val="single" w:sz="4" w:space="0" w:color="auto"/>
            </w:tcBorders>
            <w:shd w:val="clear" w:color="auto" w:fill="auto"/>
            <w:noWrap/>
            <w:hideMark/>
          </w:tcPr>
          <w:p w14:paraId="5863B44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70,0</w:t>
            </w:r>
          </w:p>
        </w:tc>
        <w:tc>
          <w:tcPr>
            <w:tcW w:w="567" w:type="dxa"/>
            <w:tcBorders>
              <w:top w:val="single" w:sz="4" w:space="0" w:color="auto"/>
              <w:left w:val="nil"/>
              <w:bottom w:val="single" w:sz="4" w:space="0" w:color="auto"/>
              <w:right w:val="single" w:sz="4" w:space="0" w:color="auto"/>
            </w:tcBorders>
            <w:shd w:val="clear" w:color="auto" w:fill="auto"/>
            <w:noWrap/>
            <w:hideMark/>
          </w:tcPr>
          <w:p w14:paraId="0408CE5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67,7</w:t>
            </w:r>
          </w:p>
        </w:tc>
        <w:tc>
          <w:tcPr>
            <w:tcW w:w="567" w:type="dxa"/>
            <w:tcBorders>
              <w:top w:val="single" w:sz="4" w:space="0" w:color="auto"/>
              <w:left w:val="nil"/>
              <w:bottom w:val="single" w:sz="4" w:space="0" w:color="auto"/>
              <w:right w:val="single" w:sz="4" w:space="0" w:color="auto"/>
            </w:tcBorders>
            <w:shd w:val="clear" w:color="auto" w:fill="auto"/>
            <w:noWrap/>
            <w:hideMark/>
          </w:tcPr>
          <w:p w14:paraId="60E05CF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69,1</w:t>
            </w:r>
          </w:p>
        </w:tc>
        <w:tc>
          <w:tcPr>
            <w:tcW w:w="567" w:type="dxa"/>
            <w:tcBorders>
              <w:top w:val="single" w:sz="4" w:space="0" w:color="auto"/>
              <w:left w:val="nil"/>
              <w:bottom w:val="single" w:sz="4" w:space="0" w:color="auto"/>
              <w:right w:val="single" w:sz="4" w:space="0" w:color="auto"/>
            </w:tcBorders>
            <w:shd w:val="clear" w:color="auto" w:fill="auto"/>
            <w:noWrap/>
            <w:hideMark/>
          </w:tcPr>
          <w:p w14:paraId="1A5BFBA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62,6</w:t>
            </w:r>
          </w:p>
        </w:tc>
        <w:tc>
          <w:tcPr>
            <w:tcW w:w="567" w:type="dxa"/>
            <w:tcBorders>
              <w:top w:val="single" w:sz="4" w:space="0" w:color="auto"/>
              <w:left w:val="nil"/>
              <w:bottom w:val="single" w:sz="4" w:space="0" w:color="auto"/>
              <w:right w:val="single" w:sz="4" w:space="0" w:color="auto"/>
            </w:tcBorders>
            <w:shd w:val="clear" w:color="auto" w:fill="auto"/>
            <w:noWrap/>
            <w:hideMark/>
          </w:tcPr>
          <w:p w14:paraId="55D2E44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66,2</w:t>
            </w:r>
          </w:p>
        </w:tc>
        <w:tc>
          <w:tcPr>
            <w:tcW w:w="567" w:type="dxa"/>
            <w:tcBorders>
              <w:top w:val="single" w:sz="4" w:space="0" w:color="auto"/>
              <w:left w:val="nil"/>
              <w:bottom w:val="single" w:sz="4" w:space="0" w:color="auto"/>
              <w:right w:val="single" w:sz="4" w:space="0" w:color="auto"/>
            </w:tcBorders>
            <w:shd w:val="clear" w:color="auto" w:fill="auto"/>
            <w:noWrap/>
            <w:hideMark/>
          </w:tcPr>
          <w:p w14:paraId="168D509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71,3</w:t>
            </w:r>
          </w:p>
        </w:tc>
        <w:tc>
          <w:tcPr>
            <w:tcW w:w="567" w:type="dxa"/>
            <w:tcBorders>
              <w:top w:val="single" w:sz="4" w:space="0" w:color="auto"/>
              <w:left w:val="nil"/>
              <w:bottom w:val="single" w:sz="4" w:space="0" w:color="auto"/>
              <w:right w:val="single" w:sz="4" w:space="0" w:color="auto"/>
            </w:tcBorders>
            <w:shd w:val="clear" w:color="auto" w:fill="auto"/>
            <w:noWrap/>
            <w:hideMark/>
          </w:tcPr>
          <w:p w14:paraId="465A6D6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68,5</w:t>
            </w:r>
          </w:p>
        </w:tc>
        <w:tc>
          <w:tcPr>
            <w:tcW w:w="567" w:type="dxa"/>
            <w:tcBorders>
              <w:top w:val="single" w:sz="4" w:space="0" w:color="auto"/>
              <w:left w:val="nil"/>
              <w:bottom w:val="single" w:sz="4" w:space="0" w:color="auto"/>
              <w:right w:val="single" w:sz="4" w:space="0" w:color="auto"/>
            </w:tcBorders>
            <w:shd w:val="clear" w:color="auto" w:fill="auto"/>
            <w:noWrap/>
            <w:hideMark/>
          </w:tcPr>
          <w:p w14:paraId="1624D90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71,1</w:t>
            </w:r>
          </w:p>
        </w:tc>
        <w:tc>
          <w:tcPr>
            <w:tcW w:w="567" w:type="dxa"/>
            <w:tcBorders>
              <w:top w:val="single" w:sz="4" w:space="0" w:color="auto"/>
              <w:left w:val="nil"/>
              <w:bottom w:val="single" w:sz="4" w:space="0" w:color="auto"/>
              <w:right w:val="single" w:sz="4" w:space="0" w:color="auto"/>
            </w:tcBorders>
            <w:shd w:val="clear" w:color="auto" w:fill="auto"/>
            <w:noWrap/>
            <w:hideMark/>
          </w:tcPr>
          <w:p w14:paraId="1EA585C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78,7</w:t>
            </w:r>
          </w:p>
        </w:tc>
        <w:tc>
          <w:tcPr>
            <w:tcW w:w="567" w:type="dxa"/>
            <w:tcBorders>
              <w:top w:val="single" w:sz="4" w:space="0" w:color="auto"/>
              <w:left w:val="nil"/>
              <w:bottom w:val="single" w:sz="4" w:space="0" w:color="auto"/>
              <w:right w:val="single" w:sz="4" w:space="0" w:color="auto"/>
            </w:tcBorders>
            <w:shd w:val="clear" w:color="auto" w:fill="auto"/>
            <w:noWrap/>
            <w:hideMark/>
          </w:tcPr>
          <w:p w14:paraId="4F0A06A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79,2</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4EADE29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0,6</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7FDAEEA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12,4</w:t>
            </w:r>
          </w:p>
        </w:tc>
        <w:tc>
          <w:tcPr>
            <w:tcW w:w="673" w:type="dxa"/>
            <w:tcBorders>
              <w:top w:val="single" w:sz="4" w:space="0" w:color="auto"/>
              <w:left w:val="nil"/>
              <w:bottom w:val="single" w:sz="4" w:space="0" w:color="auto"/>
              <w:right w:val="single" w:sz="4" w:space="0" w:color="auto"/>
            </w:tcBorders>
            <w:shd w:val="clear" w:color="auto" w:fill="auto"/>
            <w:noWrap/>
            <w:hideMark/>
          </w:tcPr>
          <w:p w14:paraId="0D03870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72,5</w:t>
            </w:r>
          </w:p>
        </w:tc>
        <w:tc>
          <w:tcPr>
            <w:tcW w:w="674" w:type="dxa"/>
            <w:tcBorders>
              <w:top w:val="single" w:sz="4" w:space="0" w:color="auto"/>
              <w:left w:val="nil"/>
              <w:bottom w:val="single" w:sz="4" w:space="0" w:color="auto"/>
              <w:right w:val="single" w:sz="4" w:space="0" w:color="auto"/>
            </w:tcBorders>
            <w:shd w:val="clear" w:color="auto" w:fill="auto"/>
            <w:noWrap/>
            <w:hideMark/>
          </w:tcPr>
          <w:p w14:paraId="5B5F7D6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74,1</w:t>
            </w:r>
          </w:p>
        </w:tc>
      </w:tr>
      <w:tr w:rsidR="00834B6C" w:rsidRPr="00834B6C" w14:paraId="3A24BF4D" w14:textId="77777777" w:rsidTr="00BD1CBF">
        <w:trPr>
          <w:trHeight w:val="174"/>
        </w:trPr>
        <w:tc>
          <w:tcPr>
            <w:tcW w:w="1276" w:type="dxa"/>
            <w:tcBorders>
              <w:top w:val="nil"/>
              <w:left w:val="single" w:sz="4" w:space="0" w:color="auto"/>
              <w:bottom w:val="single" w:sz="4" w:space="0" w:color="auto"/>
              <w:right w:val="single" w:sz="4" w:space="0" w:color="auto"/>
            </w:tcBorders>
            <w:shd w:val="clear" w:color="auto" w:fill="auto"/>
            <w:noWrap/>
            <w:hideMark/>
          </w:tcPr>
          <w:p w14:paraId="19B41E13"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почек</w:t>
            </w:r>
          </w:p>
        </w:tc>
        <w:tc>
          <w:tcPr>
            <w:tcW w:w="567" w:type="dxa"/>
            <w:tcBorders>
              <w:top w:val="single" w:sz="4" w:space="0" w:color="auto"/>
              <w:left w:val="nil"/>
              <w:bottom w:val="single" w:sz="4" w:space="0" w:color="auto"/>
              <w:right w:val="single" w:sz="4" w:space="0" w:color="auto"/>
            </w:tcBorders>
            <w:shd w:val="clear" w:color="auto" w:fill="auto"/>
            <w:noWrap/>
            <w:hideMark/>
          </w:tcPr>
          <w:p w14:paraId="2DF288B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55,6</w:t>
            </w:r>
          </w:p>
        </w:tc>
        <w:tc>
          <w:tcPr>
            <w:tcW w:w="567" w:type="dxa"/>
            <w:tcBorders>
              <w:top w:val="single" w:sz="4" w:space="0" w:color="auto"/>
              <w:left w:val="nil"/>
              <w:bottom w:val="single" w:sz="4" w:space="0" w:color="auto"/>
              <w:right w:val="single" w:sz="4" w:space="0" w:color="auto"/>
            </w:tcBorders>
            <w:shd w:val="clear" w:color="auto" w:fill="auto"/>
            <w:noWrap/>
            <w:hideMark/>
          </w:tcPr>
          <w:p w14:paraId="4C735E5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61,8</w:t>
            </w:r>
          </w:p>
        </w:tc>
        <w:tc>
          <w:tcPr>
            <w:tcW w:w="567" w:type="dxa"/>
            <w:tcBorders>
              <w:top w:val="single" w:sz="4" w:space="0" w:color="auto"/>
              <w:left w:val="nil"/>
              <w:bottom w:val="single" w:sz="4" w:space="0" w:color="auto"/>
              <w:right w:val="single" w:sz="4" w:space="0" w:color="auto"/>
            </w:tcBorders>
            <w:shd w:val="clear" w:color="auto" w:fill="auto"/>
            <w:noWrap/>
            <w:hideMark/>
          </w:tcPr>
          <w:p w14:paraId="00F83B7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61,0</w:t>
            </w:r>
          </w:p>
        </w:tc>
        <w:tc>
          <w:tcPr>
            <w:tcW w:w="567" w:type="dxa"/>
            <w:tcBorders>
              <w:top w:val="single" w:sz="4" w:space="0" w:color="auto"/>
              <w:left w:val="nil"/>
              <w:bottom w:val="single" w:sz="4" w:space="0" w:color="auto"/>
              <w:right w:val="single" w:sz="4" w:space="0" w:color="auto"/>
            </w:tcBorders>
            <w:shd w:val="clear" w:color="auto" w:fill="auto"/>
            <w:noWrap/>
            <w:hideMark/>
          </w:tcPr>
          <w:p w14:paraId="4E0D9BE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71,0</w:t>
            </w:r>
          </w:p>
        </w:tc>
        <w:tc>
          <w:tcPr>
            <w:tcW w:w="567" w:type="dxa"/>
            <w:tcBorders>
              <w:top w:val="single" w:sz="4" w:space="0" w:color="auto"/>
              <w:left w:val="nil"/>
              <w:bottom w:val="single" w:sz="4" w:space="0" w:color="auto"/>
              <w:right w:val="single" w:sz="4" w:space="0" w:color="auto"/>
            </w:tcBorders>
            <w:shd w:val="clear" w:color="auto" w:fill="auto"/>
            <w:noWrap/>
            <w:hideMark/>
          </w:tcPr>
          <w:p w14:paraId="7B236AD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68,1</w:t>
            </w:r>
          </w:p>
        </w:tc>
        <w:tc>
          <w:tcPr>
            <w:tcW w:w="567" w:type="dxa"/>
            <w:tcBorders>
              <w:top w:val="single" w:sz="4" w:space="0" w:color="auto"/>
              <w:left w:val="nil"/>
              <w:bottom w:val="single" w:sz="4" w:space="0" w:color="auto"/>
              <w:right w:val="single" w:sz="4" w:space="0" w:color="auto"/>
            </w:tcBorders>
            <w:shd w:val="clear" w:color="auto" w:fill="auto"/>
            <w:noWrap/>
            <w:hideMark/>
          </w:tcPr>
          <w:p w14:paraId="18C7026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66,3</w:t>
            </w:r>
          </w:p>
        </w:tc>
        <w:tc>
          <w:tcPr>
            <w:tcW w:w="567" w:type="dxa"/>
            <w:tcBorders>
              <w:top w:val="single" w:sz="4" w:space="0" w:color="auto"/>
              <w:left w:val="nil"/>
              <w:bottom w:val="single" w:sz="4" w:space="0" w:color="auto"/>
              <w:right w:val="single" w:sz="4" w:space="0" w:color="auto"/>
            </w:tcBorders>
            <w:shd w:val="clear" w:color="auto" w:fill="auto"/>
            <w:noWrap/>
            <w:hideMark/>
          </w:tcPr>
          <w:p w14:paraId="25B37E0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69,0</w:t>
            </w:r>
          </w:p>
        </w:tc>
        <w:tc>
          <w:tcPr>
            <w:tcW w:w="567" w:type="dxa"/>
            <w:tcBorders>
              <w:top w:val="single" w:sz="4" w:space="0" w:color="auto"/>
              <w:left w:val="nil"/>
              <w:bottom w:val="single" w:sz="4" w:space="0" w:color="auto"/>
              <w:right w:val="single" w:sz="4" w:space="0" w:color="auto"/>
            </w:tcBorders>
            <w:shd w:val="clear" w:color="auto" w:fill="auto"/>
            <w:noWrap/>
            <w:hideMark/>
          </w:tcPr>
          <w:p w14:paraId="71F6F29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66,4</w:t>
            </w:r>
          </w:p>
        </w:tc>
        <w:tc>
          <w:tcPr>
            <w:tcW w:w="567" w:type="dxa"/>
            <w:tcBorders>
              <w:top w:val="single" w:sz="4" w:space="0" w:color="auto"/>
              <w:left w:val="nil"/>
              <w:bottom w:val="single" w:sz="4" w:space="0" w:color="auto"/>
              <w:right w:val="single" w:sz="4" w:space="0" w:color="auto"/>
            </w:tcBorders>
            <w:shd w:val="clear" w:color="auto" w:fill="auto"/>
            <w:noWrap/>
            <w:hideMark/>
          </w:tcPr>
          <w:p w14:paraId="29C5641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71,8</w:t>
            </w:r>
          </w:p>
        </w:tc>
        <w:tc>
          <w:tcPr>
            <w:tcW w:w="567" w:type="dxa"/>
            <w:tcBorders>
              <w:top w:val="single" w:sz="4" w:space="0" w:color="auto"/>
              <w:left w:val="nil"/>
              <w:bottom w:val="single" w:sz="4" w:space="0" w:color="auto"/>
              <w:right w:val="single" w:sz="4" w:space="0" w:color="auto"/>
            </w:tcBorders>
            <w:shd w:val="clear" w:color="auto" w:fill="auto"/>
            <w:noWrap/>
            <w:hideMark/>
          </w:tcPr>
          <w:p w14:paraId="149DD37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73,3</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05C5976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084D2B5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10,3</w:t>
            </w:r>
          </w:p>
        </w:tc>
        <w:tc>
          <w:tcPr>
            <w:tcW w:w="673" w:type="dxa"/>
            <w:tcBorders>
              <w:top w:val="single" w:sz="4" w:space="0" w:color="auto"/>
              <w:left w:val="nil"/>
              <w:bottom w:val="single" w:sz="4" w:space="0" w:color="auto"/>
              <w:right w:val="single" w:sz="4" w:space="0" w:color="auto"/>
            </w:tcBorders>
            <w:shd w:val="clear" w:color="auto" w:fill="auto"/>
            <w:noWrap/>
            <w:hideMark/>
          </w:tcPr>
          <w:p w14:paraId="1384B74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65,2</w:t>
            </w:r>
          </w:p>
        </w:tc>
        <w:tc>
          <w:tcPr>
            <w:tcW w:w="674" w:type="dxa"/>
            <w:tcBorders>
              <w:top w:val="single" w:sz="4" w:space="0" w:color="auto"/>
              <w:left w:val="nil"/>
              <w:bottom w:val="single" w:sz="4" w:space="0" w:color="auto"/>
              <w:right w:val="single" w:sz="4" w:space="0" w:color="auto"/>
            </w:tcBorders>
            <w:shd w:val="clear" w:color="auto" w:fill="auto"/>
            <w:noWrap/>
            <w:hideMark/>
          </w:tcPr>
          <w:p w14:paraId="6577A5E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66,6</w:t>
            </w:r>
          </w:p>
        </w:tc>
      </w:tr>
      <w:tr w:rsidR="00834B6C" w:rsidRPr="00834B6C" w14:paraId="79953207"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2ECBB6C7" w14:textId="683768F6"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предстательной железы</w:t>
            </w:r>
          </w:p>
        </w:tc>
        <w:tc>
          <w:tcPr>
            <w:tcW w:w="567" w:type="dxa"/>
            <w:tcBorders>
              <w:top w:val="single" w:sz="4" w:space="0" w:color="auto"/>
              <w:left w:val="nil"/>
              <w:bottom w:val="single" w:sz="4" w:space="0" w:color="auto"/>
              <w:right w:val="single" w:sz="4" w:space="0" w:color="auto"/>
            </w:tcBorders>
            <w:shd w:val="clear" w:color="auto" w:fill="auto"/>
            <w:noWrap/>
            <w:hideMark/>
          </w:tcPr>
          <w:p w14:paraId="582FC6E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25,9</w:t>
            </w:r>
          </w:p>
        </w:tc>
        <w:tc>
          <w:tcPr>
            <w:tcW w:w="567" w:type="dxa"/>
            <w:tcBorders>
              <w:top w:val="single" w:sz="4" w:space="0" w:color="auto"/>
              <w:left w:val="nil"/>
              <w:bottom w:val="single" w:sz="4" w:space="0" w:color="auto"/>
              <w:right w:val="single" w:sz="4" w:space="0" w:color="auto"/>
            </w:tcBorders>
            <w:shd w:val="clear" w:color="auto" w:fill="auto"/>
            <w:noWrap/>
            <w:hideMark/>
          </w:tcPr>
          <w:p w14:paraId="3BEEB19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45,5</w:t>
            </w:r>
          </w:p>
        </w:tc>
        <w:tc>
          <w:tcPr>
            <w:tcW w:w="567" w:type="dxa"/>
            <w:tcBorders>
              <w:top w:val="single" w:sz="4" w:space="0" w:color="auto"/>
              <w:left w:val="nil"/>
              <w:bottom w:val="single" w:sz="4" w:space="0" w:color="auto"/>
              <w:right w:val="single" w:sz="4" w:space="0" w:color="auto"/>
            </w:tcBorders>
            <w:shd w:val="clear" w:color="auto" w:fill="auto"/>
            <w:noWrap/>
            <w:hideMark/>
          </w:tcPr>
          <w:p w14:paraId="4F1F924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62,9</w:t>
            </w:r>
          </w:p>
        </w:tc>
        <w:tc>
          <w:tcPr>
            <w:tcW w:w="567" w:type="dxa"/>
            <w:tcBorders>
              <w:top w:val="single" w:sz="4" w:space="0" w:color="auto"/>
              <w:left w:val="nil"/>
              <w:bottom w:val="single" w:sz="4" w:space="0" w:color="auto"/>
              <w:right w:val="single" w:sz="4" w:space="0" w:color="auto"/>
            </w:tcBorders>
            <w:shd w:val="clear" w:color="auto" w:fill="auto"/>
            <w:noWrap/>
            <w:hideMark/>
          </w:tcPr>
          <w:p w14:paraId="093B458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55,0</w:t>
            </w:r>
          </w:p>
        </w:tc>
        <w:tc>
          <w:tcPr>
            <w:tcW w:w="567" w:type="dxa"/>
            <w:tcBorders>
              <w:top w:val="single" w:sz="4" w:space="0" w:color="auto"/>
              <w:left w:val="nil"/>
              <w:bottom w:val="single" w:sz="4" w:space="0" w:color="auto"/>
              <w:right w:val="single" w:sz="4" w:space="0" w:color="auto"/>
            </w:tcBorders>
            <w:shd w:val="clear" w:color="auto" w:fill="auto"/>
            <w:noWrap/>
            <w:hideMark/>
          </w:tcPr>
          <w:p w14:paraId="41E7D59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57,5</w:t>
            </w:r>
          </w:p>
        </w:tc>
        <w:tc>
          <w:tcPr>
            <w:tcW w:w="567" w:type="dxa"/>
            <w:tcBorders>
              <w:top w:val="single" w:sz="4" w:space="0" w:color="auto"/>
              <w:left w:val="nil"/>
              <w:bottom w:val="single" w:sz="4" w:space="0" w:color="auto"/>
              <w:right w:val="single" w:sz="4" w:space="0" w:color="auto"/>
            </w:tcBorders>
            <w:shd w:val="clear" w:color="auto" w:fill="auto"/>
            <w:noWrap/>
            <w:hideMark/>
          </w:tcPr>
          <w:p w14:paraId="75F9D18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59,5</w:t>
            </w:r>
          </w:p>
        </w:tc>
        <w:tc>
          <w:tcPr>
            <w:tcW w:w="567" w:type="dxa"/>
            <w:tcBorders>
              <w:top w:val="single" w:sz="4" w:space="0" w:color="auto"/>
              <w:left w:val="nil"/>
              <w:bottom w:val="single" w:sz="4" w:space="0" w:color="auto"/>
              <w:right w:val="single" w:sz="4" w:space="0" w:color="auto"/>
            </w:tcBorders>
            <w:shd w:val="clear" w:color="auto" w:fill="auto"/>
            <w:noWrap/>
            <w:hideMark/>
          </w:tcPr>
          <w:p w14:paraId="0BE71EE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56,5</w:t>
            </w:r>
          </w:p>
        </w:tc>
        <w:tc>
          <w:tcPr>
            <w:tcW w:w="567" w:type="dxa"/>
            <w:tcBorders>
              <w:top w:val="single" w:sz="4" w:space="0" w:color="auto"/>
              <w:left w:val="nil"/>
              <w:bottom w:val="single" w:sz="4" w:space="0" w:color="auto"/>
              <w:right w:val="single" w:sz="4" w:space="0" w:color="auto"/>
            </w:tcBorders>
            <w:shd w:val="clear" w:color="auto" w:fill="auto"/>
            <w:noWrap/>
            <w:hideMark/>
          </w:tcPr>
          <w:p w14:paraId="3C9A34A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64,5</w:t>
            </w:r>
          </w:p>
        </w:tc>
        <w:tc>
          <w:tcPr>
            <w:tcW w:w="567" w:type="dxa"/>
            <w:tcBorders>
              <w:top w:val="single" w:sz="4" w:space="0" w:color="auto"/>
              <w:left w:val="nil"/>
              <w:bottom w:val="single" w:sz="4" w:space="0" w:color="auto"/>
              <w:right w:val="single" w:sz="4" w:space="0" w:color="auto"/>
            </w:tcBorders>
            <w:shd w:val="clear" w:color="auto" w:fill="auto"/>
            <w:noWrap/>
            <w:hideMark/>
          </w:tcPr>
          <w:p w14:paraId="02E2BA3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67,7</w:t>
            </w:r>
          </w:p>
        </w:tc>
        <w:tc>
          <w:tcPr>
            <w:tcW w:w="567" w:type="dxa"/>
            <w:tcBorders>
              <w:top w:val="single" w:sz="4" w:space="0" w:color="auto"/>
              <w:left w:val="nil"/>
              <w:bottom w:val="single" w:sz="4" w:space="0" w:color="auto"/>
              <w:right w:val="single" w:sz="4" w:space="0" w:color="auto"/>
            </w:tcBorders>
            <w:shd w:val="clear" w:color="auto" w:fill="auto"/>
            <w:noWrap/>
            <w:hideMark/>
          </w:tcPr>
          <w:p w14:paraId="4F0FB29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69,5</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284425E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596FCD5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23,1</w:t>
            </w:r>
          </w:p>
        </w:tc>
        <w:tc>
          <w:tcPr>
            <w:tcW w:w="673" w:type="dxa"/>
            <w:tcBorders>
              <w:top w:val="single" w:sz="4" w:space="0" w:color="auto"/>
              <w:left w:val="nil"/>
              <w:bottom w:val="single" w:sz="4" w:space="0" w:color="auto"/>
              <w:right w:val="single" w:sz="4" w:space="0" w:color="auto"/>
            </w:tcBorders>
            <w:shd w:val="clear" w:color="auto" w:fill="auto"/>
            <w:noWrap/>
            <w:hideMark/>
          </w:tcPr>
          <w:p w14:paraId="3126419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60,7</w:t>
            </w:r>
          </w:p>
        </w:tc>
        <w:tc>
          <w:tcPr>
            <w:tcW w:w="674" w:type="dxa"/>
            <w:tcBorders>
              <w:top w:val="single" w:sz="4" w:space="0" w:color="auto"/>
              <w:left w:val="nil"/>
              <w:bottom w:val="single" w:sz="4" w:space="0" w:color="auto"/>
              <w:right w:val="single" w:sz="4" w:space="0" w:color="auto"/>
            </w:tcBorders>
            <w:shd w:val="clear" w:color="auto" w:fill="auto"/>
            <w:noWrap/>
            <w:hideMark/>
          </w:tcPr>
          <w:p w14:paraId="23AE879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56,1</w:t>
            </w:r>
          </w:p>
        </w:tc>
      </w:tr>
      <w:tr w:rsidR="00834B6C" w:rsidRPr="00834B6C" w14:paraId="4EAA3AC9"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6BAD25E2"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ободочной кишки</w:t>
            </w:r>
          </w:p>
        </w:tc>
        <w:tc>
          <w:tcPr>
            <w:tcW w:w="567" w:type="dxa"/>
            <w:tcBorders>
              <w:top w:val="single" w:sz="4" w:space="0" w:color="auto"/>
              <w:left w:val="nil"/>
              <w:bottom w:val="single" w:sz="4" w:space="0" w:color="auto"/>
              <w:right w:val="single" w:sz="4" w:space="0" w:color="auto"/>
            </w:tcBorders>
            <w:shd w:val="clear" w:color="auto" w:fill="auto"/>
            <w:noWrap/>
            <w:hideMark/>
          </w:tcPr>
          <w:p w14:paraId="6C934C4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51,1</w:t>
            </w:r>
          </w:p>
        </w:tc>
        <w:tc>
          <w:tcPr>
            <w:tcW w:w="567" w:type="dxa"/>
            <w:tcBorders>
              <w:top w:val="single" w:sz="4" w:space="0" w:color="auto"/>
              <w:left w:val="nil"/>
              <w:bottom w:val="single" w:sz="4" w:space="0" w:color="auto"/>
              <w:right w:val="single" w:sz="4" w:space="0" w:color="auto"/>
            </w:tcBorders>
            <w:shd w:val="clear" w:color="auto" w:fill="auto"/>
            <w:noWrap/>
            <w:hideMark/>
          </w:tcPr>
          <w:p w14:paraId="69E33A4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45,6</w:t>
            </w:r>
          </w:p>
        </w:tc>
        <w:tc>
          <w:tcPr>
            <w:tcW w:w="567" w:type="dxa"/>
            <w:tcBorders>
              <w:top w:val="single" w:sz="4" w:space="0" w:color="auto"/>
              <w:left w:val="nil"/>
              <w:bottom w:val="single" w:sz="4" w:space="0" w:color="auto"/>
              <w:right w:val="single" w:sz="4" w:space="0" w:color="auto"/>
            </w:tcBorders>
            <w:shd w:val="clear" w:color="auto" w:fill="auto"/>
            <w:noWrap/>
            <w:hideMark/>
          </w:tcPr>
          <w:p w14:paraId="4D3EBB6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41,7</w:t>
            </w:r>
          </w:p>
        </w:tc>
        <w:tc>
          <w:tcPr>
            <w:tcW w:w="567" w:type="dxa"/>
            <w:tcBorders>
              <w:top w:val="single" w:sz="4" w:space="0" w:color="auto"/>
              <w:left w:val="nil"/>
              <w:bottom w:val="single" w:sz="4" w:space="0" w:color="auto"/>
              <w:right w:val="single" w:sz="4" w:space="0" w:color="auto"/>
            </w:tcBorders>
            <w:shd w:val="clear" w:color="auto" w:fill="auto"/>
            <w:noWrap/>
            <w:hideMark/>
          </w:tcPr>
          <w:p w14:paraId="7AA979C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41,8</w:t>
            </w:r>
          </w:p>
        </w:tc>
        <w:tc>
          <w:tcPr>
            <w:tcW w:w="567" w:type="dxa"/>
            <w:tcBorders>
              <w:top w:val="single" w:sz="4" w:space="0" w:color="auto"/>
              <w:left w:val="nil"/>
              <w:bottom w:val="single" w:sz="4" w:space="0" w:color="auto"/>
              <w:right w:val="single" w:sz="4" w:space="0" w:color="auto"/>
            </w:tcBorders>
            <w:shd w:val="clear" w:color="auto" w:fill="auto"/>
            <w:noWrap/>
            <w:hideMark/>
          </w:tcPr>
          <w:p w14:paraId="52B182B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45,3</w:t>
            </w:r>
          </w:p>
        </w:tc>
        <w:tc>
          <w:tcPr>
            <w:tcW w:w="567" w:type="dxa"/>
            <w:tcBorders>
              <w:top w:val="single" w:sz="4" w:space="0" w:color="auto"/>
              <w:left w:val="nil"/>
              <w:bottom w:val="single" w:sz="4" w:space="0" w:color="auto"/>
              <w:right w:val="single" w:sz="4" w:space="0" w:color="auto"/>
            </w:tcBorders>
            <w:shd w:val="clear" w:color="auto" w:fill="auto"/>
            <w:noWrap/>
            <w:hideMark/>
          </w:tcPr>
          <w:p w14:paraId="7EF05B9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45,9</w:t>
            </w:r>
          </w:p>
        </w:tc>
        <w:tc>
          <w:tcPr>
            <w:tcW w:w="567" w:type="dxa"/>
            <w:tcBorders>
              <w:top w:val="single" w:sz="4" w:space="0" w:color="auto"/>
              <w:left w:val="nil"/>
              <w:bottom w:val="single" w:sz="4" w:space="0" w:color="auto"/>
              <w:right w:val="single" w:sz="4" w:space="0" w:color="auto"/>
            </w:tcBorders>
            <w:shd w:val="clear" w:color="auto" w:fill="auto"/>
            <w:noWrap/>
            <w:hideMark/>
          </w:tcPr>
          <w:p w14:paraId="65F71AD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49,1</w:t>
            </w:r>
          </w:p>
        </w:tc>
        <w:tc>
          <w:tcPr>
            <w:tcW w:w="567" w:type="dxa"/>
            <w:tcBorders>
              <w:top w:val="single" w:sz="4" w:space="0" w:color="auto"/>
              <w:left w:val="nil"/>
              <w:bottom w:val="single" w:sz="4" w:space="0" w:color="auto"/>
              <w:right w:val="single" w:sz="4" w:space="0" w:color="auto"/>
            </w:tcBorders>
            <w:shd w:val="clear" w:color="auto" w:fill="auto"/>
            <w:noWrap/>
            <w:hideMark/>
          </w:tcPr>
          <w:p w14:paraId="53CD28D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567" w:type="dxa"/>
            <w:tcBorders>
              <w:top w:val="single" w:sz="4" w:space="0" w:color="auto"/>
              <w:left w:val="nil"/>
              <w:bottom w:val="single" w:sz="4" w:space="0" w:color="auto"/>
              <w:right w:val="single" w:sz="4" w:space="0" w:color="auto"/>
            </w:tcBorders>
            <w:shd w:val="clear" w:color="auto" w:fill="auto"/>
            <w:noWrap/>
            <w:hideMark/>
          </w:tcPr>
          <w:p w14:paraId="00A449D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54,8</w:t>
            </w:r>
          </w:p>
        </w:tc>
        <w:tc>
          <w:tcPr>
            <w:tcW w:w="567" w:type="dxa"/>
            <w:tcBorders>
              <w:top w:val="single" w:sz="4" w:space="0" w:color="auto"/>
              <w:left w:val="nil"/>
              <w:bottom w:val="single" w:sz="4" w:space="0" w:color="auto"/>
              <w:right w:val="single" w:sz="4" w:space="0" w:color="auto"/>
            </w:tcBorders>
            <w:shd w:val="clear" w:color="auto" w:fill="auto"/>
            <w:noWrap/>
            <w:hideMark/>
          </w:tcPr>
          <w:p w14:paraId="39B1D4D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54,8</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763EE8C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0,0</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6674700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13,9</w:t>
            </w:r>
          </w:p>
        </w:tc>
        <w:tc>
          <w:tcPr>
            <w:tcW w:w="673" w:type="dxa"/>
            <w:tcBorders>
              <w:top w:val="single" w:sz="4" w:space="0" w:color="auto"/>
              <w:left w:val="nil"/>
              <w:bottom w:val="single" w:sz="4" w:space="0" w:color="auto"/>
              <w:right w:val="single" w:sz="4" w:space="0" w:color="auto"/>
            </w:tcBorders>
            <w:shd w:val="clear" w:color="auto" w:fill="auto"/>
            <w:noWrap/>
            <w:hideMark/>
          </w:tcPr>
          <w:p w14:paraId="1BFAD20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50,4</w:t>
            </w:r>
          </w:p>
        </w:tc>
        <w:tc>
          <w:tcPr>
            <w:tcW w:w="674" w:type="dxa"/>
            <w:tcBorders>
              <w:top w:val="single" w:sz="4" w:space="0" w:color="auto"/>
              <w:left w:val="nil"/>
              <w:bottom w:val="single" w:sz="4" w:space="0" w:color="auto"/>
              <w:right w:val="single" w:sz="4" w:space="0" w:color="auto"/>
            </w:tcBorders>
            <w:shd w:val="clear" w:color="auto" w:fill="auto"/>
            <w:noWrap/>
            <w:hideMark/>
          </w:tcPr>
          <w:p w14:paraId="0058185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51,7</w:t>
            </w:r>
          </w:p>
        </w:tc>
      </w:tr>
      <w:tr w:rsidR="00834B6C" w:rsidRPr="00834B6C" w14:paraId="624C4CDE"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739E1CEA"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прямой кишки</w:t>
            </w:r>
          </w:p>
        </w:tc>
        <w:tc>
          <w:tcPr>
            <w:tcW w:w="567" w:type="dxa"/>
            <w:tcBorders>
              <w:top w:val="single" w:sz="4" w:space="0" w:color="auto"/>
              <w:left w:val="nil"/>
              <w:bottom w:val="single" w:sz="4" w:space="0" w:color="auto"/>
              <w:right w:val="single" w:sz="4" w:space="0" w:color="auto"/>
            </w:tcBorders>
            <w:shd w:val="clear" w:color="auto" w:fill="auto"/>
            <w:noWrap/>
            <w:hideMark/>
          </w:tcPr>
          <w:p w14:paraId="13C83AD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66,7</w:t>
            </w:r>
          </w:p>
        </w:tc>
        <w:tc>
          <w:tcPr>
            <w:tcW w:w="567" w:type="dxa"/>
            <w:tcBorders>
              <w:top w:val="single" w:sz="4" w:space="0" w:color="auto"/>
              <w:left w:val="nil"/>
              <w:bottom w:val="single" w:sz="4" w:space="0" w:color="auto"/>
              <w:right w:val="single" w:sz="4" w:space="0" w:color="auto"/>
            </w:tcBorders>
            <w:shd w:val="clear" w:color="auto" w:fill="auto"/>
            <w:noWrap/>
            <w:hideMark/>
          </w:tcPr>
          <w:p w14:paraId="0385168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65,5</w:t>
            </w:r>
          </w:p>
        </w:tc>
        <w:tc>
          <w:tcPr>
            <w:tcW w:w="567" w:type="dxa"/>
            <w:tcBorders>
              <w:top w:val="single" w:sz="4" w:space="0" w:color="auto"/>
              <w:left w:val="nil"/>
              <w:bottom w:val="single" w:sz="4" w:space="0" w:color="auto"/>
              <w:right w:val="single" w:sz="4" w:space="0" w:color="auto"/>
            </w:tcBorders>
            <w:shd w:val="clear" w:color="auto" w:fill="auto"/>
            <w:noWrap/>
            <w:hideMark/>
          </w:tcPr>
          <w:p w14:paraId="23BD1DA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63,1</w:t>
            </w:r>
          </w:p>
        </w:tc>
        <w:tc>
          <w:tcPr>
            <w:tcW w:w="567" w:type="dxa"/>
            <w:tcBorders>
              <w:top w:val="single" w:sz="4" w:space="0" w:color="auto"/>
              <w:left w:val="nil"/>
              <w:bottom w:val="single" w:sz="4" w:space="0" w:color="auto"/>
              <w:right w:val="single" w:sz="4" w:space="0" w:color="auto"/>
            </w:tcBorders>
            <w:shd w:val="clear" w:color="auto" w:fill="auto"/>
            <w:noWrap/>
            <w:hideMark/>
          </w:tcPr>
          <w:p w14:paraId="2927010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61,4</w:t>
            </w:r>
          </w:p>
        </w:tc>
        <w:tc>
          <w:tcPr>
            <w:tcW w:w="567" w:type="dxa"/>
            <w:tcBorders>
              <w:top w:val="single" w:sz="4" w:space="0" w:color="auto"/>
              <w:left w:val="nil"/>
              <w:bottom w:val="single" w:sz="4" w:space="0" w:color="auto"/>
              <w:right w:val="single" w:sz="4" w:space="0" w:color="auto"/>
            </w:tcBorders>
            <w:shd w:val="clear" w:color="auto" w:fill="auto"/>
            <w:noWrap/>
            <w:hideMark/>
          </w:tcPr>
          <w:p w14:paraId="5860662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57,1</w:t>
            </w:r>
          </w:p>
        </w:tc>
        <w:tc>
          <w:tcPr>
            <w:tcW w:w="567" w:type="dxa"/>
            <w:tcBorders>
              <w:top w:val="single" w:sz="4" w:space="0" w:color="auto"/>
              <w:left w:val="nil"/>
              <w:bottom w:val="single" w:sz="4" w:space="0" w:color="auto"/>
              <w:right w:val="single" w:sz="4" w:space="0" w:color="auto"/>
            </w:tcBorders>
            <w:shd w:val="clear" w:color="auto" w:fill="auto"/>
            <w:noWrap/>
            <w:hideMark/>
          </w:tcPr>
          <w:p w14:paraId="053CC25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62,4</w:t>
            </w:r>
          </w:p>
        </w:tc>
        <w:tc>
          <w:tcPr>
            <w:tcW w:w="567" w:type="dxa"/>
            <w:tcBorders>
              <w:top w:val="single" w:sz="4" w:space="0" w:color="auto"/>
              <w:left w:val="nil"/>
              <w:bottom w:val="single" w:sz="4" w:space="0" w:color="auto"/>
              <w:right w:val="single" w:sz="4" w:space="0" w:color="auto"/>
            </w:tcBorders>
            <w:shd w:val="clear" w:color="auto" w:fill="auto"/>
            <w:noWrap/>
            <w:hideMark/>
          </w:tcPr>
          <w:p w14:paraId="06F9207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66,7</w:t>
            </w:r>
          </w:p>
        </w:tc>
        <w:tc>
          <w:tcPr>
            <w:tcW w:w="567" w:type="dxa"/>
            <w:tcBorders>
              <w:top w:val="single" w:sz="4" w:space="0" w:color="auto"/>
              <w:left w:val="nil"/>
              <w:bottom w:val="single" w:sz="4" w:space="0" w:color="auto"/>
              <w:right w:val="single" w:sz="4" w:space="0" w:color="auto"/>
            </w:tcBorders>
            <w:shd w:val="clear" w:color="auto" w:fill="auto"/>
            <w:noWrap/>
            <w:hideMark/>
          </w:tcPr>
          <w:p w14:paraId="1E5FFF7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53,1</w:t>
            </w:r>
          </w:p>
        </w:tc>
        <w:tc>
          <w:tcPr>
            <w:tcW w:w="567" w:type="dxa"/>
            <w:tcBorders>
              <w:top w:val="single" w:sz="4" w:space="0" w:color="auto"/>
              <w:left w:val="nil"/>
              <w:bottom w:val="single" w:sz="4" w:space="0" w:color="auto"/>
              <w:right w:val="single" w:sz="4" w:space="0" w:color="auto"/>
            </w:tcBorders>
            <w:shd w:val="clear" w:color="auto" w:fill="auto"/>
            <w:noWrap/>
            <w:hideMark/>
          </w:tcPr>
          <w:p w14:paraId="63D7C6C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52,3</w:t>
            </w:r>
          </w:p>
        </w:tc>
        <w:tc>
          <w:tcPr>
            <w:tcW w:w="567" w:type="dxa"/>
            <w:tcBorders>
              <w:top w:val="single" w:sz="4" w:space="0" w:color="auto"/>
              <w:left w:val="nil"/>
              <w:bottom w:val="single" w:sz="4" w:space="0" w:color="auto"/>
              <w:right w:val="single" w:sz="4" w:space="0" w:color="auto"/>
            </w:tcBorders>
            <w:shd w:val="clear" w:color="auto" w:fill="auto"/>
            <w:noWrap/>
            <w:hideMark/>
          </w:tcPr>
          <w:p w14:paraId="67F19EA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3B5F544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53307D0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-17,8</w:t>
            </w:r>
          </w:p>
        </w:tc>
        <w:tc>
          <w:tcPr>
            <w:tcW w:w="673" w:type="dxa"/>
            <w:tcBorders>
              <w:top w:val="single" w:sz="4" w:space="0" w:color="auto"/>
              <w:left w:val="nil"/>
              <w:bottom w:val="single" w:sz="4" w:space="0" w:color="auto"/>
              <w:right w:val="single" w:sz="4" w:space="0" w:color="auto"/>
            </w:tcBorders>
            <w:shd w:val="clear" w:color="auto" w:fill="auto"/>
            <w:noWrap/>
            <w:hideMark/>
          </w:tcPr>
          <w:p w14:paraId="06389A6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49,5</w:t>
            </w:r>
          </w:p>
        </w:tc>
        <w:tc>
          <w:tcPr>
            <w:tcW w:w="674" w:type="dxa"/>
            <w:tcBorders>
              <w:top w:val="single" w:sz="4" w:space="0" w:color="auto"/>
              <w:left w:val="nil"/>
              <w:bottom w:val="single" w:sz="4" w:space="0" w:color="auto"/>
              <w:right w:val="single" w:sz="4" w:space="0" w:color="auto"/>
            </w:tcBorders>
            <w:shd w:val="clear" w:color="auto" w:fill="auto"/>
            <w:noWrap/>
            <w:hideMark/>
          </w:tcPr>
          <w:p w14:paraId="44894C9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48,1</w:t>
            </w:r>
          </w:p>
        </w:tc>
      </w:tr>
      <w:tr w:rsidR="00834B6C" w:rsidRPr="00834B6C" w14:paraId="09469C0C" w14:textId="77777777" w:rsidTr="00BD1CBF">
        <w:trPr>
          <w:trHeight w:val="96"/>
        </w:trPr>
        <w:tc>
          <w:tcPr>
            <w:tcW w:w="1276" w:type="dxa"/>
            <w:tcBorders>
              <w:top w:val="nil"/>
              <w:left w:val="single" w:sz="4" w:space="0" w:color="auto"/>
              <w:bottom w:val="single" w:sz="4" w:space="0" w:color="auto"/>
              <w:right w:val="single" w:sz="4" w:space="0" w:color="auto"/>
            </w:tcBorders>
            <w:shd w:val="clear" w:color="auto" w:fill="auto"/>
            <w:noWrap/>
            <w:hideMark/>
          </w:tcPr>
          <w:p w14:paraId="242DBED6"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яичников</w:t>
            </w:r>
          </w:p>
        </w:tc>
        <w:tc>
          <w:tcPr>
            <w:tcW w:w="567" w:type="dxa"/>
            <w:tcBorders>
              <w:top w:val="single" w:sz="4" w:space="0" w:color="auto"/>
              <w:left w:val="nil"/>
              <w:bottom w:val="single" w:sz="4" w:space="0" w:color="auto"/>
              <w:right w:val="single" w:sz="4" w:space="0" w:color="auto"/>
            </w:tcBorders>
            <w:shd w:val="clear" w:color="auto" w:fill="auto"/>
            <w:noWrap/>
            <w:hideMark/>
          </w:tcPr>
          <w:p w14:paraId="09FED79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31,5</w:t>
            </w:r>
          </w:p>
        </w:tc>
        <w:tc>
          <w:tcPr>
            <w:tcW w:w="567" w:type="dxa"/>
            <w:tcBorders>
              <w:top w:val="single" w:sz="4" w:space="0" w:color="auto"/>
              <w:left w:val="nil"/>
              <w:bottom w:val="single" w:sz="4" w:space="0" w:color="auto"/>
              <w:right w:val="single" w:sz="4" w:space="0" w:color="auto"/>
            </w:tcBorders>
            <w:shd w:val="clear" w:color="auto" w:fill="auto"/>
            <w:noWrap/>
            <w:hideMark/>
          </w:tcPr>
          <w:p w14:paraId="10A13FA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36,9</w:t>
            </w:r>
          </w:p>
        </w:tc>
        <w:tc>
          <w:tcPr>
            <w:tcW w:w="567" w:type="dxa"/>
            <w:tcBorders>
              <w:top w:val="single" w:sz="4" w:space="0" w:color="auto"/>
              <w:left w:val="nil"/>
              <w:bottom w:val="single" w:sz="4" w:space="0" w:color="auto"/>
              <w:right w:val="single" w:sz="4" w:space="0" w:color="auto"/>
            </w:tcBorders>
            <w:shd w:val="clear" w:color="auto" w:fill="auto"/>
            <w:noWrap/>
            <w:hideMark/>
          </w:tcPr>
          <w:p w14:paraId="1514B3C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50,9</w:t>
            </w:r>
          </w:p>
        </w:tc>
        <w:tc>
          <w:tcPr>
            <w:tcW w:w="567" w:type="dxa"/>
            <w:tcBorders>
              <w:top w:val="single" w:sz="4" w:space="0" w:color="auto"/>
              <w:left w:val="nil"/>
              <w:bottom w:val="single" w:sz="4" w:space="0" w:color="auto"/>
              <w:right w:val="single" w:sz="4" w:space="0" w:color="auto"/>
            </w:tcBorders>
            <w:shd w:val="clear" w:color="auto" w:fill="auto"/>
            <w:noWrap/>
            <w:hideMark/>
          </w:tcPr>
          <w:p w14:paraId="5642A52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31,8</w:t>
            </w:r>
          </w:p>
        </w:tc>
        <w:tc>
          <w:tcPr>
            <w:tcW w:w="567" w:type="dxa"/>
            <w:tcBorders>
              <w:top w:val="single" w:sz="4" w:space="0" w:color="auto"/>
              <w:left w:val="nil"/>
              <w:bottom w:val="single" w:sz="4" w:space="0" w:color="auto"/>
              <w:right w:val="single" w:sz="4" w:space="0" w:color="auto"/>
            </w:tcBorders>
            <w:shd w:val="clear" w:color="auto" w:fill="auto"/>
            <w:noWrap/>
            <w:hideMark/>
          </w:tcPr>
          <w:p w14:paraId="55C68F4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42,4</w:t>
            </w:r>
          </w:p>
        </w:tc>
        <w:tc>
          <w:tcPr>
            <w:tcW w:w="567" w:type="dxa"/>
            <w:tcBorders>
              <w:top w:val="single" w:sz="4" w:space="0" w:color="auto"/>
              <w:left w:val="nil"/>
              <w:bottom w:val="single" w:sz="4" w:space="0" w:color="auto"/>
              <w:right w:val="single" w:sz="4" w:space="0" w:color="auto"/>
            </w:tcBorders>
            <w:shd w:val="clear" w:color="auto" w:fill="auto"/>
            <w:noWrap/>
            <w:hideMark/>
          </w:tcPr>
          <w:p w14:paraId="3D74576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42,7</w:t>
            </w:r>
          </w:p>
        </w:tc>
        <w:tc>
          <w:tcPr>
            <w:tcW w:w="567" w:type="dxa"/>
            <w:tcBorders>
              <w:top w:val="single" w:sz="4" w:space="0" w:color="auto"/>
              <w:left w:val="nil"/>
              <w:bottom w:val="single" w:sz="4" w:space="0" w:color="auto"/>
              <w:right w:val="single" w:sz="4" w:space="0" w:color="auto"/>
            </w:tcBorders>
            <w:shd w:val="clear" w:color="auto" w:fill="auto"/>
            <w:noWrap/>
            <w:hideMark/>
          </w:tcPr>
          <w:p w14:paraId="334A3A3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47,0</w:t>
            </w:r>
          </w:p>
        </w:tc>
        <w:tc>
          <w:tcPr>
            <w:tcW w:w="567" w:type="dxa"/>
            <w:tcBorders>
              <w:top w:val="single" w:sz="4" w:space="0" w:color="auto"/>
              <w:left w:val="nil"/>
              <w:bottom w:val="single" w:sz="4" w:space="0" w:color="auto"/>
              <w:right w:val="single" w:sz="4" w:space="0" w:color="auto"/>
            </w:tcBorders>
            <w:shd w:val="clear" w:color="auto" w:fill="auto"/>
            <w:noWrap/>
            <w:hideMark/>
          </w:tcPr>
          <w:p w14:paraId="41A7955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38,3</w:t>
            </w:r>
          </w:p>
        </w:tc>
        <w:tc>
          <w:tcPr>
            <w:tcW w:w="567" w:type="dxa"/>
            <w:tcBorders>
              <w:top w:val="single" w:sz="4" w:space="0" w:color="auto"/>
              <w:left w:val="nil"/>
              <w:bottom w:val="single" w:sz="4" w:space="0" w:color="auto"/>
              <w:right w:val="single" w:sz="4" w:space="0" w:color="auto"/>
            </w:tcBorders>
            <w:shd w:val="clear" w:color="auto" w:fill="auto"/>
            <w:noWrap/>
            <w:hideMark/>
          </w:tcPr>
          <w:p w14:paraId="5517EF4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48,3</w:t>
            </w:r>
          </w:p>
        </w:tc>
        <w:tc>
          <w:tcPr>
            <w:tcW w:w="567" w:type="dxa"/>
            <w:tcBorders>
              <w:top w:val="single" w:sz="4" w:space="0" w:color="auto"/>
              <w:left w:val="nil"/>
              <w:bottom w:val="single" w:sz="4" w:space="0" w:color="auto"/>
              <w:right w:val="single" w:sz="4" w:space="0" w:color="auto"/>
            </w:tcBorders>
            <w:shd w:val="clear" w:color="auto" w:fill="auto"/>
            <w:noWrap/>
            <w:hideMark/>
          </w:tcPr>
          <w:p w14:paraId="1243997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37,7</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46632AD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-21,8</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656E83C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-7,4</w:t>
            </w:r>
          </w:p>
        </w:tc>
        <w:tc>
          <w:tcPr>
            <w:tcW w:w="673" w:type="dxa"/>
            <w:tcBorders>
              <w:top w:val="single" w:sz="4" w:space="0" w:color="auto"/>
              <w:left w:val="nil"/>
              <w:bottom w:val="single" w:sz="4" w:space="0" w:color="auto"/>
              <w:right w:val="single" w:sz="4" w:space="0" w:color="auto"/>
            </w:tcBorders>
            <w:shd w:val="clear" w:color="auto" w:fill="auto"/>
            <w:noWrap/>
            <w:hideMark/>
          </w:tcPr>
          <w:p w14:paraId="5BC2E3D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42,4</w:t>
            </w:r>
          </w:p>
        </w:tc>
        <w:tc>
          <w:tcPr>
            <w:tcW w:w="674" w:type="dxa"/>
            <w:tcBorders>
              <w:top w:val="single" w:sz="4" w:space="0" w:color="auto"/>
              <w:left w:val="nil"/>
              <w:bottom w:val="single" w:sz="4" w:space="0" w:color="auto"/>
              <w:right w:val="single" w:sz="4" w:space="0" w:color="auto"/>
            </w:tcBorders>
            <w:shd w:val="clear" w:color="auto" w:fill="auto"/>
            <w:noWrap/>
            <w:hideMark/>
          </w:tcPr>
          <w:p w14:paraId="5EAC0B9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45,4</w:t>
            </w:r>
          </w:p>
        </w:tc>
      </w:tr>
      <w:tr w:rsidR="00834B6C" w:rsidRPr="00834B6C" w14:paraId="089744E1" w14:textId="77777777" w:rsidTr="00BD1CBF">
        <w:trPr>
          <w:trHeight w:val="70"/>
        </w:trPr>
        <w:tc>
          <w:tcPr>
            <w:tcW w:w="1276" w:type="dxa"/>
            <w:tcBorders>
              <w:top w:val="nil"/>
              <w:left w:val="single" w:sz="4" w:space="0" w:color="auto"/>
              <w:bottom w:val="single" w:sz="4" w:space="0" w:color="auto"/>
              <w:right w:val="single" w:sz="4" w:space="0" w:color="auto"/>
            </w:tcBorders>
            <w:shd w:val="clear" w:color="auto" w:fill="auto"/>
            <w:noWrap/>
            <w:hideMark/>
          </w:tcPr>
          <w:p w14:paraId="74DD1E32"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гортани</w:t>
            </w:r>
          </w:p>
        </w:tc>
        <w:tc>
          <w:tcPr>
            <w:tcW w:w="567" w:type="dxa"/>
            <w:tcBorders>
              <w:top w:val="single" w:sz="4" w:space="0" w:color="auto"/>
              <w:left w:val="nil"/>
              <w:bottom w:val="single" w:sz="4" w:space="0" w:color="auto"/>
              <w:right w:val="single" w:sz="4" w:space="0" w:color="auto"/>
            </w:tcBorders>
            <w:shd w:val="clear" w:color="auto" w:fill="auto"/>
            <w:noWrap/>
            <w:hideMark/>
          </w:tcPr>
          <w:p w14:paraId="61DC59F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17,7</w:t>
            </w:r>
          </w:p>
        </w:tc>
        <w:tc>
          <w:tcPr>
            <w:tcW w:w="567" w:type="dxa"/>
            <w:tcBorders>
              <w:top w:val="single" w:sz="4" w:space="0" w:color="auto"/>
              <w:left w:val="nil"/>
              <w:bottom w:val="single" w:sz="4" w:space="0" w:color="auto"/>
              <w:right w:val="single" w:sz="4" w:space="0" w:color="auto"/>
            </w:tcBorders>
            <w:shd w:val="clear" w:color="auto" w:fill="auto"/>
            <w:noWrap/>
            <w:hideMark/>
          </w:tcPr>
          <w:p w14:paraId="5D73ADC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17,1</w:t>
            </w:r>
          </w:p>
        </w:tc>
        <w:tc>
          <w:tcPr>
            <w:tcW w:w="567" w:type="dxa"/>
            <w:tcBorders>
              <w:top w:val="single" w:sz="4" w:space="0" w:color="auto"/>
              <w:left w:val="nil"/>
              <w:bottom w:val="single" w:sz="4" w:space="0" w:color="auto"/>
              <w:right w:val="single" w:sz="4" w:space="0" w:color="auto"/>
            </w:tcBorders>
            <w:shd w:val="clear" w:color="auto" w:fill="auto"/>
            <w:noWrap/>
            <w:hideMark/>
          </w:tcPr>
          <w:p w14:paraId="39DF41E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34,4</w:t>
            </w:r>
          </w:p>
        </w:tc>
        <w:tc>
          <w:tcPr>
            <w:tcW w:w="567" w:type="dxa"/>
            <w:tcBorders>
              <w:top w:val="single" w:sz="4" w:space="0" w:color="auto"/>
              <w:left w:val="nil"/>
              <w:bottom w:val="single" w:sz="4" w:space="0" w:color="auto"/>
              <w:right w:val="single" w:sz="4" w:space="0" w:color="auto"/>
            </w:tcBorders>
            <w:shd w:val="clear" w:color="auto" w:fill="auto"/>
            <w:noWrap/>
            <w:hideMark/>
          </w:tcPr>
          <w:p w14:paraId="44EF154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38,6</w:t>
            </w:r>
          </w:p>
        </w:tc>
        <w:tc>
          <w:tcPr>
            <w:tcW w:w="567" w:type="dxa"/>
            <w:tcBorders>
              <w:top w:val="single" w:sz="4" w:space="0" w:color="auto"/>
              <w:left w:val="nil"/>
              <w:bottom w:val="single" w:sz="4" w:space="0" w:color="auto"/>
              <w:right w:val="single" w:sz="4" w:space="0" w:color="auto"/>
            </w:tcBorders>
            <w:shd w:val="clear" w:color="auto" w:fill="auto"/>
            <w:noWrap/>
            <w:hideMark/>
          </w:tcPr>
          <w:p w14:paraId="230F212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40,1</w:t>
            </w:r>
          </w:p>
        </w:tc>
        <w:tc>
          <w:tcPr>
            <w:tcW w:w="567" w:type="dxa"/>
            <w:tcBorders>
              <w:top w:val="single" w:sz="4" w:space="0" w:color="auto"/>
              <w:left w:val="nil"/>
              <w:bottom w:val="single" w:sz="4" w:space="0" w:color="auto"/>
              <w:right w:val="single" w:sz="4" w:space="0" w:color="auto"/>
            </w:tcBorders>
            <w:shd w:val="clear" w:color="auto" w:fill="auto"/>
            <w:noWrap/>
            <w:hideMark/>
          </w:tcPr>
          <w:p w14:paraId="1677940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36,7</w:t>
            </w:r>
          </w:p>
        </w:tc>
        <w:tc>
          <w:tcPr>
            <w:tcW w:w="567" w:type="dxa"/>
            <w:tcBorders>
              <w:top w:val="single" w:sz="4" w:space="0" w:color="auto"/>
              <w:left w:val="nil"/>
              <w:bottom w:val="single" w:sz="4" w:space="0" w:color="auto"/>
              <w:right w:val="single" w:sz="4" w:space="0" w:color="auto"/>
            </w:tcBorders>
            <w:shd w:val="clear" w:color="auto" w:fill="auto"/>
            <w:noWrap/>
            <w:hideMark/>
          </w:tcPr>
          <w:p w14:paraId="0476DFF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26,3</w:t>
            </w:r>
          </w:p>
        </w:tc>
        <w:tc>
          <w:tcPr>
            <w:tcW w:w="567" w:type="dxa"/>
            <w:tcBorders>
              <w:top w:val="single" w:sz="4" w:space="0" w:color="auto"/>
              <w:left w:val="nil"/>
              <w:bottom w:val="single" w:sz="4" w:space="0" w:color="auto"/>
              <w:right w:val="single" w:sz="4" w:space="0" w:color="auto"/>
            </w:tcBorders>
            <w:shd w:val="clear" w:color="auto" w:fill="auto"/>
            <w:noWrap/>
            <w:hideMark/>
          </w:tcPr>
          <w:p w14:paraId="5F7A86C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23,6</w:t>
            </w:r>
          </w:p>
        </w:tc>
        <w:tc>
          <w:tcPr>
            <w:tcW w:w="567" w:type="dxa"/>
            <w:tcBorders>
              <w:top w:val="single" w:sz="4" w:space="0" w:color="auto"/>
              <w:left w:val="nil"/>
              <w:bottom w:val="single" w:sz="4" w:space="0" w:color="auto"/>
              <w:right w:val="single" w:sz="4" w:space="0" w:color="auto"/>
            </w:tcBorders>
            <w:shd w:val="clear" w:color="auto" w:fill="auto"/>
            <w:noWrap/>
            <w:hideMark/>
          </w:tcPr>
          <w:p w14:paraId="7A926DA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28,3</w:t>
            </w:r>
          </w:p>
        </w:tc>
        <w:tc>
          <w:tcPr>
            <w:tcW w:w="567" w:type="dxa"/>
            <w:tcBorders>
              <w:top w:val="single" w:sz="4" w:space="0" w:color="auto"/>
              <w:left w:val="nil"/>
              <w:bottom w:val="single" w:sz="4" w:space="0" w:color="auto"/>
              <w:right w:val="single" w:sz="4" w:space="0" w:color="auto"/>
            </w:tcBorders>
            <w:shd w:val="clear" w:color="auto" w:fill="auto"/>
            <w:noWrap/>
            <w:hideMark/>
          </w:tcPr>
          <w:p w14:paraId="5E85207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35,0</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343C5B9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23,7</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0A9367B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17,5</w:t>
            </w:r>
          </w:p>
        </w:tc>
        <w:tc>
          <w:tcPr>
            <w:tcW w:w="673" w:type="dxa"/>
            <w:tcBorders>
              <w:top w:val="single" w:sz="4" w:space="0" w:color="auto"/>
              <w:left w:val="nil"/>
              <w:bottom w:val="single" w:sz="4" w:space="0" w:color="auto"/>
              <w:right w:val="single" w:sz="4" w:space="0" w:color="auto"/>
            </w:tcBorders>
            <w:shd w:val="clear" w:color="auto" w:fill="auto"/>
            <w:noWrap/>
            <w:hideMark/>
          </w:tcPr>
          <w:p w14:paraId="53FE642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41,6</w:t>
            </w:r>
          </w:p>
        </w:tc>
        <w:tc>
          <w:tcPr>
            <w:tcW w:w="674" w:type="dxa"/>
            <w:tcBorders>
              <w:top w:val="single" w:sz="4" w:space="0" w:color="auto"/>
              <w:left w:val="nil"/>
              <w:bottom w:val="single" w:sz="4" w:space="0" w:color="auto"/>
              <w:right w:val="single" w:sz="4" w:space="0" w:color="auto"/>
            </w:tcBorders>
            <w:shd w:val="clear" w:color="auto" w:fill="auto"/>
            <w:noWrap/>
            <w:hideMark/>
          </w:tcPr>
          <w:p w14:paraId="6154ADA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40,3</w:t>
            </w:r>
          </w:p>
        </w:tc>
      </w:tr>
      <w:tr w:rsidR="00834B6C" w:rsidRPr="00834B6C" w14:paraId="4C1750E1"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2E3A115B" w14:textId="3743BBAF"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ЗНО мягких и </w:t>
            </w:r>
            <w:proofErr w:type="spellStart"/>
            <w:r w:rsidRPr="00834B6C">
              <w:rPr>
                <w:rFonts w:ascii="Times New Roman" w:hAnsi="Times New Roman" w:cs="Times New Roman"/>
                <w:color w:val="000000"/>
                <w:sz w:val="14"/>
                <w:szCs w:val="14"/>
              </w:rPr>
              <w:t>мезотелиальных</w:t>
            </w:r>
            <w:proofErr w:type="spellEnd"/>
            <w:r w:rsidRPr="00834B6C">
              <w:rPr>
                <w:rFonts w:ascii="Times New Roman" w:hAnsi="Times New Roman" w:cs="Times New Roman"/>
                <w:color w:val="000000"/>
                <w:sz w:val="14"/>
                <w:szCs w:val="14"/>
              </w:rPr>
              <w:t xml:space="preserve"> тканей</w:t>
            </w:r>
          </w:p>
        </w:tc>
        <w:tc>
          <w:tcPr>
            <w:tcW w:w="567" w:type="dxa"/>
            <w:tcBorders>
              <w:top w:val="single" w:sz="4" w:space="0" w:color="auto"/>
              <w:left w:val="nil"/>
              <w:bottom w:val="single" w:sz="4" w:space="0" w:color="auto"/>
              <w:right w:val="single" w:sz="4" w:space="0" w:color="auto"/>
            </w:tcBorders>
            <w:shd w:val="clear" w:color="auto" w:fill="auto"/>
            <w:noWrap/>
            <w:hideMark/>
          </w:tcPr>
          <w:p w14:paraId="04B88A9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74,0</w:t>
            </w:r>
          </w:p>
        </w:tc>
        <w:tc>
          <w:tcPr>
            <w:tcW w:w="567" w:type="dxa"/>
            <w:tcBorders>
              <w:top w:val="single" w:sz="4" w:space="0" w:color="auto"/>
              <w:left w:val="nil"/>
              <w:bottom w:val="single" w:sz="4" w:space="0" w:color="auto"/>
              <w:right w:val="single" w:sz="4" w:space="0" w:color="auto"/>
            </w:tcBorders>
            <w:shd w:val="clear" w:color="auto" w:fill="auto"/>
            <w:noWrap/>
            <w:hideMark/>
          </w:tcPr>
          <w:p w14:paraId="36A9244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59,2</w:t>
            </w:r>
          </w:p>
        </w:tc>
        <w:tc>
          <w:tcPr>
            <w:tcW w:w="567" w:type="dxa"/>
            <w:tcBorders>
              <w:top w:val="single" w:sz="4" w:space="0" w:color="auto"/>
              <w:left w:val="nil"/>
              <w:bottom w:val="single" w:sz="4" w:space="0" w:color="auto"/>
              <w:right w:val="single" w:sz="4" w:space="0" w:color="auto"/>
            </w:tcBorders>
            <w:shd w:val="clear" w:color="auto" w:fill="auto"/>
            <w:noWrap/>
            <w:hideMark/>
          </w:tcPr>
          <w:p w14:paraId="11E1DA2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62,1</w:t>
            </w:r>
          </w:p>
        </w:tc>
        <w:tc>
          <w:tcPr>
            <w:tcW w:w="567" w:type="dxa"/>
            <w:tcBorders>
              <w:top w:val="single" w:sz="4" w:space="0" w:color="auto"/>
              <w:left w:val="nil"/>
              <w:bottom w:val="single" w:sz="4" w:space="0" w:color="auto"/>
              <w:right w:val="single" w:sz="4" w:space="0" w:color="auto"/>
            </w:tcBorders>
            <w:shd w:val="clear" w:color="auto" w:fill="auto"/>
            <w:noWrap/>
            <w:hideMark/>
          </w:tcPr>
          <w:p w14:paraId="207B485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73,9</w:t>
            </w:r>
          </w:p>
        </w:tc>
        <w:tc>
          <w:tcPr>
            <w:tcW w:w="567" w:type="dxa"/>
            <w:tcBorders>
              <w:top w:val="single" w:sz="4" w:space="0" w:color="auto"/>
              <w:left w:val="nil"/>
              <w:bottom w:val="single" w:sz="4" w:space="0" w:color="auto"/>
              <w:right w:val="single" w:sz="4" w:space="0" w:color="auto"/>
            </w:tcBorders>
            <w:shd w:val="clear" w:color="auto" w:fill="auto"/>
            <w:noWrap/>
            <w:hideMark/>
          </w:tcPr>
          <w:p w14:paraId="3492E53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72,7</w:t>
            </w:r>
          </w:p>
        </w:tc>
        <w:tc>
          <w:tcPr>
            <w:tcW w:w="567" w:type="dxa"/>
            <w:tcBorders>
              <w:top w:val="single" w:sz="4" w:space="0" w:color="auto"/>
              <w:left w:val="nil"/>
              <w:bottom w:val="single" w:sz="4" w:space="0" w:color="auto"/>
              <w:right w:val="single" w:sz="4" w:space="0" w:color="auto"/>
            </w:tcBorders>
            <w:shd w:val="clear" w:color="auto" w:fill="auto"/>
            <w:noWrap/>
            <w:hideMark/>
          </w:tcPr>
          <w:p w14:paraId="0270E80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57,1</w:t>
            </w:r>
          </w:p>
        </w:tc>
        <w:tc>
          <w:tcPr>
            <w:tcW w:w="567" w:type="dxa"/>
            <w:tcBorders>
              <w:top w:val="single" w:sz="4" w:space="0" w:color="auto"/>
              <w:left w:val="nil"/>
              <w:bottom w:val="single" w:sz="4" w:space="0" w:color="auto"/>
              <w:right w:val="single" w:sz="4" w:space="0" w:color="auto"/>
            </w:tcBorders>
            <w:shd w:val="clear" w:color="auto" w:fill="auto"/>
            <w:noWrap/>
            <w:hideMark/>
          </w:tcPr>
          <w:p w14:paraId="4082BF2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67,3</w:t>
            </w:r>
          </w:p>
        </w:tc>
        <w:tc>
          <w:tcPr>
            <w:tcW w:w="567" w:type="dxa"/>
            <w:tcBorders>
              <w:top w:val="single" w:sz="4" w:space="0" w:color="auto"/>
              <w:left w:val="nil"/>
              <w:bottom w:val="single" w:sz="4" w:space="0" w:color="auto"/>
              <w:right w:val="single" w:sz="4" w:space="0" w:color="auto"/>
            </w:tcBorders>
            <w:shd w:val="clear" w:color="auto" w:fill="auto"/>
            <w:noWrap/>
            <w:hideMark/>
          </w:tcPr>
          <w:p w14:paraId="72EBBD6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31,6</w:t>
            </w:r>
          </w:p>
        </w:tc>
        <w:tc>
          <w:tcPr>
            <w:tcW w:w="567" w:type="dxa"/>
            <w:tcBorders>
              <w:top w:val="single" w:sz="4" w:space="0" w:color="auto"/>
              <w:left w:val="nil"/>
              <w:bottom w:val="single" w:sz="4" w:space="0" w:color="auto"/>
              <w:right w:val="single" w:sz="4" w:space="0" w:color="auto"/>
            </w:tcBorders>
            <w:shd w:val="clear" w:color="auto" w:fill="auto"/>
            <w:noWrap/>
            <w:hideMark/>
          </w:tcPr>
          <w:p w14:paraId="58CE8D9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34,6</w:t>
            </w:r>
          </w:p>
        </w:tc>
        <w:tc>
          <w:tcPr>
            <w:tcW w:w="567" w:type="dxa"/>
            <w:tcBorders>
              <w:top w:val="single" w:sz="4" w:space="0" w:color="auto"/>
              <w:left w:val="nil"/>
              <w:bottom w:val="single" w:sz="4" w:space="0" w:color="auto"/>
              <w:right w:val="single" w:sz="4" w:space="0" w:color="auto"/>
            </w:tcBorders>
            <w:shd w:val="clear" w:color="auto" w:fill="auto"/>
            <w:noWrap/>
            <w:hideMark/>
          </w:tcPr>
          <w:p w14:paraId="071A738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1CCFF40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70D1FB3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-43,1</w:t>
            </w:r>
          </w:p>
        </w:tc>
        <w:tc>
          <w:tcPr>
            <w:tcW w:w="673" w:type="dxa"/>
            <w:tcBorders>
              <w:top w:val="single" w:sz="4" w:space="0" w:color="auto"/>
              <w:left w:val="nil"/>
              <w:bottom w:val="single" w:sz="4" w:space="0" w:color="auto"/>
              <w:right w:val="single" w:sz="4" w:space="0" w:color="auto"/>
            </w:tcBorders>
            <w:shd w:val="clear" w:color="auto" w:fill="auto"/>
            <w:noWrap/>
            <w:hideMark/>
          </w:tcPr>
          <w:p w14:paraId="429FA08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58,7</w:t>
            </w:r>
          </w:p>
        </w:tc>
        <w:tc>
          <w:tcPr>
            <w:tcW w:w="674" w:type="dxa"/>
            <w:tcBorders>
              <w:top w:val="single" w:sz="4" w:space="0" w:color="auto"/>
              <w:left w:val="nil"/>
              <w:bottom w:val="single" w:sz="4" w:space="0" w:color="auto"/>
              <w:right w:val="single" w:sz="4" w:space="0" w:color="auto"/>
            </w:tcBorders>
            <w:shd w:val="clear" w:color="auto" w:fill="auto"/>
            <w:noWrap/>
            <w:hideMark/>
          </w:tcPr>
          <w:p w14:paraId="00DD7D2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63,8</w:t>
            </w:r>
          </w:p>
        </w:tc>
      </w:tr>
      <w:tr w:rsidR="00834B6C" w:rsidRPr="00834B6C" w14:paraId="6C5891FA" w14:textId="77777777" w:rsidTr="00BD1CBF">
        <w:trPr>
          <w:trHeight w:val="250"/>
        </w:trPr>
        <w:tc>
          <w:tcPr>
            <w:tcW w:w="1276" w:type="dxa"/>
            <w:tcBorders>
              <w:top w:val="nil"/>
              <w:left w:val="single" w:sz="4" w:space="0" w:color="auto"/>
              <w:bottom w:val="single" w:sz="4" w:space="0" w:color="auto"/>
              <w:right w:val="single" w:sz="4" w:space="0" w:color="auto"/>
            </w:tcBorders>
            <w:shd w:val="clear" w:color="auto" w:fill="auto"/>
            <w:noWrap/>
            <w:hideMark/>
          </w:tcPr>
          <w:p w14:paraId="3586B06A"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желудка</w:t>
            </w:r>
          </w:p>
        </w:tc>
        <w:tc>
          <w:tcPr>
            <w:tcW w:w="567" w:type="dxa"/>
            <w:tcBorders>
              <w:top w:val="single" w:sz="4" w:space="0" w:color="auto"/>
              <w:left w:val="nil"/>
              <w:bottom w:val="single" w:sz="4" w:space="0" w:color="auto"/>
              <w:right w:val="single" w:sz="4" w:space="0" w:color="auto"/>
            </w:tcBorders>
            <w:shd w:val="clear" w:color="auto" w:fill="auto"/>
            <w:noWrap/>
            <w:hideMark/>
          </w:tcPr>
          <w:p w14:paraId="0B2AAE4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33,6</w:t>
            </w:r>
          </w:p>
        </w:tc>
        <w:tc>
          <w:tcPr>
            <w:tcW w:w="567" w:type="dxa"/>
            <w:tcBorders>
              <w:top w:val="single" w:sz="4" w:space="0" w:color="auto"/>
              <w:left w:val="nil"/>
              <w:bottom w:val="single" w:sz="4" w:space="0" w:color="auto"/>
              <w:right w:val="single" w:sz="4" w:space="0" w:color="auto"/>
            </w:tcBorders>
            <w:shd w:val="clear" w:color="auto" w:fill="auto"/>
            <w:noWrap/>
            <w:hideMark/>
          </w:tcPr>
          <w:p w14:paraId="7F6D60A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29,5</w:t>
            </w:r>
          </w:p>
        </w:tc>
        <w:tc>
          <w:tcPr>
            <w:tcW w:w="567" w:type="dxa"/>
            <w:tcBorders>
              <w:top w:val="single" w:sz="4" w:space="0" w:color="auto"/>
              <w:left w:val="nil"/>
              <w:bottom w:val="single" w:sz="4" w:space="0" w:color="auto"/>
              <w:right w:val="single" w:sz="4" w:space="0" w:color="auto"/>
            </w:tcBorders>
            <w:shd w:val="clear" w:color="auto" w:fill="auto"/>
            <w:noWrap/>
            <w:hideMark/>
          </w:tcPr>
          <w:p w14:paraId="222154E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24,3</w:t>
            </w:r>
          </w:p>
        </w:tc>
        <w:tc>
          <w:tcPr>
            <w:tcW w:w="567" w:type="dxa"/>
            <w:tcBorders>
              <w:top w:val="single" w:sz="4" w:space="0" w:color="auto"/>
              <w:left w:val="nil"/>
              <w:bottom w:val="single" w:sz="4" w:space="0" w:color="auto"/>
              <w:right w:val="single" w:sz="4" w:space="0" w:color="auto"/>
            </w:tcBorders>
            <w:shd w:val="clear" w:color="auto" w:fill="auto"/>
            <w:noWrap/>
            <w:hideMark/>
          </w:tcPr>
          <w:p w14:paraId="73C346A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26,4</w:t>
            </w:r>
          </w:p>
        </w:tc>
        <w:tc>
          <w:tcPr>
            <w:tcW w:w="567" w:type="dxa"/>
            <w:tcBorders>
              <w:top w:val="single" w:sz="4" w:space="0" w:color="auto"/>
              <w:left w:val="nil"/>
              <w:bottom w:val="single" w:sz="4" w:space="0" w:color="auto"/>
              <w:right w:val="single" w:sz="4" w:space="0" w:color="auto"/>
            </w:tcBorders>
            <w:shd w:val="clear" w:color="auto" w:fill="auto"/>
            <w:noWrap/>
            <w:hideMark/>
          </w:tcPr>
          <w:p w14:paraId="257B91D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25,2</w:t>
            </w:r>
          </w:p>
        </w:tc>
        <w:tc>
          <w:tcPr>
            <w:tcW w:w="567" w:type="dxa"/>
            <w:tcBorders>
              <w:top w:val="single" w:sz="4" w:space="0" w:color="auto"/>
              <w:left w:val="nil"/>
              <w:bottom w:val="single" w:sz="4" w:space="0" w:color="auto"/>
              <w:right w:val="single" w:sz="4" w:space="0" w:color="auto"/>
            </w:tcBorders>
            <w:shd w:val="clear" w:color="auto" w:fill="auto"/>
            <w:noWrap/>
            <w:hideMark/>
          </w:tcPr>
          <w:p w14:paraId="1096150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25,1</w:t>
            </w:r>
          </w:p>
        </w:tc>
        <w:tc>
          <w:tcPr>
            <w:tcW w:w="567" w:type="dxa"/>
            <w:tcBorders>
              <w:top w:val="single" w:sz="4" w:space="0" w:color="auto"/>
              <w:left w:val="nil"/>
              <w:bottom w:val="single" w:sz="4" w:space="0" w:color="auto"/>
              <w:right w:val="single" w:sz="4" w:space="0" w:color="auto"/>
            </w:tcBorders>
            <w:shd w:val="clear" w:color="auto" w:fill="auto"/>
            <w:noWrap/>
            <w:hideMark/>
          </w:tcPr>
          <w:p w14:paraId="68B0C0E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40,3</w:t>
            </w:r>
          </w:p>
        </w:tc>
        <w:tc>
          <w:tcPr>
            <w:tcW w:w="567" w:type="dxa"/>
            <w:tcBorders>
              <w:top w:val="single" w:sz="4" w:space="0" w:color="auto"/>
              <w:left w:val="nil"/>
              <w:bottom w:val="single" w:sz="4" w:space="0" w:color="auto"/>
              <w:right w:val="single" w:sz="4" w:space="0" w:color="auto"/>
            </w:tcBorders>
            <w:shd w:val="clear" w:color="auto" w:fill="auto"/>
            <w:noWrap/>
            <w:hideMark/>
          </w:tcPr>
          <w:p w14:paraId="5FE502D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31,3</w:t>
            </w:r>
          </w:p>
        </w:tc>
        <w:tc>
          <w:tcPr>
            <w:tcW w:w="567" w:type="dxa"/>
            <w:tcBorders>
              <w:top w:val="single" w:sz="4" w:space="0" w:color="auto"/>
              <w:left w:val="nil"/>
              <w:bottom w:val="single" w:sz="4" w:space="0" w:color="auto"/>
              <w:right w:val="single" w:sz="4" w:space="0" w:color="auto"/>
            </w:tcBorders>
            <w:shd w:val="clear" w:color="auto" w:fill="auto"/>
            <w:noWrap/>
            <w:hideMark/>
          </w:tcPr>
          <w:p w14:paraId="6FAB7A7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32,1</w:t>
            </w:r>
          </w:p>
        </w:tc>
        <w:tc>
          <w:tcPr>
            <w:tcW w:w="567" w:type="dxa"/>
            <w:tcBorders>
              <w:top w:val="single" w:sz="4" w:space="0" w:color="auto"/>
              <w:left w:val="nil"/>
              <w:bottom w:val="single" w:sz="4" w:space="0" w:color="auto"/>
              <w:right w:val="single" w:sz="4" w:space="0" w:color="auto"/>
            </w:tcBorders>
            <w:shd w:val="clear" w:color="auto" w:fill="auto"/>
            <w:noWrap/>
            <w:hideMark/>
          </w:tcPr>
          <w:p w14:paraId="2085876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31,5</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3DA7B35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6596CF7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w:t>
            </w:r>
          </w:p>
        </w:tc>
        <w:tc>
          <w:tcPr>
            <w:tcW w:w="673" w:type="dxa"/>
            <w:tcBorders>
              <w:top w:val="single" w:sz="4" w:space="0" w:color="auto"/>
              <w:left w:val="nil"/>
              <w:bottom w:val="single" w:sz="4" w:space="0" w:color="auto"/>
              <w:right w:val="single" w:sz="4" w:space="0" w:color="auto"/>
            </w:tcBorders>
            <w:shd w:val="clear" w:color="auto" w:fill="auto"/>
            <w:noWrap/>
            <w:hideMark/>
          </w:tcPr>
          <w:p w14:paraId="65A0F18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38,2</w:t>
            </w:r>
          </w:p>
        </w:tc>
        <w:tc>
          <w:tcPr>
            <w:tcW w:w="674" w:type="dxa"/>
            <w:tcBorders>
              <w:top w:val="single" w:sz="4" w:space="0" w:color="auto"/>
              <w:left w:val="nil"/>
              <w:bottom w:val="single" w:sz="4" w:space="0" w:color="auto"/>
              <w:right w:val="single" w:sz="4" w:space="0" w:color="auto"/>
            </w:tcBorders>
            <w:shd w:val="clear" w:color="auto" w:fill="auto"/>
            <w:noWrap/>
            <w:hideMark/>
          </w:tcPr>
          <w:p w14:paraId="6A5F7D5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37,8</w:t>
            </w:r>
          </w:p>
        </w:tc>
      </w:tr>
      <w:tr w:rsidR="00834B6C" w:rsidRPr="00834B6C" w14:paraId="04534AA2"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1CE50B13"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пищевода</w:t>
            </w:r>
          </w:p>
        </w:tc>
        <w:tc>
          <w:tcPr>
            <w:tcW w:w="567" w:type="dxa"/>
            <w:tcBorders>
              <w:top w:val="single" w:sz="4" w:space="0" w:color="auto"/>
              <w:left w:val="nil"/>
              <w:bottom w:val="single" w:sz="4" w:space="0" w:color="auto"/>
              <w:right w:val="single" w:sz="4" w:space="0" w:color="auto"/>
            </w:tcBorders>
            <w:shd w:val="clear" w:color="auto" w:fill="auto"/>
            <w:noWrap/>
            <w:hideMark/>
          </w:tcPr>
          <w:p w14:paraId="19E6971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32,5</w:t>
            </w:r>
          </w:p>
        </w:tc>
        <w:tc>
          <w:tcPr>
            <w:tcW w:w="567" w:type="dxa"/>
            <w:tcBorders>
              <w:top w:val="single" w:sz="4" w:space="0" w:color="auto"/>
              <w:left w:val="nil"/>
              <w:bottom w:val="single" w:sz="4" w:space="0" w:color="auto"/>
              <w:right w:val="single" w:sz="4" w:space="0" w:color="auto"/>
            </w:tcBorders>
            <w:shd w:val="clear" w:color="auto" w:fill="auto"/>
            <w:noWrap/>
            <w:hideMark/>
          </w:tcPr>
          <w:p w14:paraId="3E3E45B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27,1</w:t>
            </w:r>
          </w:p>
        </w:tc>
        <w:tc>
          <w:tcPr>
            <w:tcW w:w="567" w:type="dxa"/>
            <w:tcBorders>
              <w:top w:val="single" w:sz="4" w:space="0" w:color="auto"/>
              <w:left w:val="nil"/>
              <w:bottom w:val="single" w:sz="4" w:space="0" w:color="auto"/>
              <w:right w:val="single" w:sz="4" w:space="0" w:color="auto"/>
            </w:tcBorders>
            <w:shd w:val="clear" w:color="auto" w:fill="auto"/>
            <w:noWrap/>
            <w:hideMark/>
          </w:tcPr>
          <w:p w14:paraId="76061FF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18,8</w:t>
            </w:r>
          </w:p>
        </w:tc>
        <w:tc>
          <w:tcPr>
            <w:tcW w:w="567" w:type="dxa"/>
            <w:tcBorders>
              <w:top w:val="single" w:sz="4" w:space="0" w:color="auto"/>
              <w:left w:val="nil"/>
              <w:bottom w:val="single" w:sz="4" w:space="0" w:color="auto"/>
              <w:right w:val="single" w:sz="4" w:space="0" w:color="auto"/>
            </w:tcBorders>
            <w:shd w:val="clear" w:color="auto" w:fill="auto"/>
            <w:noWrap/>
            <w:hideMark/>
          </w:tcPr>
          <w:p w14:paraId="64059C2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33,7</w:t>
            </w:r>
          </w:p>
        </w:tc>
        <w:tc>
          <w:tcPr>
            <w:tcW w:w="567" w:type="dxa"/>
            <w:tcBorders>
              <w:top w:val="single" w:sz="4" w:space="0" w:color="auto"/>
              <w:left w:val="nil"/>
              <w:bottom w:val="single" w:sz="4" w:space="0" w:color="auto"/>
              <w:right w:val="single" w:sz="4" w:space="0" w:color="auto"/>
            </w:tcBorders>
            <w:shd w:val="clear" w:color="auto" w:fill="auto"/>
            <w:noWrap/>
            <w:hideMark/>
          </w:tcPr>
          <w:p w14:paraId="46435D7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29,1</w:t>
            </w:r>
          </w:p>
        </w:tc>
        <w:tc>
          <w:tcPr>
            <w:tcW w:w="567" w:type="dxa"/>
            <w:tcBorders>
              <w:top w:val="single" w:sz="4" w:space="0" w:color="auto"/>
              <w:left w:val="nil"/>
              <w:bottom w:val="single" w:sz="4" w:space="0" w:color="auto"/>
              <w:right w:val="single" w:sz="4" w:space="0" w:color="auto"/>
            </w:tcBorders>
            <w:shd w:val="clear" w:color="auto" w:fill="auto"/>
            <w:noWrap/>
            <w:hideMark/>
          </w:tcPr>
          <w:p w14:paraId="2164FF3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28,1</w:t>
            </w:r>
          </w:p>
        </w:tc>
        <w:tc>
          <w:tcPr>
            <w:tcW w:w="567" w:type="dxa"/>
            <w:tcBorders>
              <w:top w:val="single" w:sz="4" w:space="0" w:color="auto"/>
              <w:left w:val="nil"/>
              <w:bottom w:val="single" w:sz="4" w:space="0" w:color="auto"/>
              <w:right w:val="single" w:sz="4" w:space="0" w:color="auto"/>
            </w:tcBorders>
            <w:shd w:val="clear" w:color="auto" w:fill="auto"/>
            <w:noWrap/>
            <w:hideMark/>
          </w:tcPr>
          <w:p w14:paraId="3A9F8CD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38,5</w:t>
            </w:r>
          </w:p>
        </w:tc>
        <w:tc>
          <w:tcPr>
            <w:tcW w:w="567" w:type="dxa"/>
            <w:tcBorders>
              <w:top w:val="single" w:sz="4" w:space="0" w:color="auto"/>
              <w:left w:val="nil"/>
              <w:bottom w:val="single" w:sz="4" w:space="0" w:color="auto"/>
              <w:right w:val="single" w:sz="4" w:space="0" w:color="auto"/>
            </w:tcBorders>
            <w:shd w:val="clear" w:color="auto" w:fill="auto"/>
            <w:noWrap/>
            <w:hideMark/>
          </w:tcPr>
          <w:p w14:paraId="15E9EB5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29,2</w:t>
            </w:r>
          </w:p>
        </w:tc>
        <w:tc>
          <w:tcPr>
            <w:tcW w:w="567" w:type="dxa"/>
            <w:tcBorders>
              <w:top w:val="single" w:sz="4" w:space="0" w:color="auto"/>
              <w:left w:val="nil"/>
              <w:bottom w:val="single" w:sz="4" w:space="0" w:color="auto"/>
              <w:right w:val="single" w:sz="4" w:space="0" w:color="auto"/>
            </w:tcBorders>
            <w:shd w:val="clear" w:color="auto" w:fill="auto"/>
            <w:noWrap/>
            <w:hideMark/>
          </w:tcPr>
          <w:p w14:paraId="49F74CE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26,7</w:t>
            </w:r>
          </w:p>
        </w:tc>
        <w:tc>
          <w:tcPr>
            <w:tcW w:w="567" w:type="dxa"/>
            <w:tcBorders>
              <w:top w:val="single" w:sz="4" w:space="0" w:color="auto"/>
              <w:left w:val="nil"/>
              <w:bottom w:val="single" w:sz="4" w:space="0" w:color="auto"/>
              <w:right w:val="single" w:sz="4" w:space="0" w:color="auto"/>
            </w:tcBorders>
            <w:shd w:val="clear" w:color="auto" w:fill="auto"/>
            <w:noWrap/>
            <w:hideMark/>
          </w:tcPr>
          <w:p w14:paraId="2F4D953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28,7</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4E61C59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7,6</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17E5A8D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w:t>
            </w:r>
          </w:p>
        </w:tc>
        <w:tc>
          <w:tcPr>
            <w:tcW w:w="673" w:type="dxa"/>
            <w:tcBorders>
              <w:top w:val="single" w:sz="4" w:space="0" w:color="auto"/>
              <w:left w:val="nil"/>
              <w:bottom w:val="single" w:sz="4" w:space="0" w:color="auto"/>
              <w:right w:val="single" w:sz="4" w:space="0" w:color="auto"/>
            </w:tcBorders>
            <w:shd w:val="clear" w:color="auto" w:fill="auto"/>
            <w:noWrap/>
            <w:hideMark/>
          </w:tcPr>
          <w:p w14:paraId="608C07E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37,1</w:t>
            </w:r>
          </w:p>
        </w:tc>
        <w:tc>
          <w:tcPr>
            <w:tcW w:w="674" w:type="dxa"/>
            <w:tcBorders>
              <w:top w:val="single" w:sz="4" w:space="0" w:color="auto"/>
              <w:left w:val="nil"/>
              <w:bottom w:val="single" w:sz="4" w:space="0" w:color="auto"/>
              <w:right w:val="single" w:sz="4" w:space="0" w:color="auto"/>
            </w:tcBorders>
            <w:shd w:val="clear" w:color="auto" w:fill="auto"/>
            <w:noWrap/>
            <w:hideMark/>
          </w:tcPr>
          <w:p w14:paraId="77188FD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35,4</w:t>
            </w:r>
          </w:p>
        </w:tc>
      </w:tr>
      <w:tr w:rsidR="00834B6C" w:rsidRPr="00834B6C" w14:paraId="2BC33468"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0A62D164" w14:textId="77777777" w:rsid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трахеи, бронхов, легких</w:t>
            </w:r>
          </w:p>
          <w:p w14:paraId="0C07A713" w14:textId="77777777" w:rsidR="00D16A4D" w:rsidRPr="00834B6C" w:rsidRDefault="00D16A4D" w:rsidP="00834B6C">
            <w:pPr>
              <w:spacing w:after="0" w:line="240" w:lineRule="auto"/>
              <w:rPr>
                <w:rFonts w:ascii="Times New Roman" w:hAnsi="Times New Roman"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auto"/>
            <w:noWrap/>
            <w:hideMark/>
          </w:tcPr>
          <w:p w14:paraId="1CA12AC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34,2</w:t>
            </w:r>
          </w:p>
        </w:tc>
        <w:tc>
          <w:tcPr>
            <w:tcW w:w="567" w:type="dxa"/>
            <w:tcBorders>
              <w:top w:val="single" w:sz="4" w:space="0" w:color="auto"/>
              <w:left w:val="nil"/>
              <w:bottom w:val="single" w:sz="4" w:space="0" w:color="auto"/>
              <w:right w:val="single" w:sz="4" w:space="0" w:color="auto"/>
            </w:tcBorders>
            <w:shd w:val="clear" w:color="auto" w:fill="auto"/>
            <w:noWrap/>
            <w:hideMark/>
          </w:tcPr>
          <w:p w14:paraId="6DF36BA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33,6</w:t>
            </w:r>
          </w:p>
        </w:tc>
        <w:tc>
          <w:tcPr>
            <w:tcW w:w="567" w:type="dxa"/>
            <w:tcBorders>
              <w:top w:val="single" w:sz="4" w:space="0" w:color="auto"/>
              <w:left w:val="nil"/>
              <w:bottom w:val="single" w:sz="4" w:space="0" w:color="auto"/>
              <w:right w:val="single" w:sz="4" w:space="0" w:color="auto"/>
            </w:tcBorders>
            <w:shd w:val="clear" w:color="auto" w:fill="auto"/>
            <w:noWrap/>
            <w:hideMark/>
          </w:tcPr>
          <w:p w14:paraId="2E75276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34,5</w:t>
            </w:r>
          </w:p>
        </w:tc>
        <w:tc>
          <w:tcPr>
            <w:tcW w:w="567" w:type="dxa"/>
            <w:tcBorders>
              <w:top w:val="single" w:sz="4" w:space="0" w:color="auto"/>
              <w:left w:val="nil"/>
              <w:bottom w:val="single" w:sz="4" w:space="0" w:color="auto"/>
              <w:right w:val="single" w:sz="4" w:space="0" w:color="auto"/>
            </w:tcBorders>
            <w:shd w:val="clear" w:color="auto" w:fill="auto"/>
            <w:noWrap/>
            <w:hideMark/>
          </w:tcPr>
          <w:p w14:paraId="5F75768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34,6</w:t>
            </w:r>
          </w:p>
        </w:tc>
        <w:tc>
          <w:tcPr>
            <w:tcW w:w="567" w:type="dxa"/>
            <w:tcBorders>
              <w:top w:val="single" w:sz="4" w:space="0" w:color="auto"/>
              <w:left w:val="nil"/>
              <w:bottom w:val="single" w:sz="4" w:space="0" w:color="auto"/>
              <w:right w:val="single" w:sz="4" w:space="0" w:color="auto"/>
            </w:tcBorders>
            <w:shd w:val="clear" w:color="auto" w:fill="auto"/>
            <w:noWrap/>
            <w:hideMark/>
          </w:tcPr>
          <w:p w14:paraId="385015C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30,1</w:t>
            </w:r>
          </w:p>
        </w:tc>
        <w:tc>
          <w:tcPr>
            <w:tcW w:w="567" w:type="dxa"/>
            <w:tcBorders>
              <w:top w:val="single" w:sz="4" w:space="0" w:color="auto"/>
              <w:left w:val="nil"/>
              <w:bottom w:val="single" w:sz="4" w:space="0" w:color="auto"/>
              <w:right w:val="single" w:sz="4" w:space="0" w:color="auto"/>
            </w:tcBorders>
            <w:shd w:val="clear" w:color="auto" w:fill="auto"/>
            <w:noWrap/>
            <w:hideMark/>
          </w:tcPr>
          <w:p w14:paraId="735FF76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30,0</w:t>
            </w:r>
          </w:p>
        </w:tc>
        <w:tc>
          <w:tcPr>
            <w:tcW w:w="567" w:type="dxa"/>
            <w:tcBorders>
              <w:top w:val="single" w:sz="4" w:space="0" w:color="auto"/>
              <w:left w:val="nil"/>
              <w:bottom w:val="single" w:sz="4" w:space="0" w:color="auto"/>
              <w:right w:val="single" w:sz="4" w:space="0" w:color="auto"/>
            </w:tcBorders>
            <w:shd w:val="clear" w:color="auto" w:fill="auto"/>
            <w:noWrap/>
            <w:hideMark/>
          </w:tcPr>
          <w:p w14:paraId="43A376F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28,2</w:t>
            </w:r>
          </w:p>
        </w:tc>
        <w:tc>
          <w:tcPr>
            <w:tcW w:w="567" w:type="dxa"/>
            <w:tcBorders>
              <w:top w:val="single" w:sz="4" w:space="0" w:color="auto"/>
              <w:left w:val="nil"/>
              <w:bottom w:val="single" w:sz="4" w:space="0" w:color="auto"/>
              <w:right w:val="single" w:sz="4" w:space="0" w:color="auto"/>
            </w:tcBorders>
            <w:shd w:val="clear" w:color="auto" w:fill="auto"/>
            <w:noWrap/>
            <w:hideMark/>
          </w:tcPr>
          <w:p w14:paraId="711803C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22,5</w:t>
            </w:r>
          </w:p>
        </w:tc>
        <w:tc>
          <w:tcPr>
            <w:tcW w:w="567" w:type="dxa"/>
            <w:tcBorders>
              <w:top w:val="single" w:sz="4" w:space="0" w:color="auto"/>
              <w:left w:val="nil"/>
              <w:bottom w:val="single" w:sz="4" w:space="0" w:color="auto"/>
              <w:right w:val="single" w:sz="4" w:space="0" w:color="auto"/>
            </w:tcBorders>
            <w:shd w:val="clear" w:color="auto" w:fill="auto"/>
            <w:noWrap/>
            <w:hideMark/>
          </w:tcPr>
          <w:p w14:paraId="4156A50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26,8</w:t>
            </w:r>
          </w:p>
        </w:tc>
        <w:tc>
          <w:tcPr>
            <w:tcW w:w="567" w:type="dxa"/>
            <w:tcBorders>
              <w:top w:val="single" w:sz="4" w:space="0" w:color="auto"/>
              <w:left w:val="nil"/>
              <w:bottom w:val="single" w:sz="4" w:space="0" w:color="auto"/>
              <w:right w:val="single" w:sz="4" w:space="0" w:color="auto"/>
            </w:tcBorders>
            <w:shd w:val="clear" w:color="auto" w:fill="auto"/>
            <w:noWrap/>
            <w:hideMark/>
          </w:tcPr>
          <w:p w14:paraId="34065B4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26,5</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72E7B8A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3EA4026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-12,1</w:t>
            </w:r>
          </w:p>
        </w:tc>
        <w:tc>
          <w:tcPr>
            <w:tcW w:w="673" w:type="dxa"/>
            <w:tcBorders>
              <w:top w:val="single" w:sz="4" w:space="0" w:color="auto"/>
              <w:left w:val="nil"/>
              <w:bottom w:val="single" w:sz="4" w:space="0" w:color="auto"/>
              <w:right w:val="single" w:sz="4" w:space="0" w:color="auto"/>
            </w:tcBorders>
            <w:shd w:val="clear" w:color="auto" w:fill="auto"/>
            <w:noWrap/>
            <w:hideMark/>
          </w:tcPr>
          <w:p w14:paraId="34FC657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29,6</w:t>
            </w:r>
          </w:p>
        </w:tc>
        <w:tc>
          <w:tcPr>
            <w:tcW w:w="674" w:type="dxa"/>
            <w:tcBorders>
              <w:top w:val="single" w:sz="4" w:space="0" w:color="auto"/>
              <w:left w:val="nil"/>
              <w:bottom w:val="single" w:sz="4" w:space="0" w:color="auto"/>
              <w:right w:val="single" w:sz="4" w:space="0" w:color="auto"/>
            </w:tcBorders>
            <w:shd w:val="clear" w:color="auto" w:fill="auto"/>
            <w:noWrap/>
            <w:hideMark/>
          </w:tcPr>
          <w:p w14:paraId="51CD1D02" w14:textId="77777777" w:rsid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29,2</w:t>
            </w:r>
          </w:p>
          <w:p w14:paraId="44DEB7F5" w14:textId="77777777" w:rsidR="00BD1CBF" w:rsidRDefault="00BD1CBF" w:rsidP="00834B6C">
            <w:pPr>
              <w:spacing w:after="0" w:line="240" w:lineRule="auto"/>
              <w:jc w:val="center"/>
              <w:rPr>
                <w:rFonts w:ascii="Times New Roman" w:hAnsi="Times New Roman" w:cs="Times New Roman"/>
                <w:color w:val="000000"/>
                <w:sz w:val="14"/>
                <w:szCs w:val="14"/>
              </w:rPr>
            </w:pPr>
          </w:p>
          <w:p w14:paraId="2F4410DD" w14:textId="77777777" w:rsidR="00BD1CBF" w:rsidRDefault="00BD1CBF" w:rsidP="00834B6C">
            <w:pPr>
              <w:spacing w:after="0" w:line="240" w:lineRule="auto"/>
              <w:jc w:val="center"/>
              <w:rPr>
                <w:rFonts w:ascii="Times New Roman" w:hAnsi="Times New Roman" w:cs="Times New Roman"/>
                <w:color w:val="000000"/>
                <w:sz w:val="14"/>
                <w:szCs w:val="14"/>
              </w:rPr>
            </w:pPr>
          </w:p>
          <w:p w14:paraId="6147C679" w14:textId="77777777" w:rsidR="00BD1CBF" w:rsidRDefault="00BD1CBF" w:rsidP="00834B6C">
            <w:pPr>
              <w:spacing w:after="0" w:line="240" w:lineRule="auto"/>
              <w:jc w:val="center"/>
              <w:rPr>
                <w:rFonts w:ascii="Times New Roman" w:hAnsi="Times New Roman" w:cs="Times New Roman"/>
                <w:color w:val="000000"/>
                <w:sz w:val="14"/>
                <w:szCs w:val="14"/>
              </w:rPr>
            </w:pPr>
          </w:p>
          <w:p w14:paraId="19960825" w14:textId="77777777" w:rsidR="00BD1CBF" w:rsidRPr="00834B6C" w:rsidRDefault="00BD1CBF" w:rsidP="00834B6C">
            <w:pPr>
              <w:spacing w:after="0" w:line="240" w:lineRule="auto"/>
              <w:jc w:val="center"/>
              <w:rPr>
                <w:rFonts w:ascii="Times New Roman" w:hAnsi="Times New Roman" w:cs="Times New Roman"/>
                <w:color w:val="000000"/>
                <w:sz w:val="14"/>
                <w:szCs w:val="14"/>
              </w:rPr>
            </w:pPr>
          </w:p>
        </w:tc>
      </w:tr>
      <w:tr w:rsidR="00834B6C" w:rsidRPr="00834B6C" w14:paraId="2F7DE325"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7ABE3FC3"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lastRenderedPageBreak/>
              <w:t xml:space="preserve">ЗНО полости рта </w:t>
            </w:r>
          </w:p>
        </w:tc>
        <w:tc>
          <w:tcPr>
            <w:tcW w:w="567" w:type="dxa"/>
            <w:tcBorders>
              <w:top w:val="single" w:sz="4" w:space="0" w:color="auto"/>
              <w:left w:val="nil"/>
              <w:bottom w:val="single" w:sz="4" w:space="0" w:color="auto"/>
              <w:right w:val="single" w:sz="4" w:space="0" w:color="auto"/>
            </w:tcBorders>
            <w:shd w:val="clear" w:color="auto" w:fill="auto"/>
            <w:noWrap/>
            <w:hideMark/>
          </w:tcPr>
          <w:p w14:paraId="6FA10EB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28,4</w:t>
            </w:r>
          </w:p>
        </w:tc>
        <w:tc>
          <w:tcPr>
            <w:tcW w:w="567" w:type="dxa"/>
            <w:tcBorders>
              <w:top w:val="single" w:sz="4" w:space="0" w:color="auto"/>
              <w:left w:val="nil"/>
              <w:bottom w:val="single" w:sz="4" w:space="0" w:color="auto"/>
              <w:right w:val="single" w:sz="4" w:space="0" w:color="auto"/>
            </w:tcBorders>
            <w:shd w:val="clear" w:color="auto" w:fill="auto"/>
            <w:noWrap/>
            <w:hideMark/>
          </w:tcPr>
          <w:p w14:paraId="10BDFAC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28,4</w:t>
            </w:r>
          </w:p>
        </w:tc>
        <w:tc>
          <w:tcPr>
            <w:tcW w:w="567" w:type="dxa"/>
            <w:tcBorders>
              <w:top w:val="single" w:sz="4" w:space="0" w:color="auto"/>
              <w:left w:val="nil"/>
              <w:bottom w:val="single" w:sz="4" w:space="0" w:color="auto"/>
              <w:right w:val="single" w:sz="4" w:space="0" w:color="auto"/>
            </w:tcBorders>
            <w:shd w:val="clear" w:color="auto" w:fill="auto"/>
            <w:noWrap/>
            <w:hideMark/>
          </w:tcPr>
          <w:p w14:paraId="6349EFE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25,7</w:t>
            </w:r>
          </w:p>
        </w:tc>
        <w:tc>
          <w:tcPr>
            <w:tcW w:w="567" w:type="dxa"/>
            <w:tcBorders>
              <w:top w:val="single" w:sz="4" w:space="0" w:color="auto"/>
              <w:left w:val="nil"/>
              <w:bottom w:val="single" w:sz="4" w:space="0" w:color="auto"/>
              <w:right w:val="single" w:sz="4" w:space="0" w:color="auto"/>
            </w:tcBorders>
            <w:shd w:val="clear" w:color="auto" w:fill="auto"/>
            <w:noWrap/>
            <w:hideMark/>
          </w:tcPr>
          <w:p w14:paraId="2685E57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30,3</w:t>
            </w:r>
          </w:p>
        </w:tc>
        <w:tc>
          <w:tcPr>
            <w:tcW w:w="567" w:type="dxa"/>
            <w:tcBorders>
              <w:top w:val="single" w:sz="4" w:space="0" w:color="auto"/>
              <w:left w:val="nil"/>
              <w:bottom w:val="single" w:sz="4" w:space="0" w:color="auto"/>
              <w:right w:val="single" w:sz="4" w:space="0" w:color="auto"/>
            </w:tcBorders>
            <w:shd w:val="clear" w:color="auto" w:fill="auto"/>
            <w:noWrap/>
            <w:hideMark/>
          </w:tcPr>
          <w:p w14:paraId="79C19B1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27,7</w:t>
            </w:r>
          </w:p>
        </w:tc>
        <w:tc>
          <w:tcPr>
            <w:tcW w:w="567" w:type="dxa"/>
            <w:tcBorders>
              <w:top w:val="single" w:sz="4" w:space="0" w:color="auto"/>
              <w:left w:val="nil"/>
              <w:bottom w:val="single" w:sz="4" w:space="0" w:color="auto"/>
              <w:right w:val="single" w:sz="4" w:space="0" w:color="auto"/>
            </w:tcBorders>
            <w:shd w:val="clear" w:color="auto" w:fill="auto"/>
            <w:noWrap/>
            <w:hideMark/>
          </w:tcPr>
          <w:p w14:paraId="1367A16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32,2</w:t>
            </w:r>
          </w:p>
        </w:tc>
        <w:tc>
          <w:tcPr>
            <w:tcW w:w="567" w:type="dxa"/>
            <w:tcBorders>
              <w:top w:val="single" w:sz="4" w:space="0" w:color="auto"/>
              <w:left w:val="nil"/>
              <w:bottom w:val="single" w:sz="4" w:space="0" w:color="auto"/>
              <w:right w:val="single" w:sz="4" w:space="0" w:color="auto"/>
            </w:tcBorders>
            <w:shd w:val="clear" w:color="auto" w:fill="auto"/>
            <w:noWrap/>
            <w:hideMark/>
          </w:tcPr>
          <w:p w14:paraId="09A8344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39,4</w:t>
            </w:r>
          </w:p>
        </w:tc>
        <w:tc>
          <w:tcPr>
            <w:tcW w:w="567" w:type="dxa"/>
            <w:tcBorders>
              <w:top w:val="single" w:sz="4" w:space="0" w:color="auto"/>
              <w:left w:val="nil"/>
              <w:bottom w:val="single" w:sz="4" w:space="0" w:color="auto"/>
              <w:right w:val="single" w:sz="4" w:space="0" w:color="auto"/>
            </w:tcBorders>
            <w:shd w:val="clear" w:color="auto" w:fill="auto"/>
            <w:noWrap/>
            <w:hideMark/>
          </w:tcPr>
          <w:p w14:paraId="14E965C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25,5</w:t>
            </w:r>
          </w:p>
        </w:tc>
        <w:tc>
          <w:tcPr>
            <w:tcW w:w="567" w:type="dxa"/>
            <w:tcBorders>
              <w:top w:val="single" w:sz="4" w:space="0" w:color="auto"/>
              <w:left w:val="nil"/>
              <w:bottom w:val="single" w:sz="4" w:space="0" w:color="auto"/>
              <w:right w:val="single" w:sz="4" w:space="0" w:color="auto"/>
            </w:tcBorders>
            <w:shd w:val="clear" w:color="auto" w:fill="auto"/>
            <w:noWrap/>
            <w:hideMark/>
          </w:tcPr>
          <w:p w14:paraId="58F3283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32,1</w:t>
            </w:r>
          </w:p>
        </w:tc>
        <w:tc>
          <w:tcPr>
            <w:tcW w:w="567" w:type="dxa"/>
            <w:tcBorders>
              <w:top w:val="single" w:sz="4" w:space="0" w:color="auto"/>
              <w:left w:val="nil"/>
              <w:bottom w:val="single" w:sz="4" w:space="0" w:color="auto"/>
              <w:right w:val="single" w:sz="4" w:space="0" w:color="auto"/>
            </w:tcBorders>
            <w:shd w:val="clear" w:color="auto" w:fill="auto"/>
            <w:noWrap/>
            <w:hideMark/>
          </w:tcPr>
          <w:p w14:paraId="0359948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1EA4BA4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308AA2C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-21,2</w:t>
            </w:r>
          </w:p>
        </w:tc>
        <w:tc>
          <w:tcPr>
            <w:tcW w:w="673" w:type="dxa"/>
            <w:tcBorders>
              <w:top w:val="single" w:sz="4" w:space="0" w:color="auto"/>
              <w:left w:val="nil"/>
              <w:bottom w:val="single" w:sz="4" w:space="0" w:color="auto"/>
              <w:right w:val="single" w:sz="4" w:space="0" w:color="auto"/>
            </w:tcBorders>
            <w:shd w:val="clear" w:color="auto" w:fill="auto"/>
            <w:noWrap/>
            <w:hideMark/>
          </w:tcPr>
          <w:p w14:paraId="5192E76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34,7</w:t>
            </w:r>
          </w:p>
        </w:tc>
        <w:tc>
          <w:tcPr>
            <w:tcW w:w="674" w:type="dxa"/>
            <w:tcBorders>
              <w:top w:val="single" w:sz="4" w:space="0" w:color="auto"/>
              <w:left w:val="nil"/>
              <w:bottom w:val="single" w:sz="4" w:space="0" w:color="auto"/>
              <w:right w:val="single" w:sz="4" w:space="0" w:color="auto"/>
            </w:tcBorders>
            <w:shd w:val="clear" w:color="auto" w:fill="auto"/>
            <w:noWrap/>
            <w:hideMark/>
          </w:tcPr>
          <w:p w14:paraId="0BC569F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35,3</w:t>
            </w:r>
          </w:p>
        </w:tc>
      </w:tr>
      <w:tr w:rsidR="00834B6C" w:rsidRPr="00834B6C" w14:paraId="539C5B00"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0B7FDCCF"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костей</w:t>
            </w:r>
          </w:p>
        </w:tc>
        <w:tc>
          <w:tcPr>
            <w:tcW w:w="567" w:type="dxa"/>
            <w:tcBorders>
              <w:top w:val="single" w:sz="4" w:space="0" w:color="auto"/>
              <w:left w:val="nil"/>
              <w:bottom w:val="single" w:sz="4" w:space="0" w:color="auto"/>
              <w:right w:val="single" w:sz="4" w:space="0" w:color="auto"/>
            </w:tcBorders>
            <w:shd w:val="clear" w:color="auto" w:fill="auto"/>
            <w:noWrap/>
            <w:hideMark/>
          </w:tcPr>
          <w:p w14:paraId="4346A6E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33,4</w:t>
            </w:r>
          </w:p>
        </w:tc>
        <w:tc>
          <w:tcPr>
            <w:tcW w:w="567" w:type="dxa"/>
            <w:tcBorders>
              <w:top w:val="single" w:sz="4" w:space="0" w:color="auto"/>
              <w:left w:val="nil"/>
              <w:bottom w:val="single" w:sz="4" w:space="0" w:color="auto"/>
              <w:right w:val="single" w:sz="4" w:space="0" w:color="auto"/>
            </w:tcBorders>
            <w:shd w:val="clear" w:color="auto" w:fill="auto"/>
            <w:noWrap/>
            <w:hideMark/>
          </w:tcPr>
          <w:p w14:paraId="087E8EA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53,3</w:t>
            </w:r>
          </w:p>
        </w:tc>
        <w:tc>
          <w:tcPr>
            <w:tcW w:w="567" w:type="dxa"/>
            <w:tcBorders>
              <w:top w:val="single" w:sz="4" w:space="0" w:color="auto"/>
              <w:left w:val="nil"/>
              <w:bottom w:val="single" w:sz="4" w:space="0" w:color="auto"/>
              <w:right w:val="single" w:sz="4" w:space="0" w:color="auto"/>
            </w:tcBorders>
            <w:shd w:val="clear" w:color="auto" w:fill="auto"/>
            <w:noWrap/>
            <w:hideMark/>
          </w:tcPr>
          <w:p w14:paraId="7A32FA6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41,7</w:t>
            </w:r>
          </w:p>
        </w:tc>
        <w:tc>
          <w:tcPr>
            <w:tcW w:w="567" w:type="dxa"/>
            <w:tcBorders>
              <w:top w:val="single" w:sz="4" w:space="0" w:color="auto"/>
              <w:left w:val="nil"/>
              <w:bottom w:val="single" w:sz="4" w:space="0" w:color="auto"/>
              <w:right w:val="single" w:sz="4" w:space="0" w:color="auto"/>
            </w:tcBorders>
            <w:shd w:val="clear" w:color="auto" w:fill="auto"/>
            <w:noWrap/>
            <w:hideMark/>
          </w:tcPr>
          <w:p w14:paraId="10BE011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45,5</w:t>
            </w:r>
          </w:p>
        </w:tc>
        <w:tc>
          <w:tcPr>
            <w:tcW w:w="567" w:type="dxa"/>
            <w:tcBorders>
              <w:top w:val="single" w:sz="4" w:space="0" w:color="auto"/>
              <w:left w:val="nil"/>
              <w:bottom w:val="single" w:sz="4" w:space="0" w:color="auto"/>
              <w:right w:val="single" w:sz="4" w:space="0" w:color="auto"/>
            </w:tcBorders>
            <w:shd w:val="clear" w:color="auto" w:fill="auto"/>
            <w:noWrap/>
            <w:hideMark/>
          </w:tcPr>
          <w:p w14:paraId="643B982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hideMark/>
          </w:tcPr>
          <w:p w14:paraId="5D490C1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88,9</w:t>
            </w:r>
          </w:p>
        </w:tc>
        <w:tc>
          <w:tcPr>
            <w:tcW w:w="567" w:type="dxa"/>
            <w:tcBorders>
              <w:top w:val="single" w:sz="4" w:space="0" w:color="auto"/>
              <w:left w:val="nil"/>
              <w:bottom w:val="single" w:sz="4" w:space="0" w:color="auto"/>
              <w:right w:val="single" w:sz="4" w:space="0" w:color="auto"/>
            </w:tcBorders>
            <w:shd w:val="clear" w:color="auto" w:fill="auto"/>
            <w:noWrap/>
            <w:hideMark/>
          </w:tcPr>
          <w:p w14:paraId="5662058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77,7</w:t>
            </w:r>
          </w:p>
        </w:tc>
        <w:tc>
          <w:tcPr>
            <w:tcW w:w="567" w:type="dxa"/>
            <w:tcBorders>
              <w:top w:val="single" w:sz="4" w:space="0" w:color="auto"/>
              <w:left w:val="nil"/>
              <w:bottom w:val="single" w:sz="4" w:space="0" w:color="auto"/>
              <w:right w:val="single" w:sz="4" w:space="0" w:color="auto"/>
            </w:tcBorders>
            <w:shd w:val="clear" w:color="auto" w:fill="auto"/>
            <w:noWrap/>
            <w:hideMark/>
          </w:tcPr>
          <w:p w14:paraId="097BF6B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50,0</w:t>
            </w:r>
          </w:p>
        </w:tc>
        <w:tc>
          <w:tcPr>
            <w:tcW w:w="567" w:type="dxa"/>
            <w:tcBorders>
              <w:top w:val="single" w:sz="4" w:space="0" w:color="auto"/>
              <w:left w:val="nil"/>
              <w:bottom w:val="single" w:sz="4" w:space="0" w:color="auto"/>
              <w:right w:val="single" w:sz="4" w:space="0" w:color="auto"/>
            </w:tcBorders>
            <w:shd w:val="clear" w:color="auto" w:fill="auto"/>
            <w:noWrap/>
            <w:hideMark/>
          </w:tcPr>
          <w:p w14:paraId="73B3E9E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44,4</w:t>
            </w:r>
          </w:p>
        </w:tc>
        <w:tc>
          <w:tcPr>
            <w:tcW w:w="567" w:type="dxa"/>
            <w:tcBorders>
              <w:top w:val="single" w:sz="4" w:space="0" w:color="auto"/>
              <w:left w:val="nil"/>
              <w:bottom w:val="single" w:sz="4" w:space="0" w:color="auto"/>
              <w:right w:val="single" w:sz="4" w:space="0" w:color="auto"/>
            </w:tcBorders>
            <w:shd w:val="clear" w:color="auto" w:fill="auto"/>
            <w:noWrap/>
            <w:hideMark/>
          </w:tcPr>
          <w:p w14:paraId="5820F13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15,4</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02D2FB7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-65,3</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7304C87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-69,2</w:t>
            </w:r>
          </w:p>
        </w:tc>
        <w:tc>
          <w:tcPr>
            <w:tcW w:w="673" w:type="dxa"/>
            <w:tcBorders>
              <w:top w:val="single" w:sz="4" w:space="0" w:color="auto"/>
              <w:left w:val="nil"/>
              <w:bottom w:val="single" w:sz="4" w:space="0" w:color="auto"/>
              <w:right w:val="single" w:sz="4" w:space="0" w:color="auto"/>
            </w:tcBorders>
            <w:shd w:val="clear" w:color="auto" w:fill="auto"/>
            <w:noWrap/>
            <w:hideMark/>
          </w:tcPr>
          <w:p w14:paraId="198B295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57,8</w:t>
            </w:r>
          </w:p>
        </w:tc>
        <w:tc>
          <w:tcPr>
            <w:tcW w:w="674" w:type="dxa"/>
            <w:tcBorders>
              <w:top w:val="single" w:sz="4" w:space="0" w:color="auto"/>
              <w:left w:val="nil"/>
              <w:bottom w:val="single" w:sz="4" w:space="0" w:color="auto"/>
              <w:right w:val="single" w:sz="4" w:space="0" w:color="auto"/>
            </w:tcBorders>
            <w:shd w:val="clear" w:color="auto" w:fill="auto"/>
            <w:noWrap/>
            <w:hideMark/>
          </w:tcPr>
          <w:p w14:paraId="0ABEC51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56,3</w:t>
            </w:r>
          </w:p>
        </w:tc>
      </w:tr>
      <w:tr w:rsidR="00834B6C" w:rsidRPr="00834B6C" w14:paraId="7AB08513"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305BDFB3"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поджелудочной железы</w:t>
            </w:r>
          </w:p>
        </w:tc>
        <w:tc>
          <w:tcPr>
            <w:tcW w:w="567" w:type="dxa"/>
            <w:tcBorders>
              <w:top w:val="single" w:sz="4" w:space="0" w:color="auto"/>
              <w:left w:val="nil"/>
              <w:bottom w:val="single" w:sz="4" w:space="0" w:color="auto"/>
              <w:right w:val="single" w:sz="4" w:space="0" w:color="auto"/>
            </w:tcBorders>
            <w:shd w:val="clear" w:color="auto" w:fill="auto"/>
            <w:noWrap/>
            <w:hideMark/>
          </w:tcPr>
          <w:p w14:paraId="4FA1A18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567" w:type="dxa"/>
            <w:tcBorders>
              <w:top w:val="single" w:sz="4" w:space="0" w:color="auto"/>
              <w:left w:val="nil"/>
              <w:bottom w:val="single" w:sz="4" w:space="0" w:color="auto"/>
              <w:right w:val="single" w:sz="4" w:space="0" w:color="auto"/>
            </w:tcBorders>
            <w:shd w:val="clear" w:color="auto" w:fill="auto"/>
            <w:noWrap/>
            <w:hideMark/>
          </w:tcPr>
          <w:p w14:paraId="06BFA20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w:t>
            </w:r>
          </w:p>
        </w:tc>
        <w:tc>
          <w:tcPr>
            <w:tcW w:w="567" w:type="dxa"/>
            <w:tcBorders>
              <w:top w:val="single" w:sz="4" w:space="0" w:color="auto"/>
              <w:left w:val="nil"/>
              <w:bottom w:val="single" w:sz="4" w:space="0" w:color="auto"/>
              <w:right w:val="single" w:sz="4" w:space="0" w:color="auto"/>
            </w:tcBorders>
            <w:shd w:val="clear" w:color="auto" w:fill="auto"/>
            <w:noWrap/>
            <w:hideMark/>
          </w:tcPr>
          <w:p w14:paraId="00B7871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w:t>
            </w:r>
          </w:p>
        </w:tc>
        <w:tc>
          <w:tcPr>
            <w:tcW w:w="567" w:type="dxa"/>
            <w:tcBorders>
              <w:top w:val="single" w:sz="4" w:space="0" w:color="auto"/>
              <w:left w:val="nil"/>
              <w:bottom w:val="single" w:sz="4" w:space="0" w:color="auto"/>
              <w:right w:val="single" w:sz="4" w:space="0" w:color="auto"/>
            </w:tcBorders>
            <w:shd w:val="clear" w:color="auto" w:fill="auto"/>
            <w:noWrap/>
            <w:hideMark/>
          </w:tcPr>
          <w:p w14:paraId="1BC5443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w:t>
            </w:r>
          </w:p>
        </w:tc>
        <w:tc>
          <w:tcPr>
            <w:tcW w:w="567" w:type="dxa"/>
            <w:tcBorders>
              <w:top w:val="single" w:sz="4" w:space="0" w:color="auto"/>
              <w:left w:val="nil"/>
              <w:bottom w:val="single" w:sz="4" w:space="0" w:color="auto"/>
              <w:right w:val="single" w:sz="4" w:space="0" w:color="auto"/>
            </w:tcBorders>
            <w:shd w:val="clear" w:color="auto" w:fill="auto"/>
            <w:noWrap/>
            <w:hideMark/>
          </w:tcPr>
          <w:p w14:paraId="79D6857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w:t>
            </w:r>
          </w:p>
        </w:tc>
        <w:tc>
          <w:tcPr>
            <w:tcW w:w="567" w:type="dxa"/>
            <w:tcBorders>
              <w:top w:val="single" w:sz="4" w:space="0" w:color="auto"/>
              <w:left w:val="nil"/>
              <w:bottom w:val="single" w:sz="4" w:space="0" w:color="auto"/>
              <w:right w:val="single" w:sz="4" w:space="0" w:color="auto"/>
            </w:tcBorders>
            <w:shd w:val="clear" w:color="auto" w:fill="auto"/>
            <w:noWrap/>
            <w:hideMark/>
          </w:tcPr>
          <w:p w14:paraId="35CAEDE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w:t>
            </w:r>
          </w:p>
        </w:tc>
        <w:tc>
          <w:tcPr>
            <w:tcW w:w="567" w:type="dxa"/>
            <w:tcBorders>
              <w:top w:val="single" w:sz="4" w:space="0" w:color="auto"/>
              <w:left w:val="nil"/>
              <w:bottom w:val="single" w:sz="4" w:space="0" w:color="auto"/>
              <w:right w:val="single" w:sz="4" w:space="0" w:color="auto"/>
            </w:tcBorders>
            <w:shd w:val="clear" w:color="auto" w:fill="auto"/>
            <w:noWrap/>
            <w:hideMark/>
          </w:tcPr>
          <w:p w14:paraId="451573A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11,2</w:t>
            </w:r>
          </w:p>
        </w:tc>
        <w:tc>
          <w:tcPr>
            <w:tcW w:w="567" w:type="dxa"/>
            <w:tcBorders>
              <w:top w:val="single" w:sz="4" w:space="0" w:color="auto"/>
              <w:left w:val="nil"/>
              <w:bottom w:val="single" w:sz="4" w:space="0" w:color="auto"/>
              <w:right w:val="single" w:sz="4" w:space="0" w:color="auto"/>
            </w:tcBorders>
            <w:shd w:val="clear" w:color="auto" w:fill="auto"/>
            <w:noWrap/>
            <w:hideMark/>
          </w:tcPr>
          <w:p w14:paraId="6303E65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16,7</w:t>
            </w:r>
          </w:p>
        </w:tc>
        <w:tc>
          <w:tcPr>
            <w:tcW w:w="567" w:type="dxa"/>
            <w:tcBorders>
              <w:top w:val="single" w:sz="4" w:space="0" w:color="auto"/>
              <w:left w:val="nil"/>
              <w:bottom w:val="single" w:sz="4" w:space="0" w:color="auto"/>
              <w:right w:val="single" w:sz="4" w:space="0" w:color="auto"/>
            </w:tcBorders>
            <w:shd w:val="clear" w:color="auto" w:fill="auto"/>
            <w:noWrap/>
            <w:hideMark/>
          </w:tcPr>
          <w:p w14:paraId="27A7F19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14,9</w:t>
            </w:r>
          </w:p>
        </w:tc>
        <w:tc>
          <w:tcPr>
            <w:tcW w:w="567" w:type="dxa"/>
            <w:tcBorders>
              <w:top w:val="single" w:sz="4" w:space="0" w:color="auto"/>
              <w:left w:val="nil"/>
              <w:bottom w:val="single" w:sz="4" w:space="0" w:color="auto"/>
              <w:right w:val="single" w:sz="4" w:space="0" w:color="auto"/>
            </w:tcBorders>
            <w:shd w:val="clear" w:color="auto" w:fill="auto"/>
            <w:noWrap/>
            <w:hideMark/>
          </w:tcPr>
          <w:p w14:paraId="70ED10B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12,6</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51A71FE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-15,4</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138008F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42,3</w:t>
            </w:r>
          </w:p>
        </w:tc>
        <w:tc>
          <w:tcPr>
            <w:tcW w:w="673" w:type="dxa"/>
            <w:tcBorders>
              <w:top w:val="single" w:sz="4" w:space="0" w:color="auto"/>
              <w:left w:val="nil"/>
              <w:bottom w:val="single" w:sz="4" w:space="0" w:color="auto"/>
              <w:right w:val="single" w:sz="4" w:space="0" w:color="auto"/>
            </w:tcBorders>
            <w:shd w:val="clear" w:color="auto" w:fill="auto"/>
            <w:noWrap/>
            <w:hideMark/>
          </w:tcPr>
          <w:p w14:paraId="31E56F2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23,2</w:t>
            </w:r>
          </w:p>
        </w:tc>
        <w:tc>
          <w:tcPr>
            <w:tcW w:w="674" w:type="dxa"/>
            <w:tcBorders>
              <w:top w:val="single" w:sz="4" w:space="0" w:color="auto"/>
              <w:left w:val="nil"/>
              <w:bottom w:val="single" w:sz="4" w:space="0" w:color="auto"/>
              <w:right w:val="single" w:sz="4" w:space="0" w:color="auto"/>
            </w:tcBorders>
            <w:shd w:val="clear" w:color="auto" w:fill="auto"/>
            <w:noWrap/>
            <w:hideMark/>
          </w:tcPr>
          <w:p w14:paraId="49E53F0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20,0</w:t>
            </w:r>
          </w:p>
        </w:tc>
      </w:tr>
      <w:tr w:rsidR="00834B6C" w:rsidRPr="00834B6C" w14:paraId="51FA4367" w14:textId="77777777" w:rsidTr="00BD1CBF">
        <w:trPr>
          <w:trHeight w:val="300"/>
        </w:trPr>
        <w:tc>
          <w:tcPr>
            <w:tcW w:w="1276" w:type="dxa"/>
            <w:tcBorders>
              <w:top w:val="nil"/>
              <w:left w:val="single" w:sz="4" w:space="0" w:color="auto"/>
              <w:bottom w:val="single" w:sz="4" w:space="0" w:color="auto"/>
              <w:right w:val="single" w:sz="4" w:space="0" w:color="auto"/>
            </w:tcBorders>
            <w:shd w:val="clear" w:color="auto" w:fill="auto"/>
            <w:noWrap/>
            <w:hideMark/>
          </w:tcPr>
          <w:p w14:paraId="60EE224F"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печени</w:t>
            </w:r>
          </w:p>
        </w:tc>
        <w:tc>
          <w:tcPr>
            <w:tcW w:w="567" w:type="dxa"/>
            <w:tcBorders>
              <w:top w:val="single" w:sz="4" w:space="0" w:color="auto"/>
              <w:left w:val="nil"/>
              <w:bottom w:val="single" w:sz="4" w:space="0" w:color="auto"/>
              <w:right w:val="single" w:sz="4" w:space="0" w:color="auto"/>
            </w:tcBorders>
            <w:shd w:val="clear" w:color="auto" w:fill="auto"/>
            <w:noWrap/>
            <w:hideMark/>
          </w:tcPr>
          <w:p w14:paraId="2AA72D0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w:t>
            </w:r>
          </w:p>
        </w:tc>
        <w:tc>
          <w:tcPr>
            <w:tcW w:w="567" w:type="dxa"/>
            <w:tcBorders>
              <w:top w:val="single" w:sz="4" w:space="0" w:color="auto"/>
              <w:left w:val="nil"/>
              <w:bottom w:val="single" w:sz="4" w:space="0" w:color="auto"/>
              <w:right w:val="single" w:sz="4" w:space="0" w:color="auto"/>
            </w:tcBorders>
            <w:shd w:val="clear" w:color="auto" w:fill="auto"/>
            <w:noWrap/>
            <w:hideMark/>
          </w:tcPr>
          <w:p w14:paraId="6A76665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w:t>
            </w:r>
          </w:p>
        </w:tc>
        <w:tc>
          <w:tcPr>
            <w:tcW w:w="567" w:type="dxa"/>
            <w:tcBorders>
              <w:top w:val="single" w:sz="4" w:space="0" w:color="auto"/>
              <w:left w:val="nil"/>
              <w:bottom w:val="single" w:sz="4" w:space="0" w:color="auto"/>
              <w:right w:val="single" w:sz="4" w:space="0" w:color="auto"/>
            </w:tcBorders>
            <w:shd w:val="clear" w:color="auto" w:fill="auto"/>
            <w:noWrap/>
            <w:hideMark/>
          </w:tcPr>
          <w:p w14:paraId="5B3FFAE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w:t>
            </w:r>
          </w:p>
        </w:tc>
        <w:tc>
          <w:tcPr>
            <w:tcW w:w="567" w:type="dxa"/>
            <w:tcBorders>
              <w:top w:val="single" w:sz="4" w:space="0" w:color="auto"/>
              <w:left w:val="nil"/>
              <w:bottom w:val="single" w:sz="4" w:space="0" w:color="auto"/>
              <w:right w:val="single" w:sz="4" w:space="0" w:color="auto"/>
            </w:tcBorders>
            <w:shd w:val="clear" w:color="auto" w:fill="auto"/>
            <w:noWrap/>
            <w:hideMark/>
          </w:tcPr>
          <w:p w14:paraId="408A5D9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w:t>
            </w:r>
          </w:p>
        </w:tc>
        <w:tc>
          <w:tcPr>
            <w:tcW w:w="567" w:type="dxa"/>
            <w:tcBorders>
              <w:top w:val="single" w:sz="4" w:space="0" w:color="auto"/>
              <w:left w:val="nil"/>
              <w:bottom w:val="single" w:sz="4" w:space="0" w:color="auto"/>
              <w:right w:val="single" w:sz="4" w:space="0" w:color="auto"/>
            </w:tcBorders>
            <w:shd w:val="clear" w:color="auto" w:fill="auto"/>
            <w:noWrap/>
            <w:hideMark/>
          </w:tcPr>
          <w:p w14:paraId="17346D1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w:t>
            </w:r>
          </w:p>
        </w:tc>
        <w:tc>
          <w:tcPr>
            <w:tcW w:w="567" w:type="dxa"/>
            <w:tcBorders>
              <w:top w:val="single" w:sz="4" w:space="0" w:color="auto"/>
              <w:left w:val="nil"/>
              <w:bottom w:val="single" w:sz="4" w:space="0" w:color="auto"/>
              <w:right w:val="single" w:sz="4" w:space="0" w:color="auto"/>
            </w:tcBorders>
            <w:shd w:val="clear" w:color="auto" w:fill="auto"/>
            <w:noWrap/>
            <w:hideMark/>
          </w:tcPr>
          <w:p w14:paraId="514A47B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w:t>
            </w:r>
          </w:p>
        </w:tc>
        <w:tc>
          <w:tcPr>
            <w:tcW w:w="567" w:type="dxa"/>
            <w:tcBorders>
              <w:top w:val="single" w:sz="4" w:space="0" w:color="auto"/>
              <w:left w:val="nil"/>
              <w:bottom w:val="single" w:sz="4" w:space="0" w:color="auto"/>
              <w:right w:val="single" w:sz="4" w:space="0" w:color="auto"/>
            </w:tcBorders>
            <w:shd w:val="clear" w:color="auto" w:fill="auto"/>
            <w:noWrap/>
            <w:hideMark/>
          </w:tcPr>
          <w:p w14:paraId="29AE76C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w:t>
            </w:r>
          </w:p>
        </w:tc>
        <w:tc>
          <w:tcPr>
            <w:tcW w:w="567" w:type="dxa"/>
            <w:tcBorders>
              <w:top w:val="single" w:sz="4" w:space="0" w:color="auto"/>
              <w:left w:val="nil"/>
              <w:bottom w:val="single" w:sz="4" w:space="0" w:color="auto"/>
              <w:right w:val="single" w:sz="4" w:space="0" w:color="auto"/>
            </w:tcBorders>
            <w:shd w:val="clear" w:color="auto" w:fill="auto"/>
            <w:noWrap/>
            <w:hideMark/>
          </w:tcPr>
          <w:p w14:paraId="250F595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14,3</w:t>
            </w:r>
          </w:p>
        </w:tc>
        <w:tc>
          <w:tcPr>
            <w:tcW w:w="567" w:type="dxa"/>
            <w:tcBorders>
              <w:top w:val="single" w:sz="4" w:space="0" w:color="auto"/>
              <w:left w:val="nil"/>
              <w:bottom w:val="single" w:sz="4" w:space="0" w:color="auto"/>
              <w:right w:val="single" w:sz="4" w:space="0" w:color="auto"/>
            </w:tcBorders>
            <w:shd w:val="clear" w:color="auto" w:fill="auto"/>
            <w:noWrap/>
            <w:hideMark/>
          </w:tcPr>
          <w:p w14:paraId="58E3C03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10,6</w:t>
            </w:r>
          </w:p>
        </w:tc>
        <w:tc>
          <w:tcPr>
            <w:tcW w:w="567" w:type="dxa"/>
            <w:tcBorders>
              <w:top w:val="single" w:sz="4" w:space="0" w:color="auto"/>
              <w:left w:val="nil"/>
              <w:bottom w:val="single" w:sz="4" w:space="0" w:color="auto"/>
              <w:right w:val="single" w:sz="4" w:space="0" w:color="auto"/>
            </w:tcBorders>
            <w:shd w:val="clear" w:color="auto" w:fill="auto"/>
            <w:noWrap/>
            <w:hideMark/>
          </w:tcPr>
          <w:p w14:paraId="3451D4C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425B8A4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-42,8</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4CD4153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w:t>
            </w:r>
          </w:p>
        </w:tc>
        <w:tc>
          <w:tcPr>
            <w:tcW w:w="673" w:type="dxa"/>
            <w:tcBorders>
              <w:top w:val="single" w:sz="4" w:space="0" w:color="auto"/>
              <w:left w:val="nil"/>
              <w:bottom w:val="single" w:sz="4" w:space="0" w:color="auto"/>
              <w:right w:val="single" w:sz="4" w:space="0" w:color="auto"/>
            </w:tcBorders>
            <w:shd w:val="clear" w:color="auto" w:fill="auto"/>
            <w:noWrap/>
            <w:hideMark/>
          </w:tcPr>
          <w:p w14:paraId="7F3FAA6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16,6</w:t>
            </w:r>
          </w:p>
        </w:tc>
        <w:tc>
          <w:tcPr>
            <w:tcW w:w="674" w:type="dxa"/>
            <w:tcBorders>
              <w:top w:val="single" w:sz="4" w:space="0" w:color="auto"/>
              <w:left w:val="nil"/>
              <w:bottom w:val="single" w:sz="4" w:space="0" w:color="auto"/>
              <w:right w:val="single" w:sz="4" w:space="0" w:color="auto"/>
            </w:tcBorders>
            <w:shd w:val="clear" w:color="auto" w:fill="auto"/>
            <w:noWrap/>
            <w:hideMark/>
          </w:tcPr>
          <w:p w14:paraId="4878810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15,7</w:t>
            </w:r>
          </w:p>
        </w:tc>
      </w:tr>
      <w:tr w:rsidR="00834B6C" w:rsidRPr="00834B6C" w14:paraId="75715314" w14:textId="77777777" w:rsidTr="00013B1F">
        <w:trPr>
          <w:trHeight w:val="105"/>
        </w:trPr>
        <w:tc>
          <w:tcPr>
            <w:tcW w:w="1276" w:type="dxa"/>
            <w:tcBorders>
              <w:top w:val="nil"/>
              <w:left w:val="single" w:sz="4" w:space="0" w:color="auto"/>
              <w:bottom w:val="single" w:sz="4" w:space="0" w:color="auto"/>
              <w:right w:val="single" w:sz="4" w:space="0" w:color="auto"/>
            </w:tcBorders>
            <w:shd w:val="clear" w:color="auto" w:fill="auto"/>
            <w:noWrap/>
            <w:hideMark/>
          </w:tcPr>
          <w:p w14:paraId="08F8B52A"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глотки</w:t>
            </w:r>
          </w:p>
        </w:tc>
        <w:tc>
          <w:tcPr>
            <w:tcW w:w="567" w:type="dxa"/>
            <w:tcBorders>
              <w:top w:val="single" w:sz="4" w:space="0" w:color="auto"/>
              <w:left w:val="nil"/>
              <w:bottom w:val="single" w:sz="4" w:space="0" w:color="auto"/>
              <w:right w:val="single" w:sz="4" w:space="0" w:color="auto"/>
            </w:tcBorders>
            <w:shd w:val="clear" w:color="auto" w:fill="auto"/>
            <w:noWrap/>
            <w:hideMark/>
          </w:tcPr>
          <w:p w14:paraId="484AD19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w:t>
            </w:r>
          </w:p>
        </w:tc>
        <w:tc>
          <w:tcPr>
            <w:tcW w:w="567" w:type="dxa"/>
            <w:tcBorders>
              <w:top w:val="single" w:sz="4" w:space="0" w:color="auto"/>
              <w:left w:val="nil"/>
              <w:bottom w:val="single" w:sz="4" w:space="0" w:color="auto"/>
              <w:right w:val="single" w:sz="4" w:space="0" w:color="auto"/>
            </w:tcBorders>
            <w:shd w:val="clear" w:color="auto" w:fill="auto"/>
            <w:noWrap/>
            <w:hideMark/>
          </w:tcPr>
          <w:p w14:paraId="7956823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w:t>
            </w:r>
          </w:p>
        </w:tc>
        <w:tc>
          <w:tcPr>
            <w:tcW w:w="567" w:type="dxa"/>
            <w:tcBorders>
              <w:top w:val="single" w:sz="4" w:space="0" w:color="auto"/>
              <w:left w:val="nil"/>
              <w:bottom w:val="single" w:sz="4" w:space="0" w:color="auto"/>
              <w:right w:val="single" w:sz="4" w:space="0" w:color="auto"/>
            </w:tcBorders>
            <w:shd w:val="clear" w:color="auto" w:fill="auto"/>
            <w:noWrap/>
            <w:hideMark/>
          </w:tcPr>
          <w:p w14:paraId="06CD557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w:t>
            </w:r>
          </w:p>
        </w:tc>
        <w:tc>
          <w:tcPr>
            <w:tcW w:w="567" w:type="dxa"/>
            <w:tcBorders>
              <w:top w:val="single" w:sz="4" w:space="0" w:color="auto"/>
              <w:left w:val="nil"/>
              <w:bottom w:val="single" w:sz="4" w:space="0" w:color="auto"/>
              <w:right w:val="single" w:sz="4" w:space="0" w:color="auto"/>
            </w:tcBorders>
            <w:shd w:val="clear" w:color="auto" w:fill="auto"/>
            <w:noWrap/>
            <w:hideMark/>
          </w:tcPr>
          <w:p w14:paraId="0E546A9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w:t>
            </w:r>
          </w:p>
        </w:tc>
        <w:tc>
          <w:tcPr>
            <w:tcW w:w="567" w:type="dxa"/>
            <w:tcBorders>
              <w:top w:val="single" w:sz="4" w:space="0" w:color="auto"/>
              <w:left w:val="nil"/>
              <w:bottom w:val="single" w:sz="4" w:space="0" w:color="auto"/>
              <w:right w:val="single" w:sz="4" w:space="0" w:color="auto"/>
            </w:tcBorders>
            <w:shd w:val="clear" w:color="auto" w:fill="auto"/>
            <w:noWrap/>
            <w:hideMark/>
          </w:tcPr>
          <w:p w14:paraId="578A94D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9,3</w:t>
            </w:r>
          </w:p>
        </w:tc>
        <w:tc>
          <w:tcPr>
            <w:tcW w:w="567" w:type="dxa"/>
            <w:tcBorders>
              <w:top w:val="single" w:sz="4" w:space="0" w:color="auto"/>
              <w:left w:val="nil"/>
              <w:bottom w:val="single" w:sz="4" w:space="0" w:color="auto"/>
              <w:right w:val="single" w:sz="4" w:space="0" w:color="auto"/>
            </w:tcBorders>
            <w:shd w:val="clear" w:color="auto" w:fill="auto"/>
            <w:noWrap/>
            <w:hideMark/>
          </w:tcPr>
          <w:p w14:paraId="7A7E23A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12,5</w:t>
            </w:r>
          </w:p>
        </w:tc>
        <w:tc>
          <w:tcPr>
            <w:tcW w:w="567" w:type="dxa"/>
            <w:tcBorders>
              <w:top w:val="single" w:sz="4" w:space="0" w:color="auto"/>
              <w:left w:val="nil"/>
              <w:bottom w:val="single" w:sz="4" w:space="0" w:color="auto"/>
              <w:right w:val="single" w:sz="4" w:space="0" w:color="auto"/>
            </w:tcBorders>
            <w:shd w:val="clear" w:color="auto" w:fill="auto"/>
            <w:noWrap/>
            <w:hideMark/>
          </w:tcPr>
          <w:p w14:paraId="542B769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w:t>
            </w:r>
          </w:p>
        </w:tc>
        <w:tc>
          <w:tcPr>
            <w:tcW w:w="567" w:type="dxa"/>
            <w:tcBorders>
              <w:top w:val="single" w:sz="4" w:space="0" w:color="auto"/>
              <w:left w:val="nil"/>
              <w:bottom w:val="single" w:sz="4" w:space="0" w:color="auto"/>
              <w:right w:val="single" w:sz="4" w:space="0" w:color="auto"/>
            </w:tcBorders>
            <w:shd w:val="clear" w:color="auto" w:fill="auto"/>
            <w:noWrap/>
            <w:hideMark/>
          </w:tcPr>
          <w:p w14:paraId="227086E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0,0</w:t>
            </w:r>
          </w:p>
        </w:tc>
        <w:tc>
          <w:tcPr>
            <w:tcW w:w="567" w:type="dxa"/>
            <w:tcBorders>
              <w:top w:val="single" w:sz="4" w:space="0" w:color="auto"/>
              <w:left w:val="nil"/>
              <w:bottom w:val="single" w:sz="4" w:space="0" w:color="auto"/>
              <w:right w:val="single" w:sz="4" w:space="0" w:color="auto"/>
            </w:tcBorders>
            <w:shd w:val="clear" w:color="auto" w:fill="auto"/>
            <w:noWrap/>
            <w:hideMark/>
          </w:tcPr>
          <w:p w14:paraId="51F3E07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10,7</w:t>
            </w:r>
          </w:p>
        </w:tc>
        <w:tc>
          <w:tcPr>
            <w:tcW w:w="567" w:type="dxa"/>
            <w:tcBorders>
              <w:top w:val="single" w:sz="4" w:space="0" w:color="auto"/>
              <w:left w:val="nil"/>
              <w:bottom w:val="single" w:sz="4" w:space="0" w:color="auto"/>
              <w:right w:val="single" w:sz="4" w:space="0" w:color="auto"/>
            </w:tcBorders>
            <w:shd w:val="clear" w:color="auto" w:fill="auto"/>
            <w:noWrap/>
            <w:hideMark/>
          </w:tcPr>
          <w:p w14:paraId="13F66CC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6FB7CF5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-48,1</w:t>
            </w:r>
          </w:p>
        </w:tc>
        <w:tc>
          <w:tcPr>
            <w:tcW w:w="673" w:type="dxa"/>
            <w:tcBorders>
              <w:top w:val="single" w:sz="4" w:space="0" w:color="auto"/>
              <w:left w:val="single" w:sz="4" w:space="0" w:color="auto"/>
              <w:bottom w:val="single" w:sz="4" w:space="0" w:color="auto"/>
              <w:right w:val="single" w:sz="4" w:space="0" w:color="auto"/>
            </w:tcBorders>
            <w:shd w:val="clear" w:color="auto" w:fill="auto"/>
            <w:noWrap/>
            <w:hideMark/>
          </w:tcPr>
          <w:p w14:paraId="7999BCD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w:t>
            </w:r>
          </w:p>
        </w:tc>
        <w:tc>
          <w:tcPr>
            <w:tcW w:w="673" w:type="dxa"/>
            <w:tcBorders>
              <w:top w:val="single" w:sz="4" w:space="0" w:color="auto"/>
              <w:left w:val="nil"/>
              <w:bottom w:val="single" w:sz="4" w:space="0" w:color="auto"/>
              <w:right w:val="single" w:sz="4" w:space="0" w:color="auto"/>
            </w:tcBorders>
            <w:shd w:val="clear" w:color="auto" w:fill="auto"/>
            <w:noWrap/>
            <w:hideMark/>
          </w:tcPr>
          <w:p w14:paraId="19EDFFD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16,6</w:t>
            </w:r>
          </w:p>
        </w:tc>
        <w:tc>
          <w:tcPr>
            <w:tcW w:w="674" w:type="dxa"/>
            <w:tcBorders>
              <w:top w:val="single" w:sz="4" w:space="0" w:color="auto"/>
              <w:left w:val="nil"/>
              <w:bottom w:val="single" w:sz="4" w:space="0" w:color="auto"/>
              <w:right w:val="single" w:sz="4" w:space="0" w:color="auto"/>
            </w:tcBorders>
            <w:shd w:val="clear" w:color="auto" w:fill="auto"/>
            <w:noWrap/>
            <w:hideMark/>
          </w:tcPr>
          <w:p w14:paraId="5A7C811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14,6</w:t>
            </w:r>
          </w:p>
        </w:tc>
      </w:tr>
    </w:tbl>
    <w:p w14:paraId="178D0C8C" w14:textId="77777777" w:rsidR="00834B6C" w:rsidRPr="00834B6C" w:rsidRDefault="00834B6C" w:rsidP="00834B6C">
      <w:pPr>
        <w:spacing w:after="0" w:line="360" w:lineRule="auto"/>
        <w:ind w:firstLine="709"/>
        <w:jc w:val="both"/>
        <w:rPr>
          <w:rFonts w:ascii="Times New Roman" w:hAnsi="Times New Roman" w:cs="Times New Roman"/>
          <w:sz w:val="28"/>
          <w:szCs w:val="28"/>
        </w:rPr>
      </w:pPr>
    </w:p>
    <w:p w14:paraId="19270817" w14:textId="77777777" w:rsidR="00834B6C" w:rsidRPr="00834B6C" w:rsidRDefault="00834B6C" w:rsidP="00834B6C">
      <w:pPr>
        <w:tabs>
          <w:tab w:val="left" w:pos="709"/>
        </w:tabs>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Динамика д</w:t>
      </w:r>
      <w:r w:rsidRPr="00834B6C">
        <w:rPr>
          <w:rFonts w:ascii="Times New Roman" w:hAnsi="Times New Roman" w:cs="Times New Roman"/>
          <w:sz w:val="28"/>
          <w:szCs w:val="28"/>
          <w:lang w:eastAsia="en-US"/>
        </w:rPr>
        <w:t xml:space="preserve">оли ЗНО, выявленных на ранних стадиях (на </w:t>
      </w:r>
      <w:r w:rsidRPr="00834B6C">
        <w:rPr>
          <w:rFonts w:ascii="Times New Roman" w:hAnsi="Times New Roman" w:cs="Times New Roman"/>
          <w:sz w:val="28"/>
          <w:szCs w:val="28"/>
          <w:lang w:val="en-US" w:eastAsia="en-US"/>
        </w:rPr>
        <w:t>I</w:t>
      </w:r>
      <w:r w:rsidRPr="00834B6C">
        <w:rPr>
          <w:rFonts w:ascii="Times New Roman" w:hAnsi="Times New Roman" w:cs="Times New Roman"/>
          <w:sz w:val="28"/>
          <w:szCs w:val="28"/>
          <w:lang w:eastAsia="en-US"/>
        </w:rPr>
        <w:t xml:space="preserve"> </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eastAsia="en-US"/>
        </w:rPr>
        <w:t>II</w:t>
      </w:r>
      <w:r w:rsidRPr="00834B6C">
        <w:rPr>
          <w:rFonts w:ascii="Times New Roman" w:hAnsi="Times New Roman" w:cs="Times New Roman"/>
          <w:sz w:val="28"/>
          <w:szCs w:val="28"/>
          <w:lang w:eastAsia="en-US"/>
        </w:rPr>
        <w:t xml:space="preserve"> стадиях)</w:t>
      </w:r>
      <w:r w:rsidRPr="00834B6C">
        <w:rPr>
          <w:rFonts w:ascii="Times New Roman" w:hAnsi="Times New Roman"/>
          <w:sz w:val="28"/>
          <w:szCs w:val="28"/>
        </w:rPr>
        <w:t>,</w:t>
      </w:r>
      <w:r w:rsidRPr="00834B6C">
        <w:rPr>
          <w:rFonts w:ascii="Times New Roman" w:hAnsi="Times New Roman" w:cs="Times New Roman"/>
          <w:sz w:val="28"/>
          <w:szCs w:val="28"/>
        </w:rPr>
        <w:t xml:space="preserve"> по основным локализациям (без учета ЗНО кожи) за 2013 – 2022 годы представлена в таблице 9.</w:t>
      </w:r>
    </w:p>
    <w:p w14:paraId="096E1ACC" w14:textId="77777777" w:rsidR="00834B6C" w:rsidRPr="00834B6C" w:rsidRDefault="00834B6C" w:rsidP="00834B6C">
      <w:pPr>
        <w:spacing w:after="0" w:line="240" w:lineRule="auto"/>
        <w:ind w:firstLine="709"/>
        <w:jc w:val="right"/>
        <w:rPr>
          <w:rFonts w:ascii="Times New Roman" w:hAnsi="Times New Roman" w:cs="Times New Roman"/>
          <w:sz w:val="28"/>
          <w:szCs w:val="28"/>
        </w:rPr>
      </w:pPr>
      <w:r w:rsidRPr="00834B6C">
        <w:rPr>
          <w:rFonts w:ascii="Times New Roman" w:hAnsi="Times New Roman" w:cs="Times New Roman"/>
          <w:sz w:val="28"/>
          <w:szCs w:val="28"/>
        </w:rPr>
        <w:t>Таблица 9</w:t>
      </w:r>
    </w:p>
    <w:p w14:paraId="6006BFAD" w14:textId="77777777" w:rsidR="00834B6C" w:rsidRPr="00834B6C" w:rsidRDefault="00834B6C" w:rsidP="00834B6C">
      <w:pPr>
        <w:spacing w:after="0" w:line="240" w:lineRule="auto"/>
        <w:ind w:firstLine="709"/>
        <w:jc w:val="right"/>
        <w:rPr>
          <w:rFonts w:ascii="Times New Roman" w:hAnsi="Times New Roman" w:cs="Times New Roman"/>
          <w:sz w:val="28"/>
          <w:szCs w:val="28"/>
        </w:rPr>
      </w:pPr>
    </w:p>
    <w:tbl>
      <w:tblPr>
        <w:tblW w:w="9351" w:type="dxa"/>
        <w:tblInd w:w="108" w:type="dxa"/>
        <w:tblLayout w:type="fixed"/>
        <w:tblLook w:val="04A0" w:firstRow="1" w:lastRow="0" w:firstColumn="1" w:lastColumn="0" w:noHBand="0" w:noVBand="1"/>
      </w:tblPr>
      <w:tblGrid>
        <w:gridCol w:w="1531"/>
        <w:gridCol w:w="583"/>
        <w:gridCol w:w="584"/>
        <w:gridCol w:w="583"/>
        <w:gridCol w:w="584"/>
        <w:gridCol w:w="583"/>
        <w:gridCol w:w="584"/>
        <w:gridCol w:w="583"/>
        <w:gridCol w:w="584"/>
        <w:gridCol w:w="583"/>
        <w:gridCol w:w="584"/>
        <w:gridCol w:w="993"/>
        <w:gridCol w:w="992"/>
      </w:tblGrid>
      <w:tr w:rsidR="00834B6C" w:rsidRPr="00834B6C" w14:paraId="09C4B6A9" w14:textId="77777777" w:rsidTr="00834B6C">
        <w:trPr>
          <w:trHeight w:val="300"/>
        </w:trPr>
        <w:tc>
          <w:tcPr>
            <w:tcW w:w="15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DF43932"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Локализация ЗНО, нозологическая форма</w:t>
            </w:r>
          </w:p>
        </w:tc>
        <w:tc>
          <w:tcPr>
            <w:tcW w:w="5835" w:type="dxa"/>
            <w:gridSpan w:val="10"/>
            <w:tcBorders>
              <w:top w:val="single" w:sz="4" w:space="0" w:color="auto"/>
              <w:left w:val="nil"/>
              <w:bottom w:val="single" w:sz="4" w:space="0" w:color="auto"/>
              <w:right w:val="single" w:sz="4" w:space="0" w:color="auto"/>
            </w:tcBorders>
            <w:shd w:val="clear" w:color="auto" w:fill="auto"/>
            <w:noWrap/>
            <w:hideMark/>
          </w:tcPr>
          <w:p w14:paraId="1D431BD7"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Период</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28FD781"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Прирост за 1 год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34B45E1"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Прирост за 10 лет (%)</w:t>
            </w:r>
          </w:p>
        </w:tc>
      </w:tr>
      <w:tr w:rsidR="00834B6C" w:rsidRPr="00834B6C" w14:paraId="65702B83" w14:textId="77777777" w:rsidTr="00834B6C">
        <w:trPr>
          <w:trHeight w:val="300"/>
        </w:trPr>
        <w:tc>
          <w:tcPr>
            <w:tcW w:w="1531" w:type="dxa"/>
            <w:vMerge/>
            <w:tcBorders>
              <w:top w:val="single" w:sz="4" w:space="0" w:color="auto"/>
              <w:left w:val="single" w:sz="4" w:space="0" w:color="auto"/>
              <w:bottom w:val="single" w:sz="4" w:space="0" w:color="auto"/>
              <w:right w:val="single" w:sz="4" w:space="0" w:color="auto"/>
            </w:tcBorders>
            <w:shd w:val="clear" w:color="auto" w:fill="auto"/>
            <w:hideMark/>
          </w:tcPr>
          <w:p w14:paraId="5AA036C7" w14:textId="77777777" w:rsidR="00834B6C" w:rsidRPr="00834B6C" w:rsidRDefault="00834B6C" w:rsidP="00834B6C">
            <w:pPr>
              <w:spacing w:after="0" w:line="240" w:lineRule="auto"/>
              <w:rPr>
                <w:rFonts w:ascii="Times New Roman" w:hAnsi="Times New Roman" w:cs="Times New Roman"/>
                <w:color w:val="000000"/>
                <w:sz w:val="18"/>
                <w:szCs w:val="18"/>
              </w:rPr>
            </w:pPr>
          </w:p>
        </w:tc>
        <w:tc>
          <w:tcPr>
            <w:tcW w:w="583" w:type="dxa"/>
            <w:tcBorders>
              <w:top w:val="nil"/>
              <w:left w:val="nil"/>
              <w:bottom w:val="single" w:sz="4" w:space="0" w:color="auto"/>
              <w:right w:val="single" w:sz="4" w:space="0" w:color="auto"/>
            </w:tcBorders>
            <w:shd w:val="clear" w:color="auto" w:fill="auto"/>
            <w:noWrap/>
            <w:hideMark/>
          </w:tcPr>
          <w:p w14:paraId="4F6251C6"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2013 год</w:t>
            </w:r>
          </w:p>
        </w:tc>
        <w:tc>
          <w:tcPr>
            <w:tcW w:w="584" w:type="dxa"/>
            <w:tcBorders>
              <w:top w:val="nil"/>
              <w:left w:val="nil"/>
              <w:bottom w:val="single" w:sz="4" w:space="0" w:color="auto"/>
              <w:right w:val="single" w:sz="4" w:space="0" w:color="auto"/>
            </w:tcBorders>
            <w:shd w:val="clear" w:color="auto" w:fill="auto"/>
            <w:noWrap/>
            <w:hideMark/>
          </w:tcPr>
          <w:p w14:paraId="09E7FED6"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2014 год</w:t>
            </w:r>
          </w:p>
        </w:tc>
        <w:tc>
          <w:tcPr>
            <w:tcW w:w="583" w:type="dxa"/>
            <w:tcBorders>
              <w:top w:val="nil"/>
              <w:left w:val="nil"/>
              <w:bottom w:val="single" w:sz="4" w:space="0" w:color="auto"/>
              <w:right w:val="single" w:sz="4" w:space="0" w:color="auto"/>
            </w:tcBorders>
            <w:shd w:val="clear" w:color="auto" w:fill="auto"/>
            <w:noWrap/>
            <w:hideMark/>
          </w:tcPr>
          <w:p w14:paraId="24280C6B"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2015 год</w:t>
            </w:r>
          </w:p>
        </w:tc>
        <w:tc>
          <w:tcPr>
            <w:tcW w:w="584" w:type="dxa"/>
            <w:tcBorders>
              <w:top w:val="nil"/>
              <w:left w:val="nil"/>
              <w:bottom w:val="single" w:sz="4" w:space="0" w:color="auto"/>
              <w:right w:val="single" w:sz="4" w:space="0" w:color="auto"/>
            </w:tcBorders>
            <w:shd w:val="clear" w:color="auto" w:fill="auto"/>
            <w:noWrap/>
            <w:hideMark/>
          </w:tcPr>
          <w:p w14:paraId="2F7132F3"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2016 год</w:t>
            </w:r>
          </w:p>
        </w:tc>
        <w:tc>
          <w:tcPr>
            <w:tcW w:w="583" w:type="dxa"/>
            <w:tcBorders>
              <w:top w:val="nil"/>
              <w:left w:val="nil"/>
              <w:bottom w:val="single" w:sz="4" w:space="0" w:color="auto"/>
              <w:right w:val="single" w:sz="4" w:space="0" w:color="auto"/>
            </w:tcBorders>
            <w:shd w:val="clear" w:color="auto" w:fill="auto"/>
            <w:noWrap/>
            <w:hideMark/>
          </w:tcPr>
          <w:p w14:paraId="24BC5218"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2017 год</w:t>
            </w:r>
          </w:p>
        </w:tc>
        <w:tc>
          <w:tcPr>
            <w:tcW w:w="584" w:type="dxa"/>
            <w:tcBorders>
              <w:top w:val="nil"/>
              <w:left w:val="nil"/>
              <w:bottom w:val="single" w:sz="4" w:space="0" w:color="auto"/>
              <w:right w:val="single" w:sz="4" w:space="0" w:color="auto"/>
            </w:tcBorders>
            <w:shd w:val="clear" w:color="auto" w:fill="auto"/>
            <w:noWrap/>
            <w:hideMark/>
          </w:tcPr>
          <w:p w14:paraId="67A636F0"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2018 год</w:t>
            </w:r>
          </w:p>
        </w:tc>
        <w:tc>
          <w:tcPr>
            <w:tcW w:w="583" w:type="dxa"/>
            <w:tcBorders>
              <w:top w:val="nil"/>
              <w:left w:val="nil"/>
              <w:bottom w:val="single" w:sz="4" w:space="0" w:color="auto"/>
              <w:right w:val="single" w:sz="4" w:space="0" w:color="auto"/>
            </w:tcBorders>
            <w:shd w:val="clear" w:color="auto" w:fill="auto"/>
            <w:noWrap/>
            <w:hideMark/>
          </w:tcPr>
          <w:p w14:paraId="6E967551"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2019 год</w:t>
            </w:r>
          </w:p>
        </w:tc>
        <w:tc>
          <w:tcPr>
            <w:tcW w:w="584" w:type="dxa"/>
            <w:tcBorders>
              <w:top w:val="nil"/>
              <w:left w:val="nil"/>
              <w:bottom w:val="single" w:sz="4" w:space="0" w:color="auto"/>
              <w:right w:val="single" w:sz="4" w:space="0" w:color="auto"/>
            </w:tcBorders>
            <w:shd w:val="clear" w:color="auto" w:fill="auto"/>
            <w:noWrap/>
            <w:hideMark/>
          </w:tcPr>
          <w:p w14:paraId="1D1FA65B"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2020 год</w:t>
            </w:r>
          </w:p>
        </w:tc>
        <w:tc>
          <w:tcPr>
            <w:tcW w:w="583" w:type="dxa"/>
            <w:tcBorders>
              <w:top w:val="nil"/>
              <w:left w:val="nil"/>
              <w:bottom w:val="single" w:sz="4" w:space="0" w:color="auto"/>
              <w:right w:val="single" w:sz="4" w:space="0" w:color="auto"/>
            </w:tcBorders>
            <w:shd w:val="clear" w:color="auto" w:fill="auto"/>
            <w:noWrap/>
            <w:hideMark/>
          </w:tcPr>
          <w:p w14:paraId="623DA355"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2021 год</w:t>
            </w:r>
          </w:p>
        </w:tc>
        <w:tc>
          <w:tcPr>
            <w:tcW w:w="584" w:type="dxa"/>
            <w:tcBorders>
              <w:top w:val="nil"/>
              <w:left w:val="nil"/>
              <w:bottom w:val="single" w:sz="4" w:space="0" w:color="auto"/>
              <w:right w:val="single" w:sz="4" w:space="0" w:color="auto"/>
            </w:tcBorders>
            <w:shd w:val="clear" w:color="auto" w:fill="auto"/>
            <w:noWrap/>
            <w:hideMark/>
          </w:tcPr>
          <w:p w14:paraId="71AFEF82"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2022 год</w:t>
            </w:r>
          </w:p>
        </w:tc>
        <w:tc>
          <w:tcPr>
            <w:tcW w:w="993" w:type="dxa"/>
            <w:vMerge/>
            <w:tcBorders>
              <w:top w:val="single" w:sz="4" w:space="0" w:color="auto"/>
              <w:left w:val="single" w:sz="4" w:space="0" w:color="auto"/>
              <w:bottom w:val="single" w:sz="4" w:space="0" w:color="auto"/>
              <w:right w:val="single" w:sz="4" w:space="0" w:color="auto"/>
            </w:tcBorders>
            <w:shd w:val="clear" w:color="auto" w:fill="auto"/>
            <w:hideMark/>
          </w:tcPr>
          <w:p w14:paraId="05844332" w14:textId="77777777" w:rsidR="00834B6C" w:rsidRPr="00834B6C" w:rsidRDefault="00834B6C" w:rsidP="00834B6C">
            <w:pPr>
              <w:spacing w:after="0" w:line="240" w:lineRule="auto"/>
              <w:jc w:val="center"/>
              <w:rPr>
                <w:rFonts w:ascii="Times New Roman" w:hAnsi="Times New Roman" w:cs="Times New Roman"/>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hideMark/>
          </w:tcPr>
          <w:p w14:paraId="3E12771B" w14:textId="77777777" w:rsidR="00834B6C" w:rsidRPr="00834B6C" w:rsidRDefault="00834B6C" w:rsidP="00834B6C">
            <w:pPr>
              <w:spacing w:after="0" w:line="240" w:lineRule="auto"/>
              <w:jc w:val="center"/>
              <w:rPr>
                <w:rFonts w:ascii="Times New Roman" w:hAnsi="Times New Roman" w:cs="Times New Roman"/>
                <w:color w:val="000000"/>
                <w:sz w:val="18"/>
                <w:szCs w:val="18"/>
              </w:rPr>
            </w:pPr>
          </w:p>
        </w:tc>
      </w:tr>
      <w:tr w:rsidR="00834B6C" w:rsidRPr="00834B6C" w14:paraId="019C5F96" w14:textId="77777777" w:rsidTr="00834B6C">
        <w:trPr>
          <w:trHeight w:val="300"/>
        </w:trPr>
        <w:tc>
          <w:tcPr>
            <w:tcW w:w="1531" w:type="dxa"/>
            <w:tcBorders>
              <w:top w:val="nil"/>
              <w:left w:val="single" w:sz="4" w:space="0" w:color="auto"/>
              <w:bottom w:val="single" w:sz="4" w:space="0" w:color="auto"/>
              <w:right w:val="single" w:sz="4" w:space="0" w:color="auto"/>
            </w:tcBorders>
            <w:shd w:val="clear" w:color="auto" w:fill="auto"/>
            <w:noWrap/>
            <w:hideMark/>
          </w:tcPr>
          <w:p w14:paraId="1B421F3A" w14:textId="77777777" w:rsidR="00834B6C" w:rsidRPr="00834B6C" w:rsidRDefault="00834B6C" w:rsidP="00834B6C">
            <w:pPr>
              <w:spacing w:after="0" w:line="240" w:lineRule="auto"/>
              <w:jc w:val="both"/>
              <w:rPr>
                <w:rFonts w:ascii="Times New Roman" w:hAnsi="Times New Roman" w:cs="Times New Roman"/>
                <w:color w:val="000000"/>
                <w:sz w:val="18"/>
                <w:szCs w:val="18"/>
              </w:rPr>
            </w:pPr>
            <w:r w:rsidRPr="00834B6C">
              <w:rPr>
                <w:rFonts w:ascii="Times New Roman" w:hAnsi="Times New Roman" w:cs="Times New Roman"/>
                <w:color w:val="000000"/>
                <w:sz w:val="18"/>
                <w:szCs w:val="18"/>
              </w:rPr>
              <w:t>Все новообразования</w:t>
            </w:r>
          </w:p>
        </w:tc>
        <w:tc>
          <w:tcPr>
            <w:tcW w:w="583" w:type="dxa"/>
            <w:tcBorders>
              <w:top w:val="nil"/>
              <w:left w:val="nil"/>
              <w:bottom w:val="single" w:sz="4" w:space="0" w:color="auto"/>
              <w:right w:val="single" w:sz="4" w:space="0" w:color="auto"/>
            </w:tcBorders>
            <w:shd w:val="clear" w:color="auto" w:fill="auto"/>
            <w:noWrap/>
            <w:hideMark/>
          </w:tcPr>
          <w:p w14:paraId="52B4B75B"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50,9</w:t>
            </w:r>
          </w:p>
        </w:tc>
        <w:tc>
          <w:tcPr>
            <w:tcW w:w="584" w:type="dxa"/>
            <w:tcBorders>
              <w:top w:val="nil"/>
              <w:left w:val="nil"/>
              <w:bottom w:val="single" w:sz="4" w:space="0" w:color="auto"/>
              <w:right w:val="single" w:sz="4" w:space="0" w:color="auto"/>
            </w:tcBorders>
            <w:shd w:val="clear" w:color="auto" w:fill="auto"/>
            <w:noWrap/>
            <w:hideMark/>
          </w:tcPr>
          <w:p w14:paraId="79EAFC3E"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50,0</w:t>
            </w:r>
          </w:p>
        </w:tc>
        <w:tc>
          <w:tcPr>
            <w:tcW w:w="583" w:type="dxa"/>
            <w:tcBorders>
              <w:top w:val="nil"/>
              <w:left w:val="nil"/>
              <w:bottom w:val="single" w:sz="4" w:space="0" w:color="auto"/>
              <w:right w:val="single" w:sz="4" w:space="0" w:color="auto"/>
            </w:tcBorders>
            <w:shd w:val="clear" w:color="auto" w:fill="auto"/>
            <w:noWrap/>
            <w:hideMark/>
          </w:tcPr>
          <w:p w14:paraId="46DBBCBA"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52,2</w:t>
            </w:r>
          </w:p>
        </w:tc>
        <w:tc>
          <w:tcPr>
            <w:tcW w:w="584" w:type="dxa"/>
            <w:tcBorders>
              <w:top w:val="nil"/>
              <w:left w:val="nil"/>
              <w:bottom w:val="single" w:sz="4" w:space="0" w:color="auto"/>
              <w:right w:val="single" w:sz="4" w:space="0" w:color="auto"/>
            </w:tcBorders>
            <w:shd w:val="clear" w:color="auto" w:fill="auto"/>
            <w:noWrap/>
            <w:hideMark/>
          </w:tcPr>
          <w:p w14:paraId="76E3FC1D"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50,9</w:t>
            </w:r>
          </w:p>
        </w:tc>
        <w:tc>
          <w:tcPr>
            <w:tcW w:w="583" w:type="dxa"/>
            <w:tcBorders>
              <w:top w:val="nil"/>
              <w:left w:val="nil"/>
              <w:bottom w:val="single" w:sz="4" w:space="0" w:color="auto"/>
              <w:right w:val="single" w:sz="4" w:space="0" w:color="auto"/>
            </w:tcBorders>
            <w:shd w:val="clear" w:color="auto" w:fill="auto"/>
            <w:noWrap/>
            <w:hideMark/>
          </w:tcPr>
          <w:p w14:paraId="234BEEDB"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52,4</w:t>
            </w:r>
          </w:p>
        </w:tc>
        <w:tc>
          <w:tcPr>
            <w:tcW w:w="584" w:type="dxa"/>
            <w:tcBorders>
              <w:top w:val="nil"/>
              <w:left w:val="nil"/>
              <w:bottom w:val="single" w:sz="4" w:space="0" w:color="auto"/>
              <w:right w:val="single" w:sz="4" w:space="0" w:color="auto"/>
            </w:tcBorders>
            <w:shd w:val="clear" w:color="auto" w:fill="auto"/>
            <w:noWrap/>
            <w:hideMark/>
          </w:tcPr>
          <w:p w14:paraId="33170706"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54,3</w:t>
            </w:r>
          </w:p>
        </w:tc>
        <w:tc>
          <w:tcPr>
            <w:tcW w:w="583" w:type="dxa"/>
            <w:tcBorders>
              <w:top w:val="nil"/>
              <w:left w:val="nil"/>
              <w:bottom w:val="single" w:sz="4" w:space="0" w:color="auto"/>
              <w:right w:val="single" w:sz="4" w:space="0" w:color="auto"/>
            </w:tcBorders>
            <w:shd w:val="clear" w:color="auto" w:fill="auto"/>
            <w:noWrap/>
            <w:hideMark/>
          </w:tcPr>
          <w:p w14:paraId="15754541"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56,2</w:t>
            </w:r>
          </w:p>
        </w:tc>
        <w:tc>
          <w:tcPr>
            <w:tcW w:w="584" w:type="dxa"/>
            <w:tcBorders>
              <w:top w:val="nil"/>
              <w:left w:val="nil"/>
              <w:bottom w:val="single" w:sz="4" w:space="0" w:color="auto"/>
              <w:right w:val="single" w:sz="4" w:space="0" w:color="auto"/>
            </w:tcBorders>
            <w:shd w:val="clear" w:color="auto" w:fill="auto"/>
            <w:noWrap/>
            <w:hideMark/>
          </w:tcPr>
          <w:p w14:paraId="4EEE7A72" w14:textId="77777777" w:rsidR="00834B6C" w:rsidRPr="00834B6C" w:rsidRDefault="00834B6C" w:rsidP="00834B6C">
            <w:pPr>
              <w:spacing w:after="0" w:line="240" w:lineRule="auto"/>
              <w:jc w:val="center"/>
              <w:rPr>
                <w:rFonts w:ascii="Times New Roman" w:hAnsi="Times New Roman" w:cs="Times New Roman"/>
                <w:sz w:val="18"/>
                <w:szCs w:val="18"/>
              </w:rPr>
            </w:pPr>
            <w:r w:rsidRPr="00834B6C">
              <w:rPr>
                <w:rFonts w:ascii="Times New Roman" w:hAnsi="Times New Roman" w:cs="Times New Roman"/>
                <w:sz w:val="18"/>
                <w:szCs w:val="18"/>
              </w:rPr>
              <w:t>52,5</w:t>
            </w:r>
          </w:p>
        </w:tc>
        <w:tc>
          <w:tcPr>
            <w:tcW w:w="583" w:type="dxa"/>
            <w:tcBorders>
              <w:top w:val="nil"/>
              <w:left w:val="nil"/>
              <w:bottom w:val="single" w:sz="4" w:space="0" w:color="auto"/>
              <w:right w:val="single" w:sz="4" w:space="0" w:color="auto"/>
            </w:tcBorders>
            <w:shd w:val="clear" w:color="auto" w:fill="auto"/>
            <w:noWrap/>
            <w:hideMark/>
          </w:tcPr>
          <w:p w14:paraId="2DDC4B38" w14:textId="77777777" w:rsidR="00834B6C" w:rsidRPr="00834B6C" w:rsidRDefault="00834B6C" w:rsidP="00834B6C">
            <w:pPr>
              <w:spacing w:after="0" w:line="240" w:lineRule="auto"/>
              <w:jc w:val="center"/>
              <w:rPr>
                <w:rFonts w:ascii="Times New Roman" w:hAnsi="Times New Roman" w:cs="Times New Roman"/>
                <w:sz w:val="18"/>
                <w:szCs w:val="18"/>
              </w:rPr>
            </w:pPr>
            <w:r w:rsidRPr="00834B6C">
              <w:rPr>
                <w:rFonts w:ascii="Times New Roman" w:hAnsi="Times New Roman" w:cs="Times New Roman"/>
                <w:sz w:val="18"/>
                <w:szCs w:val="18"/>
              </w:rPr>
              <w:t>56,1</w:t>
            </w:r>
          </w:p>
        </w:tc>
        <w:tc>
          <w:tcPr>
            <w:tcW w:w="584" w:type="dxa"/>
            <w:tcBorders>
              <w:top w:val="nil"/>
              <w:left w:val="nil"/>
              <w:bottom w:val="single" w:sz="4" w:space="0" w:color="auto"/>
              <w:right w:val="single" w:sz="4" w:space="0" w:color="auto"/>
            </w:tcBorders>
            <w:shd w:val="clear" w:color="auto" w:fill="auto"/>
            <w:noWrap/>
            <w:hideMark/>
          </w:tcPr>
          <w:p w14:paraId="773E7B15" w14:textId="77777777" w:rsidR="00834B6C" w:rsidRPr="00834B6C" w:rsidRDefault="00834B6C" w:rsidP="00834B6C">
            <w:pPr>
              <w:spacing w:after="0" w:line="240" w:lineRule="auto"/>
              <w:jc w:val="center"/>
              <w:rPr>
                <w:rFonts w:ascii="Times New Roman" w:hAnsi="Times New Roman" w:cs="Times New Roman"/>
                <w:sz w:val="18"/>
                <w:szCs w:val="18"/>
              </w:rPr>
            </w:pPr>
            <w:r w:rsidRPr="00834B6C">
              <w:rPr>
                <w:rFonts w:ascii="Times New Roman" w:hAnsi="Times New Roman" w:cs="Times New Roman"/>
                <w:sz w:val="18"/>
                <w:szCs w:val="18"/>
              </w:rPr>
              <w:t>56,8</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3304C95E" w14:textId="77777777" w:rsidR="00834B6C" w:rsidRPr="00834B6C" w:rsidRDefault="00834B6C" w:rsidP="00834B6C">
            <w:pPr>
              <w:spacing w:after="0" w:line="240" w:lineRule="auto"/>
              <w:jc w:val="center"/>
              <w:rPr>
                <w:rFonts w:ascii="Times New Roman" w:hAnsi="Times New Roman" w:cs="Times New Roman"/>
                <w:sz w:val="18"/>
                <w:szCs w:val="18"/>
              </w:rPr>
            </w:pPr>
            <w:r w:rsidRPr="00834B6C">
              <w:rPr>
                <w:rFonts w:ascii="Times New Roman" w:hAnsi="Times New Roman" w:cs="Times New Roman"/>
                <w:sz w:val="18"/>
                <w:szCs w:val="18"/>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9ADF4FC" w14:textId="77777777" w:rsidR="00834B6C" w:rsidRPr="00834B6C" w:rsidRDefault="00834B6C" w:rsidP="00834B6C">
            <w:pPr>
              <w:spacing w:after="0" w:line="240" w:lineRule="auto"/>
              <w:jc w:val="center"/>
              <w:rPr>
                <w:rFonts w:ascii="Times New Roman" w:hAnsi="Times New Roman" w:cs="Times New Roman"/>
                <w:sz w:val="18"/>
                <w:szCs w:val="18"/>
              </w:rPr>
            </w:pPr>
            <w:r w:rsidRPr="00834B6C">
              <w:rPr>
                <w:rFonts w:ascii="Times New Roman" w:hAnsi="Times New Roman" w:cs="Times New Roman"/>
                <w:sz w:val="18"/>
                <w:szCs w:val="18"/>
              </w:rPr>
              <w:t>6,7</w:t>
            </w:r>
          </w:p>
        </w:tc>
      </w:tr>
      <w:tr w:rsidR="00834B6C" w:rsidRPr="00834B6C" w14:paraId="5E8A8DF9" w14:textId="77777777" w:rsidTr="00013B1F">
        <w:trPr>
          <w:trHeight w:val="619"/>
        </w:trPr>
        <w:tc>
          <w:tcPr>
            <w:tcW w:w="1531" w:type="dxa"/>
            <w:tcBorders>
              <w:top w:val="nil"/>
              <w:left w:val="single" w:sz="4" w:space="0" w:color="auto"/>
              <w:bottom w:val="single" w:sz="4" w:space="0" w:color="auto"/>
              <w:right w:val="single" w:sz="4" w:space="0" w:color="auto"/>
            </w:tcBorders>
            <w:shd w:val="clear" w:color="auto" w:fill="auto"/>
            <w:hideMark/>
          </w:tcPr>
          <w:p w14:paraId="670BB084" w14:textId="77777777" w:rsidR="00834B6C" w:rsidRPr="00834B6C" w:rsidRDefault="00834B6C" w:rsidP="00834B6C">
            <w:pPr>
              <w:spacing w:after="0" w:line="240" w:lineRule="auto"/>
              <w:jc w:val="both"/>
              <w:rPr>
                <w:rFonts w:ascii="Times New Roman" w:hAnsi="Times New Roman" w:cs="Times New Roman"/>
                <w:color w:val="000000"/>
                <w:sz w:val="18"/>
                <w:szCs w:val="18"/>
              </w:rPr>
            </w:pPr>
            <w:r w:rsidRPr="00834B6C">
              <w:rPr>
                <w:rFonts w:ascii="Times New Roman" w:hAnsi="Times New Roman" w:cs="Times New Roman"/>
                <w:color w:val="000000"/>
                <w:sz w:val="18"/>
                <w:szCs w:val="18"/>
              </w:rPr>
              <w:t>Все новообразования без учета С44</w:t>
            </w:r>
          </w:p>
        </w:tc>
        <w:tc>
          <w:tcPr>
            <w:tcW w:w="583" w:type="dxa"/>
            <w:tcBorders>
              <w:top w:val="nil"/>
              <w:left w:val="nil"/>
              <w:bottom w:val="single" w:sz="4" w:space="0" w:color="auto"/>
              <w:right w:val="single" w:sz="4" w:space="0" w:color="auto"/>
            </w:tcBorders>
            <w:shd w:val="clear" w:color="auto" w:fill="auto"/>
            <w:noWrap/>
            <w:hideMark/>
          </w:tcPr>
          <w:p w14:paraId="467FAC8B"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44,0</w:t>
            </w:r>
          </w:p>
        </w:tc>
        <w:tc>
          <w:tcPr>
            <w:tcW w:w="584" w:type="dxa"/>
            <w:tcBorders>
              <w:top w:val="nil"/>
              <w:left w:val="nil"/>
              <w:bottom w:val="single" w:sz="4" w:space="0" w:color="auto"/>
              <w:right w:val="single" w:sz="4" w:space="0" w:color="auto"/>
            </w:tcBorders>
            <w:shd w:val="clear" w:color="auto" w:fill="auto"/>
            <w:noWrap/>
            <w:hideMark/>
          </w:tcPr>
          <w:p w14:paraId="2B0B27B7"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43,8</w:t>
            </w:r>
          </w:p>
        </w:tc>
        <w:tc>
          <w:tcPr>
            <w:tcW w:w="583" w:type="dxa"/>
            <w:tcBorders>
              <w:top w:val="nil"/>
              <w:left w:val="nil"/>
              <w:bottom w:val="single" w:sz="4" w:space="0" w:color="auto"/>
              <w:right w:val="single" w:sz="4" w:space="0" w:color="auto"/>
            </w:tcBorders>
            <w:shd w:val="clear" w:color="auto" w:fill="auto"/>
            <w:noWrap/>
            <w:hideMark/>
          </w:tcPr>
          <w:p w14:paraId="65FF5B70"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45,9</w:t>
            </w:r>
          </w:p>
        </w:tc>
        <w:tc>
          <w:tcPr>
            <w:tcW w:w="584" w:type="dxa"/>
            <w:tcBorders>
              <w:top w:val="nil"/>
              <w:left w:val="nil"/>
              <w:bottom w:val="single" w:sz="4" w:space="0" w:color="auto"/>
              <w:right w:val="single" w:sz="4" w:space="0" w:color="auto"/>
            </w:tcBorders>
            <w:shd w:val="clear" w:color="auto" w:fill="auto"/>
            <w:noWrap/>
            <w:hideMark/>
          </w:tcPr>
          <w:p w14:paraId="1063CE3A"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44,7</w:t>
            </w:r>
          </w:p>
        </w:tc>
        <w:tc>
          <w:tcPr>
            <w:tcW w:w="583" w:type="dxa"/>
            <w:tcBorders>
              <w:top w:val="nil"/>
              <w:left w:val="nil"/>
              <w:bottom w:val="single" w:sz="4" w:space="0" w:color="auto"/>
              <w:right w:val="single" w:sz="4" w:space="0" w:color="auto"/>
            </w:tcBorders>
            <w:shd w:val="clear" w:color="auto" w:fill="auto"/>
            <w:noWrap/>
            <w:hideMark/>
          </w:tcPr>
          <w:p w14:paraId="5FEB482E"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45,2</w:t>
            </w:r>
          </w:p>
        </w:tc>
        <w:tc>
          <w:tcPr>
            <w:tcW w:w="584" w:type="dxa"/>
            <w:tcBorders>
              <w:top w:val="nil"/>
              <w:left w:val="nil"/>
              <w:bottom w:val="single" w:sz="4" w:space="0" w:color="auto"/>
              <w:right w:val="single" w:sz="4" w:space="0" w:color="auto"/>
            </w:tcBorders>
            <w:shd w:val="clear" w:color="auto" w:fill="auto"/>
            <w:noWrap/>
            <w:hideMark/>
          </w:tcPr>
          <w:p w14:paraId="603D06FE"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48,6</w:t>
            </w:r>
          </w:p>
        </w:tc>
        <w:tc>
          <w:tcPr>
            <w:tcW w:w="583" w:type="dxa"/>
            <w:tcBorders>
              <w:top w:val="nil"/>
              <w:left w:val="nil"/>
              <w:bottom w:val="single" w:sz="4" w:space="0" w:color="auto"/>
              <w:right w:val="single" w:sz="4" w:space="0" w:color="auto"/>
            </w:tcBorders>
            <w:shd w:val="clear" w:color="auto" w:fill="auto"/>
            <w:noWrap/>
            <w:hideMark/>
          </w:tcPr>
          <w:p w14:paraId="204228E6"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50,3</w:t>
            </w:r>
          </w:p>
        </w:tc>
        <w:tc>
          <w:tcPr>
            <w:tcW w:w="584" w:type="dxa"/>
            <w:tcBorders>
              <w:top w:val="nil"/>
              <w:left w:val="nil"/>
              <w:bottom w:val="single" w:sz="4" w:space="0" w:color="auto"/>
              <w:right w:val="single" w:sz="4" w:space="0" w:color="auto"/>
            </w:tcBorders>
            <w:shd w:val="clear" w:color="auto" w:fill="auto"/>
            <w:noWrap/>
            <w:hideMark/>
          </w:tcPr>
          <w:p w14:paraId="2527C53D"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47,9</w:t>
            </w:r>
          </w:p>
        </w:tc>
        <w:tc>
          <w:tcPr>
            <w:tcW w:w="583" w:type="dxa"/>
            <w:tcBorders>
              <w:top w:val="nil"/>
              <w:left w:val="nil"/>
              <w:bottom w:val="single" w:sz="4" w:space="0" w:color="auto"/>
              <w:right w:val="single" w:sz="4" w:space="0" w:color="auto"/>
            </w:tcBorders>
            <w:shd w:val="clear" w:color="auto" w:fill="auto"/>
            <w:noWrap/>
            <w:hideMark/>
          </w:tcPr>
          <w:p w14:paraId="01C68C28"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52,0</w:t>
            </w:r>
          </w:p>
        </w:tc>
        <w:tc>
          <w:tcPr>
            <w:tcW w:w="584" w:type="dxa"/>
            <w:tcBorders>
              <w:top w:val="nil"/>
              <w:left w:val="nil"/>
              <w:bottom w:val="single" w:sz="4" w:space="0" w:color="auto"/>
              <w:right w:val="single" w:sz="4" w:space="0" w:color="auto"/>
            </w:tcBorders>
            <w:shd w:val="clear" w:color="auto" w:fill="auto"/>
            <w:noWrap/>
            <w:hideMark/>
          </w:tcPr>
          <w:p w14:paraId="38FB8996" w14:textId="77777777" w:rsidR="00834B6C" w:rsidRPr="00834B6C" w:rsidRDefault="00834B6C" w:rsidP="00834B6C">
            <w:pPr>
              <w:spacing w:after="0" w:line="240" w:lineRule="auto"/>
              <w:jc w:val="center"/>
              <w:rPr>
                <w:rFonts w:ascii="Times New Roman" w:hAnsi="Times New Roman" w:cs="Times New Roman"/>
                <w:color w:val="000000"/>
                <w:sz w:val="18"/>
                <w:szCs w:val="18"/>
              </w:rPr>
            </w:pPr>
            <w:r w:rsidRPr="00834B6C">
              <w:rPr>
                <w:rFonts w:ascii="Times New Roman" w:hAnsi="Times New Roman" w:cs="Times New Roman"/>
                <w:color w:val="000000"/>
                <w:sz w:val="18"/>
                <w:szCs w:val="18"/>
              </w:rPr>
              <w:t>46,3</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24DA1C08" w14:textId="77777777" w:rsidR="00834B6C" w:rsidRPr="00834B6C" w:rsidRDefault="00834B6C" w:rsidP="00834B6C">
            <w:pPr>
              <w:spacing w:after="0" w:line="240" w:lineRule="auto"/>
              <w:jc w:val="center"/>
              <w:rPr>
                <w:rFonts w:ascii="Times New Roman" w:hAnsi="Times New Roman" w:cs="Times New Roman"/>
                <w:sz w:val="18"/>
                <w:szCs w:val="18"/>
              </w:rPr>
            </w:pPr>
            <w:r w:rsidRPr="00834B6C">
              <w:rPr>
                <w:rFonts w:ascii="Times New Roman" w:hAnsi="Times New Roman" w:cs="Times New Roman"/>
                <w:sz w:val="18"/>
                <w:szCs w:val="18"/>
              </w:rPr>
              <w:t>-11,0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E7235E5" w14:textId="77777777" w:rsidR="00834B6C" w:rsidRPr="00834B6C" w:rsidRDefault="00834B6C" w:rsidP="00834B6C">
            <w:pPr>
              <w:spacing w:after="0" w:line="240" w:lineRule="auto"/>
              <w:jc w:val="center"/>
              <w:rPr>
                <w:rFonts w:ascii="Times New Roman" w:hAnsi="Times New Roman" w:cs="Times New Roman"/>
                <w:sz w:val="18"/>
                <w:szCs w:val="18"/>
              </w:rPr>
            </w:pPr>
            <w:r w:rsidRPr="00834B6C">
              <w:rPr>
                <w:rFonts w:ascii="Times New Roman" w:hAnsi="Times New Roman" w:cs="Times New Roman"/>
                <w:sz w:val="18"/>
                <w:szCs w:val="18"/>
              </w:rPr>
              <w:t>-1,2</w:t>
            </w:r>
          </w:p>
        </w:tc>
      </w:tr>
    </w:tbl>
    <w:p w14:paraId="047565FF" w14:textId="77777777" w:rsidR="00834B6C" w:rsidRPr="00834B6C" w:rsidRDefault="00834B6C" w:rsidP="00834B6C">
      <w:pPr>
        <w:tabs>
          <w:tab w:val="left" w:pos="709"/>
        </w:tabs>
        <w:spacing w:after="0" w:line="360" w:lineRule="auto"/>
        <w:ind w:firstLine="709"/>
        <w:jc w:val="both"/>
        <w:rPr>
          <w:rFonts w:ascii="Times New Roman" w:hAnsi="Times New Roman" w:cs="Times New Roman"/>
          <w:sz w:val="28"/>
          <w:szCs w:val="28"/>
        </w:rPr>
      </w:pPr>
    </w:p>
    <w:p w14:paraId="26D6A7A1" w14:textId="77777777" w:rsidR="00834B6C" w:rsidRPr="001E2515" w:rsidRDefault="00834B6C" w:rsidP="00255665">
      <w:pPr>
        <w:tabs>
          <w:tab w:val="left" w:pos="709"/>
        </w:tabs>
        <w:spacing w:after="0" w:line="360" w:lineRule="auto"/>
        <w:ind w:firstLine="709"/>
        <w:jc w:val="both"/>
        <w:rPr>
          <w:rFonts w:ascii="Times New Roman" w:hAnsi="Times New Roman" w:cs="Times New Roman"/>
          <w:spacing w:val="-2"/>
          <w:sz w:val="28"/>
          <w:szCs w:val="28"/>
        </w:rPr>
      </w:pPr>
      <w:r w:rsidRPr="001E2515">
        <w:rPr>
          <w:rFonts w:ascii="Times New Roman" w:hAnsi="Times New Roman" w:cs="Times New Roman"/>
          <w:spacing w:val="-2"/>
          <w:sz w:val="28"/>
          <w:szCs w:val="28"/>
        </w:rPr>
        <w:t xml:space="preserve">Прирост доли ЗНО, выявленных на ранних стадиях (на I – II стадиях), составил 6,7% за десятилетний период. В 2022 году 56,8% ЗНО были диагностированы на I – II стадиях заболевания, что на 1,2% выше уровня </w:t>
      </w:r>
      <w:r w:rsidR="00255665" w:rsidRPr="001E2515">
        <w:rPr>
          <w:rFonts w:ascii="Times New Roman" w:hAnsi="Times New Roman" w:cs="Times New Roman"/>
          <w:spacing w:val="-2"/>
          <w:sz w:val="28"/>
          <w:szCs w:val="28"/>
        </w:rPr>
        <w:br/>
      </w:r>
      <w:r w:rsidRPr="001E2515">
        <w:rPr>
          <w:rFonts w:ascii="Times New Roman" w:hAnsi="Times New Roman" w:cs="Times New Roman"/>
          <w:spacing w:val="-2"/>
          <w:sz w:val="28"/>
          <w:szCs w:val="28"/>
        </w:rPr>
        <w:t xml:space="preserve">2021 года. На увеличение числа выявленных ЗНО в I – II стадиях опухолевого процесса сказался рост в 2022 году активно выявленных случаев ЗНО на 0,7% (27,7 %, или 1 606 случаев), (2021 год – 27,5%, или  1 327 случаев). Доля ЗНО, выявленных на ранних стадиях (на I – II стадиях), без учета ЗНО кожи </w:t>
      </w:r>
      <w:r w:rsidR="00255665" w:rsidRPr="001E2515">
        <w:rPr>
          <w:rFonts w:ascii="Times New Roman" w:hAnsi="Times New Roman" w:cs="Times New Roman"/>
          <w:spacing w:val="-2"/>
          <w:sz w:val="28"/>
          <w:szCs w:val="28"/>
        </w:rPr>
        <w:br/>
        <w:t>(код по МКБ-10 – С44)</w:t>
      </w:r>
      <w:r w:rsidRPr="001E2515">
        <w:rPr>
          <w:rFonts w:ascii="Times New Roman" w:hAnsi="Times New Roman" w:cs="Times New Roman"/>
          <w:spacing w:val="-2"/>
          <w:sz w:val="28"/>
          <w:szCs w:val="28"/>
        </w:rPr>
        <w:t xml:space="preserve"> составила в 2022 году 46,3% (81,4% от общего количества ЗНО, выявленных на ранних стадиях), за год показатель раннего выявления ЗНО без учета ЗНО кожи снизился на 11,0% за счет уменьшения доли раннего выявления таких локализаций, как тело матки, меланома кожи, прямая кишка, яичники, мягкие ткани, полость рта, глотка.  За 10 лет убыль показателя раннего выявления ЗНО без учета ЗНО кожи составила 1,2%.</w:t>
      </w:r>
    </w:p>
    <w:p w14:paraId="13E9839D" w14:textId="77777777" w:rsidR="00834B6C" w:rsidRPr="00834B6C" w:rsidRDefault="00834B6C" w:rsidP="00834B6C">
      <w:pPr>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lastRenderedPageBreak/>
        <w:t xml:space="preserve">В разрезе основных локализаций ЗНО на первом месте по величине показателя раннего выявления традиционно находятся ЗНО кожи (кроме злокачественной меланомы) – 97,3%, однако за 10 лет отмечается убыль показателя раннего выявления ЗНО кожи на 0,4%. </w:t>
      </w:r>
    </w:p>
    <w:p w14:paraId="006AD363" w14:textId="77777777" w:rsidR="00834B6C" w:rsidRPr="001E2515" w:rsidRDefault="00834B6C" w:rsidP="00834B6C">
      <w:pPr>
        <w:spacing w:after="0" w:line="360" w:lineRule="auto"/>
        <w:ind w:firstLine="709"/>
        <w:jc w:val="both"/>
        <w:rPr>
          <w:rFonts w:ascii="Times New Roman" w:hAnsi="Times New Roman" w:cs="Times New Roman"/>
          <w:spacing w:val="-2"/>
          <w:sz w:val="28"/>
          <w:szCs w:val="28"/>
        </w:rPr>
      </w:pPr>
      <w:r w:rsidRPr="001E2515">
        <w:rPr>
          <w:rFonts w:ascii="Times New Roman" w:hAnsi="Times New Roman" w:cs="Times New Roman"/>
          <w:spacing w:val="-2"/>
          <w:sz w:val="28"/>
          <w:szCs w:val="28"/>
        </w:rPr>
        <w:t xml:space="preserve">На втором месте стоят ЗНО щитовидной железы – 92,4%, прирост показателя раннего выявления ЗНО за 10 лет – 14,0%, на третьем месте – ЗНО губы (86,4%). За 10 лет произошло снижение показателя раннего выявления ЗНО губы на 0,4% за счет снижения выявления доли ЗНО </w:t>
      </w:r>
      <w:r w:rsidR="00255665" w:rsidRPr="001E2515">
        <w:rPr>
          <w:rFonts w:ascii="Times New Roman" w:hAnsi="Times New Roman" w:cs="Times New Roman"/>
          <w:spacing w:val="-2"/>
          <w:sz w:val="28"/>
          <w:szCs w:val="28"/>
        </w:rPr>
        <w:t>в I</w:t>
      </w:r>
      <w:r w:rsidR="00C95243" w:rsidRPr="001E2515">
        <w:rPr>
          <w:rFonts w:ascii="Times New Roman" w:hAnsi="Times New Roman" w:cs="Times New Roman"/>
          <w:spacing w:val="-2"/>
          <w:sz w:val="28"/>
          <w:szCs w:val="28"/>
        </w:rPr>
        <w:t xml:space="preserve"> – </w:t>
      </w:r>
      <w:r w:rsidRPr="001E2515">
        <w:rPr>
          <w:rFonts w:ascii="Times New Roman" w:hAnsi="Times New Roman" w:cs="Times New Roman"/>
          <w:spacing w:val="-2"/>
          <w:sz w:val="28"/>
          <w:szCs w:val="28"/>
        </w:rPr>
        <w:t xml:space="preserve">II стадиях </w:t>
      </w:r>
      <w:r w:rsidR="00255665" w:rsidRPr="001E2515">
        <w:rPr>
          <w:rFonts w:ascii="Times New Roman" w:hAnsi="Times New Roman" w:cs="Times New Roman"/>
          <w:spacing w:val="-2"/>
          <w:sz w:val="28"/>
          <w:szCs w:val="28"/>
        </w:rPr>
        <w:br/>
      </w:r>
      <w:r w:rsidRPr="001E2515">
        <w:rPr>
          <w:rFonts w:ascii="Times New Roman" w:hAnsi="Times New Roman" w:cs="Times New Roman"/>
          <w:spacing w:val="-2"/>
          <w:sz w:val="28"/>
          <w:szCs w:val="28"/>
        </w:rPr>
        <w:t xml:space="preserve">в 2020, 2021, 2022 годах, что связано с несвоевременностью обращения населения за медицинской помощью в условиях распространения новой </w:t>
      </w:r>
      <w:proofErr w:type="spellStart"/>
      <w:r w:rsidRPr="001E2515">
        <w:rPr>
          <w:rFonts w:ascii="Times New Roman" w:hAnsi="Times New Roman" w:cs="Times New Roman"/>
          <w:spacing w:val="-2"/>
          <w:sz w:val="28"/>
          <w:szCs w:val="28"/>
        </w:rPr>
        <w:t>коронавирусной</w:t>
      </w:r>
      <w:proofErr w:type="spellEnd"/>
      <w:r w:rsidRPr="001E2515">
        <w:rPr>
          <w:rFonts w:ascii="Times New Roman" w:hAnsi="Times New Roman" w:cs="Times New Roman"/>
          <w:spacing w:val="-2"/>
          <w:sz w:val="28"/>
          <w:szCs w:val="28"/>
        </w:rPr>
        <w:t xml:space="preserve"> инфекции COVID-19. На четвертом месте –  ЗНО тела матки (84,6%) с приростом за 10-летний период на 3,5%; пятое место занимают ЗНО мочевого пузыря (84,1%), прирост показателя за год составил 4,1%, за 10 лет по данной локализации прирост – 10,6%.</w:t>
      </w:r>
    </w:p>
    <w:p w14:paraId="1D3C3D08" w14:textId="77777777" w:rsidR="00834B6C" w:rsidRPr="00834B6C" w:rsidRDefault="00834B6C" w:rsidP="00834B6C">
      <w:pPr>
        <w:tabs>
          <w:tab w:val="left" w:pos="709"/>
        </w:tabs>
        <w:spacing w:after="0" w:line="360" w:lineRule="auto"/>
        <w:ind w:firstLine="709"/>
        <w:jc w:val="both"/>
        <w:rPr>
          <w:rFonts w:ascii="Times New Roman" w:hAnsi="Times New Roman" w:cs="Times New Roman"/>
          <w:sz w:val="28"/>
          <w:szCs w:val="28"/>
        </w:rPr>
      </w:pPr>
      <w:r w:rsidRPr="001E2515">
        <w:rPr>
          <w:rFonts w:ascii="Times New Roman" w:hAnsi="Times New Roman" w:cs="Times New Roman"/>
          <w:spacing w:val="-2"/>
          <w:sz w:val="28"/>
          <w:szCs w:val="28"/>
        </w:rPr>
        <w:t xml:space="preserve">Шестое место в структуре ЗНО, выявленных на ранних стадиях, </w:t>
      </w:r>
      <w:r w:rsidRPr="001E2515">
        <w:rPr>
          <w:rFonts w:ascii="Times New Roman" w:hAnsi="Times New Roman" w:cs="Times New Roman"/>
          <w:spacing w:val="-2"/>
          <w:sz w:val="28"/>
          <w:szCs w:val="28"/>
        </w:rPr>
        <w:br/>
        <w:t xml:space="preserve">с приростом показателя за год на 3,7% и приростом за 10 лет на </w:t>
      </w:r>
      <w:r w:rsidRPr="001E2515">
        <w:rPr>
          <w:rFonts w:ascii="Times New Roman" w:hAnsi="Times New Roman" w:cs="Times New Roman"/>
          <w:spacing w:val="-2"/>
          <w:sz w:val="28"/>
          <w:szCs w:val="28"/>
        </w:rPr>
        <w:br/>
        <w:t xml:space="preserve">18,3% занимают ЗНО шейки матки (79,7%), что связано с проведением скрининговых программ среди женского населения и выполнением исследований мазков из шейки матки на базе клинико-диагностической лаборатории КОГКБУЗ «Центр онкологии и медицинской радиологии». Седьмое место занимает злокачественная меланома кожи (79,4%), по данной локализации отмечена убыль показателя за год на 8,7% и убыль за 10 лет </w:t>
      </w:r>
      <w:r w:rsidRPr="001E2515">
        <w:rPr>
          <w:rFonts w:ascii="Times New Roman" w:hAnsi="Times New Roman" w:cs="Times New Roman"/>
          <w:spacing w:val="-2"/>
          <w:sz w:val="28"/>
          <w:szCs w:val="28"/>
        </w:rPr>
        <w:br/>
        <w:t xml:space="preserve">на 5,9%, что обусловлено низким уровнем взаимодействия врачей первичного контакта (врачи-дерматовенерологи, врачи-косметологи, врачи-терапевты) с онкологической службой, снижением </w:t>
      </w:r>
      <w:proofErr w:type="spellStart"/>
      <w:r w:rsidRPr="001E2515">
        <w:rPr>
          <w:rFonts w:ascii="Times New Roman" w:hAnsi="Times New Roman" w:cs="Times New Roman"/>
          <w:spacing w:val="-2"/>
          <w:sz w:val="28"/>
          <w:szCs w:val="28"/>
        </w:rPr>
        <w:t>онконастороженности</w:t>
      </w:r>
      <w:proofErr w:type="spellEnd"/>
      <w:r w:rsidRPr="001E2515">
        <w:rPr>
          <w:rFonts w:ascii="Times New Roman" w:hAnsi="Times New Roman" w:cs="Times New Roman"/>
          <w:spacing w:val="-2"/>
          <w:sz w:val="28"/>
          <w:szCs w:val="28"/>
        </w:rPr>
        <w:t xml:space="preserve"> врачей первичной лечебной сети, низким уровнем онкологической грамотности населения, а также отсутствием в регионе системы диспансерного наблюдения за предраковыми заболеваниями кожи. Показатель раннего выявления ЗНО молочной железы находится на восьмом месте (79,2%) с ростом показателя за год на 0,6%, ростом за 10-летний период на 12,4%; ЗНО почек (73,3%) </w:t>
      </w:r>
      <w:r w:rsidRPr="001E2515">
        <w:rPr>
          <w:rFonts w:ascii="Times New Roman" w:hAnsi="Times New Roman" w:cs="Times New Roman"/>
          <w:spacing w:val="-2"/>
          <w:sz w:val="28"/>
          <w:szCs w:val="28"/>
        </w:rPr>
        <w:lastRenderedPageBreak/>
        <w:t>находятся на девятом месте с ростом показателя  за год на 2,0% и ростом за 10-летний период на 10,3%; десятое место занимают ЗНО предстательной железы (69,5%), рост показателя раннего выявления ЗНО предстательной железы составил за год 2,7%, за 10 лет – 23,1%, данная локализация отмечена максимальным приростом показате</w:t>
      </w:r>
      <w:r w:rsidRPr="00834B6C">
        <w:rPr>
          <w:rFonts w:ascii="Times New Roman" w:hAnsi="Times New Roman" w:cs="Times New Roman"/>
          <w:sz w:val="28"/>
          <w:szCs w:val="28"/>
        </w:rPr>
        <w:t>ля раннего выявления ЗНО за 10 лет среди представленных выше ЗНО.</w:t>
      </w:r>
    </w:p>
    <w:p w14:paraId="2AFE1B00" w14:textId="77777777" w:rsidR="00834B6C" w:rsidRPr="00B7630C" w:rsidRDefault="00834B6C" w:rsidP="00834B6C">
      <w:pPr>
        <w:spacing w:after="0" w:line="360" w:lineRule="auto"/>
        <w:ind w:firstLine="709"/>
        <w:jc w:val="both"/>
        <w:rPr>
          <w:rFonts w:ascii="Times New Roman" w:hAnsi="Times New Roman" w:cs="Times New Roman"/>
          <w:sz w:val="28"/>
          <w:szCs w:val="28"/>
        </w:rPr>
      </w:pPr>
      <w:r w:rsidRPr="00B7630C">
        <w:rPr>
          <w:rFonts w:ascii="Times New Roman" w:hAnsi="Times New Roman" w:cs="Times New Roman"/>
          <w:sz w:val="28"/>
          <w:szCs w:val="28"/>
        </w:rPr>
        <w:t xml:space="preserve">Прирост показателя раннего выявления ЗНО щитовидной железы, ЗНО почки, ЗНО молочной железы, ЗНО предстательной железы за десятилетний период связан с реализацией профилактических программ, направленных </w:t>
      </w:r>
      <w:r w:rsidRPr="00B7630C">
        <w:rPr>
          <w:rFonts w:ascii="Times New Roman" w:hAnsi="Times New Roman" w:cs="Times New Roman"/>
          <w:sz w:val="28"/>
          <w:szCs w:val="28"/>
        </w:rPr>
        <w:br/>
        <w:t xml:space="preserve">на раннее выявление ЗНО. </w:t>
      </w:r>
    </w:p>
    <w:p w14:paraId="715E8BBA" w14:textId="77777777" w:rsidR="00834B6C" w:rsidRDefault="00834B6C" w:rsidP="00834B6C">
      <w:pPr>
        <w:spacing w:after="0" w:line="360" w:lineRule="auto"/>
        <w:ind w:firstLine="709"/>
        <w:jc w:val="both"/>
        <w:rPr>
          <w:rFonts w:ascii="Times New Roman" w:hAnsi="Times New Roman" w:cs="Times New Roman"/>
          <w:sz w:val="28"/>
          <w:szCs w:val="28"/>
        </w:rPr>
      </w:pPr>
      <w:r w:rsidRPr="00B7630C">
        <w:rPr>
          <w:rFonts w:ascii="Times New Roman" w:hAnsi="Times New Roman" w:cs="Times New Roman"/>
          <w:sz w:val="28"/>
          <w:szCs w:val="28"/>
        </w:rPr>
        <w:t>1.2.3. Динамика удельного веса больных с ЗНО, состоящих на учете</w:t>
      </w:r>
      <w:r w:rsidRPr="00B7630C">
        <w:rPr>
          <w:rFonts w:ascii="Times New Roman" w:hAnsi="Times New Roman" w:cs="Times New Roman"/>
          <w:sz w:val="28"/>
          <w:szCs w:val="28"/>
        </w:rPr>
        <w:br/>
        <w:t>5 лет и более, из общего числа больных с ЗНО, состоящих под диспансерным наблюдением, за 2013 – 2022 годы представлена в таблице 10.</w:t>
      </w:r>
    </w:p>
    <w:p w14:paraId="53235405" w14:textId="77777777" w:rsidR="00834B6C" w:rsidRPr="00834B6C" w:rsidRDefault="00834B6C" w:rsidP="00834B6C">
      <w:pPr>
        <w:spacing w:after="0" w:line="240" w:lineRule="auto"/>
        <w:ind w:firstLine="709"/>
        <w:jc w:val="right"/>
        <w:rPr>
          <w:rFonts w:ascii="Times New Roman" w:hAnsi="Times New Roman" w:cs="Times New Roman"/>
          <w:sz w:val="28"/>
          <w:szCs w:val="28"/>
        </w:rPr>
      </w:pPr>
      <w:r w:rsidRPr="00834B6C">
        <w:rPr>
          <w:rFonts w:ascii="Times New Roman" w:hAnsi="Times New Roman" w:cs="Times New Roman"/>
          <w:sz w:val="28"/>
          <w:szCs w:val="28"/>
        </w:rPr>
        <w:t>Таблица 10</w:t>
      </w:r>
    </w:p>
    <w:p w14:paraId="0D5B2633" w14:textId="77777777" w:rsidR="00834B6C" w:rsidRPr="00834B6C" w:rsidRDefault="00834B6C" w:rsidP="00834B6C">
      <w:pPr>
        <w:spacing w:after="0" w:line="240" w:lineRule="auto"/>
        <w:ind w:firstLine="709"/>
        <w:jc w:val="right"/>
        <w:rPr>
          <w:rFonts w:ascii="Times New Roman" w:hAnsi="Times New Roman" w:cs="Times New Roman"/>
          <w:sz w:val="28"/>
          <w:szCs w:val="28"/>
        </w:rPr>
      </w:pPr>
    </w:p>
    <w:tbl>
      <w:tblPr>
        <w:tblW w:w="9526" w:type="dxa"/>
        <w:tblInd w:w="108" w:type="dxa"/>
        <w:tblLayout w:type="fixed"/>
        <w:tblLook w:val="04A0" w:firstRow="1" w:lastRow="0" w:firstColumn="1" w:lastColumn="0" w:noHBand="0" w:noVBand="1"/>
      </w:tblPr>
      <w:tblGrid>
        <w:gridCol w:w="1239"/>
        <w:gridCol w:w="541"/>
        <w:gridCol w:w="542"/>
        <w:gridCol w:w="542"/>
        <w:gridCol w:w="542"/>
        <w:gridCol w:w="542"/>
        <w:gridCol w:w="542"/>
        <w:gridCol w:w="542"/>
        <w:gridCol w:w="542"/>
        <w:gridCol w:w="542"/>
        <w:gridCol w:w="542"/>
        <w:gridCol w:w="600"/>
        <w:gridCol w:w="709"/>
        <w:gridCol w:w="709"/>
        <w:gridCol w:w="850"/>
      </w:tblGrid>
      <w:tr w:rsidR="00B7630C" w:rsidRPr="00834B6C" w14:paraId="6CD12CD4" w14:textId="77777777" w:rsidTr="006766B9">
        <w:trPr>
          <w:trHeight w:val="300"/>
          <w:tblHeader/>
        </w:trPr>
        <w:tc>
          <w:tcPr>
            <w:tcW w:w="1239" w:type="dxa"/>
            <w:vMerge w:val="restart"/>
            <w:tcBorders>
              <w:top w:val="single" w:sz="4" w:space="0" w:color="auto"/>
              <w:left w:val="single" w:sz="4" w:space="0" w:color="auto"/>
              <w:right w:val="single" w:sz="4" w:space="0" w:color="auto"/>
            </w:tcBorders>
            <w:shd w:val="clear" w:color="auto" w:fill="auto"/>
            <w:hideMark/>
          </w:tcPr>
          <w:p w14:paraId="7CD538F5" w14:textId="77777777"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Локализация ЗНО, нозологическая форма</w:t>
            </w:r>
          </w:p>
        </w:tc>
        <w:tc>
          <w:tcPr>
            <w:tcW w:w="5419" w:type="dxa"/>
            <w:gridSpan w:val="10"/>
            <w:tcBorders>
              <w:top w:val="single" w:sz="4" w:space="0" w:color="auto"/>
              <w:left w:val="nil"/>
              <w:bottom w:val="single" w:sz="4" w:space="0" w:color="auto"/>
              <w:right w:val="single" w:sz="4" w:space="0" w:color="auto"/>
            </w:tcBorders>
            <w:shd w:val="clear" w:color="auto" w:fill="auto"/>
            <w:noWrap/>
            <w:hideMark/>
          </w:tcPr>
          <w:p w14:paraId="1AF70551" w14:textId="77777777"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tc>
        <w:tc>
          <w:tcPr>
            <w:tcW w:w="600" w:type="dxa"/>
            <w:vMerge w:val="restart"/>
            <w:tcBorders>
              <w:top w:val="single" w:sz="4" w:space="0" w:color="auto"/>
              <w:left w:val="single" w:sz="4" w:space="0" w:color="auto"/>
              <w:right w:val="single" w:sz="4" w:space="0" w:color="auto"/>
            </w:tcBorders>
            <w:shd w:val="clear" w:color="auto" w:fill="auto"/>
            <w:hideMark/>
          </w:tcPr>
          <w:p w14:paraId="1193C713" w14:textId="77777777" w:rsidR="00B7630C" w:rsidRPr="00834B6C" w:rsidRDefault="00B7630C" w:rsidP="00834B6C">
            <w:pPr>
              <w:spacing w:after="0" w:line="240" w:lineRule="auto"/>
              <w:jc w:val="center"/>
              <w:rPr>
                <w:rFonts w:ascii="Times New Roman" w:hAnsi="Times New Roman" w:cs="Times New Roman"/>
                <w:color w:val="000000"/>
                <w:sz w:val="14"/>
                <w:szCs w:val="14"/>
              </w:rPr>
            </w:pPr>
            <w:proofErr w:type="gramStart"/>
            <w:r w:rsidRPr="00834B6C">
              <w:rPr>
                <w:rFonts w:ascii="Times New Roman" w:hAnsi="Times New Roman" w:cs="Times New Roman"/>
                <w:color w:val="000000"/>
                <w:sz w:val="14"/>
                <w:szCs w:val="14"/>
              </w:rPr>
              <w:t>При-рост</w:t>
            </w:r>
            <w:proofErr w:type="gramEnd"/>
            <w:r w:rsidRPr="00834B6C">
              <w:rPr>
                <w:rFonts w:ascii="Times New Roman" w:hAnsi="Times New Roman" w:cs="Times New Roman"/>
                <w:color w:val="000000"/>
                <w:sz w:val="14"/>
                <w:szCs w:val="14"/>
              </w:rPr>
              <w:t xml:space="preserve"> за 1 год (%)</w:t>
            </w:r>
          </w:p>
        </w:tc>
        <w:tc>
          <w:tcPr>
            <w:tcW w:w="709" w:type="dxa"/>
            <w:vMerge w:val="restart"/>
            <w:tcBorders>
              <w:top w:val="single" w:sz="4" w:space="0" w:color="auto"/>
              <w:left w:val="single" w:sz="4" w:space="0" w:color="auto"/>
              <w:right w:val="single" w:sz="4" w:space="0" w:color="auto"/>
            </w:tcBorders>
            <w:shd w:val="clear" w:color="auto" w:fill="auto"/>
            <w:hideMark/>
          </w:tcPr>
          <w:p w14:paraId="6D48E4CA" w14:textId="77777777" w:rsidR="00B7630C" w:rsidRPr="00834B6C" w:rsidRDefault="00B7630C" w:rsidP="00834B6C">
            <w:pPr>
              <w:spacing w:after="0" w:line="240" w:lineRule="auto"/>
              <w:jc w:val="center"/>
              <w:rPr>
                <w:rFonts w:ascii="Times New Roman" w:hAnsi="Times New Roman" w:cs="Times New Roman"/>
                <w:color w:val="000000"/>
                <w:sz w:val="14"/>
                <w:szCs w:val="14"/>
              </w:rPr>
            </w:pPr>
            <w:proofErr w:type="gramStart"/>
            <w:r w:rsidRPr="00834B6C">
              <w:rPr>
                <w:rFonts w:ascii="Times New Roman" w:hAnsi="Times New Roman" w:cs="Times New Roman"/>
                <w:color w:val="000000"/>
                <w:sz w:val="14"/>
                <w:szCs w:val="14"/>
              </w:rPr>
              <w:t>При-рост</w:t>
            </w:r>
            <w:proofErr w:type="gramEnd"/>
            <w:r w:rsidRPr="00834B6C">
              <w:rPr>
                <w:rFonts w:ascii="Times New Roman" w:hAnsi="Times New Roman" w:cs="Times New Roman"/>
                <w:color w:val="000000"/>
                <w:sz w:val="14"/>
                <w:szCs w:val="14"/>
              </w:rPr>
              <w:t xml:space="preserve"> за 10 лет (%)</w:t>
            </w:r>
          </w:p>
        </w:tc>
        <w:tc>
          <w:tcPr>
            <w:tcW w:w="709" w:type="dxa"/>
            <w:vMerge w:val="restart"/>
            <w:tcBorders>
              <w:top w:val="single" w:sz="4" w:space="0" w:color="auto"/>
              <w:left w:val="single" w:sz="4" w:space="0" w:color="auto"/>
              <w:right w:val="single" w:sz="4" w:space="0" w:color="auto"/>
            </w:tcBorders>
            <w:shd w:val="clear" w:color="auto" w:fill="auto"/>
            <w:noWrap/>
            <w:hideMark/>
          </w:tcPr>
          <w:p w14:paraId="207DFEC3" w14:textId="77777777" w:rsidR="00B7630C" w:rsidRPr="00834B6C" w:rsidRDefault="00C95243" w:rsidP="00C95243">
            <w:pPr>
              <w:spacing w:after="0" w:line="240" w:lineRule="auto"/>
              <w:jc w:val="center"/>
              <w:rPr>
                <w:rFonts w:ascii="Times New Roman" w:hAnsi="Times New Roman" w:cs="Times New Roman"/>
                <w:color w:val="000000"/>
                <w:sz w:val="14"/>
                <w:szCs w:val="14"/>
              </w:rPr>
            </w:pPr>
            <w:proofErr w:type="gramStart"/>
            <w:r>
              <w:rPr>
                <w:rFonts w:ascii="Times New Roman" w:hAnsi="Times New Roman" w:cs="Times New Roman"/>
                <w:color w:val="000000"/>
                <w:sz w:val="14"/>
                <w:szCs w:val="14"/>
              </w:rPr>
              <w:t>При-рост</w:t>
            </w:r>
            <w:proofErr w:type="gramEnd"/>
            <w:r>
              <w:rPr>
                <w:rFonts w:ascii="Times New Roman" w:hAnsi="Times New Roman" w:cs="Times New Roman"/>
                <w:color w:val="000000"/>
                <w:sz w:val="14"/>
                <w:szCs w:val="14"/>
              </w:rPr>
              <w:t xml:space="preserve"> в </w:t>
            </w:r>
            <w:r w:rsidR="006766B9">
              <w:rPr>
                <w:rFonts w:ascii="Times New Roman" w:hAnsi="Times New Roman" w:cs="Times New Roman"/>
                <w:color w:val="000000"/>
                <w:sz w:val="14"/>
                <w:szCs w:val="14"/>
              </w:rPr>
              <w:t>Россий-</w:t>
            </w:r>
            <w:proofErr w:type="spellStart"/>
            <w:r w:rsidR="006766B9">
              <w:rPr>
                <w:rFonts w:ascii="Times New Roman" w:hAnsi="Times New Roman" w:cs="Times New Roman"/>
                <w:color w:val="000000"/>
                <w:sz w:val="14"/>
                <w:szCs w:val="14"/>
              </w:rPr>
              <w:t>ск</w:t>
            </w:r>
            <w:r>
              <w:rPr>
                <w:rFonts w:ascii="Times New Roman" w:hAnsi="Times New Roman" w:cs="Times New Roman"/>
                <w:color w:val="000000"/>
                <w:sz w:val="14"/>
                <w:szCs w:val="14"/>
              </w:rPr>
              <w:t>ой</w:t>
            </w:r>
            <w:proofErr w:type="spellEnd"/>
            <w:r w:rsidR="00A15387">
              <w:rPr>
                <w:rFonts w:ascii="Times New Roman" w:hAnsi="Times New Roman" w:cs="Times New Roman"/>
                <w:color w:val="000000"/>
                <w:sz w:val="14"/>
                <w:szCs w:val="14"/>
              </w:rPr>
              <w:t xml:space="preserve"> </w:t>
            </w:r>
            <w:proofErr w:type="spellStart"/>
            <w:r w:rsidR="00A15387">
              <w:rPr>
                <w:rFonts w:ascii="Times New Roman" w:hAnsi="Times New Roman" w:cs="Times New Roman"/>
                <w:color w:val="000000"/>
                <w:sz w:val="14"/>
                <w:szCs w:val="14"/>
              </w:rPr>
              <w:t>Ф</w:t>
            </w:r>
            <w:r w:rsidR="006766B9">
              <w:rPr>
                <w:rFonts w:ascii="Times New Roman" w:hAnsi="Times New Roman" w:cs="Times New Roman"/>
                <w:color w:val="000000"/>
                <w:sz w:val="14"/>
                <w:szCs w:val="14"/>
              </w:rPr>
              <w:t>едера-ци</w:t>
            </w:r>
            <w:r>
              <w:rPr>
                <w:rFonts w:ascii="Times New Roman" w:hAnsi="Times New Roman" w:cs="Times New Roman"/>
                <w:color w:val="000000"/>
                <w:sz w:val="14"/>
                <w:szCs w:val="14"/>
              </w:rPr>
              <w:t>и</w:t>
            </w:r>
            <w:proofErr w:type="spellEnd"/>
            <w:r w:rsidR="006766B9" w:rsidRPr="00834B6C">
              <w:rPr>
                <w:rFonts w:ascii="Times New Roman" w:hAnsi="Times New Roman" w:cs="Times New Roman"/>
                <w:color w:val="000000"/>
                <w:sz w:val="14"/>
                <w:szCs w:val="14"/>
              </w:rPr>
              <w:t>, 2021</w:t>
            </w:r>
          </w:p>
        </w:tc>
        <w:tc>
          <w:tcPr>
            <w:tcW w:w="850" w:type="dxa"/>
            <w:vMerge w:val="restart"/>
            <w:tcBorders>
              <w:top w:val="single" w:sz="4" w:space="0" w:color="auto"/>
              <w:left w:val="single" w:sz="4" w:space="0" w:color="auto"/>
              <w:right w:val="single" w:sz="4" w:space="0" w:color="auto"/>
            </w:tcBorders>
            <w:shd w:val="clear" w:color="auto" w:fill="auto"/>
            <w:noWrap/>
            <w:hideMark/>
          </w:tcPr>
          <w:p w14:paraId="1CA34F8A" w14:textId="77777777" w:rsidR="006766B9" w:rsidRDefault="00C95243" w:rsidP="00834B6C">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Прирост в </w:t>
            </w:r>
            <w:r w:rsidR="006766B9" w:rsidRPr="006766B9">
              <w:rPr>
                <w:rFonts w:ascii="Times New Roman" w:hAnsi="Times New Roman" w:cs="Times New Roman"/>
                <w:color w:val="000000"/>
                <w:sz w:val="14"/>
                <w:szCs w:val="14"/>
              </w:rPr>
              <w:t>При</w:t>
            </w:r>
            <w:r w:rsidR="006766B9">
              <w:rPr>
                <w:rFonts w:ascii="Times New Roman" w:hAnsi="Times New Roman" w:cs="Times New Roman"/>
                <w:color w:val="000000"/>
                <w:sz w:val="14"/>
                <w:szCs w:val="14"/>
              </w:rPr>
              <w:t>-</w:t>
            </w:r>
            <w:proofErr w:type="spellStart"/>
            <w:r w:rsidR="006766B9" w:rsidRPr="006766B9">
              <w:rPr>
                <w:rFonts w:ascii="Times New Roman" w:hAnsi="Times New Roman" w:cs="Times New Roman"/>
                <w:color w:val="000000"/>
                <w:sz w:val="14"/>
                <w:szCs w:val="14"/>
              </w:rPr>
              <w:t>волж</w:t>
            </w:r>
            <w:proofErr w:type="spellEnd"/>
            <w:r w:rsidR="006766B9">
              <w:rPr>
                <w:rFonts w:ascii="Times New Roman" w:hAnsi="Times New Roman" w:cs="Times New Roman"/>
                <w:color w:val="000000"/>
                <w:sz w:val="14"/>
                <w:szCs w:val="14"/>
              </w:rPr>
              <w:t>-</w:t>
            </w:r>
          </w:p>
          <w:p w14:paraId="402F2CA9" w14:textId="77777777" w:rsidR="00B7630C" w:rsidRPr="00834B6C" w:rsidRDefault="006766B9" w:rsidP="00C95243">
            <w:pPr>
              <w:spacing w:after="0" w:line="240" w:lineRule="auto"/>
              <w:jc w:val="center"/>
              <w:rPr>
                <w:rFonts w:ascii="Times New Roman" w:hAnsi="Times New Roman" w:cs="Times New Roman"/>
                <w:color w:val="000000"/>
                <w:sz w:val="14"/>
                <w:szCs w:val="14"/>
              </w:rPr>
            </w:pPr>
            <w:proofErr w:type="spellStart"/>
            <w:r w:rsidRPr="006766B9">
              <w:rPr>
                <w:rFonts w:ascii="Times New Roman" w:hAnsi="Times New Roman" w:cs="Times New Roman"/>
                <w:color w:val="000000"/>
                <w:sz w:val="14"/>
                <w:szCs w:val="14"/>
              </w:rPr>
              <w:t>ск</w:t>
            </w:r>
            <w:r w:rsidR="00C95243">
              <w:rPr>
                <w:rFonts w:ascii="Times New Roman" w:hAnsi="Times New Roman" w:cs="Times New Roman"/>
                <w:color w:val="000000"/>
                <w:sz w:val="14"/>
                <w:szCs w:val="14"/>
              </w:rPr>
              <w:t>ом</w:t>
            </w:r>
            <w:proofErr w:type="spellEnd"/>
            <w:r w:rsidR="00C95243">
              <w:rPr>
                <w:rFonts w:ascii="Times New Roman" w:hAnsi="Times New Roman" w:cs="Times New Roman"/>
                <w:color w:val="000000"/>
                <w:sz w:val="14"/>
                <w:szCs w:val="14"/>
              </w:rPr>
              <w:t xml:space="preserve"> </w:t>
            </w:r>
            <w:proofErr w:type="spellStart"/>
            <w:proofErr w:type="gramStart"/>
            <w:r w:rsidR="00C95243">
              <w:rPr>
                <w:rFonts w:ascii="Times New Roman" w:hAnsi="Times New Roman" w:cs="Times New Roman"/>
                <w:color w:val="000000"/>
                <w:sz w:val="14"/>
                <w:szCs w:val="14"/>
              </w:rPr>
              <w:t>ф</w:t>
            </w:r>
            <w:r w:rsidRPr="006766B9">
              <w:rPr>
                <w:rFonts w:ascii="Times New Roman" w:hAnsi="Times New Roman" w:cs="Times New Roman"/>
                <w:color w:val="000000"/>
                <w:sz w:val="14"/>
                <w:szCs w:val="14"/>
              </w:rPr>
              <w:t>еде-ральн</w:t>
            </w:r>
            <w:r w:rsidR="00C95243">
              <w:rPr>
                <w:rFonts w:ascii="Times New Roman" w:hAnsi="Times New Roman" w:cs="Times New Roman"/>
                <w:color w:val="000000"/>
                <w:sz w:val="14"/>
                <w:szCs w:val="14"/>
              </w:rPr>
              <w:t>ом</w:t>
            </w:r>
            <w:proofErr w:type="spellEnd"/>
            <w:proofErr w:type="gramEnd"/>
            <w:r w:rsidRPr="006766B9">
              <w:rPr>
                <w:rFonts w:ascii="Times New Roman" w:hAnsi="Times New Roman" w:cs="Times New Roman"/>
                <w:color w:val="000000"/>
                <w:sz w:val="14"/>
                <w:szCs w:val="14"/>
              </w:rPr>
              <w:t xml:space="preserve"> округ</w:t>
            </w:r>
            <w:r w:rsidR="00C95243">
              <w:rPr>
                <w:rFonts w:ascii="Times New Roman" w:hAnsi="Times New Roman" w:cs="Times New Roman"/>
                <w:color w:val="000000"/>
                <w:sz w:val="14"/>
                <w:szCs w:val="14"/>
              </w:rPr>
              <w:t>е</w:t>
            </w:r>
            <w:r w:rsidRPr="006766B9">
              <w:rPr>
                <w:rFonts w:ascii="Times New Roman" w:hAnsi="Times New Roman" w:cs="Times New Roman"/>
                <w:color w:val="000000"/>
                <w:sz w:val="14"/>
                <w:szCs w:val="14"/>
              </w:rPr>
              <w:t>, 2021</w:t>
            </w:r>
          </w:p>
        </w:tc>
      </w:tr>
      <w:tr w:rsidR="00B7630C" w:rsidRPr="00834B6C" w14:paraId="2BBAD03E" w14:textId="77777777" w:rsidTr="006766B9">
        <w:trPr>
          <w:trHeight w:val="434"/>
          <w:tblHeader/>
        </w:trPr>
        <w:tc>
          <w:tcPr>
            <w:tcW w:w="1239" w:type="dxa"/>
            <w:vMerge/>
            <w:tcBorders>
              <w:left w:val="single" w:sz="4" w:space="0" w:color="auto"/>
              <w:bottom w:val="single" w:sz="4" w:space="0" w:color="auto"/>
              <w:right w:val="single" w:sz="4" w:space="0" w:color="auto"/>
            </w:tcBorders>
            <w:hideMark/>
          </w:tcPr>
          <w:p w14:paraId="2FB1AE43" w14:textId="77777777" w:rsidR="00B7630C" w:rsidRPr="00834B6C" w:rsidRDefault="00B7630C" w:rsidP="00834B6C">
            <w:pPr>
              <w:spacing w:after="0" w:line="240" w:lineRule="auto"/>
              <w:rPr>
                <w:rFonts w:ascii="Times New Roman" w:hAnsi="Times New Roman" w:cs="Times New Roman"/>
                <w:color w:val="000000"/>
                <w:sz w:val="14"/>
                <w:szCs w:val="14"/>
              </w:rPr>
            </w:pPr>
          </w:p>
        </w:tc>
        <w:tc>
          <w:tcPr>
            <w:tcW w:w="541" w:type="dxa"/>
            <w:tcBorders>
              <w:top w:val="nil"/>
              <w:left w:val="nil"/>
              <w:bottom w:val="single" w:sz="4" w:space="0" w:color="auto"/>
              <w:right w:val="single" w:sz="4" w:space="0" w:color="auto"/>
            </w:tcBorders>
            <w:shd w:val="clear" w:color="auto" w:fill="auto"/>
            <w:noWrap/>
            <w:hideMark/>
          </w:tcPr>
          <w:p w14:paraId="4E7713E2" w14:textId="77777777"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542" w:type="dxa"/>
            <w:tcBorders>
              <w:top w:val="nil"/>
              <w:left w:val="nil"/>
              <w:bottom w:val="single" w:sz="4" w:space="0" w:color="auto"/>
              <w:right w:val="single" w:sz="4" w:space="0" w:color="auto"/>
            </w:tcBorders>
            <w:shd w:val="clear" w:color="auto" w:fill="auto"/>
            <w:noWrap/>
            <w:hideMark/>
          </w:tcPr>
          <w:p w14:paraId="4942B33F" w14:textId="77777777"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542" w:type="dxa"/>
            <w:tcBorders>
              <w:top w:val="nil"/>
              <w:left w:val="nil"/>
              <w:bottom w:val="single" w:sz="4" w:space="0" w:color="auto"/>
              <w:right w:val="single" w:sz="4" w:space="0" w:color="auto"/>
            </w:tcBorders>
            <w:shd w:val="clear" w:color="auto" w:fill="auto"/>
            <w:noWrap/>
            <w:hideMark/>
          </w:tcPr>
          <w:p w14:paraId="1EE3522D" w14:textId="77777777"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542" w:type="dxa"/>
            <w:tcBorders>
              <w:top w:val="nil"/>
              <w:left w:val="nil"/>
              <w:bottom w:val="single" w:sz="4" w:space="0" w:color="auto"/>
              <w:right w:val="single" w:sz="4" w:space="0" w:color="auto"/>
            </w:tcBorders>
            <w:shd w:val="clear" w:color="auto" w:fill="auto"/>
            <w:noWrap/>
            <w:hideMark/>
          </w:tcPr>
          <w:p w14:paraId="11D45D78" w14:textId="77777777"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542" w:type="dxa"/>
            <w:tcBorders>
              <w:top w:val="nil"/>
              <w:left w:val="nil"/>
              <w:bottom w:val="single" w:sz="4" w:space="0" w:color="auto"/>
              <w:right w:val="single" w:sz="4" w:space="0" w:color="auto"/>
            </w:tcBorders>
            <w:shd w:val="clear" w:color="auto" w:fill="auto"/>
            <w:noWrap/>
            <w:hideMark/>
          </w:tcPr>
          <w:p w14:paraId="1B128542" w14:textId="77777777"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542" w:type="dxa"/>
            <w:tcBorders>
              <w:top w:val="nil"/>
              <w:left w:val="nil"/>
              <w:bottom w:val="single" w:sz="4" w:space="0" w:color="auto"/>
              <w:right w:val="single" w:sz="4" w:space="0" w:color="auto"/>
            </w:tcBorders>
            <w:shd w:val="clear" w:color="auto" w:fill="auto"/>
            <w:noWrap/>
            <w:hideMark/>
          </w:tcPr>
          <w:p w14:paraId="308F0573" w14:textId="77777777"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542" w:type="dxa"/>
            <w:tcBorders>
              <w:top w:val="nil"/>
              <w:left w:val="nil"/>
              <w:bottom w:val="single" w:sz="4" w:space="0" w:color="auto"/>
              <w:right w:val="single" w:sz="4" w:space="0" w:color="auto"/>
            </w:tcBorders>
            <w:shd w:val="clear" w:color="auto" w:fill="auto"/>
            <w:noWrap/>
            <w:hideMark/>
          </w:tcPr>
          <w:p w14:paraId="79D0E9C3" w14:textId="77777777"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542" w:type="dxa"/>
            <w:tcBorders>
              <w:top w:val="nil"/>
              <w:left w:val="nil"/>
              <w:bottom w:val="single" w:sz="4" w:space="0" w:color="auto"/>
              <w:right w:val="single" w:sz="4" w:space="0" w:color="auto"/>
            </w:tcBorders>
            <w:shd w:val="clear" w:color="auto" w:fill="auto"/>
            <w:noWrap/>
            <w:hideMark/>
          </w:tcPr>
          <w:p w14:paraId="5EA4C7A3" w14:textId="77777777"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542" w:type="dxa"/>
            <w:tcBorders>
              <w:top w:val="nil"/>
              <w:left w:val="nil"/>
              <w:bottom w:val="single" w:sz="4" w:space="0" w:color="auto"/>
              <w:right w:val="single" w:sz="4" w:space="0" w:color="auto"/>
            </w:tcBorders>
            <w:shd w:val="clear" w:color="auto" w:fill="auto"/>
            <w:noWrap/>
            <w:hideMark/>
          </w:tcPr>
          <w:p w14:paraId="728BA455" w14:textId="77777777"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542" w:type="dxa"/>
            <w:tcBorders>
              <w:top w:val="nil"/>
              <w:left w:val="nil"/>
              <w:bottom w:val="single" w:sz="4" w:space="0" w:color="auto"/>
              <w:right w:val="single" w:sz="4" w:space="0" w:color="auto"/>
            </w:tcBorders>
            <w:shd w:val="clear" w:color="auto" w:fill="auto"/>
            <w:noWrap/>
            <w:hideMark/>
          </w:tcPr>
          <w:p w14:paraId="722C5533" w14:textId="77777777" w:rsidR="00B7630C" w:rsidRPr="00834B6C" w:rsidRDefault="00B7630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2022 год</w:t>
            </w:r>
          </w:p>
        </w:tc>
        <w:tc>
          <w:tcPr>
            <w:tcW w:w="600" w:type="dxa"/>
            <w:vMerge/>
            <w:tcBorders>
              <w:left w:val="single" w:sz="4" w:space="0" w:color="auto"/>
              <w:bottom w:val="single" w:sz="4" w:space="0" w:color="auto"/>
              <w:right w:val="single" w:sz="4" w:space="0" w:color="auto"/>
            </w:tcBorders>
            <w:hideMark/>
          </w:tcPr>
          <w:p w14:paraId="29CD7D57" w14:textId="77777777" w:rsidR="00B7630C" w:rsidRPr="00834B6C" w:rsidRDefault="00B7630C" w:rsidP="00834B6C">
            <w:pPr>
              <w:spacing w:after="0" w:line="240" w:lineRule="auto"/>
              <w:jc w:val="center"/>
              <w:rPr>
                <w:rFonts w:ascii="Times New Roman" w:hAnsi="Times New Roman" w:cs="Times New Roman"/>
                <w:color w:val="000000"/>
                <w:sz w:val="14"/>
                <w:szCs w:val="14"/>
              </w:rPr>
            </w:pPr>
          </w:p>
        </w:tc>
        <w:tc>
          <w:tcPr>
            <w:tcW w:w="709" w:type="dxa"/>
            <w:vMerge/>
            <w:tcBorders>
              <w:left w:val="single" w:sz="4" w:space="0" w:color="auto"/>
              <w:bottom w:val="single" w:sz="4" w:space="0" w:color="auto"/>
              <w:right w:val="single" w:sz="4" w:space="0" w:color="auto"/>
            </w:tcBorders>
            <w:hideMark/>
          </w:tcPr>
          <w:p w14:paraId="4B4E372A" w14:textId="77777777" w:rsidR="00B7630C" w:rsidRPr="00834B6C" w:rsidRDefault="00B7630C" w:rsidP="00834B6C">
            <w:pPr>
              <w:spacing w:after="0" w:line="240" w:lineRule="auto"/>
              <w:jc w:val="center"/>
              <w:rPr>
                <w:rFonts w:ascii="Times New Roman" w:hAnsi="Times New Roman" w:cs="Times New Roman"/>
                <w:color w:val="000000"/>
                <w:sz w:val="14"/>
                <w:szCs w:val="14"/>
              </w:rPr>
            </w:pPr>
          </w:p>
        </w:tc>
        <w:tc>
          <w:tcPr>
            <w:tcW w:w="709" w:type="dxa"/>
            <w:vMerge/>
            <w:tcBorders>
              <w:left w:val="single" w:sz="4" w:space="0" w:color="auto"/>
              <w:bottom w:val="single" w:sz="4" w:space="0" w:color="auto"/>
              <w:right w:val="single" w:sz="4" w:space="0" w:color="auto"/>
            </w:tcBorders>
            <w:hideMark/>
          </w:tcPr>
          <w:p w14:paraId="12A727D1" w14:textId="77777777" w:rsidR="00B7630C" w:rsidRPr="00834B6C" w:rsidRDefault="00B7630C" w:rsidP="00834B6C">
            <w:pPr>
              <w:spacing w:after="0" w:line="240" w:lineRule="auto"/>
              <w:jc w:val="center"/>
              <w:rPr>
                <w:rFonts w:ascii="Times New Roman" w:hAnsi="Times New Roman" w:cs="Times New Roman"/>
                <w:color w:val="000000"/>
                <w:sz w:val="14"/>
                <w:szCs w:val="14"/>
              </w:rPr>
            </w:pPr>
          </w:p>
        </w:tc>
        <w:tc>
          <w:tcPr>
            <w:tcW w:w="850" w:type="dxa"/>
            <w:vMerge/>
            <w:tcBorders>
              <w:left w:val="single" w:sz="4" w:space="0" w:color="auto"/>
              <w:bottom w:val="single" w:sz="4" w:space="0" w:color="auto"/>
              <w:right w:val="single" w:sz="4" w:space="0" w:color="auto"/>
            </w:tcBorders>
            <w:hideMark/>
          </w:tcPr>
          <w:p w14:paraId="31AF436F" w14:textId="77777777" w:rsidR="00B7630C" w:rsidRPr="00834B6C" w:rsidRDefault="00B7630C" w:rsidP="00834B6C">
            <w:pPr>
              <w:spacing w:after="0" w:line="240" w:lineRule="auto"/>
              <w:jc w:val="center"/>
              <w:rPr>
                <w:rFonts w:ascii="Times New Roman" w:hAnsi="Times New Roman" w:cs="Times New Roman"/>
                <w:color w:val="000000"/>
                <w:sz w:val="14"/>
                <w:szCs w:val="14"/>
              </w:rPr>
            </w:pPr>
          </w:p>
        </w:tc>
      </w:tr>
      <w:tr w:rsidR="00834B6C" w:rsidRPr="00834B6C" w14:paraId="37E4BCB3"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38D3A8F9"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Все новообразования</w:t>
            </w:r>
          </w:p>
        </w:tc>
        <w:tc>
          <w:tcPr>
            <w:tcW w:w="541" w:type="dxa"/>
            <w:tcBorders>
              <w:top w:val="nil"/>
              <w:left w:val="nil"/>
              <w:bottom w:val="single" w:sz="4" w:space="0" w:color="auto"/>
              <w:right w:val="single" w:sz="4" w:space="0" w:color="auto"/>
            </w:tcBorders>
            <w:shd w:val="clear" w:color="auto" w:fill="auto"/>
            <w:noWrap/>
            <w:hideMark/>
          </w:tcPr>
          <w:p w14:paraId="2B06391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50,9</w:t>
            </w:r>
          </w:p>
        </w:tc>
        <w:tc>
          <w:tcPr>
            <w:tcW w:w="542" w:type="dxa"/>
            <w:tcBorders>
              <w:top w:val="nil"/>
              <w:left w:val="nil"/>
              <w:bottom w:val="single" w:sz="4" w:space="0" w:color="auto"/>
              <w:right w:val="single" w:sz="4" w:space="0" w:color="auto"/>
            </w:tcBorders>
            <w:shd w:val="clear" w:color="auto" w:fill="auto"/>
            <w:noWrap/>
            <w:hideMark/>
          </w:tcPr>
          <w:p w14:paraId="28C9F38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49,3</w:t>
            </w:r>
          </w:p>
        </w:tc>
        <w:tc>
          <w:tcPr>
            <w:tcW w:w="542" w:type="dxa"/>
            <w:tcBorders>
              <w:top w:val="nil"/>
              <w:left w:val="nil"/>
              <w:bottom w:val="single" w:sz="4" w:space="0" w:color="auto"/>
              <w:right w:val="single" w:sz="4" w:space="0" w:color="auto"/>
            </w:tcBorders>
            <w:shd w:val="clear" w:color="auto" w:fill="auto"/>
            <w:noWrap/>
            <w:hideMark/>
          </w:tcPr>
          <w:p w14:paraId="668FCA9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49,7</w:t>
            </w:r>
          </w:p>
        </w:tc>
        <w:tc>
          <w:tcPr>
            <w:tcW w:w="542" w:type="dxa"/>
            <w:tcBorders>
              <w:top w:val="nil"/>
              <w:left w:val="nil"/>
              <w:bottom w:val="single" w:sz="4" w:space="0" w:color="auto"/>
              <w:right w:val="single" w:sz="4" w:space="0" w:color="auto"/>
            </w:tcBorders>
            <w:shd w:val="clear" w:color="auto" w:fill="auto"/>
            <w:noWrap/>
            <w:hideMark/>
          </w:tcPr>
          <w:p w14:paraId="355C198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50,6</w:t>
            </w:r>
          </w:p>
        </w:tc>
        <w:tc>
          <w:tcPr>
            <w:tcW w:w="542" w:type="dxa"/>
            <w:tcBorders>
              <w:top w:val="nil"/>
              <w:left w:val="nil"/>
              <w:bottom w:val="single" w:sz="4" w:space="0" w:color="auto"/>
              <w:right w:val="single" w:sz="4" w:space="0" w:color="auto"/>
            </w:tcBorders>
            <w:shd w:val="clear" w:color="auto" w:fill="auto"/>
            <w:noWrap/>
            <w:hideMark/>
          </w:tcPr>
          <w:p w14:paraId="294C815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51,4</w:t>
            </w:r>
          </w:p>
        </w:tc>
        <w:tc>
          <w:tcPr>
            <w:tcW w:w="542" w:type="dxa"/>
            <w:tcBorders>
              <w:top w:val="nil"/>
              <w:left w:val="nil"/>
              <w:bottom w:val="single" w:sz="4" w:space="0" w:color="auto"/>
              <w:right w:val="single" w:sz="4" w:space="0" w:color="auto"/>
            </w:tcBorders>
            <w:shd w:val="clear" w:color="auto" w:fill="auto"/>
            <w:noWrap/>
            <w:hideMark/>
          </w:tcPr>
          <w:p w14:paraId="770A1DD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51,4</w:t>
            </w:r>
          </w:p>
        </w:tc>
        <w:tc>
          <w:tcPr>
            <w:tcW w:w="542" w:type="dxa"/>
            <w:tcBorders>
              <w:top w:val="nil"/>
              <w:left w:val="nil"/>
              <w:bottom w:val="single" w:sz="4" w:space="0" w:color="auto"/>
              <w:right w:val="single" w:sz="4" w:space="0" w:color="auto"/>
            </w:tcBorders>
            <w:shd w:val="clear" w:color="auto" w:fill="auto"/>
            <w:noWrap/>
            <w:hideMark/>
          </w:tcPr>
          <w:p w14:paraId="5A27FFB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51,8</w:t>
            </w:r>
          </w:p>
        </w:tc>
        <w:tc>
          <w:tcPr>
            <w:tcW w:w="542" w:type="dxa"/>
            <w:tcBorders>
              <w:top w:val="nil"/>
              <w:left w:val="nil"/>
              <w:bottom w:val="single" w:sz="4" w:space="0" w:color="auto"/>
              <w:right w:val="single" w:sz="4" w:space="0" w:color="auto"/>
            </w:tcBorders>
            <w:shd w:val="clear" w:color="auto" w:fill="auto"/>
            <w:noWrap/>
            <w:hideMark/>
          </w:tcPr>
          <w:p w14:paraId="4B8A39A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51,8</w:t>
            </w:r>
          </w:p>
        </w:tc>
        <w:tc>
          <w:tcPr>
            <w:tcW w:w="542" w:type="dxa"/>
            <w:tcBorders>
              <w:top w:val="nil"/>
              <w:left w:val="nil"/>
              <w:bottom w:val="single" w:sz="4" w:space="0" w:color="auto"/>
              <w:right w:val="single" w:sz="4" w:space="0" w:color="auto"/>
            </w:tcBorders>
            <w:shd w:val="clear" w:color="auto" w:fill="auto"/>
            <w:noWrap/>
            <w:hideMark/>
          </w:tcPr>
          <w:p w14:paraId="10D235D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542" w:type="dxa"/>
            <w:tcBorders>
              <w:top w:val="nil"/>
              <w:left w:val="nil"/>
              <w:bottom w:val="single" w:sz="4" w:space="0" w:color="auto"/>
              <w:right w:val="single" w:sz="4" w:space="0" w:color="auto"/>
            </w:tcBorders>
            <w:shd w:val="clear" w:color="auto" w:fill="auto"/>
            <w:noWrap/>
            <w:hideMark/>
          </w:tcPr>
          <w:p w14:paraId="6B67B30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53,0</w:t>
            </w:r>
          </w:p>
        </w:tc>
        <w:tc>
          <w:tcPr>
            <w:tcW w:w="600" w:type="dxa"/>
            <w:tcBorders>
              <w:top w:val="nil"/>
              <w:left w:val="nil"/>
              <w:bottom w:val="single" w:sz="4" w:space="0" w:color="auto"/>
              <w:right w:val="single" w:sz="4" w:space="0" w:color="auto"/>
            </w:tcBorders>
            <w:shd w:val="clear" w:color="auto" w:fill="auto"/>
            <w:noWrap/>
            <w:hideMark/>
          </w:tcPr>
          <w:p w14:paraId="044CB39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w:t>
            </w:r>
          </w:p>
        </w:tc>
        <w:tc>
          <w:tcPr>
            <w:tcW w:w="709" w:type="dxa"/>
            <w:tcBorders>
              <w:top w:val="nil"/>
              <w:left w:val="nil"/>
              <w:bottom w:val="single" w:sz="4" w:space="0" w:color="auto"/>
              <w:right w:val="single" w:sz="4" w:space="0" w:color="auto"/>
            </w:tcBorders>
            <w:shd w:val="clear" w:color="auto" w:fill="auto"/>
            <w:noWrap/>
            <w:hideMark/>
          </w:tcPr>
          <w:p w14:paraId="0D91A43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w:t>
            </w:r>
          </w:p>
        </w:tc>
        <w:tc>
          <w:tcPr>
            <w:tcW w:w="709" w:type="dxa"/>
            <w:tcBorders>
              <w:top w:val="nil"/>
              <w:left w:val="nil"/>
              <w:bottom w:val="single" w:sz="4" w:space="0" w:color="auto"/>
              <w:right w:val="single" w:sz="4" w:space="0" w:color="auto"/>
            </w:tcBorders>
            <w:shd w:val="clear" w:color="auto" w:fill="auto"/>
            <w:noWrap/>
            <w:hideMark/>
          </w:tcPr>
          <w:p w14:paraId="275559A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57,40</w:t>
            </w:r>
          </w:p>
        </w:tc>
        <w:tc>
          <w:tcPr>
            <w:tcW w:w="850" w:type="dxa"/>
            <w:tcBorders>
              <w:top w:val="nil"/>
              <w:left w:val="nil"/>
              <w:bottom w:val="single" w:sz="4" w:space="0" w:color="auto"/>
              <w:right w:val="single" w:sz="4" w:space="0" w:color="auto"/>
            </w:tcBorders>
            <w:shd w:val="clear" w:color="auto" w:fill="auto"/>
            <w:noWrap/>
            <w:hideMark/>
          </w:tcPr>
          <w:p w14:paraId="105C16D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56,3</w:t>
            </w:r>
          </w:p>
        </w:tc>
      </w:tr>
      <w:tr w:rsidR="00834B6C" w:rsidRPr="00834B6C" w14:paraId="3928B58A"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5D27F844"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губы</w:t>
            </w:r>
          </w:p>
        </w:tc>
        <w:tc>
          <w:tcPr>
            <w:tcW w:w="541" w:type="dxa"/>
            <w:tcBorders>
              <w:top w:val="nil"/>
              <w:left w:val="nil"/>
              <w:bottom w:val="single" w:sz="4" w:space="0" w:color="auto"/>
              <w:right w:val="single" w:sz="4" w:space="0" w:color="auto"/>
            </w:tcBorders>
            <w:shd w:val="clear" w:color="auto" w:fill="auto"/>
            <w:noWrap/>
            <w:hideMark/>
          </w:tcPr>
          <w:p w14:paraId="616C2F5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78,2</w:t>
            </w:r>
          </w:p>
        </w:tc>
        <w:tc>
          <w:tcPr>
            <w:tcW w:w="542" w:type="dxa"/>
            <w:tcBorders>
              <w:top w:val="nil"/>
              <w:left w:val="nil"/>
              <w:bottom w:val="single" w:sz="4" w:space="0" w:color="auto"/>
              <w:right w:val="single" w:sz="4" w:space="0" w:color="auto"/>
            </w:tcBorders>
            <w:shd w:val="clear" w:color="auto" w:fill="auto"/>
            <w:noWrap/>
            <w:hideMark/>
          </w:tcPr>
          <w:p w14:paraId="0E618A0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79,6</w:t>
            </w:r>
          </w:p>
        </w:tc>
        <w:tc>
          <w:tcPr>
            <w:tcW w:w="542" w:type="dxa"/>
            <w:tcBorders>
              <w:top w:val="nil"/>
              <w:left w:val="nil"/>
              <w:bottom w:val="single" w:sz="4" w:space="0" w:color="auto"/>
              <w:right w:val="single" w:sz="4" w:space="0" w:color="auto"/>
            </w:tcBorders>
            <w:shd w:val="clear" w:color="auto" w:fill="auto"/>
            <w:noWrap/>
            <w:hideMark/>
          </w:tcPr>
          <w:p w14:paraId="4EFA065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79,3</w:t>
            </w:r>
          </w:p>
        </w:tc>
        <w:tc>
          <w:tcPr>
            <w:tcW w:w="542" w:type="dxa"/>
            <w:tcBorders>
              <w:top w:val="nil"/>
              <w:left w:val="nil"/>
              <w:bottom w:val="single" w:sz="4" w:space="0" w:color="auto"/>
              <w:right w:val="single" w:sz="4" w:space="0" w:color="auto"/>
            </w:tcBorders>
            <w:shd w:val="clear" w:color="auto" w:fill="auto"/>
            <w:noWrap/>
            <w:hideMark/>
          </w:tcPr>
          <w:p w14:paraId="68D112F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77,5</w:t>
            </w:r>
          </w:p>
        </w:tc>
        <w:tc>
          <w:tcPr>
            <w:tcW w:w="542" w:type="dxa"/>
            <w:tcBorders>
              <w:top w:val="nil"/>
              <w:left w:val="nil"/>
              <w:bottom w:val="single" w:sz="4" w:space="0" w:color="auto"/>
              <w:right w:val="single" w:sz="4" w:space="0" w:color="auto"/>
            </w:tcBorders>
            <w:shd w:val="clear" w:color="auto" w:fill="auto"/>
            <w:noWrap/>
            <w:hideMark/>
          </w:tcPr>
          <w:p w14:paraId="37D24B4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79,0</w:t>
            </w:r>
          </w:p>
        </w:tc>
        <w:tc>
          <w:tcPr>
            <w:tcW w:w="542" w:type="dxa"/>
            <w:tcBorders>
              <w:top w:val="nil"/>
              <w:left w:val="nil"/>
              <w:bottom w:val="single" w:sz="4" w:space="0" w:color="auto"/>
              <w:right w:val="single" w:sz="4" w:space="0" w:color="auto"/>
            </w:tcBorders>
            <w:shd w:val="clear" w:color="auto" w:fill="auto"/>
            <w:noWrap/>
            <w:hideMark/>
          </w:tcPr>
          <w:p w14:paraId="199EB4B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79,1</w:t>
            </w:r>
          </w:p>
        </w:tc>
        <w:tc>
          <w:tcPr>
            <w:tcW w:w="542" w:type="dxa"/>
            <w:tcBorders>
              <w:top w:val="nil"/>
              <w:left w:val="nil"/>
              <w:bottom w:val="single" w:sz="4" w:space="0" w:color="auto"/>
              <w:right w:val="single" w:sz="4" w:space="0" w:color="auto"/>
            </w:tcBorders>
            <w:shd w:val="clear" w:color="auto" w:fill="auto"/>
            <w:noWrap/>
            <w:hideMark/>
          </w:tcPr>
          <w:p w14:paraId="7886B23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84,9</w:t>
            </w:r>
          </w:p>
        </w:tc>
        <w:tc>
          <w:tcPr>
            <w:tcW w:w="542" w:type="dxa"/>
            <w:tcBorders>
              <w:top w:val="nil"/>
              <w:left w:val="nil"/>
              <w:bottom w:val="single" w:sz="4" w:space="0" w:color="auto"/>
              <w:right w:val="single" w:sz="4" w:space="0" w:color="auto"/>
            </w:tcBorders>
            <w:shd w:val="clear" w:color="auto" w:fill="auto"/>
            <w:noWrap/>
            <w:hideMark/>
          </w:tcPr>
          <w:p w14:paraId="627069A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83,6</w:t>
            </w:r>
          </w:p>
        </w:tc>
        <w:tc>
          <w:tcPr>
            <w:tcW w:w="542" w:type="dxa"/>
            <w:tcBorders>
              <w:top w:val="nil"/>
              <w:left w:val="nil"/>
              <w:bottom w:val="single" w:sz="4" w:space="0" w:color="auto"/>
              <w:right w:val="single" w:sz="4" w:space="0" w:color="auto"/>
            </w:tcBorders>
            <w:shd w:val="clear" w:color="auto" w:fill="auto"/>
            <w:noWrap/>
            <w:hideMark/>
          </w:tcPr>
          <w:p w14:paraId="0D92455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74,0</w:t>
            </w:r>
          </w:p>
        </w:tc>
        <w:tc>
          <w:tcPr>
            <w:tcW w:w="542" w:type="dxa"/>
            <w:tcBorders>
              <w:top w:val="nil"/>
              <w:left w:val="nil"/>
              <w:bottom w:val="single" w:sz="4" w:space="0" w:color="auto"/>
              <w:right w:val="single" w:sz="4" w:space="0" w:color="auto"/>
            </w:tcBorders>
            <w:shd w:val="clear" w:color="auto" w:fill="auto"/>
            <w:noWrap/>
            <w:hideMark/>
          </w:tcPr>
          <w:p w14:paraId="3F7B2FB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76,0</w:t>
            </w:r>
          </w:p>
        </w:tc>
        <w:tc>
          <w:tcPr>
            <w:tcW w:w="600" w:type="dxa"/>
            <w:tcBorders>
              <w:top w:val="nil"/>
              <w:left w:val="nil"/>
              <w:bottom w:val="single" w:sz="4" w:space="0" w:color="auto"/>
              <w:right w:val="single" w:sz="4" w:space="0" w:color="auto"/>
            </w:tcBorders>
            <w:shd w:val="clear" w:color="auto" w:fill="auto"/>
            <w:noWrap/>
            <w:hideMark/>
          </w:tcPr>
          <w:p w14:paraId="73E244C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w:t>
            </w:r>
          </w:p>
        </w:tc>
        <w:tc>
          <w:tcPr>
            <w:tcW w:w="709" w:type="dxa"/>
            <w:tcBorders>
              <w:top w:val="nil"/>
              <w:left w:val="nil"/>
              <w:bottom w:val="single" w:sz="4" w:space="0" w:color="auto"/>
              <w:right w:val="single" w:sz="4" w:space="0" w:color="auto"/>
            </w:tcBorders>
            <w:shd w:val="clear" w:color="auto" w:fill="auto"/>
            <w:noWrap/>
            <w:hideMark/>
          </w:tcPr>
          <w:p w14:paraId="4A75D3E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w:t>
            </w:r>
          </w:p>
        </w:tc>
        <w:tc>
          <w:tcPr>
            <w:tcW w:w="709" w:type="dxa"/>
            <w:tcBorders>
              <w:top w:val="nil"/>
              <w:left w:val="nil"/>
              <w:bottom w:val="single" w:sz="4" w:space="0" w:color="auto"/>
              <w:right w:val="single" w:sz="4" w:space="0" w:color="auto"/>
            </w:tcBorders>
            <w:shd w:val="clear" w:color="auto" w:fill="auto"/>
            <w:noWrap/>
            <w:hideMark/>
          </w:tcPr>
          <w:p w14:paraId="254EE23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75,90</w:t>
            </w:r>
          </w:p>
        </w:tc>
        <w:tc>
          <w:tcPr>
            <w:tcW w:w="850" w:type="dxa"/>
            <w:tcBorders>
              <w:top w:val="nil"/>
              <w:left w:val="nil"/>
              <w:bottom w:val="single" w:sz="4" w:space="0" w:color="auto"/>
              <w:right w:val="single" w:sz="4" w:space="0" w:color="auto"/>
            </w:tcBorders>
            <w:shd w:val="clear" w:color="auto" w:fill="auto"/>
            <w:noWrap/>
            <w:hideMark/>
          </w:tcPr>
          <w:p w14:paraId="5E4932A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75,9</w:t>
            </w:r>
          </w:p>
        </w:tc>
      </w:tr>
      <w:tr w:rsidR="00834B6C" w:rsidRPr="00834B6C" w14:paraId="00A6A221"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69C9418D"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щитовидной железы</w:t>
            </w:r>
          </w:p>
        </w:tc>
        <w:tc>
          <w:tcPr>
            <w:tcW w:w="541" w:type="dxa"/>
            <w:tcBorders>
              <w:top w:val="nil"/>
              <w:left w:val="nil"/>
              <w:bottom w:val="single" w:sz="4" w:space="0" w:color="auto"/>
              <w:right w:val="single" w:sz="4" w:space="0" w:color="auto"/>
            </w:tcBorders>
            <w:shd w:val="clear" w:color="auto" w:fill="auto"/>
            <w:noWrap/>
            <w:hideMark/>
          </w:tcPr>
          <w:p w14:paraId="68E4B6E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66,9</w:t>
            </w:r>
          </w:p>
        </w:tc>
        <w:tc>
          <w:tcPr>
            <w:tcW w:w="542" w:type="dxa"/>
            <w:tcBorders>
              <w:top w:val="nil"/>
              <w:left w:val="nil"/>
              <w:bottom w:val="single" w:sz="4" w:space="0" w:color="auto"/>
              <w:right w:val="single" w:sz="4" w:space="0" w:color="auto"/>
            </w:tcBorders>
            <w:shd w:val="clear" w:color="auto" w:fill="auto"/>
            <w:noWrap/>
            <w:hideMark/>
          </w:tcPr>
          <w:p w14:paraId="294ABA3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66,2</w:t>
            </w:r>
          </w:p>
        </w:tc>
        <w:tc>
          <w:tcPr>
            <w:tcW w:w="542" w:type="dxa"/>
            <w:tcBorders>
              <w:top w:val="nil"/>
              <w:left w:val="nil"/>
              <w:bottom w:val="single" w:sz="4" w:space="0" w:color="auto"/>
              <w:right w:val="single" w:sz="4" w:space="0" w:color="auto"/>
            </w:tcBorders>
            <w:shd w:val="clear" w:color="auto" w:fill="auto"/>
            <w:noWrap/>
            <w:hideMark/>
          </w:tcPr>
          <w:p w14:paraId="32D62C6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68,1</w:t>
            </w:r>
          </w:p>
        </w:tc>
        <w:tc>
          <w:tcPr>
            <w:tcW w:w="542" w:type="dxa"/>
            <w:tcBorders>
              <w:top w:val="nil"/>
              <w:left w:val="nil"/>
              <w:bottom w:val="single" w:sz="4" w:space="0" w:color="auto"/>
              <w:right w:val="single" w:sz="4" w:space="0" w:color="auto"/>
            </w:tcBorders>
            <w:shd w:val="clear" w:color="auto" w:fill="auto"/>
            <w:noWrap/>
            <w:hideMark/>
          </w:tcPr>
          <w:p w14:paraId="5D71C77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72,0</w:t>
            </w:r>
          </w:p>
        </w:tc>
        <w:tc>
          <w:tcPr>
            <w:tcW w:w="542" w:type="dxa"/>
            <w:tcBorders>
              <w:top w:val="nil"/>
              <w:left w:val="nil"/>
              <w:bottom w:val="single" w:sz="4" w:space="0" w:color="auto"/>
              <w:right w:val="single" w:sz="4" w:space="0" w:color="auto"/>
            </w:tcBorders>
            <w:shd w:val="clear" w:color="auto" w:fill="auto"/>
            <w:noWrap/>
            <w:hideMark/>
          </w:tcPr>
          <w:p w14:paraId="70FD7FC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73,5</w:t>
            </w:r>
          </w:p>
        </w:tc>
        <w:tc>
          <w:tcPr>
            <w:tcW w:w="542" w:type="dxa"/>
            <w:tcBorders>
              <w:top w:val="nil"/>
              <w:left w:val="nil"/>
              <w:bottom w:val="single" w:sz="4" w:space="0" w:color="auto"/>
              <w:right w:val="single" w:sz="4" w:space="0" w:color="auto"/>
            </w:tcBorders>
            <w:shd w:val="clear" w:color="auto" w:fill="auto"/>
            <w:noWrap/>
            <w:hideMark/>
          </w:tcPr>
          <w:p w14:paraId="481C294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72,8</w:t>
            </w:r>
          </w:p>
        </w:tc>
        <w:tc>
          <w:tcPr>
            <w:tcW w:w="542" w:type="dxa"/>
            <w:tcBorders>
              <w:top w:val="nil"/>
              <w:left w:val="nil"/>
              <w:bottom w:val="single" w:sz="4" w:space="0" w:color="auto"/>
              <w:right w:val="single" w:sz="4" w:space="0" w:color="auto"/>
            </w:tcBorders>
            <w:shd w:val="clear" w:color="auto" w:fill="auto"/>
            <w:noWrap/>
            <w:hideMark/>
          </w:tcPr>
          <w:p w14:paraId="7B68219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72,1</w:t>
            </w:r>
          </w:p>
        </w:tc>
        <w:tc>
          <w:tcPr>
            <w:tcW w:w="542" w:type="dxa"/>
            <w:tcBorders>
              <w:top w:val="nil"/>
              <w:left w:val="nil"/>
              <w:bottom w:val="single" w:sz="4" w:space="0" w:color="auto"/>
              <w:right w:val="single" w:sz="4" w:space="0" w:color="auto"/>
            </w:tcBorders>
            <w:shd w:val="clear" w:color="auto" w:fill="auto"/>
            <w:noWrap/>
            <w:hideMark/>
          </w:tcPr>
          <w:p w14:paraId="64DDA2C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72,1</w:t>
            </w:r>
          </w:p>
        </w:tc>
        <w:tc>
          <w:tcPr>
            <w:tcW w:w="542" w:type="dxa"/>
            <w:tcBorders>
              <w:top w:val="nil"/>
              <w:left w:val="nil"/>
              <w:bottom w:val="single" w:sz="4" w:space="0" w:color="auto"/>
              <w:right w:val="single" w:sz="4" w:space="0" w:color="auto"/>
            </w:tcBorders>
            <w:shd w:val="clear" w:color="auto" w:fill="auto"/>
            <w:noWrap/>
            <w:hideMark/>
          </w:tcPr>
          <w:p w14:paraId="25BA8F2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72,0</w:t>
            </w:r>
          </w:p>
        </w:tc>
        <w:tc>
          <w:tcPr>
            <w:tcW w:w="542" w:type="dxa"/>
            <w:tcBorders>
              <w:top w:val="nil"/>
              <w:left w:val="nil"/>
              <w:bottom w:val="single" w:sz="4" w:space="0" w:color="auto"/>
              <w:right w:val="single" w:sz="4" w:space="0" w:color="auto"/>
            </w:tcBorders>
            <w:shd w:val="clear" w:color="auto" w:fill="auto"/>
            <w:noWrap/>
            <w:hideMark/>
          </w:tcPr>
          <w:p w14:paraId="0111888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72,0</w:t>
            </w:r>
          </w:p>
        </w:tc>
        <w:tc>
          <w:tcPr>
            <w:tcW w:w="600" w:type="dxa"/>
            <w:tcBorders>
              <w:top w:val="nil"/>
              <w:left w:val="nil"/>
              <w:bottom w:val="single" w:sz="4" w:space="0" w:color="auto"/>
              <w:right w:val="single" w:sz="4" w:space="0" w:color="auto"/>
            </w:tcBorders>
            <w:shd w:val="clear" w:color="auto" w:fill="auto"/>
            <w:noWrap/>
            <w:hideMark/>
          </w:tcPr>
          <w:p w14:paraId="18AE9A7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0,0</w:t>
            </w:r>
          </w:p>
        </w:tc>
        <w:tc>
          <w:tcPr>
            <w:tcW w:w="709" w:type="dxa"/>
            <w:tcBorders>
              <w:top w:val="nil"/>
              <w:left w:val="nil"/>
              <w:bottom w:val="single" w:sz="4" w:space="0" w:color="auto"/>
              <w:right w:val="single" w:sz="4" w:space="0" w:color="auto"/>
            </w:tcBorders>
            <w:shd w:val="clear" w:color="auto" w:fill="auto"/>
            <w:noWrap/>
            <w:hideMark/>
          </w:tcPr>
          <w:p w14:paraId="7D68029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w:t>
            </w:r>
          </w:p>
        </w:tc>
        <w:tc>
          <w:tcPr>
            <w:tcW w:w="709" w:type="dxa"/>
            <w:tcBorders>
              <w:top w:val="nil"/>
              <w:left w:val="nil"/>
              <w:bottom w:val="single" w:sz="4" w:space="0" w:color="auto"/>
              <w:right w:val="single" w:sz="4" w:space="0" w:color="auto"/>
            </w:tcBorders>
            <w:shd w:val="clear" w:color="auto" w:fill="auto"/>
            <w:noWrap/>
            <w:hideMark/>
          </w:tcPr>
          <w:p w14:paraId="1A387E3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70,80</w:t>
            </w:r>
          </w:p>
        </w:tc>
        <w:tc>
          <w:tcPr>
            <w:tcW w:w="850" w:type="dxa"/>
            <w:tcBorders>
              <w:top w:val="nil"/>
              <w:left w:val="nil"/>
              <w:bottom w:val="single" w:sz="4" w:space="0" w:color="auto"/>
              <w:right w:val="single" w:sz="4" w:space="0" w:color="auto"/>
            </w:tcBorders>
            <w:shd w:val="clear" w:color="auto" w:fill="auto"/>
            <w:noWrap/>
            <w:hideMark/>
          </w:tcPr>
          <w:p w14:paraId="044FB38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68,8</w:t>
            </w:r>
          </w:p>
        </w:tc>
      </w:tr>
      <w:tr w:rsidR="00834B6C" w:rsidRPr="00834B6C" w14:paraId="2F62D4B6"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13A670EE"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ЗНО мягких и </w:t>
            </w:r>
            <w:proofErr w:type="spellStart"/>
            <w:r w:rsidRPr="00834B6C">
              <w:rPr>
                <w:rFonts w:ascii="Times New Roman" w:hAnsi="Times New Roman" w:cs="Times New Roman"/>
                <w:color w:val="000000"/>
                <w:sz w:val="14"/>
                <w:szCs w:val="14"/>
              </w:rPr>
              <w:t>мезотелиальных</w:t>
            </w:r>
            <w:proofErr w:type="spellEnd"/>
            <w:r w:rsidRPr="00834B6C">
              <w:rPr>
                <w:rFonts w:ascii="Times New Roman" w:hAnsi="Times New Roman" w:cs="Times New Roman"/>
                <w:color w:val="000000"/>
                <w:sz w:val="14"/>
                <w:szCs w:val="14"/>
              </w:rPr>
              <w:t xml:space="preserve"> тканей</w:t>
            </w:r>
          </w:p>
        </w:tc>
        <w:tc>
          <w:tcPr>
            <w:tcW w:w="541" w:type="dxa"/>
            <w:tcBorders>
              <w:top w:val="nil"/>
              <w:left w:val="nil"/>
              <w:bottom w:val="single" w:sz="4" w:space="0" w:color="auto"/>
              <w:right w:val="single" w:sz="4" w:space="0" w:color="auto"/>
            </w:tcBorders>
            <w:shd w:val="clear" w:color="auto" w:fill="auto"/>
            <w:noWrap/>
            <w:hideMark/>
          </w:tcPr>
          <w:p w14:paraId="734722F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59,3</w:t>
            </w:r>
          </w:p>
        </w:tc>
        <w:tc>
          <w:tcPr>
            <w:tcW w:w="542" w:type="dxa"/>
            <w:tcBorders>
              <w:top w:val="nil"/>
              <w:left w:val="nil"/>
              <w:bottom w:val="single" w:sz="4" w:space="0" w:color="auto"/>
              <w:right w:val="single" w:sz="4" w:space="0" w:color="auto"/>
            </w:tcBorders>
            <w:shd w:val="clear" w:color="auto" w:fill="auto"/>
            <w:noWrap/>
            <w:hideMark/>
          </w:tcPr>
          <w:p w14:paraId="0B16490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59,4</w:t>
            </w:r>
          </w:p>
        </w:tc>
        <w:tc>
          <w:tcPr>
            <w:tcW w:w="542" w:type="dxa"/>
            <w:tcBorders>
              <w:top w:val="nil"/>
              <w:left w:val="nil"/>
              <w:bottom w:val="single" w:sz="4" w:space="0" w:color="auto"/>
              <w:right w:val="single" w:sz="4" w:space="0" w:color="auto"/>
            </w:tcBorders>
            <w:shd w:val="clear" w:color="auto" w:fill="auto"/>
            <w:noWrap/>
            <w:hideMark/>
          </w:tcPr>
          <w:p w14:paraId="70FC25D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60,3</w:t>
            </w:r>
          </w:p>
        </w:tc>
        <w:tc>
          <w:tcPr>
            <w:tcW w:w="542" w:type="dxa"/>
            <w:tcBorders>
              <w:top w:val="nil"/>
              <w:left w:val="nil"/>
              <w:bottom w:val="single" w:sz="4" w:space="0" w:color="auto"/>
              <w:right w:val="single" w:sz="4" w:space="0" w:color="auto"/>
            </w:tcBorders>
            <w:shd w:val="clear" w:color="auto" w:fill="auto"/>
            <w:noWrap/>
            <w:hideMark/>
          </w:tcPr>
          <w:p w14:paraId="1444D84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61,2</w:t>
            </w:r>
          </w:p>
        </w:tc>
        <w:tc>
          <w:tcPr>
            <w:tcW w:w="542" w:type="dxa"/>
            <w:tcBorders>
              <w:top w:val="nil"/>
              <w:left w:val="nil"/>
              <w:bottom w:val="single" w:sz="4" w:space="0" w:color="auto"/>
              <w:right w:val="single" w:sz="4" w:space="0" w:color="auto"/>
            </w:tcBorders>
            <w:shd w:val="clear" w:color="auto" w:fill="auto"/>
            <w:noWrap/>
            <w:hideMark/>
          </w:tcPr>
          <w:p w14:paraId="302A5C6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61,8</w:t>
            </w:r>
          </w:p>
        </w:tc>
        <w:tc>
          <w:tcPr>
            <w:tcW w:w="542" w:type="dxa"/>
            <w:tcBorders>
              <w:top w:val="nil"/>
              <w:left w:val="nil"/>
              <w:bottom w:val="single" w:sz="4" w:space="0" w:color="auto"/>
              <w:right w:val="single" w:sz="4" w:space="0" w:color="auto"/>
            </w:tcBorders>
            <w:shd w:val="clear" w:color="auto" w:fill="auto"/>
            <w:noWrap/>
            <w:hideMark/>
          </w:tcPr>
          <w:p w14:paraId="6428E81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65,7</w:t>
            </w:r>
          </w:p>
        </w:tc>
        <w:tc>
          <w:tcPr>
            <w:tcW w:w="542" w:type="dxa"/>
            <w:tcBorders>
              <w:top w:val="nil"/>
              <w:left w:val="nil"/>
              <w:bottom w:val="single" w:sz="4" w:space="0" w:color="auto"/>
              <w:right w:val="single" w:sz="4" w:space="0" w:color="auto"/>
            </w:tcBorders>
            <w:shd w:val="clear" w:color="auto" w:fill="auto"/>
            <w:noWrap/>
            <w:hideMark/>
          </w:tcPr>
          <w:p w14:paraId="105C851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69,0</w:t>
            </w:r>
          </w:p>
        </w:tc>
        <w:tc>
          <w:tcPr>
            <w:tcW w:w="542" w:type="dxa"/>
            <w:tcBorders>
              <w:top w:val="nil"/>
              <w:left w:val="nil"/>
              <w:bottom w:val="single" w:sz="4" w:space="0" w:color="auto"/>
              <w:right w:val="single" w:sz="4" w:space="0" w:color="auto"/>
            </w:tcBorders>
            <w:shd w:val="clear" w:color="auto" w:fill="auto"/>
            <w:noWrap/>
            <w:hideMark/>
          </w:tcPr>
          <w:p w14:paraId="48696DF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69,0</w:t>
            </w:r>
          </w:p>
        </w:tc>
        <w:tc>
          <w:tcPr>
            <w:tcW w:w="542" w:type="dxa"/>
            <w:tcBorders>
              <w:top w:val="nil"/>
              <w:left w:val="nil"/>
              <w:bottom w:val="single" w:sz="4" w:space="0" w:color="auto"/>
              <w:right w:val="single" w:sz="4" w:space="0" w:color="auto"/>
            </w:tcBorders>
            <w:shd w:val="clear" w:color="auto" w:fill="auto"/>
            <w:noWrap/>
            <w:hideMark/>
          </w:tcPr>
          <w:p w14:paraId="0FAC443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66,5</w:t>
            </w:r>
          </w:p>
        </w:tc>
        <w:tc>
          <w:tcPr>
            <w:tcW w:w="542" w:type="dxa"/>
            <w:tcBorders>
              <w:top w:val="nil"/>
              <w:left w:val="nil"/>
              <w:bottom w:val="single" w:sz="4" w:space="0" w:color="auto"/>
              <w:right w:val="single" w:sz="4" w:space="0" w:color="auto"/>
            </w:tcBorders>
            <w:shd w:val="clear" w:color="auto" w:fill="auto"/>
            <w:noWrap/>
            <w:hideMark/>
          </w:tcPr>
          <w:p w14:paraId="5EC1E79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66,6</w:t>
            </w:r>
          </w:p>
        </w:tc>
        <w:tc>
          <w:tcPr>
            <w:tcW w:w="600" w:type="dxa"/>
            <w:tcBorders>
              <w:top w:val="nil"/>
              <w:left w:val="nil"/>
              <w:bottom w:val="single" w:sz="4" w:space="0" w:color="auto"/>
              <w:right w:val="single" w:sz="4" w:space="0" w:color="auto"/>
            </w:tcBorders>
            <w:shd w:val="clear" w:color="auto" w:fill="auto"/>
            <w:noWrap/>
            <w:hideMark/>
          </w:tcPr>
          <w:p w14:paraId="4FDF78F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0,1</w:t>
            </w:r>
          </w:p>
        </w:tc>
        <w:tc>
          <w:tcPr>
            <w:tcW w:w="709" w:type="dxa"/>
            <w:tcBorders>
              <w:top w:val="nil"/>
              <w:left w:val="nil"/>
              <w:bottom w:val="single" w:sz="4" w:space="0" w:color="auto"/>
              <w:right w:val="single" w:sz="4" w:space="0" w:color="auto"/>
            </w:tcBorders>
            <w:shd w:val="clear" w:color="auto" w:fill="auto"/>
            <w:noWrap/>
            <w:hideMark/>
          </w:tcPr>
          <w:p w14:paraId="4B31143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w:t>
            </w:r>
          </w:p>
        </w:tc>
        <w:tc>
          <w:tcPr>
            <w:tcW w:w="709" w:type="dxa"/>
            <w:tcBorders>
              <w:top w:val="nil"/>
              <w:left w:val="nil"/>
              <w:bottom w:val="single" w:sz="4" w:space="0" w:color="auto"/>
              <w:right w:val="single" w:sz="4" w:space="0" w:color="auto"/>
            </w:tcBorders>
            <w:shd w:val="clear" w:color="auto" w:fill="auto"/>
            <w:noWrap/>
            <w:hideMark/>
          </w:tcPr>
          <w:p w14:paraId="34E081E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37,10</w:t>
            </w:r>
          </w:p>
        </w:tc>
        <w:tc>
          <w:tcPr>
            <w:tcW w:w="850" w:type="dxa"/>
            <w:tcBorders>
              <w:top w:val="nil"/>
              <w:left w:val="nil"/>
              <w:bottom w:val="single" w:sz="4" w:space="0" w:color="auto"/>
              <w:right w:val="single" w:sz="4" w:space="0" w:color="auto"/>
            </w:tcBorders>
            <w:shd w:val="clear" w:color="auto" w:fill="auto"/>
            <w:noWrap/>
            <w:hideMark/>
          </w:tcPr>
          <w:p w14:paraId="23E5510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65,9</w:t>
            </w:r>
          </w:p>
        </w:tc>
      </w:tr>
      <w:tr w:rsidR="00834B6C" w:rsidRPr="00834B6C" w14:paraId="40341C5B"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7D87090E"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гортани</w:t>
            </w:r>
          </w:p>
        </w:tc>
        <w:tc>
          <w:tcPr>
            <w:tcW w:w="541" w:type="dxa"/>
            <w:tcBorders>
              <w:top w:val="nil"/>
              <w:left w:val="nil"/>
              <w:bottom w:val="single" w:sz="4" w:space="0" w:color="auto"/>
              <w:right w:val="single" w:sz="4" w:space="0" w:color="auto"/>
            </w:tcBorders>
            <w:shd w:val="clear" w:color="auto" w:fill="auto"/>
            <w:noWrap/>
            <w:hideMark/>
          </w:tcPr>
          <w:p w14:paraId="40734E1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57,7</w:t>
            </w:r>
          </w:p>
        </w:tc>
        <w:tc>
          <w:tcPr>
            <w:tcW w:w="542" w:type="dxa"/>
            <w:tcBorders>
              <w:top w:val="nil"/>
              <w:left w:val="nil"/>
              <w:bottom w:val="single" w:sz="4" w:space="0" w:color="auto"/>
              <w:right w:val="single" w:sz="4" w:space="0" w:color="auto"/>
            </w:tcBorders>
            <w:shd w:val="clear" w:color="auto" w:fill="auto"/>
            <w:noWrap/>
            <w:hideMark/>
          </w:tcPr>
          <w:p w14:paraId="22882A9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55,6</w:t>
            </w:r>
          </w:p>
        </w:tc>
        <w:tc>
          <w:tcPr>
            <w:tcW w:w="542" w:type="dxa"/>
            <w:tcBorders>
              <w:top w:val="nil"/>
              <w:left w:val="nil"/>
              <w:bottom w:val="single" w:sz="4" w:space="0" w:color="auto"/>
              <w:right w:val="single" w:sz="4" w:space="0" w:color="auto"/>
            </w:tcBorders>
            <w:shd w:val="clear" w:color="auto" w:fill="auto"/>
            <w:noWrap/>
            <w:hideMark/>
          </w:tcPr>
          <w:p w14:paraId="5CD5BE7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54,6</w:t>
            </w:r>
          </w:p>
        </w:tc>
        <w:tc>
          <w:tcPr>
            <w:tcW w:w="542" w:type="dxa"/>
            <w:tcBorders>
              <w:top w:val="nil"/>
              <w:left w:val="nil"/>
              <w:bottom w:val="single" w:sz="4" w:space="0" w:color="auto"/>
              <w:right w:val="single" w:sz="4" w:space="0" w:color="auto"/>
            </w:tcBorders>
            <w:shd w:val="clear" w:color="auto" w:fill="auto"/>
            <w:noWrap/>
            <w:hideMark/>
          </w:tcPr>
          <w:p w14:paraId="0EF8A12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58,6</w:t>
            </w:r>
          </w:p>
        </w:tc>
        <w:tc>
          <w:tcPr>
            <w:tcW w:w="542" w:type="dxa"/>
            <w:tcBorders>
              <w:top w:val="nil"/>
              <w:left w:val="nil"/>
              <w:bottom w:val="single" w:sz="4" w:space="0" w:color="auto"/>
              <w:right w:val="single" w:sz="4" w:space="0" w:color="auto"/>
            </w:tcBorders>
            <w:shd w:val="clear" w:color="auto" w:fill="auto"/>
            <w:noWrap/>
            <w:hideMark/>
          </w:tcPr>
          <w:p w14:paraId="734AA79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57,1</w:t>
            </w:r>
          </w:p>
        </w:tc>
        <w:tc>
          <w:tcPr>
            <w:tcW w:w="542" w:type="dxa"/>
            <w:tcBorders>
              <w:top w:val="nil"/>
              <w:left w:val="nil"/>
              <w:bottom w:val="single" w:sz="4" w:space="0" w:color="auto"/>
              <w:right w:val="single" w:sz="4" w:space="0" w:color="auto"/>
            </w:tcBorders>
            <w:shd w:val="clear" w:color="auto" w:fill="auto"/>
            <w:noWrap/>
            <w:hideMark/>
          </w:tcPr>
          <w:p w14:paraId="120CFB1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52,6</w:t>
            </w:r>
          </w:p>
        </w:tc>
        <w:tc>
          <w:tcPr>
            <w:tcW w:w="542" w:type="dxa"/>
            <w:tcBorders>
              <w:top w:val="nil"/>
              <w:left w:val="nil"/>
              <w:bottom w:val="single" w:sz="4" w:space="0" w:color="auto"/>
              <w:right w:val="single" w:sz="4" w:space="0" w:color="auto"/>
            </w:tcBorders>
            <w:shd w:val="clear" w:color="auto" w:fill="auto"/>
            <w:noWrap/>
            <w:hideMark/>
          </w:tcPr>
          <w:p w14:paraId="17097F1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60,8</w:t>
            </w:r>
          </w:p>
        </w:tc>
        <w:tc>
          <w:tcPr>
            <w:tcW w:w="542" w:type="dxa"/>
            <w:tcBorders>
              <w:top w:val="nil"/>
              <w:left w:val="nil"/>
              <w:bottom w:val="single" w:sz="4" w:space="0" w:color="auto"/>
              <w:right w:val="single" w:sz="4" w:space="0" w:color="auto"/>
            </w:tcBorders>
            <w:shd w:val="clear" w:color="auto" w:fill="auto"/>
            <w:noWrap/>
            <w:hideMark/>
          </w:tcPr>
          <w:p w14:paraId="625D781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60,7</w:t>
            </w:r>
          </w:p>
        </w:tc>
        <w:tc>
          <w:tcPr>
            <w:tcW w:w="542" w:type="dxa"/>
            <w:tcBorders>
              <w:top w:val="nil"/>
              <w:left w:val="nil"/>
              <w:bottom w:val="single" w:sz="4" w:space="0" w:color="auto"/>
              <w:right w:val="single" w:sz="4" w:space="0" w:color="auto"/>
            </w:tcBorders>
            <w:shd w:val="clear" w:color="auto" w:fill="auto"/>
            <w:noWrap/>
            <w:hideMark/>
          </w:tcPr>
          <w:p w14:paraId="36D5B37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57,6</w:t>
            </w:r>
          </w:p>
        </w:tc>
        <w:tc>
          <w:tcPr>
            <w:tcW w:w="542" w:type="dxa"/>
            <w:tcBorders>
              <w:top w:val="nil"/>
              <w:left w:val="nil"/>
              <w:bottom w:val="single" w:sz="4" w:space="0" w:color="auto"/>
              <w:right w:val="single" w:sz="4" w:space="0" w:color="auto"/>
            </w:tcBorders>
            <w:shd w:val="clear" w:color="auto" w:fill="auto"/>
            <w:noWrap/>
            <w:hideMark/>
          </w:tcPr>
          <w:p w14:paraId="3F51FE1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62,5</w:t>
            </w:r>
          </w:p>
        </w:tc>
        <w:tc>
          <w:tcPr>
            <w:tcW w:w="600" w:type="dxa"/>
            <w:tcBorders>
              <w:top w:val="nil"/>
              <w:left w:val="nil"/>
              <w:bottom w:val="single" w:sz="4" w:space="0" w:color="auto"/>
              <w:right w:val="single" w:sz="4" w:space="0" w:color="auto"/>
            </w:tcBorders>
            <w:shd w:val="clear" w:color="auto" w:fill="auto"/>
            <w:noWrap/>
            <w:hideMark/>
          </w:tcPr>
          <w:p w14:paraId="478EBFB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w:t>
            </w:r>
          </w:p>
        </w:tc>
        <w:tc>
          <w:tcPr>
            <w:tcW w:w="709" w:type="dxa"/>
            <w:tcBorders>
              <w:top w:val="nil"/>
              <w:left w:val="nil"/>
              <w:bottom w:val="single" w:sz="4" w:space="0" w:color="auto"/>
              <w:right w:val="single" w:sz="4" w:space="0" w:color="auto"/>
            </w:tcBorders>
            <w:shd w:val="clear" w:color="auto" w:fill="auto"/>
            <w:noWrap/>
            <w:hideMark/>
          </w:tcPr>
          <w:p w14:paraId="4A5D516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w:t>
            </w:r>
          </w:p>
        </w:tc>
        <w:tc>
          <w:tcPr>
            <w:tcW w:w="709" w:type="dxa"/>
            <w:tcBorders>
              <w:top w:val="nil"/>
              <w:left w:val="nil"/>
              <w:bottom w:val="single" w:sz="4" w:space="0" w:color="auto"/>
              <w:right w:val="single" w:sz="4" w:space="0" w:color="auto"/>
            </w:tcBorders>
            <w:shd w:val="clear" w:color="auto" w:fill="auto"/>
            <w:noWrap/>
            <w:hideMark/>
          </w:tcPr>
          <w:p w14:paraId="7909B82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58,10</w:t>
            </w:r>
          </w:p>
        </w:tc>
        <w:tc>
          <w:tcPr>
            <w:tcW w:w="850" w:type="dxa"/>
            <w:tcBorders>
              <w:top w:val="nil"/>
              <w:left w:val="nil"/>
              <w:bottom w:val="single" w:sz="4" w:space="0" w:color="auto"/>
              <w:right w:val="single" w:sz="4" w:space="0" w:color="auto"/>
            </w:tcBorders>
            <w:shd w:val="clear" w:color="auto" w:fill="auto"/>
            <w:noWrap/>
            <w:hideMark/>
          </w:tcPr>
          <w:p w14:paraId="04EAD68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58,2</w:t>
            </w:r>
          </w:p>
        </w:tc>
      </w:tr>
      <w:tr w:rsidR="00834B6C" w:rsidRPr="00834B6C" w14:paraId="0D42C8B4"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2A30B4D0"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Лейкозы</w:t>
            </w:r>
          </w:p>
        </w:tc>
        <w:tc>
          <w:tcPr>
            <w:tcW w:w="541" w:type="dxa"/>
            <w:tcBorders>
              <w:top w:val="nil"/>
              <w:left w:val="nil"/>
              <w:bottom w:val="single" w:sz="4" w:space="0" w:color="auto"/>
              <w:right w:val="single" w:sz="4" w:space="0" w:color="auto"/>
            </w:tcBorders>
            <w:shd w:val="clear" w:color="auto" w:fill="auto"/>
            <w:noWrap/>
            <w:hideMark/>
          </w:tcPr>
          <w:p w14:paraId="29955CA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46,3</w:t>
            </w:r>
          </w:p>
        </w:tc>
        <w:tc>
          <w:tcPr>
            <w:tcW w:w="542" w:type="dxa"/>
            <w:tcBorders>
              <w:top w:val="nil"/>
              <w:left w:val="nil"/>
              <w:bottom w:val="single" w:sz="4" w:space="0" w:color="auto"/>
              <w:right w:val="single" w:sz="4" w:space="0" w:color="auto"/>
            </w:tcBorders>
            <w:shd w:val="clear" w:color="auto" w:fill="auto"/>
            <w:noWrap/>
            <w:hideMark/>
          </w:tcPr>
          <w:p w14:paraId="6210BC1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48,2</w:t>
            </w:r>
          </w:p>
        </w:tc>
        <w:tc>
          <w:tcPr>
            <w:tcW w:w="542" w:type="dxa"/>
            <w:tcBorders>
              <w:top w:val="nil"/>
              <w:left w:val="nil"/>
              <w:bottom w:val="single" w:sz="4" w:space="0" w:color="auto"/>
              <w:right w:val="single" w:sz="4" w:space="0" w:color="auto"/>
            </w:tcBorders>
            <w:shd w:val="clear" w:color="auto" w:fill="auto"/>
            <w:noWrap/>
            <w:hideMark/>
          </w:tcPr>
          <w:p w14:paraId="370C085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51,3</w:t>
            </w:r>
          </w:p>
        </w:tc>
        <w:tc>
          <w:tcPr>
            <w:tcW w:w="542" w:type="dxa"/>
            <w:tcBorders>
              <w:top w:val="nil"/>
              <w:left w:val="nil"/>
              <w:bottom w:val="single" w:sz="4" w:space="0" w:color="auto"/>
              <w:right w:val="single" w:sz="4" w:space="0" w:color="auto"/>
            </w:tcBorders>
            <w:shd w:val="clear" w:color="auto" w:fill="auto"/>
            <w:noWrap/>
            <w:hideMark/>
          </w:tcPr>
          <w:p w14:paraId="63A8802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56,3</w:t>
            </w:r>
          </w:p>
        </w:tc>
        <w:tc>
          <w:tcPr>
            <w:tcW w:w="542" w:type="dxa"/>
            <w:tcBorders>
              <w:top w:val="nil"/>
              <w:left w:val="nil"/>
              <w:bottom w:val="single" w:sz="4" w:space="0" w:color="auto"/>
              <w:right w:val="single" w:sz="4" w:space="0" w:color="auto"/>
            </w:tcBorders>
            <w:shd w:val="clear" w:color="auto" w:fill="auto"/>
            <w:noWrap/>
            <w:hideMark/>
          </w:tcPr>
          <w:p w14:paraId="5248C80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59,0</w:t>
            </w:r>
          </w:p>
        </w:tc>
        <w:tc>
          <w:tcPr>
            <w:tcW w:w="542" w:type="dxa"/>
            <w:tcBorders>
              <w:top w:val="nil"/>
              <w:left w:val="nil"/>
              <w:bottom w:val="single" w:sz="4" w:space="0" w:color="auto"/>
              <w:right w:val="single" w:sz="4" w:space="0" w:color="auto"/>
            </w:tcBorders>
            <w:shd w:val="clear" w:color="auto" w:fill="auto"/>
            <w:noWrap/>
            <w:hideMark/>
          </w:tcPr>
          <w:p w14:paraId="4D2FBF4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63,9</w:t>
            </w:r>
          </w:p>
        </w:tc>
        <w:tc>
          <w:tcPr>
            <w:tcW w:w="542" w:type="dxa"/>
            <w:tcBorders>
              <w:top w:val="nil"/>
              <w:left w:val="nil"/>
              <w:bottom w:val="single" w:sz="4" w:space="0" w:color="auto"/>
              <w:right w:val="single" w:sz="4" w:space="0" w:color="auto"/>
            </w:tcBorders>
            <w:shd w:val="clear" w:color="auto" w:fill="auto"/>
            <w:noWrap/>
            <w:hideMark/>
          </w:tcPr>
          <w:p w14:paraId="3BC9690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64,6</w:t>
            </w:r>
          </w:p>
        </w:tc>
        <w:tc>
          <w:tcPr>
            <w:tcW w:w="542" w:type="dxa"/>
            <w:tcBorders>
              <w:top w:val="nil"/>
              <w:left w:val="nil"/>
              <w:bottom w:val="single" w:sz="4" w:space="0" w:color="auto"/>
              <w:right w:val="single" w:sz="4" w:space="0" w:color="auto"/>
            </w:tcBorders>
            <w:shd w:val="clear" w:color="auto" w:fill="auto"/>
            <w:noWrap/>
            <w:hideMark/>
          </w:tcPr>
          <w:p w14:paraId="38CFC6E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64,2</w:t>
            </w:r>
          </w:p>
        </w:tc>
        <w:tc>
          <w:tcPr>
            <w:tcW w:w="542" w:type="dxa"/>
            <w:tcBorders>
              <w:top w:val="nil"/>
              <w:left w:val="nil"/>
              <w:bottom w:val="single" w:sz="4" w:space="0" w:color="auto"/>
              <w:right w:val="single" w:sz="4" w:space="0" w:color="auto"/>
            </w:tcBorders>
            <w:shd w:val="clear" w:color="auto" w:fill="auto"/>
            <w:noWrap/>
            <w:hideMark/>
          </w:tcPr>
          <w:p w14:paraId="160F5C9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63,0</w:t>
            </w:r>
          </w:p>
        </w:tc>
        <w:tc>
          <w:tcPr>
            <w:tcW w:w="542" w:type="dxa"/>
            <w:tcBorders>
              <w:top w:val="nil"/>
              <w:left w:val="nil"/>
              <w:bottom w:val="single" w:sz="4" w:space="0" w:color="auto"/>
              <w:right w:val="single" w:sz="4" w:space="0" w:color="auto"/>
            </w:tcBorders>
            <w:shd w:val="clear" w:color="auto" w:fill="auto"/>
            <w:noWrap/>
            <w:hideMark/>
          </w:tcPr>
          <w:p w14:paraId="665F2B2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62,1</w:t>
            </w:r>
          </w:p>
        </w:tc>
        <w:tc>
          <w:tcPr>
            <w:tcW w:w="600" w:type="dxa"/>
            <w:tcBorders>
              <w:top w:val="nil"/>
              <w:left w:val="nil"/>
              <w:bottom w:val="single" w:sz="4" w:space="0" w:color="auto"/>
              <w:right w:val="single" w:sz="4" w:space="0" w:color="auto"/>
            </w:tcBorders>
            <w:shd w:val="clear" w:color="auto" w:fill="auto"/>
            <w:noWrap/>
            <w:hideMark/>
          </w:tcPr>
          <w:p w14:paraId="6C07300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w:t>
            </w:r>
          </w:p>
        </w:tc>
        <w:tc>
          <w:tcPr>
            <w:tcW w:w="709" w:type="dxa"/>
            <w:tcBorders>
              <w:top w:val="nil"/>
              <w:left w:val="nil"/>
              <w:bottom w:val="single" w:sz="4" w:space="0" w:color="auto"/>
              <w:right w:val="single" w:sz="4" w:space="0" w:color="auto"/>
            </w:tcBorders>
            <w:shd w:val="clear" w:color="auto" w:fill="auto"/>
            <w:noWrap/>
            <w:hideMark/>
          </w:tcPr>
          <w:p w14:paraId="6ACAC44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w:t>
            </w:r>
          </w:p>
        </w:tc>
        <w:tc>
          <w:tcPr>
            <w:tcW w:w="709" w:type="dxa"/>
            <w:tcBorders>
              <w:top w:val="nil"/>
              <w:left w:val="nil"/>
              <w:bottom w:val="single" w:sz="4" w:space="0" w:color="auto"/>
              <w:right w:val="single" w:sz="4" w:space="0" w:color="auto"/>
            </w:tcBorders>
            <w:shd w:val="clear" w:color="auto" w:fill="auto"/>
            <w:noWrap/>
            <w:hideMark/>
          </w:tcPr>
          <w:p w14:paraId="7FD9A1B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61,40</w:t>
            </w:r>
          </w:p>
        </w:tc>
        <w:tc>
          <w:tcPr>
            <w:tcW w:w="850" w:type="dxa"/>
            <w:tcBorders>
              <w:top w:val="nil"/>
              <w:left w:val="nil"/>
              <w:bottom w:val="single" w:sz="4" w:space="0" w:color="auto"/>
              <w:right w:val="single" w:sz="4" w:space="0" w:color="auto"/>
            </w:tcBorders>
            <w:shd w:val="clear" w:color="auto" w:fill="auto"/>
            <w:noWrap/>
            <w:hideMark/>
          </w:tcPr>
          <w:p w14:paraId="5B1D473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62,7</w:t>
            </w:r>
          </w:p>
        </w:tc>
      </w:tr>
      <w:tr w:rsidR="00834B6C" w:rsidRPr="00834B6C" w14:paraId="1D4B3D2B"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561A5730"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Меланома кожи</w:t>
            </w:r>
          </w:p>
        </w:tc>
        <w:tc>
          <w:tcPr>
            <w:tcW w:w="541" w:type="dxa"/>
            <w:tcBorders>
              <w:top w:val="nil"/>
              <w:left w:val="nil"/>
              <w:bottom w:val="single" w:sz="4" w:space="0" w:color="auto"/>
              <w:right w:val="single" w:sz="4" w:space="0" w:color="auto"/>
            </w:tcBorders>
            <w:shd w:val="clear" w:color="auto" w:fill="auto"/>
            <w:noWrap/>
            <w:hideMark/>
          </w:tcPr>
          <w:p w14:paraId="4B8FB65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59,8</w:t>
            </w:r>
          </w:p>
        </w:tc>
        <w:tc>
          <w:tcPr>
            <w:tcW w:w="542" w:type="dxa"/>
            <w:tcBorders>
              <w:top w:val="nil"/>
              <w:left w:val="nil"/>
              <w:bottom w:val="single" w:sz="4" w:space="0" w:color="auto"/>
              <w:right w:val="single" w:sz="4" w:space="0" w:color="auto"/>
            </w:tcBorders>
            <w:shd w:val="clear" w:color="auto" w:fill="auto"/>
            <w:noWrap/>
            <w:hideMark/>
          </w:tcPr>
          <w:p w14:paraId="6351E7C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57,3</w:t>
            </w:r>
          </w:p>
        </w:tc>
        <w:tc>
          <w:tcPr>
            <w:tcW w:w="542" w:type="dxa"/>
            <w:tcBorders>
              <w:top w:val="nil"/>
              <w:left w:val="nil"/>
              <w:bottom w:val="single" w:sz="4" w:space="0" w:color="auto"/>
              <w:right w:val="single" w:sz="4" w:space="0" w:color="auto"/>
            </w:tcBorders>
            <w:shd w:val="clear" w:color="auto" w:fill="auto"/>
            <w:noWrap/>
            <w:hideMark/>
          </w:tcPr>
          <w:p w14:paraId="58360A3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56,0</w:t>
            </w:r>
          </w:p>
        </w:tc>
        <w:tc>
          <w:tcPr>
            <w:tcW w:w="542" w:type="dxa"/>
            <w:tcBorders>
              <w:top w:val="nil"/>
              <w:left w:val="nil"/>
              <w:bottom w:val="single" w:sz="4" w:space="0" w:color="auto"/>
              <w:right w:val="single" w:sz="4" w:space="0" w:color="auto"/>
            </w:tcBorders>
            <w:shd w:val="clear" w:color="auto" w:fill="auto"/>
            <w:noWrap/>
            <w:hideMark/>
          </w:tcPr>
          <w:p w14:paraId="2C32FE6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56,9</w:t>
            </w:r>
          </w:p>
        </w:tc>
        <w:tc>
          <w:tcPr>
            <w:tcW w:w="542" w:type="dxa"/>
            <w:tcBorders>
              <w:top w:val="nil"/>
              <w:left w:val="nil"/>
              <w:bottom w:val="single" w:sz="4" w:space="0" w:color="auto"/>
              <w:right w:val="single" w:sz="4" w:space="0" w:color="auto"/>
            </w:tcBorders>
            <w:shd w:val="clear" w:color="auto" w:fill="auto"/>
            <w:noWrap/>
            <w:hideMark/>
          </w:tcPr>
          <w:p w14:paraId="3B55A8A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57,6</w:t>
            </w:r>
          </w:p>
        </w:tc>
        <w:tc>
          <w:tcPr>
            <w:tcW w:w="542" w:type="dxa"/>
            <w:tcBorders>
              <w:top w:val="nil"/>
              <w:left w:val="nil"/>
              <w:bottom w:val="single" w:sz="4" w:space="0" w:color="auto"/>
              <w:right w:val="single" w:sz="4" w:space="0" w:color="auto"/>
            </w:tcBorders>
            <w:shd w:val="clear" w:color="auto" w:fill="auto"/>
            <w:noWrap/>
            <w:hideMark/>
          </w:tcPr>
          <w:p w14:paraId="6032F6B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57,6</w:t>
            </w:r>
          </w:p>
        </w:tc>
        <w:tc>
          <w:tcPr>
            <w:tcW w:w="542" w:type="dxa"/>
            <w:tcBorders>
              <w:top w:val="nil"/>
              <w:left w:val="nil"/>
              <w:bottom w:val="single" w:sz="4" w:space="0" w:color="auto"/>
              <w:right w:val="single" w:sz="4" w:space="0" w:color="auto"/>
            </w:tcBorders>
            <w:shd w:val="clear" w:color="auto" w:fill="auto"/>
            <w:noWrap/>
            <w:hideMark/>
          </w:tcPr>
          <w:p w14:paraId="1E2F963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60,6</w:t>
            </w:r>
          </w:p>
        </w:tc>
        <w:tc>
          <w:tcPr>
            <w:tcW w:w="542" w:type="dxa"/>
            <w:tcBorders>
              <w:top w:val="nil"/>
              <w:left w:val="nil"/>
              <w:bottom w:val="single" w:sz="4" w:space="0" w:color="auto"/>
              <w:right w:val="single" w:sz="4" w:space="0" w:color="auto"/>
            </w:tcBorders>
            <w:shd w:val="clear" w:color="auto" w:fill="auto"/>
            <w:noWrap/>
            <w:hideMark/>
          </w:tcPr>
          <w:p w14:paraId="22A347C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60,7</w:t>
            </w:r>
          </w:p>
        </w:tc>
        <w:tc>
          <w:tcPr>
            <w:tcW w:w="542" w:type="dxa"/>
            <w:tcBorders>
              <w:top w:val="nil"/>
              <w:left w:val="nil"/>
              <w:bottom w:val="single" w:sz="4" w:space="0" w:color="auto"/>
              <w:right w:val="single" w:sz="4" w:space="0" w:color="auto"/>
            </w:tcBorders>
            <w:shd w:val="clear" w:color="auto" w:fill="auto"/>
            <w:noWrap/>
            <w:hideMark/>
          </w:tcPr>
          <w:p w14:paraId="6D0557C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61,5</w:t>
            </w:r>
          </w:p>
        </w:tc>
        <w:tc>
          <w:tcPr>
            <w:tcW w:w="542" w:type="dxa"/>
            <w:tcBorders>
              <w:top w:val="nil"/>
              <w:left w:val="nil"/>
              <w:bottom w:val="single" w:sz="4" w:space="0" w:color="auto"/>
              <w:right w:val="single" w:sz="4" w:space="0" w:color="auto"/>
            </w:tcBorders>
            <w:shd w:val="clear" w:color="auto" w:fill="auto"/>
            <w:noWrap/>
            <w:hideMark/>
          </w:tcPr>
          <w:p w14:paraId="01069B1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61,6</w:t>
            </w:r>
          </w:p>
        </w:tc>
        <w:tc>
          <w:tcPr>
            <w:tcW w:w="600" w:type="dxa"/>
            <w:tcBorders>
              <w:top w:val="nil"/>
              <w:left w:val="nil"/>
              <w:bottom w:val="single" w:sz="4" w:space="0" w:color="auto"/>
              <w:right w:val="single" w:sz="4" w:space="0" w:color="auto"/>
            </w:tcBorders>
            <w:shd w:val="clear" w:color="auto" w:fill="auto"/>
            <w:noWrap/>
            <w:hideMark/>
          </w:tcPr>
          <w:p w14:paraId="75784A4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0,1</w:t>
            </w:r>
          </w:p>
        </w:tc>
        <w:tc>
          <w:tcPr>
            <w:tcW w:w="709" w:type="dxa"/>
            <w:tcBorders>
              <w:top w:val="nil"/>
              <w:left w:val="nil"/>
              <w:bottom w:val="single" w:sz="4" w:space="0" w:color="auto"/>
              <w:right w:val="single" w:sz="4" w:space="0" w:color="auto"/>
            </w:tcBorders>
            <w:shd w:val="clear" w:color="auto" w:fill="auto"/>
            <w:noWrap/>
            <w:hideMark/>
          </w:tcPr>
          <w:p w14:paraId="22C62A8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w:t>
            </w:r>
          </w:p>
        </w:tc>
        <w:tc>
          <w:tcPr>
            <w:tcW w:w="709" w:type="dxa"/>
            <w:tcBorders>
              <w:top w:val="nil"/>
              <w:left w:val="nil"/>
              <w:bottom w:val="single" w:sz="4" w:space="0" w:color="auto"/>
              <w:right w:val="single" w:sz="4" w:space="0" w:color="auto"/>
            </w:tcBorders>
            <w:shd w:val="clear" w:color="auto" w:fill="auto"/>
            <w:noWrap/>
            <w:hideMark/>
          </w:tcPr>
          <w:p w14:paraId="2759A2C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61,20</w:t>
            </w:r>
          </w:p>
        </w:tc>
        <w:tc>
          <w:tcPr>
            <w:tcW w:w="850" w:type="dxa"/>
            <w:tcBorders>
              <w:top w:val="nil"/>
              <w:left w:val="nil"/>
              <w:bottom w:val="single" w:sz="4" w:space="0" w:color="auto"/>
              <w:right w:val="single" w:sz="4" w:space="0" w:color="auto"/>
            </w:tcBorders>
            <w:shd w:val="clear" w:color="auto" w:fill="auto"/>
            <w:noWrap/>
            <w:hideMark/>
          </w:tcPr>
          <w:p w14:paraId="34C5A4A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60,4</w:t>
            </w:r>
          </w:p>
        </w:tc>
      </w:tr>
      <w:tr w:rsidR="00834B6C" w:rsidRPr="00834B6C" w14:paraId="04F874A0"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6A765690"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молочной  железы</w:t>
            </w:r>
          </w:p>
        </w:tc>
        <w:tc>
          <w:tcPr>
            <w:tcW w:w="541" w:type="dxa"/>
            <w:tcBorders>
              <w:top w:val="nil"/>
              <w:left w:val="nil"/>
              <w:bottom w:val="single" w:sz="4" w:space="0" w:color="auto"/>
              <w:right w:val="single" w:sz="4" w:space="0" w:color="auto"/>
            </w:tcBorders>
            <w:shd w:val="clear" w:color="auto" w:fill="auto"/>
            <w:noWrap/>
            <w:hideMark/>
          </w:tcPr>
          <w:p w14:paraId="58E3B82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58,2</w:t>
            </w:r>
          </w:p>
        </w:tc>
        <w:tc>
          <w:tcPr>
            <w:tcW w:w="542" w:type="dxa"/>
            <w:tcBorders>
              <w:top w:val="nil"/>
              <w:left w:val="nil"/>
              <w:bottom w:val="single" w:sz="4" w:space="0" w:color="auto"/>
              <w:right w:val="single" w:sz="4" w:space="0" w:color="auto"/>
            </w:tcBorders>
            <w:shd w:val="clear" w:color="auto" w:fill="auto"/>
            <w:noWrap/>
            <w:hideMark/>
          </w:tcPr>
          <w:p w14:paraId="331C112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57,8</w:t>
            </w:r>
          </w:p>
        </w:tc>
        <w:tc>
          <w:tcPr>
            <w:tcW w:w="542" w:type="dxa"/>
            <w:tcBorders>
              <w:top w:val="nil"/>
              <w:left w:val="nil"/>
              <w:bottom w:val="single" w:sz="4" w:space="0" w:color="auto"/>
              <w:right w:val="single" w:sz="4" w:space="0" w:color="auto"/>
            </w:tcBorders>
            <w:shd w:val="clear" w:color="auto" w:fill="auto"/>
            <w:noWrap/>
            <w:hideMark/>
          </w:tcPr>
          <w:p w14:paraId="56CAB10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55,9</w:t>
            </w:r>
          </w:p>
        </w:tc>
        <w:tc>
          <w:tcPr>
            <w:tcW w:w="542" w:type="dxa"/>
            <w:tcBorders>
              <w:top w:val="nil"/>
              <w:left w:val="nil"/>
              <w:bottom w:val="single" w:sz="4" w:space="0" w:color="auto"/>
              <w:right w:val="single" w:sz="4" w:space="0" w:color="auto"/>
            </w:tcBorders>
            <w:shd w:val="clear" w:color="auto" w:fill="auto"/>
            <w:noWrap/>
            <w:hideMark/>
          </w:tcPr>
          <w:p w14:paraId="38F530C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57,5</w:t>
            </w:r>
          </w:p>
        </w:tc>
        <w:tc>
          <w:tcPr>
            <w:tcW w:w="542" w:type="dxa"/>
            <w:tcBorders>
              <w:top w:val="nil"/>
              <w:left w:val="nil"/>
              <w:bottom w:val="single" w:sz="4" w:space="0" w:color="auto"/>
              <w:right w:val="single" w:sz="4" w:space="0" w:color="auto"/>
            </w:tcBorders>
            <w:shd w:val="clear" w:color="auto" w:fill="auto"/>
            <w:noWrap/>
            <w:hideMark/>
          </w:tcPr>
          <w:p w14:paraId="315E269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60,3</w:t>
            </w:r>
          </w:p>
        </w:tc>
        <w:tc>
          <w:tcPr>
            <w:tcW w:w="542" w:type="dxa"/>
            <w:tcBorders>
              <w:top w:val="nil"/>
              <w:left w:val="nil"/>
              <w:bottom w:val="single" w:sz="4" w:space="0" w:color="auto"/>
              <w:right w:val="single" w:sz="4" w:space="0" w:color="auto"/>
            </w:tcBorders>
            <w:shd w:val="clear" w:color="auto" w:fill="auto"/>
            <w:noWrap/>
            <w:hideMark/>
          </w:tcPr>
          <w:p w14:paraId="03FACA2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60,9</w:t>
            </w:r>
          </w:p>
        </w:tc>
        <w:tc>
          <w:tcPr>
            <w:tcW w:w="542" w:type="dxa"/>
            <w:tcBorders>
              <w:top w:val="nil"/>
              <w:left w:val="nil"/>
              <w:bottom w:val="single" w:sz="4" w:space="0" w:color="auto"/>
              <w:right w:val="single" w:sz="4" w:space="0" w:color="auto"/>
            </w:tcBorders>
            <w:shd w:val="clear" w:color="auto" w:fill="auto"/>
            <w:noWrap/>
            <w:hideMark/>
          </w:tcPr>
          <w:p w14:paraId="4729A0C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60,9</w:t>
            </w:r>
          </w:p>
        </w:tc>
        <w:tc>
          <w:tcPr>
            <w:tcW w:w="542" w:type="dxa"/>
            <w:tcBorders>
              <w:top w:val="nil"/>
              <w:left w:val="nil"/>
              <w:bottom w:val="single" w:sz="4" w:space="0" w:color="auto"/>
              <w:right w:val="single" w:sz="4" w:space="0" w:color="auto"/>
            </w:tcBorders>
            <w:shd w:val="clear" w:color="auto" w:fill="auto"/>
            <w:noWrap/>
            <w:hideMark/>
          </w:tcPr>
          <w:p w14:paraId="2309694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60,9</w:t>
            </w:r>
          </w:p>
        </w:tc>
        <w:tc>
          <w:tcPr>
            <w:tcW w:w="542" w:type="dxa"/>
            <w:tcBorders>
              <w:top w:val="nil"/>
              <w:left w:val="nil"/>
              <w:bottom w:val="single" w:sz="4" w:space="0" w:color="auto"/>
              <w:right w:val="single" w:sz="4" w:space="0" w:color="auto"/>
            </w:tcBorders>
            <w:shd w:val="clear" w:color="auto" w:fill="auto"/>
            <w:noWrap/>
            <w:hideMark/>
          </w:tcPr>
          <w:p w14:paraId="3B19909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62,5</w:t>
            </w:r>
          </w:p>
        </w:tc>
        <w:tc>
          <w:tcPr>
            <w:tcW w:w="542" w:type="dxa"/>
            <w:tcBorders>
              <w:top w:val="nil"/>
              <w:left w:val="nil"/>
              <w:bottom w:val="single" w:sz="4" w:space="0" w:color="auto"/>
              <w:right w:val="single" w:sz="4" w:space="0" w:color="auto"/>
            </w:tcBorders>
            <w:shd w:val="clear" w:color="auto" w:fill="auto"/>
            <w:noWrap/>
            <w:hideMark/>
          </w:tcPr>
          <w:p w14:paraId="5ECD57C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61,1</w:t>
            </w:r>
          </w:p>
        </w:tc>
        <w:tc>
          <w:tcPr>
            <w:tcW w:w="600" w:type="dxa"/>
            <w:tcBorders>
              <w:top w:val="nil"/>
              <w:left w:val="nil"/>
              <w:bottom w:val="single" w:sz="4" w:space="0" w:color="auto"/>
              <w:right w:val="single" w:sz="4" w:space="0" w:color="auto"/>
            </w:tcBorders>
            <w:shd w:val="clear" w:color="auto" w:fill="auto"/>
            <w:noWrap/>
            <w:hideMark/>
          </w:tcPr>
          <w:p w14:paraId="06AD8CD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w:t>
            </w:r>
          </w:p>
        </w:tc>
        <w:tc>
          <w:tcPr>
            <w:tcW w:w="709" w:type="dxa"/>
            <w:tcBorders>
              <w:top w:val="nil"/>
              <w:left w:val="nil"/>
              <w:bottom w:val="single" w:sz="4" w:space="0" w:color="auto"/>
              <w:right w:val="single" w:sz="4" w:space="0" w:color="auto"/>
            </w:tcBorders>
            <w:shd w:val="clear" w:color="auto" w:fill="auto"/>
            <w:noWrap/>
            <w:hideMark/>
          </w:tcPr>
          <w:p w14:paraId="4AFFFCC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w:t>
            </w:r>
          </w:p>
        </w:tc>
        <w:tc>
          <w:tcPr>
            <w:tcW w:w="709" w:type="dxa"/>
            <w:tcBorders>
              <w:top w:val="nil"/>
              <w:left w:val="nil"/>
              <w:bottom w:val="single" w:sz="4" w:space="0" w:color="auto"/>
              <w:right w:val="single" w:sz="4" w:space="0" w:color="auto"/>
            </w:tcBorders>
            <w:shd w:val="clear" w:color="auto" w:fill="auto"/>
            <w:noWrap/>
            <w:hideMark/>
          </w:tcPr>
          <w:p w14:paraId="59902EE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66,70</w:t>
            </w:r>
          </w:p>
        </w:tc>
        <w:tc>
          <w:tcPr>
            <w:tcW w:w="850" w:type="dxa"/>
            <w:tcBorders>
              <w:top w:val="nil"/>
              <w:left w:val="nil"/>
              <w:bottom w:val="single" w:sz="4" w:space="0" w:color="auto"/>
              <w:right w:val="single" w:sz="4" w:space="0" w:color="auto"/>
            </w:tcBorders>
            <w:shd w:val="clear" w:color="auto" w:fill="auto"/>
            <w:noWrap/>
            <w:hideMark/>
          </w:tcPr>
          <w:p w14:paraId="0B638BD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63,0</w:t>
            </w:r>
          </w:p>
        </w:tc>
      </w:tr>
      <w:tr w:rsidR="00834B6C" w:rsidRPr="00834B6C" w14:paraId="4DA33693"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4A9ED679"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 ЗНО почек</w:t>
            </w:r>
          </w:p>
        </w:tc>
        <w:tc>
          <w:tcPr>
            <w:tcW w:w="541" w:type="dxa"/>
            <w:tcBorders>
              <w:top w:val="nil"/>
              <w:left w:val="nil"/>
              <w:bottom w:val="single" w:sz="4" w:space="0" w:color="auto"/>
              <w:right w:val="single" w:sz="4" w:space="0" w:color="auto"/>
            </w:tcBorders>
            <w:shd w:val="clear" w:color="auto" w:fill="auto"/>
            <w:noWrap/>
            <w:hideMark/>
          </w:tcPr>
          <w:p w14:paraId="4A96AA3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48,4</w:t>
            </w:r>
          </w:p>
        </w:tc>
        <w:tc>
          <w:tcPr>
            <w:tcW w:w="542" w:type="dxa"/>
            <w:tcBorders>
              <w:top w:val="nil"/>
              <w:left w:val="nil"/>
              <w:bottom w:val="single" w:sz="4" w:space="0" w:color="auto"/>
              <w:right w:val="single" w:sz="4" w:space="0" w:color="auto"/>
            </w:tcBorders>
            <w:shd w:val="clear" w:color="auto" w:fill="auto"/>
            <w:noWrap/>
            <w:hideMark/>
          </w:tcPr>
          <w:p w14:paraId="110CB3A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47,0</w:t>
            </w:r>
          </w:p>
        </w:tc>
        <w:tc>
          <w:tcPr>
            <w:tcW w:w="542" w:type="dxa"/>
            <w:tcBorders>
              <w:top w:val="nil"/>
              <w:left w:val="nil"/>
              <w:bottom w:val="single" w:sz="4" w:space="0" w:color="auto"/>
              <w:right w:val="single" w:sz="4" w:space="0" w:color="auto"/>
            </w:tcBorders>
            <w:shd w:val="clear" w:color="auto" w:fill="auto"/>
            <w:noWrap/>
            <w:hideMark/>
          </w:tcPr>
          <w:p w14:paraId="2F5600C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47,2</w:t>
            </w:r>
          </w:p>
        </w:tc>
        <w:tc>
          <w:tcPr>
            <w:tcW w:w="542" w:type="dxa"/>
            <w:tcBorders>
              <w:top w:val="nil"/>
              <w:left w:val="nil"/>
              <w:bottom w:val="single" w:sz="4" w:space="0" w:color="auto"/>
              <w:right w:val="single" w:sz="4" w:space="0" w:color="auto"/>
            </w:tcBorders>
            <w:shd w:val="clear" w:color="auto" w:fill="auto"/>
            <w:noWrap/>
            <w:hideMark/>
          </w:tcPr>
          <w:p w14:paraId="1169126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48,2</w:t>
            </w:r>
          </w:p>
        </w:tc>
        <w:tc>
          <w:tcPr>
            <w:tcW w:w="542" w:type="dxa"/>
            <w:tcBorders>
              <w:top w:val="nil"/>
              <w:left w:val="nil"/>
              <w:bottom w:val="single" w:sz="4" w:space="0" w:color="auto"/>
              <w:right w:val="single" w:sz="4" w:space="0" w:color="auto"/>
            </w:tcBorders>
            <w:shd w:val="clear" w:color="auto" w:fill="auto"/>
            <w:noWrap/>
            <w:hideMark/>
          </w:tcPr>
          <w:p w14:paraId="06F4157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48,0</w:t>
            </w:r>
          </w:p>
        </w:tc>
        <w:tc>
          <w:tcPr>
            <w:tcW w:w="542" w:type="dxa"/>
            <w:tcBorders>
              <w:top w:val="nil"/>
              <w:left w:val="nil"/>
              <w:bottom w:val="single" w:sz="4" w:space="0" w:color="auto"/>
              <w:right w:val="single" w:sz="4" w:space="0" w:color="auto"/>
            </w:tcBorders>
            <w:shd w:val="clear" w:color="auto" w:fill="auto"/>
            <w:noWrap/>
            <w:hideMark/>
          </w:tcPr>
          <w:p w14:paraId="5CE96A5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50,7</w:t>
            </w:r>
          </w:p>
        </w:tc>
        <w:tc>
          <w:tcPr>
            <w:tcW w:w="542" w:type="dxa"/>
            <w:tcBorders>
              <w:top w:val="nil"/>
              <w:left w:val="nil"/>
              <w:bottom w:val="single" w:sz="4" w:space="0" w:color="auto"/>
              <w:right w:val="single" w:sz="4" w:space="0" w:color="auto"/>
            </w:tcBorders>
            <w:shd w:val="clear" w:color="auto" w:fill="auto"/>
            <w:noWrap/>
            <w:hideMark/>
          </w:tcPr>
          <w:p w14:paraId="01A0CD0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52,1</w:t>
            </w:r>
          </w:p>
        </w:tc>
        <w:tc>
          <w:tcPr>
            <w:tcW w:w="542" w:type="dxa"/>
            <w:tcBorders>
              <w:top w:val="nil"/>
              <w:left w:val="nil"/>
              <w:bottom w:val="single" w:sz="4" w:space="0" w:color="auto"/>
              <w:right w:val="single" w:sz="4" w:space="0" w:color="auto"/>
            </w:tcBorders>
            <w:shd w:val="clear" w:color="auto" w:fill="auto"/>
            <w:noWrap/>
            <w:hideMark/>
          </w:tcPr>
          <w:p w14:paraId="10E6DF2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542" w:type="dxa"/>
            <w:tcBorders>
              <w:top w:val="nil"/>
              <w:left w:val="nil"/>
              <w:bottom w:val="single" w:sz="4" w:space="0" w:color="auto"/>
              <w:right w:val="single" w:sz="4" w:space="0" w:color="auto"/>
            </w:tcBorders>
            <w:shd w:val="clear" w:color="auto" w:fill="auto"/>
            <w:noWrap/>
            <w:hideMark/>
          </w:tcPr>
          <w:p w14:paraId="040B07C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55,1</w:t>
            </w:r>
          </w:p>
        </w:tc>
        <w:tc>
          <w:tcPr>
            <w:tcW w:w="542" w:type="dxa"/>
            <w:tcBorders>
              <w:top w:val="nil"/>
              <w:left w:val="nil"/>
              <w:bottom w:val="single" w:sz="4" w:space="0" w:color="auto"/>
              <w:right w:val="single" w:sz="4" w:space="0" w:color="auto"/>
            </w:tcBorders>
            <w:shd w:val="clear" w:color="auto" w:fill="auto"/>
            <w:noWrap/>
            <w:hideMark/>
          </w:tcPr>
          <w:p w14:paraId="363615E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59,9</w:t>
            </w:r>
          </w:p>
        </w:tc>
        <w:tc>
          <w:tcPr>
            <w:tcW w:w="600" w:type="dxa"/>
            <w:tcBorders>
              <w:top w:val="nil"/>
              <w:left w:val="nil"/>
              <w:bottom w:val="single" w:sz="4" w:space="0" w:color="auto"/>
              <w:right w:val="single" w:sz="4" w:space="0" w:color="auto"/>
            </w:tcBorders>
            <w:shd w:val="clear" w:color="auto" w:fill="auto"/>
            <w:noWrap/>
            <w:hideMark/>
          </w:tcPr>
          <w:p w14:paraId="53F30E6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w:t>
            </w:r>
          </w:p>
        </w:tc>
        <w:tc>
          <w:tcPr>
            <w:tcW w:w="709" w:type="dxa"/>
            <w:tcBorders>
              <w:top w:val="nil"/>
              <w:left w:val="nil"/>
              <w:bottom w:val="single" w:sz="4" w:space="0" w:color="auto"/>
              <w:right w:val="single" w:sz="4" w:space="0" w:color="auto"/>
            </w:tcBorders>
            <w:shd w:val="clear" w:color="auto" w:fill="auto"/>
            <w:noWrap/>
            <w:hideMark/>
          </w:tcPr>
          <w:p w14:paraId="2E7B7E1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17,8</w:t>
            </w:r>
          </w:p>
        </w:tc>
        <w:tc>
          <w:tcPr>
            <w:tcW w:w="709" w:type="dxa"/>
            <w:tcBorders>
              <w:top w:val="nil"/>
              <w:left w:val="nil"/>
              <w:bottom w:val="single" w:sz="4" w:space="0" w:color="auto"/>
              <w:right w:val="single" w:sz="4" w:space="0" w:color="auto"/>
            </w:tcBorders>
            <w:shd w:val="clear" w:color="auto" w:fill="auto"/>
            <w:noWrap/>
            <w:hideMark/>
          </w:tcPr>
          <w:p w14:paraId="52A15D4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47,60</w:t>
            </w:r>
          </w:p>
        </w:tc>
        <w:tc>
          <w:tcPr>
            <w:tcW w:w="850" w:type="dxa"/>
            <w:tcBorders>
              <w:top w:val="nil"/>
              <w:left w:val="nil"/>
              <w:bottom w:val="single" w:sz="4" w:space="0" w:color="auto"/>
              <w:right w:val="single" w:sz="4" w:space="0" w:color="auto"/>
            </w:tcBorders>
            <w:shd w:val="clear" w:color="auto" w:fill="auto"/>
            <w:noWrap/>
            <w:hideMark/>
          </w:tcPr>
          <w:p w14:paraId="1384184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60,8</w:t>
            </w:r>
          </w:p>
        </w:tc>
      </w:tr>
      <w:tr w:rsidR="00834B6C" w:rsidRPr="00834B6C" w14:paraId="60B384A0"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097191C1"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тела матки</w:t>
            </w:r>
          </w:p>
        </w:tc>
        <w:tc>
          <w:tcPr>
            <w:tcW w:w="541" w:type="dxa"/>
            <w:tcBorders>
              <w:top w:val="nil"/>
              <w:left w:val="nil"/>
              <w:bottom w:val="single" w:sz="4" w:space="0" w:color="auto"/>
              <w:right w:val="single" w:sz="4" w:space="0" w:color="auto"/>
            </w:tcBorders>
            <w:shd w:val="clear" w:color="auto" w:fill="auto"/>
            <w:noWrap/>
            <w:hideMark/>
          </w:tcPr>
          <w:p w14:paraId="64F13F4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59,7</w:t>
            </w:r>
          </w:p>
        </w:tc>
        <w:tc>
          <w:tcPr>
            <w:tcW w:w="542" w:type="dxa"/>
            <w:tcBorders>
              <w:top w:val="nil"/>
              <w:left w:val="nil"/>
              <w:bottom w:val="single" w:sz="4" w:space="0" w:color="auto"/>
              <w:right w:val="single" w:sz="4" w:space="0" w:color="auto"/>
            </w:tcBorders>
            <w:shd w:val="clear" w:color="auto" w:fill="auto"/>
            <w:noWrap/>
            <w:hideMark/>
          </w:tcPr>
          <w:p w14:paraId="1614658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58,5</w:t>
            </w:r>
          </w:p>
        </w:tc>
        <w:tc>
          <w:tcPr>
            <w:tcW w:w="542" w:type="dxa"/>
            <w:tcBorders>
              <w:top w:val="nil"/>
              <w:left w:val="nil"/>
              <w:bottom w:val="single" w:sz="4" w:space="0" w:color="auto"/>
              <w:right w:val="single" w:sz="4" w:space="0" w:color="auto"/>
            </w:tcBorders>
            <w:shd w:val="clear" w:color="auto" w:fill="auto"/>
            <w:noWrap/>
            <w:hideMark/>
          </w:tcPr>
          <w:p w14:paraId="278889E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61,2</w:t>
            </w:r>
          </w:p>
        </w:tc>
        <w:tc>
          <w:tcPr>
            <w:tcW w:w="542" w:type="dxa"/>
            <w:tcBorders>
              <w:top w:val="nil"/>
              <w:left w:val="nil"/>
              <w:bottom w:val="single" w:sz="4" w:space="0" w:color="auto"/>
              <w:right w:val="single" w:sz="4" w:space="0" w:color="auto"/>
            </w:tcBorders>
            <w:shd w:val="clear" w:color="auto" w:fill="auto"/>
            <w:noWrap/>
            <w:hideMark/>
          </w:tcPr>
          <w:p w14:paraId="3C1EEE7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60,5</w:t>
            </w:r>
          </w:p>
        </w:tc>
        <w:tc>
          <w:tcPr>
            <w:tcW w:w="542" w:type="dxa"/>
            <w:tcBorders>
              <w:top w:val="nil"/>
              <w:left w:val="nil"/>
              <w:bottom w:val="single" w:sz="4" w:space="0" w:color="auto"/>
              <w:right w:val="single" w:sz="4" w:space="0" w:color="auto"/>
            </w:tcBorders>
            <w:shd w:val="clear" w:color="auto" w:fill="auto"/>
            <w:noWrap/>
            <w:hideMark/>
          </w:tcPr>
          <w:p w14:paraId="09AED74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61,3</w:t>
            </w:r>
          </w:p>
        </w:tc>
        <w:tc>
          <w:tcPr>
            <w:tcW w:w="542" w:type="dxa"/>
            <w:tcBorders>
              <w:top w:val="nil"/>
              <w:left w:val="nil"/>
              <w:bottom w:val="single" w:sz="4" w:space="0" w:color="auto"/>
              <w:right w:val="single" w:sz="4" w:space="0" w:color="auto"/>
            </w:tcBorders>
            <w:shd w:val="clear" w:color="auto" w:fill="auto"/>
            <w:noWrap/>
            <w:hideMark/>
          </w:tcPr>
          <w:p w14:paraId="13863B7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58,4</w:t>
            </w:r>
          </w:p>
        </w:tc>
        <w:tc>
          <w:tcPr>
            <w:tcW w:w="542" w:type="dxa"/>
            <w:tcBorders>
              <w:top w:val="nil"/>
              <w:left w:val="nil"/>
              <w:bottom w:val="single" w:sz="4" w:space="0" w:color="auto"/>
              <w:right w:val="single" w:sz="4" w:space="0" w:color="auto"/>
            </w:tcBorders>
            <w:shd w:val="clear" w:color="auto" w:fill="auto"/>
            <w:noWrap/>
            <w:hideMark/>
          </w:tcPr>
          <w:p w14:paraId="1FA3978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58,2</w:t>
            </w:r>
          </w:p>
        </w:tc>
        <w:tc>
          <w:tcPr>
            <w:tcW w:w="542" w:type="dxa"/>
            <w:tcBorders>
              <w:top w:val="nil"/>
              <w:left w:val="nil"/>
              <w:bottom w:val="single" w:sz="4" w:space="0" w:color="auto"/>
              <w:right w:val="single" w:sz="4" w:space="0" w:color="auto"/>
            </w:tcBorders>
            <w:shd w:val="clear" w:color="auto" w:fill="auto"/>
            <w:noWrap/>
            <w:hideMark/>
          </w:tcPr>
          <w:p w14:paraId="61F7D27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58,2</w:t>
            </w:r>
          </w:p>
        </w:tc>
        <w:tc>
          <w:tcPr>
            <w:tcW w:w="542" w:type="dxa"/>
            <w:tcBorders>
              <w:top w:val="nil"/>
              <w:left w:val="nil"/>
              <w:bottom w:val="single" w:sz="4" w:space="0" w:color="auto"/>
              <w:right w:val="single" w:sz="4" w:space="0" w:color="auto"/>
            </w:tcBorders>
            <w:shd w:val="clear" w:color="auto" w:fill="auto"/>
            <w:noWrap/>
            <w:hideMark/>
          </w:tcPr>
          <w:p w14:paraId="7B528F5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58,7</w:t>
            </w:r>
          </w:p>
        </w:tc>
        <w:tc>
          <w:tcPr>
            <w:tcW w:w="542" w:type="dxa"/>
            <w:tcBorders>
              <w:top w:val="nil"/>
              <w:left w:val="nil"/>
              <w:bottom w:val="single" w:sz="4" w:space="0" w:color="auto"/>
              <w:right w:val="single" w:sz="4" w:space="0" w:color="auto"/>
            </w:tcBorders>
            <w:shd w:val="clear" w:color="auto" w:fill="auto"/>
            <w:noWrap/>
            <w:hideMark/>
          </w:tcPr>
          <w:p w14:paraId="295335C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59,8</w:t>
            </w:r>
          </w:p>
        </w:tc>
        <w:tc>
          <w:tcPr>
            <w:tcW w:w="600" w:type="dxa"/>
            <w:tcBorders>
              <w:top w:val="nil"/>
              <w:left w:val="nil"/>
              <w:bottom w:val="single" w:sz="4" w:space="0" w:color="auto"/>
              <w:right w:val="single" w:sz="4" w:space="0" w:color="auto"/>
            </w:tcBorders>
            <w:shd w:val="clear" w:color="auto" w:fill="auto"/>
            <w:noWrap/>
            <w:hideMark/>
          </w:tcPr>
          <w:p w14:paraId="784326A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w:t>
            </w:r>
          </w:p>
        </w:tc>
        <w:tc>
          <w:tcPr>
            <w:tcW w:w="709" w:type="dxa"/>
            <w:tcBorders>
              <w:top w:val="nil"/>
              <w:left w:val="nil"/>
              <w:bottom w:val="single" w:sz="4" w:space="0" w:color="auto"/>
              <w:right w:val="single" w:sz="4" w:space="0" w:color="auto"/>
            </w:tcBorders>
            <w:shd w:val="clear" w:color="auto" w:fill="auto"/>
            <w:noWrap/>
            <w:hideMark/>
          </w:tcPr>
          <w:p w14:paraId="432F9FB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0,6</w:t>
            </w:r>
          </w:p>
        </w:tc>
        <w:tc>
          <w:tcPr>
            <w:tcW w:w="709" w:type="dxa"/>
            <w:tcBorders>
              <w:top w:val="nil"/>
              <w:left w:val="nil"/>
              <w:bottom w:val="single" w:sz="4" w:space="0" w:color="auto"/>
              <w:right w:val="single" w:sz="4" w:space="0" w:color="auto"/>
            </w:tcBorders>
            <w:shd w:val="clear" w:color="auto" w:fill="auto"/>
            <w:noWrap/>
            <w:hideMark/>
          </w:tcPr>
          <w:p w14:paraId="150E82C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67,50</w:t>
            </w:r>
          </w:p>
        </w:tc>
        <w:tc>
          <w:tcPr>
            <w:tcW w:w="850" w:type="dxa"/>
            <w:tcBorders>
              <w:top w:val="nil"/>
              <w:left w:val="nil"/>
              <w:bottom w:val="single" w:sz="4" w:space="0" w:color="auto"/>
              <w:right w:val="single" w:sz="4" w:space="0" w:color="auto"/>
            </w:tcBorders>
            <w:shd w:val="clear" w:color="auto" w:fill="auto"/>
            <w:noWrap/>
            <w:hideMark/>
          </w:tcPr>
          <w:p w14:paraId="68BAC8B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65,1</w:t>
            </w:r>
          </w:p>
        </w:tc>
      </w:tr>
      <w:tr w:rsidR="00834B6C" w:rsidRPr="00834B6C" w14:paraId="6076D32D"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61F3CE08"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 ЗНО яичников</w:t>
            </w:r>
          </w:p>
        </w:tc>
        <w:tc>
          <w:tcPr>
            <w:tcW w:w="541" w:type="dxa"/>
            <w:tcBorders>
              <w:top w:val="nil"/>
              <w:left w:val="nil"/>
              <w:bottom w:val="single" w:sz="4" w:space="0" w:color="auto"/>
              <w:right w:val="single" w:sz="4" w:space="0" w:color="auto"/>
            </w:tcBorders>
            <w:shd w:val="clear" w:color="auto" w:fill="auto"/>
            <w:noWrap/>
            <w:hideMark/>
          </w:tcPr>
          <w:p w14:paraId="6133F5E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61,5</w:t>
            </w:r>
          </w:p>
        </w:tc>
        <w:tc>
          <w:tcPr>
            <w:tcW w:w="542" w:type="dxa"/>
            <w:tcBorders>
              <w:top w:val="nil"/>
              <w:left w:val="nil"/>
              <w:bottom w:val="single" w:sz="4" w:space="0" w:color="auto"/>
              <w:right w:val="single" w:sz="4" w:space="0" w:color="auto"/>
            </w:tcBorders>
            <w:shd w:val="clear" w:color="auto" w:fill="auto"/>
            <w:noWrap/>
            <w:hideMark/>
          </w:tcPr>
          <w:p w14:paraId="216E69F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57,5</w:t>
            </w:r>
          </w:p>
        </w:tc>
        <w:tc>
          <w:tcPr>
            <w:tcW w:w="542" w:type="dxa"/>
            <w:tcBorders>
              <w:top w:val="nil"/>
              <w:left w:val="nil"/>
              <w:bottom w:val="single" w:sz="4" w:space="0" w:color="auto"/>
              <w:right w:val="single" w:sz="4" w:space="0" w:color="auto"/>
            </w:tcBorders>
            <w:shd w:val="clear" w:color="auto" w:fill="auto"/>
            <w:noWrap/>
            <w:hideMark/>
          </w:tcPr>
          <w:p w14:paraId="23E37BD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64,7</w:t>
            </w:r>
          </w:p>
        </w:tc>
        <w:tc>
          <w:tcPr>
            <w:tcW w:w="542" w:type="dxa"/>
            <w:tcBorders>
              <w:top w:val="nil"/>
              <w:left w:val="nil"/>
              <w:bottom w:val="single" w:sz="4" w:space="0" w:color="auto"/>
              <w:right w:val="single" w:sz="4" w:space="0" w:color="auto"/>
            </w:tcBorders>
            <w:shd w:val="clear" w:color="auto" w:fill="auto"/>
            <w:noWrap/>
            <w:hideMark/>
          </w:tcPr>
          <w:p w14:paraId="6913153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63,9</w:t>
            </w:r>
          </w:p>
        </w:tc>
        <w:tc>
          <w:tcPr>
            <w:tcW w:w="542" w:type="dxa"/>
            <w:tcBorders>
              <w:top w:val="nil"/>
              <w:left w:val="nil"/>
              <w:bottom w:val="single" w:sz="4" w:space="0" w:color="auto"/>
              <w:right w:val="single" w:sz="4" w:space="0" w:color="auto"/>
            </w:tcBorders>
            <w:shd w:val="clear" w:color="auto" w:fill="auto"/>
            <w:noWrap/>
            <w:hideMark/>
          </w:tcPr>
          <w:p w14:paraId="1C22A41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64,4</w:t>
            </w:r>
          </w:p>
        </w:tc>
        <w:tc>
          <w:tcPr>
            <w:tcW w:w="542" w:type="dxa"/>
            <w:tcBorders>
              <w:top w:val="nil"/>
              <w:left w:val="nil"/>
              <w:bottom w:val="single" w:sz="4" w:space="0" w:color="auto"/>
              <w:right w:val="single" w:sz="4" w:space="0" w:color="auto"/>
            </w:tcBorders>
            <w:shd w:val="clear" w:color="auto" w:fill="auto"/>
            <w:noWrap/>
            <w:hideMark/>
          </w:tcPr>
          <w:p w14:paraId="77FE0BE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61,5</w:t>
            </w:r>
          </w:p>
        </w:tc>
        <w:tc>
          <w:tcPr>
            <w:tcW w:w="542" w:type="dxa"/>
            <w:tcBorders>
              <w:top w:val="nil"/>
              <w:left w:val="nil"/>
              <w:bottom w:val="single" w:sz="4" w:space="0" w:color="auto"/>
              <w:right w:val="single" w:sz="4" w:space="0" w:color="auto"/>
            </w:tcBorders>
            <w:shd w:val="clear" w:color="auto" w:fill="auto"/>
            <w:noWrap/>
            <w:hideMark/>
          </w:tcPr>
          <w:p w14:paraId="681A847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65,9</w:t>
            </w:r>
          </w:p>
        </w:tc>
        <w:tc>
          <w:tcPr>
            <w:tcW w:w="542" w:type="dxa"/>
            <w:tcBorders>
              <w:top w:val="nil"/>
              <w:left w:val="nil"/>
              <w:bottom w:val="single" w:sz="4" w:space="0" w:color="auto"/>
              <w:right w:val="single" w:sz="4" w:space="0" w:color="auto"/>
            </w:tcBorders>
            <w:shd w:val="clear" w:color="auto" w:fill="auto"/>
            <w:noWrap/>
            <w:hideMark/>
          </w:tcPr>
          <w:p w14:paraId="5C57A47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65,9</w:t>
            </w:r>
          </w:p>
        </w:tc>
        <w:tc>
          <w:tcPr>
            <w:tcW w:w="542" w:type="dxa"/>
            <w:tcBorders>
              <w:top w:val="nil"/>
              <w:left w:val="nil"/>
              <w:bottom w:val="single" w:sz="4" w:space="0" w:color="auto"/>
              <w:right w:val="single" w:sz="4" w:space="0" w:color="auto"/>
            </w:tcBorders>
            <w:shd w:val="clear" w:color="auto" w:fill="auto"/>
            <w:noWrap/>
            <w:hideMark/>
          </w:tcPr>
          <w:p w14:paraId="294D32A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61,6</w:t>
            </w:r>
          </w:p>
        </w:tc>
        <w:tc>
          <w:tcPr>
            <w:tcW w:w="542" w:type="dxa"/>
            <w:tcBorders>
              <w:top w:val="nil"/>
              <w:left w:val="nil"/>
              <w:bottom w:val="single" w:sz="4" w:space="0" w:color="auto"/>
              <w:right w:val="single" w:sz="4" w:space="0" w:color="auto"/>
            </w:tcBorders>
            <w:shd w:val="clear" w:color="auto" w:fill="auto"/>
            <w:noWrap/>
            <w:hideMark/>
          </w:tcPr>
          <w:p w14:paraId="119D578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59,2</w:t>
            </w:r>
          </w:p>
        </w:tc>
        <w:tc>
          <w:tcPr>
            <w:tcW w:w="600" w:type="dxa"/>
            <w:tcBorders>
              <w:top w:val="nil"/>
              <w:left w:val="nil"/>
              <w:bottom w:val="single" w:sz="4" w:space="0" w:color="auto"/>
              <w:right w:val="single" w:sz="4" w:space="0" w:color="auto"/>
            </w:tcBorders>
            <w:shd w:val="clear" w:color="auto" w:fill="auto"/>
            <w:noWrap/>
            <w:hideMark/>
          </w:tcPr>
          <w:p w14:paraId="5C33E9F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w:t>
            </w:r>
          </w:p>
        </w:tc>
        <w:tc>
          <w:tcPr>
            <w:tcW w:w="709" w:type="dxa"/>
            <w:tcBorders>
              <w:top w:val="nil"/>
              <w:left w:val="nil"/>
              <w:bottom w:val="single" w:sz="4" w:space="0" w:color="auto"/>
              <w:right w:val="single" w:sz="4" w:space="0" w:color="auto"/>
            </w:tcBorders>
            <w:shd w:val="clear" w:color="auto" w:fill="auto"/>
            <w:noWrap/>
            <w:hideMark/>
          </w:tcPr>
          <w:p w14:paraId="4EA2FE8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w:t>
            </w:r>
          </w:p>
        </w:tc>
        <w:tc>
          <w:tcPr>
            <w:tcW w:w="709" w:type="dxa"/>
            <w:tcBorders>
              <w:top w:val="nil"/>
              <w:left w:val="nil"/>
              <w:bottom w:val="single" w:sz="4" w:space="0" w:color="auto"/>
              <w:right w:val="single" w:sz="4" w:space="0" w:color="auto"/>
            </w:tcBorders>
            <w:shd w:val="clear" w:color="auto" w:fill="auto"/>
            <w:noWrap/>
            <w:hideMark/>
          </w:tcPr>
          <w:p w14:paraId="5E0C109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65,20</w:t>
            </w:r>
          </w:p>
        </w:tc>
        <w:tc>
          <w:tcPr>
            <w:tcW w:w="850" w:type="dxa"/>
            <w:tcBorders>
              <w:top w:val="nil"/>
              <w:left w:val="nil"/>
              <w:bottom w:val="single" w:sz="4" w:space="0" w:color="auto"/>
              <w:right w:val="single" w:sz="4" w:space="0" w:color="auto"/>
            </w:tcBorders>
            <w:shd w:val="clear" w:color="auto" w:fill="auto"/>
            <w:noWrap/>
            <w:hideMark/>
          </w:tcPr>
          <w:p w14:paraId="0FE5082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64,9</w:t>
            </w:r>
          </w:p>
        </w:tc>
      </w:tr>
      <w:tr w:rsidR="00834B6C" w:rsidRPr="00834B6C" w14:paraId="73B35F27"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49904DB9"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Лимфомы</w:t>
            </w:r>
          </w:p>
        </w:tc>
        <w:tc>
          <w:tcPr>
            <w:tcW w:w="541" w:type="dxa"/>
            <w:tcBorders>
              <w:top w:val="nil"/>
              <w:left w:val="nil"/>
              <w:bottom w:val="single" w:sz="4" w:space="0" w:color="auto"/>
              <w:right w:val="single" w:sz="4" w:space="0" w:color="auto"/>
            </w:tcBorders>
            <w:shd w:val="clear" w:color="auto" w:fill="auto"/>
            <w:noWrap/>
            <w:hideMark/>
          </w:tcPr>
          <w:p w14:paraId="40028D0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57,0</w:t>
            </w:r>
          </w:p>
        </w:tc>
        <w:tc>
          <w:tcPr>
            <w:tcW w:w="542" w:type="dxa"/>
            <w:tcBorders>
              <w:top w:val="nil"/>
              <w:left w:val="nil"/>
              <w:bottom w:val="single" w:sz="4" w:space="0" w:color="auto"/>
              <w:right w:val="single" w:sz="4" w:space="0" w:color="auto"/>
            </w:tcBorders>
            <w:shd w:val="clear" w:color="auto" w:fill="auto"/>
            <w:noWrap/>
            <w:hideMark/>
          </w:tcPr>
          <w:p w14:paraId="3CE8D85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54,8</w:t>
            </w:r>
          </w:p>
        </w:tc>
        <w:tc>
          <w:tcPr>
            <w:tcW w:w="542" w:type="dxa"/>
            <w:tcBorders>
              <w:top w:val="nil"/>
              <w:left w:val="nil"/>
              <w:bottom w:val="single" w:sz="4" w:space="0" w:color="auto"/>
              <w:right w:val="single" w:sz="4" w:space="0" w:color="auto"/>
            </w:tcBorders>
            <w:shd w:val="clear" w:color="auto" w:fill="auto"/>
            <w:noWrap/>
            <w:hideMark/>
          </w:tcPr>
          <w:p w14:paraId="4BC0BEE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54,4</w:t>
            </w:r>
          </w:p>
        </w:tc>
        <w:tc>
          <w:tcPr>
            <w:tcW w:w="542" w:type="dxa"/>
            <w:tcBorders>
              <w:top w:val="nil"/>
              <w:left w:val="nil"/>
              <w:bottom w:val="single" w:sz="4" w:space="0" w:color="auto"/>
              <w:right w:val="single" w:sz="4" w:space="0" w:color="auto"/>
            </w:tcBorders>
            <w:shd w:val="clear" w:color="auto" w:fill="auto"/>
            <w:noWrap/>
            <w:hideMark/>
          </w:tcPr>
          <w:p w14:paraId="3C676A7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53,9</w:t>
            </w:r>
          </w:p>
        </w:tc>
        <w:tc>
          <w:tcPr>
            <w:tcW w:w="542" w:type="dxa"/>
            <w:tcBorders>
              <w:top w:val="nil"/>
              <w:left w:val="nil"/>
              <w:bottom w:val="single" w:sz="4" w:space="0" w:color="auto"/>
              <w:right w:val="single" w:sz="4" w:space="0" w:color="auto"/>
            </w:tcBorders>
            <w:shd w:val="clear" w:color="auto" w:fill="auto"/>
            <w:noWrap/>
            <w:hideMark/>
          </w:tcPr>
          <w:p w14:paraId="666C684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53,6</w:t>
            </w:r>
          </w:p>
        </w:tc>
        <w:tc>
          <w:tcPr>
            <w:tcW w:w="542" w:type="dxa"/>
            <w:tcBorders>
              <w:top w:val="nil"/>
              <w:left w:val="nil"/>
              <w:bottom w:val="single" w:sz="4" w:space="0" w:color="auto"/>
              <w:right w:val="single" w:sz="4" w:space="0" w:color="auto"/>
            </w:tcBorders>
            <w:shd w:val="clear" w:color="auto" w:fill="auto"/>
            <w:noWrap/>
            <w:hideMark/>
          </w:tcPr>
          <w:p w14:paraId="67E9D1E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55,9</w:t>
            </w:r>
          </w:p>
        </w:tc>
        <w:tc>
          <w:tcPr>
            <w:tcW w:w="542" w:type="dxa"/>
            <w:tcBorders>
              <w:top w:val="nil"/>
              <w:left w:val="nil"/>
              <w:bottom w:val="single" w:sz="4" w:space="0" w:color="auto"/>
              <w:right w:val="single" w:sz="4" w:space="0" w:color="auto"/>
            </w:tcBorders>
            <w:shd w:val="clear" w:color="auto" w:fill="auto"/>
            <w:noWrap/>
            <w:hideMark/>
          </w:tcPr>
          <w:p w14:paraId="1026376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55,2</w:t>
            </w:r>
          </w:p>
        </w:tc>
        <w:tc>
          <w:tcPr>
            <w:tcW w:w="542" w:type="dxa"/>
            <w:tcBorders>
              <w:top w:val="nil"/>
              <w:left w:val="nil"/>
              <w:bottom w:val="single" w:sz="4" w:space="0" w:color="auto"/>
              <w:right w:val="single" w:sz="4" w:space="0" w:color="auto"/>
            </w:tcBorders>
            <w:shd w:val="clear" w:color="auto" w:fill="auto"/>
            <w:noWrap/>
            <w:hideMark/>
          </w:tcPr>
          <w:p w14:paraId="2529266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54,8</w:t>
            </w:r>
          </w:p>
        </w:tc>
        <w:tc>
          <w:tcPr>
            <w:tcW w:w="542" w:type="dxa"/>
            <w:tcBorders>
              <w:top w:val="nil"/>
              <w:left w:val="nil"/>
              <w:bottom w:val="single" w:sz="4" w:space="0" w:color="auto"/>
              <w:right w:val="single" w:sz="4" w:space="0" w:color="auto"/>
            </w:tcBorders>
            <w:shd w:val="clear" w:color="auto" w:fill="auto"/>
            <w:noWrap/>
            <w:hideMark/>
          </w:tcPr>
          <w:p w14:paraId="36B2A35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55,1</w:t>
            </w:r>
          </w:p>
        </w:tc>
        <w:tc>
          <w:tcPr>
            <w:tcW w:w="542" w:type="dxa"/>
            <w:tcBorders>
              <w:top w:val="nil"/>
              <w:left w:val="nil"/>
              <w:bottom w:val="single" w:sz="4" w:space="0" w:color="auto"/>
              <w:right w:val="single" w:sz="4" w:space="0" w:color="auto"/>
            </w:tcBorders>
            <w:shd w:val="clear" w:color="auto" w:fill="auto"/>
            <w:noWrap/>
            <w:hideMark/>
          </w:tcPr>
          <w:p w14:paraId="7E3138B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58,3</w:t>
            </w:r>
          </w:p>
        </w:tc>
        <w:tc>
          <w:tcPr>
            <w:tcW w:w="600" w:type="dxa"/>
            <w:tcBorders>
              <w:top w:val="nil"/>
              <w:left w:val="nil"/>
              <w:bottom w:val="single" w:sz="4" w:space="0" w:color="auto"/>
              <w:right w:val="single" w:sz="4" w:space="0" w:color="auto"/>
            </w:tcBorders>
            <w:shd w:val="clear" w:color="auto" w:fill="auto"/>
            <w:noWrap/>
            <w:hideMark/>
          </w:tcPr>
          <w:p w14:paraId="4159A4D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w:t>
            </w:r>
          </w:p>
        </w:tc>
        <w:tc>
          <w:tcPr>
            <w:tcW w:w="709" w:type="dxa"/>
            <w:tcBorders>
              <w:top w:val="nil"/>
              <w:left w:val="nil"/>
              <w:bottom w:val="single" w:sz="4" w:space="0" w:color="auto"/>
              <w:right w:val="single" w:sz="4" w:space="0" w:color="auto"/>
            </w:tcBorders>
            <w:shd w:val="clear" w:color="auto" w:fill="auto"/>
            <w:noWrap/>
            <w:hideMark/>
          </w:tcPr>
          <w:p w14:paraId="2715965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w:t>
            </w:r>
          </w:p>
        </w:tc>
        <w:tc>
          <w:tcPr>
            <w:tcW w:w="709" w:type="dxa"/>
            <w:tcBorders>
              <w:top w:val="nil"/>
              <w:left w:val="nil"/>
              <w:bottom w:val="single" w:sz="4" w:space="0" w:color="auto"/>
              <w:right w:val="single" w:sz="4" w:space="0" w:color="auto"/>
            </w:tcBorders>
            <w:shd w:val="clear" w:color="auto" w:fill="auto"/>
            <w:noWrap/>
            <w:hideMark/>
          </w:tcPr>
          <w:p w14:paraId="0236217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63,00</w:t>
            </w:r>
          </w:p>
        </w:tc>
        <w:tc>
          <w:tcPr>
            <w:tcW w:w="850" w:type="dxa"/>
            <w:tcBorders>
              <w:top w:val="nil"/>
              <w:left w:val="nil"/>
              <w:bottom w:val="single" w:sz="4" w:space="0" w:color="auto"/>
              <w:right w:val="single" w:sz="4" w:space="0" w:color="auto"/>
            </w:tcBorders>
            <w:shd w:val="clear" w:color="auto" w:fill="auto"/>
            <w:noWrap/>
            <w:hideMark/>
          </w:tcPr>
          <w:p w14:paraId="71AF789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62,6</w:t>
            </w:r>
          </w:p>
        </w:tc>
      </w:tr>
      <w:tr w:rsidR="00834B6C" w:rsidRPr="00834B6C" w14:paraId="0EC372B2"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43564198"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шейки матки</w:t>
            </w:r>
          </w:p>
        </w:tc>
        <w:tc>
          <w:tcPr>
            <w:tcW w:w="541" w:type="dxa"/>
            <w:tcBorders>
              <w:top w:val="nil"/>
              <w:left w:val="nil"/>
              <w:bottom w:val="single" w:sz="4" w:space="0" w:color="auto"/>
              <w:right w:val="single" w:sz="4" w:space="0" w:color="auto"/>
            </w:tcBorders>
            <w:shd w:val="clear" w:color="auto" w:fill="auto"/>
            <w:noWrap/>
            <w:hideMark/>
          </w:tcPr>
          <w:p w14:paraId="5F1F49B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72,5</w:t>
            </w:r>
          </w:p>
        </w:tc>
        <w:tc>
          <w:tcPr>
            <w:tcW w:w="542" w:type="dxa"/>
            <w:tcBorders>
              <w:top w:val="nil"/>
              <w:left w:val="nil"/>
              <w:bottom w:val="single" w:sz="4" w:space="0" w:color="auto"/>
              <w:right w:val="single" w:sz="4" w:space="0" w:color="auto"/>
            </w:tcBorders>
            <w:shd w:val="clear" w:color="auto" w:fill="auto"/>
            <w:noWrap/>
            <w:hideMark/>
          </w:tcPr>
          <w:p w14:paraId="4E5D02F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67,0</w:t>
            </w:r>
          </w:p>
        </w:tc>
        <w:tc>
          <w:tcPr>
            <w:tcW w:w="542" w:type="dxa"/>
            <w:tcBorders>
              <w:top w:val="nil"/>
              <w:left w:val="nil"/>
              <w:bottom w:val="single" w:sz="4" w:space="0" w:color="auto"/>
              <w:right w:val="single" w:sz="4" w:space="0" w:color="auto"/>
            </w:tcBorders>
            <w:shd w:val="clear" w:color="auto" w:fill="auto"/>
            <w:noWrap/>
            <w:hideMark/>
          </w:tcPr>
          <w:p w14:paraId="6146E09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69,6</w:t>
            </w:r>
          </w:p>
        </w:tc>
        <w:tc>
          <w:tcPr>
            <w:tcW w:w="542" w:type="dxa"/>
            <w:tcBorders>
              <w:top w:val="nil"/>
              <w:left w:val="nil"/>
              <w:bottom w:val="single" w:sz="4" w:space="0" w:color="auto"/>
              <w:right w:val="single" w:sz="4" w:space="0" w:color="auto"/>
            </w:tcBorders>
            <w:shd w:val="clear" w:color="auto" w:fill="auto"/>
            <w:noWrap/>
            <w:hideMark/>
          </w:tcPr>
          <w:p w14:paraId="7723098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71,2</w:t>
            </w:r>
          </w:p>
        </w:tc>
        <w:tc>
          <w:tcPr>
            <w:tcW w:w="542" w:type="dxa"/>
            <w:tcBorders>
              <w:top w:val="nil"/>
              <w:left w:val="nil"/>
              <w:bottom w:val="single" w:sz="4" w:space="0" w:color="auto"/>
              <w:right w:val="single" w:sz="4" w:space="0" w:color="auto"/>
            </w:tcBorders>
            <w:shd w:val="clear" w:color="auto" w:fill="auto"/>
            <w:noWrap/>
            <w:hideMark/>
          </w:tcPr>
          <w:p w14:paraId="16313F8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65,5</w:t>
            </w:r>
          </w:p>
        </w:tc>
        <w:tc>
          <w:tcPr>
            <w:tcW w:w="542" w:type="dxa"/>
            <w:tcBorders>
              <w:top w:val="nil"/>
              <w:left w:val="nil"/>
              <w:bottom w:val="single" w:sz="4" w:space="0" w:color="auto"/>
              <w:right w:val="single" w:sz="4" w:space="0" w:color="auto"/>
            </w:tcBorders>
            <w:shd w:val="clear" w:color="auto" w:fill="auto"/>
            <w:noWrap/>
            <w:hideMark/>
          </w:tcPr>
          <w:p w14:paraId="7A5E325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66,5</w:t>
            </w:r>
          </w:p>
        </w:tc>
        <w:tc>
          <w:tcPr>
            <w:tcW w:w="542" w:type="dxa"/>
            <w:tcBorders>
              <w:top w:val="nil"/>
              <w:left w:val="nil"/>
              <w:bottom w:val="single" w:sz="4" w:space="0" w:color="auto"/>
              <w:right w:val="single" w:sz="4" w:space="0" w:color="auto"/>
            </w:tcBorders>
            <w:shd w:val="clear" w:color="auto" w:fill="auto"/>
            <w:noWrap/>
            <w:hideMark/>
          </w:tcPr>
          <w:p w14:paraId="0ABF3FA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64,5</w:t>
            </w:r>
          </w:p>
        </w:tc>
        <w:tc>
          <w:tcPr>
            <w:tcW w:w="542" w:type="dxa"/>
            <w:tcBorders>
              <w:top w:val="nil"/>
              <w:left w:val="nil"/>
              <w:bottom w:val="single" w:sz="4" w:space="0" w:color="auto"/>
              <w:right w:val="single" w:sz="4" w:space="0" w:color="auto"/>
            </w:tcBorders>
            <w:shd w:val="clear" w:color="auto" w:fill="auto"/>
            <w:noWrap/>
            <w:hideMark/>
          </w:tcPr>
          <w:p w14:paraId="65FAAFA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64,5</w:t>
            </w:r>
          </w:p>
        </w:tc>
        <w:tc>
          <w:tcPr>
            <w:tcW w:w="542" w:type="dxa"/>
            <w:tcBorders>
              <w:top w:val="nil"/>
              <w:left w:val="nil"/>
              <w:bottom w:val="single" w:sz="4" w:space="0" w:color="auto"/>
              <w:right w:val="single" w:sz="4" w:space="0" w:color="auto"/>
            </w:tcBorders>
            <w:shd w:val="clear" w:color="auto" w:fill="auto"/>
            <w:noWrap/>
            <w:hideMark/>
          </w:tcPr>
          <w:p w14:paraId="5D328C4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57,0</w:t>
            </w:r>
          </w:p>
        </w:tc>
        <w:tc>
          <w:tcPr>
            <w:tcW w:w="542" w:type="dxa"/>
            <w:tcBorders>
              <w:top w:val="nil"/>
              <w:left w:val="nil"/>
              <w:bottom w:val="single" w:sz="4" w:space="0" w:color="auto"/>
              <w:right w:val="single" w:sz="4" w:space="0" w:color="auto"/>
            </w:tcBorders>
            <w:shd w:val="clear" w:color="auto" w:fill="auto"/>
            <w:noWrap/>
            <w:hideMark/>
          </w:tcPr>
          <w:p w14:paraId="773BCF5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56,4</w:t>
            </w:r>
          </w:p>
        </w:tc>
        <w:tc>
          <w:tcPr>
            <w:tcW w:w="600" w:type="dxa"/>
            <w:tcBorders>
              <w:top w:val="nil"/>
              <w:left w:val="nil"/>
              <w:bottom w:val="single" w:sz="4" w:space="0" w:color="auto"/>
              <w:right w:val="single" w:sz="4" w:space="0" w:color="auto"/>
            </w:tcBorders>
            <w:shd w:val="clear" w:color="auto" w:fill="auto"/>
            <w:noWrap/>
            <w:hideMark/>
          </w:tcPr>
          <w:p w14:paraId="4C8D1C4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w:t>
            </w:r>
          </w:p>
        </w:tc>
        <w:tc>
          <w:tcPr>
            <w:tcW w:w="709" w:type="dxa"/>
            <w:tcBorders>
              <w:top w:val="nil"/>
              <w:left w:val="nil"/>
              <w:bottom w:val="single" w:sz="4" w:space="0" w:color="auto"/>
              <w:right w:val="single" w:sz="4" w:space="0" w:color="auto"/>
            </w:tcBorders>
            <w:shd w:val="clear" w:color="auto" w:fill="auto"/>
            <w:noWrap/>
            <w:hideMark/>
          </w:tcPr>
          <w:p w14:paraId="5C81F4E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-13,9</w:t>
            </w:r>
          </w:p>
        </w:tc>
        <w:tc>
          <w:tcPr>
            <w:tcW w:w="709" w:type="dxa"/>
            <w:tcBorders>
              <w:top w:val="nil"/>
              <w:left w:val="nil"/>
              <w:bottom w:val="single" w:sz="4" w:space="0" w:color="auto"/>
              <w:right w:val="single" w:sz="4" w:space="0" w:color="auto"/>
            </w:tcBorders>
            <w:shd w:val="clear" w:color="auto" w:fill="auto"/>
            <w:noWrap/>
            <w:hideMark/>
          </w:tcPr>
          <w:p w14:paraId="009D357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63,90</w:t>
            </w:r>
          </w:p>
        </w:tc>
        <w:tc>
          <w:tcPr>
            <w:tcW w:w="850" w:type="dxa"/>
            <w:tcBorders>
              <w:top w:val="nil"/>
              <w:left w:val="nil"/>
              <w:bottom w:val="single" w:sz="4" w:space="0" w:color="auto"/>
              <w:right w:val="single" w:sz="4" w:space="0" w:color="auto"/>
            </w:tcBorders>
            <w:shd w:val="clear" w:color="auto" w:fill="auto"/>
            <w:noWrap/>
            <w:hideMark/>
          </w:tcPr>
          <w:p w14:paraId="2A18A6C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67,1</w:t>
            </w:r>
          </w:p>
        </w:tc>
      </w:tr>
      <w:tr w:rsidR="00834B6C" w:rsidRPr="00834B6C" w14:paraId="66278D91" w14:textId="77777777" w:rsidTr="00C95243">
        <w:trPr>
          <w:trHeight w:val="114"/>
        </w:trPr>
        <w:tc>
          <w:tcPr>
            <w:tcW w:w="1239" w:type="dxa"/>
            <w:tcBorders>
              <w:top w:val="nil"/>
              <w:left w:val="single" w:sz="4" w:space="0" w:color="auto"/>
              <w:bottom w:val="single" w:sz="4" w:space="0" w:color="auto"/>
              <w:right w:val="single" w:sz="4" w:space="0" w:color="auto"/>
            </w:tcBorders>
            <w:shd w:val="clear" w:color="auto" w:fill="auto"/>
            <w:noWrap/>
            <w:hideMark/>
          </w:tcPr>
          <w:p w14:paraId="7B13D770"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желудка</w:t>
            </w:r>
          </w:p>
        </w:tc>
        <w:tc>
          <w:tcPr>
            <w:tcW w:w="541" w:type="dxa"/>
            <w:tcBorders>
              <w:top w:val="nil"/>
              <w:left w:val="nil"/>
              <w:bottom w:val="single" w:sz="4" w:space="0" w:color="auto"/>
              <w:right w:val="single" w:sz="4" w:space="0" w:color="auto"/>
            </w:tcBorders>
            <w:shd w:val="clear" w:color="auto" w:fill="auto"/>
            <w:noWrap/>
            <w:hideMark/>
          </w:tcPr>
          <w:p w14:paraId="433CD1C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55,7</w:t>
            </w:r>
          </w:p>
        </w:tc>
        <w:tc>
          <w:tcPr>
            <w:tcW w:w="542" w:type="dxa"/>
            <w:tcBorders>
              <w:top w:val="nil"/>
              <w:left w:val="nil"/>
              <w:bottom w:val="single" w:sz="4" w:space="0" w:color="auto"/>
              <w:right w:val="single" w:sz="4" w:space="0" w:color="auto"/>
            </w:tcBorders>
            <w:shd w:val="clear" w:color="auto" w:fill="auto"/>
            <w:noWrap/>
            <w:hideMark/>
          </w:tcPr>
          <w:p w14:paraId="0F4942C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53,4</w:t>
            </w:r>
          </w:p>
        </w:tc>
        <w:tc>
          <w:tcPr>
            <w:tcW w:w="542" w:type="dxa"/>
            <w:tcBorders>
              <w:top w:val="nil"/>
              <w:left w:val="nil"/>
              <w:bottom w:val="single" w:sz="4" w:space="0" w:color="auto"/>
              <w:right w:val="single" w:sz="4" w:space="0" w:color="auto"/>
            </w:tcBorders>
            <w:shd w:val="clear" w:color="auto" w:fill="auto"/>
            <w:noWrap/>
            <w:hideMark/>
          </w:tcPr>
          <w:p w14:paraId="08935A3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57,2</w:t>
            </w:r>
          </w:p>
        </w:tc>
        <w:tc>
          <w:tcPr>
            <w:tcW w:w="542" w:type="dxa"/>
            <w:tcBorders>
              <w:top w:val="nil"/>
              <w:left w:val="nil"/>
              <w:bottom w:val="single" w:sz="4" w:space="0" w:color="auto"/>
              <w:right w:val="single" w:sz="4" w:space="0" w:color="auto"/>
            </w:tcBorders>
            <w:shd w:val="clear" w:color="auto" w:fill="auto"/>
            <w:noWrap/>
            <w:hideMark/>
          </w:tcPr>
          <w:p w14:paraId="17F95B0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54,8</w:t>
            </w:r>
          </w:p>
        </w:tc>
        <w:tc>
          <w:tcPr>
            <w:tcW w:w="542" w:type="dxa"/>
            <w:tcBorders>
              <w:top w:val="nil"/>
              <w:left w:val="nil"/>
              <w:bottom w:val="single" w:sz="4" w:space="0" w:color="auto"/>
              <w:right w:val="single" w:sz="4" w:space="0" w:color="auto"/>
            </w:tcBorders>
            <w:shd w:val="clear" w:color="auto" w:fill="auto"/>
            <w:noWrap/>
            <w:hideMark/>
          </w:tcPr>
          <w:p w14:paraId="5426145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59,0</w:t>
            </w:r>
          </w:p>
        </w:tc>
        <w:tc>
          <w:tcPr>
            <w:tcW w:w="542" w:type="dxa"/>
            <w:tcBorders>
              <w:top w:val="nil"/>
              <w:left w:val="nil"/>
              <w:bottom w:val="single" w:sz="4" w:space="0" w:color="auto"/>
              <w:right w:val="single" w:sz="4" w:space="0" w:color="auto"/>
            </w:tcBorders>
            <w:shd w:val="clear" w:color="auto" w:fill="auto"/>
            <w:noWrap/>
            <w:hideMark/>
          </w:tcPr>
          <w:p w14:paraId="53E6ACD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58,1</w:t>
            </w:r>
          </w:p>
        </w:tc>
        <w:tc>
          <w:tcPr>
            <w:tcW w:w="542" w:type="dxa"/>
            <w:tcBorders>
              <w:top w:val="nil"/>
              <w:left w:val="nil"/>
              <w:bottom w:val="single" w:sz="4" w:space="0" w:color="auto"/>
              <w:right w:val="single" w:sz="4" w:space="0" w:color="auto"/>
            </w:tcBorders>
            <w:shd w:val="clear" w:color="auto" w:fill="auto"/>
            <w:noWrap/>
            <w:hideMark/>
          </w:tcPr>
          <w:p w14:paraId="538265A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59,0</w:t>
            </w:r>
          </w:p>
        </w:tc>
        <w:tc>
          <w:tcPr>
            <w:tcW w:w="542" w:type="dxa"/>
            <w:tcBorders>
              <w:top w:val="nil"/>
              <w:left w:val="nil"/>
              <w:bottom w:val="single" w:sz="4" w:space="0" w:color="auto"/>
              <w:right w:val="single" w:sz="4" w:space="0" w:color="auto"/>
            </w:tcBorders>
            <w:shd w:val="clear" w:color="auto" w:fill="auto"/>
            <w:noWrap/>
            <w:hideMark/>
          </w:tcPr>
          <w:p w14:paraId="4C82FA4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59,4</w:t>
            </w:r>
          </w:p>
        </w:tc>
        <w:tc>
          <w:tcPr>
            <w:tcW w:w="542" w:type="dxa"/>
            <w:tcBorders>
              <w:top w:val="nil"/>
              <w:left w:val="nil"/>
              <w:bottom w:val="single" w:sz="4" w:space="0" w:color="auto"/>
              <w:right w:val="single" w:sz="4" w:space="0" w:color="auto"/>
            </w:tcBorders>
            <w:shd w:val="clear" w:color="auto" w:fill="auto"/>
            <w:noWrap/>
            <w:hideMark/>
          </w:tcPr>
          <w:p w14:paraId="57C7851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56,4</w:t>
            </w:r>
          </w:p>
        </w:tc>
        <w:tc>
          <w:tcPr>
            <w:tcW w:w="542" w:type="dxa"/>
            <w:tcBorders>
              <w:top w:val="nil"/>
              <w:left w:val="nil"/>
              <w:bottom w:val="single" w:sz="4" w:space="0" w:color="auto"/>
              <w:right w:val="single" w:sz="4" w:space="0" w:color="auto"/>
            </w:tcBorders>
            <w:shd w:val="clear" w:color="auto" w:fill="auto"/>
            <w:noWrap/>
            <w:hideMark/>
          </w:tcPr>
          <w:p w14:paraId="1C4A091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53,7</w:t>
            </w:r>
          </w:p>
        </w:tc>
        <w:tc>
          <w:tcPr>
            <w:tcW w:w="600" w:type="dxa"/>
            <w:tcBorders>
              <w:top w:val="nil"/>
              <w:left w:val="nil"/>
              <w:bottom w:val="single" w:sz="4" w:space="0" w:color="auto"/>
              <w:right w:val="single" w:sz="4" w:space="0" w:color="auto"/>
            </w:tcBorders>
            <w:shd w:val="clear" w:color="auto" w:fill="auto"/>
            <w:noWrap/>
            <w:hideMark/>
          </w:tcPr>
          <w:p w14:paraId="5F4B9E9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w:t>
            </w:r>
          </w:p>
        </w:tc>
        <w:tc>
          <w:tcPr>
            <w:tcW w:w="709" w:type="dxa"/>
            <w:tcBorders>
              <w:top w:val="nil"/>
              <w:left w:val="nil"/>
              <w:bottom w:val="single" w:sz="4" w:space="0" w:color="auto"/>
              <w:right w:val="single" w:sz="4" w:space="0" w:color="auto"/>
            </w:tcBorders>
            <w:shd w:val="clear" w:color="auto" w:fill="auto"/>
            <w:noWrap/>
            <w:hideMark/>
          </w:tcPr>
          <w:p w14:paraId="731085A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709" w:type="dxa"/>
            <w:tcBorders>
              <w:top w:val="nil"/>
              <w:left w:val="nil"/>
              <w:bottom w:val="single" w:sz="4" w:space="0" w:color="auto"/>
              <w:right w:val="single" w:sz="4" w:space="0" w:color="auto"/>
            </w:tcBorders>
            <w:shd w:val="clear" w:color="auto" w:fill="auto"/>
            <w:noWrap/>
            <w:hideMark/>
          </w:tcPr>
          <w:p w14:paraId="5BE5818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58,50</w:t>
            </w:r>
          </w:p>
        </w:tc>
        <w:tc>
          <w:tcPr>
            <w:tcW w:w="850" w:type="dxa"/>
            <w:tcBorders>
              <w:top w:val="nil"/>
              <w:left w:val="nil"/>
              <w:bottom w:val="single" w:sz="4" w:space="0" w:color="auto"/>
              <w:right w:val="single" w:sz="4" w:space="0" w:color="auto"/>
            </w:tcBorders>
            <w:shd w:val="clear" w:color="auto" w:fill="auto"/>
            <w:noWrap/>
            <w:hideMark/>
          </w:tcPr>
          <w:p w14:paraId="0EA835E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58,8</w:t>
            </w:r>
          </w:p>
        </w:tc>
      </w:tr>
      <w:tr w:rsidR="00834B6C" w:rsidRPr="00834B6C" w14:paraId="4A295E79"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166EE08D"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ободочной кишки</w:t>
            </w:r>
          </w:p>
        </w:tc>
        <w:tc>
          <w:tcPr>
            <w:tcW w:w="541" w:type="dxa"/>
            <w:tcBorders>
              <w:top w:val="nil"/>
              <w:left w:val="nil"/>
              <w:bottom w:val="single" w:sz="4" w:space="0" w:color="auto"/>
              <w:right w:val="single" w:sz="4" w:space="0" w:color="auto"/>
            </w:tcBorders>
            <w:shd w:val="clear" w:color="auto" w:fill="auto"/>
            <w:noWrap/>
            <w:hideMark/>
          </w:tcPr>
          <w:p w14:paraId="36A931C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48,6</w:t>
            </w:r>
          </w:p>
        </w:tc>
        <w:tc>
          <w:tcPr>
            <w:tcW w:w="542" w:type="dxa"/>
            <w:tcBorders>
              <w:top w:val="nil"/>
              <w:left w:val="nil"/>
              <w:bottom w:val="single" w:sz="4" w:space="0" w:color="auto"/>
              <w:right w:val="single" w:sz="4" w:space="0" w:color="auto"/>
            </w:tcBorders>
            <w:shd w:val="clear" w:color="auto" w:fill="auto"/>
            <w:noWrap/>
            <w:hideMark/>
          </w:tcPr>
          <w:p w14:paraId="13E76DB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46,6</w:t>
            </w:r>
          </w:p>
        </w:tc>
        <w:tc>
          <w:tcPr>
            <w:tcW w:w="542" w:type="dxa"/>
            <w:tcBorders>
              <w:top w:val="nil"/>
              <w:left w:val="nil"/>
              <w:bottom w:val="single" w:sz="4" w:space="0" w:color="auto"/>
              <w:right w:val="single" w:sz="4" w:space="0" w:color="auto"/>
            </w:tcBorders>
            <w:shd w:val="clear" w:color="auto" w:fill="auto"/>
            <w:noWrap/>
            <w:hideMark/>
          </w:tcPr>
          <w:p w14:paraId="3069F2A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47,8</w:t>
            </w:r>
          </w:p>
        </w:tc>
        <w:tc>
          <w:tcPr>
            <w:tcW w:w="542" w:type="dxa"/>
            <w:tcBorders>
              <w:top w:val="nil"/>
              <w:left w:val="nil"/>
              <w:bottom w:val="single" w:sz="4" w:space="0" w:color="auto"/>
              <w:right w:val="single" w:sz="4" w:space="0" w:color="auto"/>
            </w:tcBorders>
            <w:shd w:val="clear" w:color="auto" w:fill="auto"/>
            <w:noWrap/>
            <w:hideMark/>
          </w:tcPr>
          <w:p w14:paraId="6B8FE33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49,8</w:t>
            </w:r>
          </w:p>
        </w:tc>
        <w:tc>
          <w:tcPr>
            <w:tcW w:w="542" w:type="dxa"/>
            <w:tcBorders>
              <w:top w:val="nil"/>
              <w:left w:val="nil"/>
              <w:bottom w:val="single" w:sz="4" w:space="0" w:color="auto"/>
              <w:right w:val="single" w:sz="4" w:space="0" w:color="auto"/>
            </w:tcBorders>
            <w:shd w:val="clear" w:color="auto" w:fill="auto"/>
            <w:noWrap/>
            <w:hideMark/>
          </w:tcPr>
          <w:p w14:paraId="0A0B8A7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53,6</w:t>
            </w:r>
          </w:p>
        </w:tc>
        <w:tc>
          <w:tcPr>
            <w:tcW w:w="542" w:type="dxa"/>
            <w:tcBorders>
              <w:top w:val="nil"/>
              <w:left w:val="nil"/>
              <w:bottom w:val="single" w:sz="4" w:space="0" w:color="auto"/>
              <w:right w:val="single" w:sz="4" w:space="0" w:color="auto"/>
            </w:tcBorders>
            <w:shd w:val="clear" w:color="auto" w:fill="auto"/>
            <w:noWrap/>
            <w:hideMark/>
          </w:tcPr>
          <w:p w14:paraId="77CB015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50,5</w:t>
            </w:r>
          </w:p>
        </w:tc>
        <w:tc>
          <w:tcPr>
            <w:tcW w:w="542" w:type="dxa"/>
            <w:tcBorders>
              <w:top w:val="nil"/>
              <w:left w:val="nil"/>
              <w:bottom w:val="single" w:sz="4" w:space="0" w:color="auto"/>
              <w:right w:val="single" w:sz="4" w:space="0" w:color="auto"/>
            </w:tcBorders>
            <w:shd w:val="clear" w:color="auto" w:fill="auto"/>
            <w:noWrap/>
            <w:hideMark/>
          </w:tcPr>
          <w:p w14:paraId="420057B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49,9</w:t>
            </w:r>
          </w:p>
        </w:tc>
        <w:tc>
          <w:tcPr>
            <w:tcW w:w="542" w:type="dxa"/>
            <w:tcBorders>
              <w:top w:val="nil"/>
              <w:left w:val="nil"/>
              <w:bottom w:val="single" w:sz="4" w:space="0" w:color="auto"/>
              <w:right w:val="single" w:sz="4" w:space="0" w:color="auto"/>
            </w:tcBorders>
            <w:shd w:val="clear" w:color="auto" w:fill="auto"/>
            <w:noWrap/>
            <w:hideMark/>
          </w:tcPr>
          <w:p w14:paraId="2231653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49,9</w:t>
            </w:r>
          </w:p>
        </w:tc>
        <w:tc>
          <w:tcPr>
            <w:tcW w:w="542" w:type="dxa"/>
            <w:tcBorders>
              <w:top w:val="nil"/>
              <w:left w:val="nil"/>
              <w:bottom w:val="single" w:sz="4" w:space="0" w:color="auto"/>
              <w:right w:val="single" w:sz="4" w:space="0" w:color="auto"/>
            </w:tcBorders>
            <w:shd w:val="clear" w:color="auto" w:fill="auto"/>
            <w:noWrap/>
            <w:hideMark/>
          </w:tcPr>
          <w:p w14:paraId="5C05AEA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51,2</w:t>
            </w:r>
          </w:p>
        </w:tc>
        <w:tc>
          <w:tcPr>
            <w:tcW w:w="542" w:type="dxa"/>
            <w:tcBorders>
              <w:top w:val="nil"/>
              <w:left w:val="nil"/>
              <w:bottom w:val="single" w:sz="4" w:space="0" w:color="auto"/>
              <w:right w:val="single" w:sz="4" w:space="0" w:color="auto"/>
            </w:tcBorders>
            <w:shd w:val="clear" w:color="auto" w:fill="auto"/>
            <w:noWrap/>
            <w:hideMark/>
          </w:tcPr>
          <w:p w14:paraId="6109055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600" w:type="dxa"/>
            <w:tcBorders>
              <w:top w:val="nil"/>
              <w:left w:val="nil"/>
              <w:bottom w:val="single" w:sz="4" w:space="0" w:color="auto"/>
              <w:right w:val="single" w:sz="4" w:space="0" w:color="auto"/>
            </w:tcBorders>
            <w:shd w:val="clear" w:color="auto" w:fill="auto"/>
            <w:noWrap/>
            <w:hideMark/>
          </w:tcPr>
          <w:p w14:paraId="321DE26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-0,4</w:t>
            </w:r>
          </w:p>
        </w:tc>
        <w:tc>
          <w:tcPr>
            <w:tcW w:w="709" w:type="dxa"/>
            <w:tcBorders>
              <w:top w:val="nil"/>
              <w:left w:val="nil"/>
              <w:bottom w:val="single" w:sz="4" w:space="0" w:color="auto"/>
              <w:right w:val="single" w:sz="4" w:space="0" w:color="auto"/>
            </w:tcBorders>
            <w:shd w:val="clear" w:color="auto" w:fill="auto"/>
            <w:noWrap/>
            <w:hideMark/>
          </w:tcPr>
          <w:p w14:paraId="3F84159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w:t>
            </w:r>
          </w:p>
        </w:tc>
        <w:tc>
          <w:tcPr>
            <w:tcW w:w="709" w:type="dxa"/>
            <w:tcBorders>
              <w:top w:val="nil"/>
              <w:left w:val="nil"/>
              <w:bottom w:val="single" w:sz="4" w:space="0" w:color="auto"/>
              <w:right w:val="single" w:sz="4" w:space="0" w:color="auto"/>
            </w:tcBorders>
            <w:shd w:val="clear" w:color="auto" w:fill="auto"/>
            <w:noWrap/>
            <w:hideMark/>
          </w:tcPr>
          <w:p w14:paraId="493CF8D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55,00</w:t>
            </w:r>
          </w:p>
        </w:tc>
        <w:tc>
          <w:tcPr>
            <w:tcW w:w="850" w:type="dxa"/>
            <w:tcBorders>
              <w:top w:val="nil"/>
              <w:left w:val="nil"/>
              <w:bottom w:val="single" w:sz="4" w:space="0" w:color="auto"/>
              <w:right w:val="single" w:sz="4" w:space="0" w:color="auto"/>
            </w:tcBorders>
            <w:shd w:val="clear" w:color="auto" w:fill="auto"/>
            <w:noWrap/>
            <w:hideMark/>
          </w:tcPr>
          <w:p w14:paraId="4323A97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52,9</w:t>
            </w:r>
          </w:p>
        </w:tc>
      </w:tr>
      <w:tr w:rsidR="00834B6C" w:rsidRPr="00834B6C" w14:paraId="08897B35"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301A27CB"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прямой кишки</w:t>
            </w:r>
          </w:p>
        </w:tc>
        <w:tc>
          <w:tcPr>
            <w:tcW w:w="541" w:type="dxa"/>
            <w:tcBorders>
              <w:top w:val="nil"/>
              <w:left w:val="nil"/>
              <w:bottom w:val="single" w:sz="4" w:space="0" w:color="auto"/>
              <w:right w:val="single" w:sz="4" w:space="0" w:color="auto"/>
            </w:tcBorders>
            <w:shd w:val="clear" w:color="auto" w:fill="auto"/>
            <w:noWrap/>
            <w:hideMark/>
          </w:tcPr>
          <w:p w14:paraId="7675566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51,3</w:t>
            </w:r>
          </w:p>
        </w:tc>
        <w:tc>
          <w:tcPr>
            <w:tcW w:w="542" w:type="dxa"/>
            <w:tcBorders>
              <w:top w:val="nil"/>
              <w:left w:val="nil"/>
              <w:bottom w:val="single" w:sz="4" w:space="0" w:color="auto"/>
              <w:right w:val="single" w:sz="4" w:space="0" w:color="auto"/>
            </w:tcBorders>
            <w:shd w:val="clear" w:color="auto" w:fill="auto"/>
            <w:noWrap/>
            <w:hideMark/>
          </w:tcPr>
          <w:p w14:paraId="0E81C94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49,8</w:t>
            </w:r>
          </w:p>
        </w:tc>
        <w:tc>
          <w:tcPr>
            <w:tcW w:w="542" w:type="dxa"/>
            <w:tcBorders>
              <w:top w:val="nil"/>
              <w:left w:val="nil"/>
              <w:bottom w:val="single" w:sz="4" w:space="0" w:color="auto"/>
              <w:right w:val="single" w:sz="4" w:space="0" w:color="auto"/>
            </w:tcBorders>
            <w:shd w:val="clear" w:color="auto" w:fill="auto"/>
            <w:noWrap/>
            <w:hideMark/>
          </w:tcPr>
          <w:p w14:paraId="241454E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49,3</w:t>
            </w:r>
          </w:p>
        </w:tc>
        <w:tc>
          <w:tcPr>
            <w:tcW w:w="542" w:type="dxa"/>
            <w:tcBorders>
              <w:top w:val="nil"/>
              <w:left w:val="nil"/>
              <w:bottom w:val="single" w:sz="4" w:space="0" w:color="auto"/>
              <w:right w:val="single" w:sz="4" w:space="0" w:color="auto"/>
            </w:tcBorders>
            <w:shd w:val="clear" w:color="auto" w:fill="auto"/>
            <w:noWrap/>
            <w:hideMark/>
          </w:tcPr>
          <w:p w14:paraId="3B0927A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47,5</w:t>
            </w:r>
          </w:p>
        </w:tc>
        <w:tc>
          <w:tcPr>
            <w:tcW w:w="542" w:type="dxa"/>
            <w:tcBorders>
              <w:top w:val="nil"/>
              <w:left w:val="nil"/>
              <w:bottom w:val="single" w:sz="4" w:space="0" w:color="auto"/>
              <w:right w:val="single" w:sz="4" w:space="0" w:color="auto"/>
            </w:tcBorders>
            <w:shd w:val="clear" w:color="auto" w:fill="auto"/>
            <w:noWrap/>
            <w:hideMark/>
          </w:tcPr>
          <w:p w14:paraId="6942614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49,3</w:t>
            </w:r>
          </w:p>
        </w:tc>
        <w:tc>
          <w:tcPr>
            <w:tcW w:w="542" w:type="dxa"/>
            <w:tcBorders>
              <w:top w:val="nil"/>
              <w:left w:val="nil"/>
              <w:bottom w:val="single" w:sz="4" w:space="0" w:color="auto"/>
              <w:right w:val="single" w:sz="4" w:space="0" w:color="auto"/>
            </w:tcBorders>
            <w:shd w:val="clear" w:color="auto" w:fill="auto"/>
            <w:noWrap/>
            <w:hideMark/>
          </w:tcPr>
          <w:p w14:paraId="329A71B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48,8</w:t>
            </w:r>
          </w:p>
        </w:tc>
        <w:tc>
          <w:tcPr>
            <w:tcW w:w="542" w:type="dxa"/>
            <w:tcBorders>
              <w:top w:val="nil"/>
              <w:left w:val="nil"/>
              <w:bottom w:val="single" w:sz="4" w:space="0" w:color="auto"/>
              <w:right w:val="single" w:sz="4" w:space="0" w:color="auto"/>
            </w:tcBorders>
            <w:shd w:val="clear" w:color="auto" w:fill="auto"/>
            <w:noWrap/>
            <w:hideMark/>
          </w:tcPr>
          <w:p w14:paraId="6A09C85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48,0</w:t>
            </w:r>
          </w:p>
        </w:tc>
        <w:tc>
          <w:tcPr>
            <w:tcW w:w="542" w:type="dxa"/>
            <w:tcBorders>
              <w:top w:val="nil"/>
              <w:left w:val="nil"/>
              <w:bottom w:val="single" w:sz="4" w:space="0" w:color="auto"/>
              <w:right w:val="single" w:sz="4" w:space="0" w:color="auto"/>
            </w:tcBorders>
            <w:shd w:val="clear" w:color="auto" w:fill="auto"/>
            <w:noWrap/>
            <w:hideMark/>
          </w:tcPr>
          <w:p w14:paraId="1458387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48,0</w:t>
            </w:r>
          </w:p>
        </w:tc>
        <w:tc>
          <w:tcPr>
            <w:tcW w:w="542" w:type="dxa"/>
            <w:tcBorders>
              <w:top w:val="nil"/>
              <w:left w:val="nil"/>
              <w:bottom w:val="single" w:sz="4" w:space="0" w:color="auto"/>
              <w:right w:val="single" w:sz="4" w:space="0" w:color="auto"/>
            </w:tcBorders>
            <w:shd w:val="clear" w:color="auto" w:fill="auto"/>
            <w:noWrap/>
            <w:hideMark/>
          </w:tcPr>
          <w:p w14:paraId="177A9B7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49,5</w:t>
            </w:r>
          </w:p>
        </w:tc>
        <w:tc>
          <w:tcPr>
            <w:tcW w:w="542" w:type="dxa"/>
            <w:tcBorders>
              <w:top w:val="nil"/>
              <w:left w:val="nil"/>
              <w:bottom w:val="single" w:sz="4" w:space="0" w:color="auto"/>
              <w:right w:val="single" w:sz="4" w:space="0" w:color="auto"/>
            </w:tcBorders>
            <w:shd w:val="clear" w:color="auto" w:fill="auto"/>
            <w:noWrap/>
            <w:hideMark/>
          </w:tcPr>
          <w:p w14:paraId="55AB48E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600" w:type="dxa"/>
            <w:tcBorders>
              <w:top w:val="nil"/>
              <w:left w:val="nil"/>
              <w:bottom w:val="single" w:sz="4" w:space="0" w:color="auto"/>
              <w:right w:val="single" w:sz="4" w:space="0" w:color="auto"/>
            </w:tcBorders>
            <w:shd w:val="clear" w:color="auto" w:fill="auto"/>
            <w:noWrap/>
            <w:hideMark/>
          </w:tcPr>
          <w:p w14:paraId="2719690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w:t>
            </w:r>
          </w:p>
        </w:tc>
        <w:tc>
          <w:tcPr>
            <w:tcW w:w="709" w:type="dxa"/>
            <w:tcBorders>
              <w:top w:val="nil"/>
              <w:left w:val="nil"/>
              <w:bottom w:val="single" w:sz="4" w:space="0" w:color="auto"/>
              <w:right w:val="single" w:sz="4" w:space="0" w:color="auto"/>
            </w:tcBorders>
            <w:shd w:val="clear" w:color="auto" w:fill="auto"/>
            <w:noWrap/>
            <w:hideMark/>
          </w:tcPr>
          <w:p w14:paraId="14DE8BC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w:t>
            </w:r>
          </w:p>
        </w:tc>
        <w:tc>
          <w:tcPr>
            <w:tcW w:w="709" w:type="dxa"/>
            <w:tcBorders>
              <w:top w:val="nil"/>
              <w:left w:val="nil"/>
              <w:bottom w:val="single" w:sz="4" w:space="0" w:color="auto"/>
              <w:right w:val="single" w:sz="4" w:space="0" w:color="auto"/>
            </w:tcBorders>
            <w:shd w:val="clear" w:color="auto" w:fill="auto"/>
            <w:noWrap/>
            <w:hideMark/>
          </w:tcPr>
          <w:p w14:paraId="38A53C8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54,10</w:t>
            </w:r>
          </w:p>
        </w:tc>
        <w:tc>
          <w:tcPr>
            <w:tcW w:w="850" w:type="dxa"/>
            <w:tcBorders>
              <w:top w:val="nil"/>
              <w:left w:val="nil"/>
              <w:bottom w:val="single" w:sz="4" w:space="0" w:color="auto"/>
              <w:right w:val="single" w:sz="4" w:space="0" w:color="auto"/>
            </w:tcBorders>
            <w:shd w:val="clear" w:color="auto" w:fill="auto"/>
            <w:noWrap/>
            <w:hideMark/>
          </w:tcPr>
          <w:p w14:paraId="360F6B0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52,3</w:t>
            </w:r>
          </w:p>
        </w:tc>
      </w:tr>
      <w:tr w:rsidR="00834B6C" w:rsidRPr="00834B6C" w14:paraId="35DE9E58"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1D48524F"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мочевого пузыря</w:t>
            </w:r>
          </w:p>
        </w:tc>
        <w:tc>
          <w:tcPr>
            <w:tcW w:w="541" w:type="dxa"/>
            <w:tcBorders>
              <w:top w:val="nil"/>
              <w:left w:val="nil"/>
              <w:bottom w:val="single" w:sz="4" w:space="0" w:color="auto"/>
              <w:right w:val="single" w:sz="4" w:space="0" w:color="auto"/>
            </w:tcBorders>
            <w:shd w:val="clear" w:color="auto" w:fill="auto"/>
            <w:noWrap/>
            <w:hideMark/>
          </w:tcPr>
          <w:p w14:paraId="7A8A610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46,6</w:t>
            </w:r>
          </w:p>
        </w:tc>
        <w:tc>
          <w:tcPr>
            <w:tcW w:w="542" w:type="dxa"/>
            <w:tcBorders>
              <w:top w:val="nil"/>
              <w:left w:val="nil"/>
              <w:bottom w:val="single" w:sz="4" w:space="0" w:color="auto"/>
              <w:right w:val="single" w:sz="4" w:space="0" w:color="auto"/>
            </w:tcBorders>
            <w:shd w:val="clear" w:color="auto" w:fill="auto"/>
            <w:noWrap/>
            <w:hideMark/>
          </w:tcPr>
          <w:p w14:paraId="29BA7DC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w:t>
            </w:r>
          </w:p>
        </w:tc>
        <w:tc>
          <w:tcPr>
            <w:tcW w:w="542" w:type="dxa"/>
            <w:tcBorders>
              <w:top w:val="nil"/>
              <w:left w:val="nil"/>
              <w:bottom w:val="single" w:sz="4" w:space="0" w:color="auto"/>
              <w:right w:val="single" w:sz="4" w:space="0" w:color="auto"/>
            </w:tcBorders>
            <w:shd w:val="clear" w:color="auto" w:fill="auto"/>
            <w:noWrap/>
            <w:hideMark/>
          </w:tcPr>
          <w:p w14:paraId="7278028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46,4</w:t>
            </w:r>
          </w:p>
        </w:tc>
        <w:tc>
          <w:tcPr>
            <w:tcW w:w="542" w:type="dxa"/>
            <w:tcBorders>
              <w:top w:val="nil"/>
              <w:left w:val="nil"/>
              <w:bottom w:val="single" w:sz="4" w:space="0" w:color="auto"/>
              <w:right w:val="single" w:sz="4" w:space="0" w:color="auto"/>
            </w:tcBorders>
            <w:shd w:val="clear" w:color="auto" w:fill="auto"/>
            <w:noWrap/>
            <w:hideMark/>
          </w:tcPr>
          <w:p w14:paraId="0106AB1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46,5</w:t>
            </w:r>
          </w:p>
        </w:tc>
        <w:tc>
          <w:tcPr>
            <w:tcW w:w="542" w:type="dxa"/>
            <w:tcBorders>
              <w:top w:val="nil"/>
              <w:left w:val="nil"/>
              <w:bottom w:val="single" w:sz="4" w:space="0" w:color="auto"/>
              <w:right w:val="single" w:sz="4" w:space="0" w:color="auto"/>
            </w:tcBorders>
            <w:shd w:val="clear" w:color="auto" w:fill="auto"/>
            <w:noWrap/>
            <w:hideMark/>
          </w:tcPr>
          <w:p w14:paraId="77DEA9D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45,5</w:t>
            </w:r>
          </w:p>
        </w:tc>
        <w:tc>
          <w:tcPr>
            <w:tcW w:w="542" w:type="dxa"/>
            <w:tcBorders>
              <w:top w:val="nil"/>
              <w:left w:val="nil"/>
              <w:bottom w:val="single" w:sz="4" w:space="0" w:color="auto"/>
              <w:right w:val="single" w:sz="4" w:space="0" w:color="auto"/>
            </w:tcBorders>
            <w:shd w:val="clear" w:color="auto" w:fill="auto"/>
            <w:noWrap/>
            <w:hideMark/>
          </w:tcPr>
          <w:p w14:paraId="342642B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46,0</w:t>
            </w:r>
          </w:p>
        </w:tc>
        <w:tc>
          <w:tcPr>
            <w:tcW w:w="542" w:type="dxa"/>
            <w:tcBorders>
              <w:top w:val="nil"/>
              <w:left w:val="nil"/>
              <w:bottom w:val="single" w:sz="4" w:space="0" w:color="auto"/>
              <w:right w:val="single" w:sz="4" w:space="0" w:color="auto"/>
            </w:tcBorders>
            <w:shd w:val="clear" w:color="auto" w:fill="auto"/>
            <w:noWrap/>
            <w:hideMark/>
          </w:tcPr>
          <w:p w14:paraId="3ADA794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47,3</w:t>
            </w:r>
          </w:p>
        </w:tc>
        <w:tc>
          <w:tcPr>
            <w:tcW w:w="542" w:type="dxa"/>
            <w:tcBorders>
              <w:top w:val="nil"/>
              <w:left w:val="nil"/>
              <w:bottom w:val="single" w:sz="4" w:space="0" w:color="auto"/>
              <w:right w:val="single" w:sz="4" w:space="0" w:color="auto"/>
            </w:tcBorders>
            <w:shd w:val="clear" w:color="auto" w:fill="auto"/>
            <w:noWrap/>
            <w:hideMark/>
          </w:tcPr>
          <w:p w14:paraId="6A6AF92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47,3</w:t>
            </w:r>
          </w:p>
        </w:tc>
        <w:tc>
          <w:tcPr>
            <w:tcW w:w="542" w:type="dxa"/>
            <w:tcBorders>
              <w:top w:val="nil"/>
              <w:left w:val="nil"/>
              <w:bottom w:val="single" w:sz="4" w:space="0" w:color="auto"/>
              <w:right w:val="single" w:sz="4" w:space="0" w:color="auto"/>
            </w:tcBorders>
            <w:shd w:val="clear" w:color="auto" w:fill="auto"/>
            <w:noWrap/>
            <w:hideMark/>
          </w:tcPr>
          <w:p w14:paraId="24E5F42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49,6</w:t>
            </w:r>
          </w:p>
        </w:tc>
        <w:tc>
          <w:tcPr>
            <w:tcW w:w="542" w:type="dxa"/>
            <w:tcBorders>
              <w:top w:val="nil"/>
              <w:left w:val="nil"/>
              <w:bottom w:val="single" w:sz="4" w:space="0" w:color="auto"/>
              <w:right w:val="single" w:sz="4" w:space="0" w:color="auto"/>
            </w:tcBorders>
            <w:shd w:val="clear" w:color="auto" w:fill="auto"/>
            <w:noWrap/>
            <w:hideMark/>
          </w:tcPr>
          <w:p w14:paraId="24D4A74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48,2</w:t>
            </w:r>
          </w:p>
        </w:tc>
        <w:tc>
          <w:tcPr>
            <w:tcW w:w="600" w:type="dxa"/>
            <w:tcBorders>
              <w:top w:val="nil"/>
              <w:left w:val="nil"/>
              <w:bottom w:val="single" w:sz="4" w:space="0" w:color="auto"/>
              <w:right w:val="single" w:sz="4" w:space="0" w:color="auto"/>
            </w:tcBorders>
            <w:shd w:val="clear" w:color="auto" w:fill="auto"/>
            <w:noWrap/>
            <w:hideMark/>
          </w:tcPr>
          <w:p w14:paraId="0D23301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w:t>
            </w:r>
          </w:p>
        </w:tc>
        <w:tc>
          <w:tcPr>
            <w:tcW w:w="709" w:type="dxa"/>
            <w:tcBorders>
              <w:top w:val="nil"/>
              <w:left w:val="nil"/>
              <w:bottom w:val="single" w:sz="4" w:space="0" w:color="auto"/>
              <w:right w:val="single" w:sz="4" w:space="0" w:color="auto"/>
            </w:tcBorders>
            <w:shd w:val="clear" w:color="auto" w:fill="auto"/>
            <w:noWrap/>
            <w:hideMark/>
          </w:tcPr>
          <w:p w14:paraId="19F859D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12,5</w:t>
            </w:r>
          </w:p>
        </w:tc>
        <w:tc>
          <w:tcPr>
            <w:tcW w:w="709" w:type="dxa"/>
            <w:tcBorders>
              <w:top w:val="nil"/>
              <w:left w:val="nil"/>
              <w:bottom w:val="single" w:sz="4" w:space="0" w:color="auto"/>
              <w:right w:val="single" w:sz="4" w:space="0" w:color="auto"/>
            </w:tcBorders>
            <w:shd w:val="clear" w:color="auto" w:fill="auto"/>
            <w:noWrap/>
            <w:hideMark/>
          </w:tcPr>
          <w:p w14:paraId="679A65A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61,40</w:t>
            </w:r>
          </w:p>
        </w:tc>
        <w:tc>
          <w:tcPr>
            <w:tcW w:w="850" w:type="dxa"/>
            <w:tcBorders>
              <w:top w:val="nil"/>
              <w:left w:val="nil"/>
              <w:bottom w:val="single" w:sz="4" w:space="0" w:color="auto"/>
              <w:right w:val="single" w:sz="4" w:space="0" w:color="auto"/>
            </w:tcBorders>
            <w:shd w:val="clear" w:color="auto" w:fill="auto"/>
            <w:noWrap/>
            <w:hideMark/>
          </w:tcPr>
          <w:p w14:paraId="293A1FB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56,2</w:t>
            </w:r>
          </w:p>
        </w:tc>
      </w:tr>
      <w:tr w:rsidR="00834B6C" w:rsidRPr="00834B6C" w14:paraId="26865843"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386D7607"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ЗНО полости рта </w:t>
            </w:r>
          </w:p>
        </w:tc>
        <w:tc>
          <w:tcPr>
            <w:tcW w:w="541" w:type="dxa"/>
            <w:tcBorders>
              <w:top w:val="nil"/>
              <w:left w:val="nil"/>
              <w:bottom w:val="single" w:sz="4" w:space="0" w:color="auto"/>
              <w:right w:val="single" w:sz="4" w:space="0" w:color="auto"/>
            </w:tcBorders>
            <w:shd w:val="clear" w:color="auto" w:fill="auto"/>
            <w:noWrap/>
            <w:hideMark/>
          </w:tcPr>
          <w:p w14:paraId="5A55BF2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50,3</w:t>
            </w:r>
          </w:p>
        </w:tc>
        <w:tc>
          <w:tcPr>
            <w:tcW w:w="542" w:type="dxa"/>
            <w:tcBorders>
              <w:top w:val="nil"/>
              <w:left w:val="nil"/>
              <w:bottom w:val="single" w:sz="4" w:space="0" w:color="auto"/>
              <w:right w:val="single" w:sz="4" w:space="0" w:color="auto"/>
            </w:tcBorders>
            <w:shd w:val="clear" w:color="auto" w:fill="auto"/>
            <w:noWrap/>
            <w:hideMark/>
          </w:tcPr>
          <w:p w14:paraId="26927E5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50,6</w:t>
            </w:r>
          </w:p>
        </w:tc>
        <w:tc>
          <w:tcPr>
            <w:tcW w:w="542" w:type="dxa"/>
            <w:tcBorders>
              <w:top w:val="nil"/>
              <w:left w:val="nil"/>
              <w:bottom w:val="single" w:sz="4" w:space="0" w:color="auto"/>
              <w:right w:val="single" w:sz="4" w:space="0" w:color="auto"/>
            </w:tcBorders>
            <w:shd w:val="clear" w:color="auto" w:fill="auto"/>
            <w:noWrap/>
            <w:hideMark/>
          </w:tcPr>
          <w:p w14:paraId="5D05237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50,0</w:t>
            </w:r>
          </w:p>
        </w:tc>
        <w:tc>
          <w:tcPr>
            <w:tcW w:w="542" w:type="dxa"/>
            <w:tcBorders>
              <w:top w:val="nil"/>
              <w:left w:val="nil"/>
              <w:bottom w:val="single" w:sz="4" w:space="0" w:color="auto"/>
              <w:right w:val="single" w:sz="4" w:space="0" w:color="auto"/>
            </w:tcBorders>
            <w:shd w:val="clear" w:color="auto" w:fill="auto"/>
            <w:noWrap/>
            <w:hideMark/>
          </w:tcPr>
          <w:p w14:paraId="292EB35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46,8</w:t>
            </w:r>
          </w:p>
        </w:tc>
        <w:tc>
          <w:tcPr>
            <w:tcW w:w="542" w:type="dxa"/>
            <w:tcBorders>
              <w:top w:val="nil"/>
              <w:left w:val="nil"/>
              <w:bottom w:val="single" w:sz="4" w:space="0" w:color="auto"/>
              <w:right w:val="single" w:sz="4" w:space="0" w:color="auto"/>
            </w:tcBorders>
            <w:shd w:val="clear" w:color="auto" w:fill="auto"/>
            <w:noWrap/>
            <w:hideMark/>
          </w:tcPr>
          <w:p w14:paraId="7FA22CD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50,4</w:t>
            </w:r>
          </w:p>
        </w:tc>
        <w:tc>
          <w:tcPr>
            <w:tcW w:w="542" w:type="dxa"/>
            <w:tcBorders>
              <w:top w:val="nil"/>
              <w:left w:val="nil"/>
              <w:bottom w:val="single" w:sz="4" w:space="0" w:color="auto"/>
              <w:right w:val="single" w:sz="4" w:space="0" w:color="auto"/>
            </w:tcBorders>
            <w:shd w:val="clear" w:color="auto" w:fill="auto"/>
            <w:noWrap/>
            <w:hideMark/>
          </w:tcPr>
          <w:p w14:paraId="0BA0704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50,9</w:t>
            </w:r>
          </w:p>
        </w:tc>
        <w:tc>
          <w:tcPr>
            <w:tcW w:w="542" w:type="dxa"/>
            <w:tcBorders>
              <w:top w:val="nil"/>
              <w:left w:val="nil"/>
              <w:bottom w:val="single" w:sz="4" w:space="0" w:color="auto"/>
              <w:right w:val="single" w:sz="4" w:space="0" w:color="auto"/>
            </w:tcBorders>
            <w:shd w:val="clear" w:color="auto" w:fill="auto"/>
            <w:noWrap/>
            <w:hideMark/>
          </w:tcPr>
          <w:p w14:paraId="25004B0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53,7</w:t>
            </w:r>
          </w:p>
        </w:tc>
        <w:tc>
          <w:tcPr>
            <w:tcW w:w="542" w:type="dxa"/>
            <w:tcBorders>
              <w:top w:val="nil"/>
              <w:left w:val="nil"/>
              <w:bottom w:val="single" w:sz="4" w:space="0" w:color="auto"/>
              <w:right w:val="single" w:sz="4" w:space="0" w:color="auto"/>
            </w:tcBorders>
            <w:shd w:val="clear" w:color="auto" w:fill="auto"/>
            <w:noWrap/>
            <w:hideMark/>
          </w:tcPr>
          <w:p w14:paraId="174A3ED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542" w:type="dxa"/>
            <w:tcBorders>
              <w:top w:val="nil"/>
              <w:left w:val="nil"/>
              <w:bottom w:val="single" w:sz="4" w:space="0" w:color="auto"/>
              <w:right w:val="single" w:sz="4" w:space="0" w:color="auto"/>
            </w:tcBorders>
            <w:shd w:val="clear" w:color="auto" w:fill="auto"/>
            <w:noWrap/>
            <w:hideMark/>
          </w:tcPr>
          <w:p w14:paraId="1659203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46,6</w:t>
            </w:r>
          </w:p>
        </w:tc>
        <w:tc>
          <w:tcPr>
            <w:tcW w:w="542" w:type="dxa"/>
            <w:tcBorders>
              <w:top w:val="nil"/>
              <w:left w:val="nil"/>
              <w:bottom w:val="single" w:sz="4" w:space="0" w:color="auto"/>
              <w:right w:val="single" w:sz="4" w:space="0" w:color="auto"/>
            </w:tcBorders>
            <w:shd w:val="clear" w:color="auto" w:fill="auto"/>
            <w:noWrap/>
            <w:hideMark/>
          </w:tcPr>
          <w:p w14:paraId="74357F3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46,7</w:t>
            </w:r>
          </w:p>
        </w:tc>
        <w:tc>
          <w:tcPr>
            <w:tcW w:w="600" w:type="dxa"/>
            <w:tcBorders>
              <w:top w:val="nil"/>
              <w:left w:val="nil"/>
              <w:bottom w:val="single" w:sz="4" w:space="0" w:color="auto"/>
              <w:right w:val="single" w:sz="4" w:space="0" w:color="auto"/>
            </w:tcBorders>
            <w:shd w:val="clear" w:color="auto" w:fill="auto"/>
            <w:noWrap/>
            <w:hideMark/>
          </w:tcPr>
          <w:p w14:paraId="435F869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0,3</w:t>
            </w:r>
          </w:p>
        </w:tc>
        <w:tc>
          <w:tcPr>
            <w:tcW w:w="709" w:type="dxa"/>
            <w:tcBorders>
              <w:top w:val="nil"/>
              <w:left w:val="nil"/>
              <w:bottom w:val="single" w:sz="4" w:space="0" w:color="auto"/>
              <w:right w:val="single" w:sz="4" w:space="0" w:color="auto"/>
            </w:tcBorders>
            <w:shd w:val="clear" w:color="auto" w:fill="auto"/>
            <w:noWrap/>
            <w:hideMark/>
          </w:tcPr>
          <w:p w14:paraId="42BB9F6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c>
          <w:tcPr>
            <w:tcW w:w="709" w:type="dxa"/>
            <w:tcBorders>
              <w:top w:val="nil"/>
              <w:left w:val="nil"/>
              <w:bottom w:val="single" w:sz="4" w:space="0" w:color="auto"/>
              <w:right w:val="single" w:sz="4" w:space="0" w:color="auto"/>
            </w:tcBorders>
            <w:shd w:val="clear" w:color="auto" w:fill="auto"/>
            <w:noWrap/>
            <w:hideMark/>
          </w:tcPr>
          <w:p w14:paraId="32DE397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52,30</w:t>
            </w:r>
          </w:p>
        </w:tc>
        <w:tc>
          <w:tcPr>
            <w:tcW w:w="850" w:type="dxa"/>
            <w:tcBorders>
              <w:top w:val="nil"/>
              <w:left w:val="nil"/>
              <w:bottom w:val="single" w:sz="4" w:space="0" w:color="auto"/>
              <w:right w:val="single" w:sz="4" w:space="0" w:color="auto"/>
            </w:tcBorders>
            <w:shd w:val="clear" w:color="auto" w:fill="auto"/>
            <w:noWrap/>
            <w:hideMark/>
          </w:tcPr>
          <w:p w14:paraId="12501D7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52,9</w:t>
            </w:r>
          </w:p>
        </w:tc>
      </w:tr>
      <w:tr w:rsidR="00834B6C" w:rsidRPr="00834B6C" w14:paraId="2B6330D7"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0AF4BE83"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трахеи, бронхов, легких</w:t>
            </w:r>
          </w:p>
        </w:tc>
        <w:tc>
          <w:tcPr>
            <w:tcW w:w="541" w:type="dxa"/>
            <w:tcBorders>
              <w:top w:val="nil"/>
              <w:left w:val="nil"/>
              <w:bottom w:val="single" w:sz="4" w:space="0" w:color="auto"/>
              <w:right w:val="single" w:sz="4" w:space="0" w:color="auto"/>
            </w:tcBorders>
            <w:shd w:val="clear" w:color="auto" w:fill="auto"/>
            <w:noWrap/>
            <w:hideMark/>
          </w:tcPr>
          <w:p w14:paraId="6A3D559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32,1</w:t>
            </w:r>
          </w:p>
        </w:tc>
        <w:tc>
          <w:tcPr>
            <w:tcW w:w="542" w:type="dxa"/>
            <w:tcBorders>
              <w:top w:val="nil"/>
              <w:left w:val="nil"/>
              <w:bottom w:val="single" w:sz="4" w:space="0" w:color="auto"/>
              <w:right w:val="single" w:sz="4" w:space="0" w:color="auto"/>
            </w:tcBorders>
            <w:shd w:val="clear" w:color="auto" w:fill="auto"/>
            <w:noWrap/>
            <w:hideMark/>
          </w:tcPr>
          <w:p w14:paraId="4E09964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32,0</w:t>
            </w:r>
          </w:p>
        </w:tc>
        <w:tc>
          <w:tcPr>
            <w:tcW w:w="542" w:type="dxa"/>
            <w:tcBorders>
              <w:top w:val="nil"/>
              <w:left w:val="nil"/>
              <w:bottom w:val="single" w:sz="4" w:space="0" w:color="auto"/>
              <w:right w:val="single" w:sz="4" w:space="0" w:color="auto"/>
            </w:tcBorders>
            <w:shd w:val="clear" w:color="auto" w:fill="auto"/>
            <w:noWrap/>
            <w:hideMark/>
          </w:tcPr>
          <w:p w14:paraId="60D7683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33,3</w:t>
            </w:r>
          </w:p>
        </w:tc>
        <w:tc>
          <w:tcPr>
            <w:tcW w:w="542" w:type="dxa"/>
            <w:tcBorders>
              <w:top w:val="nil"/>
              <w:left w:val="nil"/>
              <w:bottom w:val="single" w:sz="4" w:space="0" w:color="auto"/>
              <w:right w:val="single" w:sz="4" w:space="0" w:color="auto"/>
            </w:tcBorders>
            <w:shd w:val="clear" w:color="auto" w:fill="auto"/>
            <w:noWrap/>
            <w:hideMark/>
          </w:tcPr>
          <w:p w14:paraId="42C56C2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33,6</w:t>
            </w:r>
          </w:p>
        </w:tc>
        <w:tc>
          <w:tcPr>
            <w:tcW w:w="542" w:type="dxa"/>
            <w:tcBorders>
              <w:top w:val="nil"/>
              <w:left w:val="nil"/>
              <w:bottom w:val="single" w:sz="4" w:space="0" w:color="auto"/>
              <w:right w:val="single" w:sz="4" w:space="0" w:color="auto"/>
            </w:tcBorders>
            <w:shd w:val="clear" w:color="auto" w:fill="auto"/>
            <w:noWrap/>
            <w:hideMark/>
          </w:tcPr>
          <w:p w14:paraId="2AD214A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32,4</w:t>
            </w:r>
          </w:p>
        </w:tc>
        <w:tc>
          <w:tcPr>
            <w:tcW w:w="542" w:type="dxa"/>
            <w:tcBorders>
              <w:top w:val="nil"/>
              <w:left w:val="nil"/>
              <w:bottom w:val="single" w:sz="4" w:space="0" w:color="auto"/>
              <w:right w:val="single" w:sz="4" w:space="0" w:color="auto"/>
            </w:tcBorders>
            <w:shd w:val="clear" w:color="auto" w:fill="auto"/>
            <w:noWrap/>
            <w:hideMark/>
          </w:tcPr>
          <w:p w14:paraId="586EAB9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33,7</w:t>
            </w:r>
          </w:p>
        </w:tc>
        <w:tc>
          <w:tcPr>
            <w:tcW w:w="542" w:type="dxa"/>
            <w:tcBorders>
              <w:top w:val="nil"/>
              <w:left w:val="nil"/>
              <w:bottom w:val="single" w:sz="4" w:space="0" w:color="auto"/>
              <w:right w:val="single" w:sz="4" w:space="0" w:color="auto"/>
            </w:tcBorders>
            <w:shd w:val="clear" w:color="auto" w:fill="auto"/>
            <w:noWrap/>
            <w:hideMark/>
          </w:tcPr>
          <w:p w14:paraId="28B8F1A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36,2</w:t>
            </w:r>
          </w:p>
        </w:tc>
        <w:tc>
          <w:tcPr>
            <w:tcW w:w="542" w:type="dxa"/>
            <w:tcBorders>
              <w:top w:val="nil"/>
              <w:left w:val="nil"/>
              <w:bottom w:val="single" w:sz="4" w:space="0" w:color="auto"/>
              <w:right w:val="single" w:sz="4" w:space="0" w:color="auto"/>
            </w:tcBorders>
            <w:shd w:val="clear" w:color="auto" w:fill="auto"/>
            <w:noWrap/>
            <w:hideMark/>
          </w:tcPr>
          <w:p w14:paraId="5A1A956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36,1</w:t>
            </w:r>
          </w:p>
        </w:tc>
        <w:tc>
          <w:tcPr>
            <w:tcW w:w="542" w:type="dxa"/>
            <w:tcBorders>
              <w:top w:val="nil"/>
              <w:left w:val="nil"/>
              <w:bottom w:val="single" w:sz="4" w:space="0" w:color="auto"/>
              <w:right w:val="single" w:sz="4" w:space="0" w:color="auto"/>
            </w:tcBorders>
            <w:shd w:val="clear" w:color="auto" w:fill="auto"/>
            <w:noWrap/>
            <w:hideMark/>
          </w:tcPr>
          <w:p w14:paraId="48E2DAE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38,9</w:t>
            </w:r>
          </w:p>
        </w:tc>
        <w:tc>
          <w:tcPr>
            <w:tcW w:w="542" w:type="dxa"/>
            <w:tcBorders>
              <w:top w:val="nil"/>
              <w:left w:val="nil"/>
              <w:bottom w:val="single" w:sz="4" w:space="0" w:color="auto"/>
              <w:right w:val="single" w:sz="4" w:space="0" w:color="auto"/>
            </w:tcBorders>
            <w:shd w:val="clear" w:color="auto" w:fill="auto"/>
            <w:noWrap/>
            <w:hideMark/>
          </w:tcPr>
          <w:p w14:paraId="41F3954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40,6</w:t>
            </w:r>
          </w:p>
        </w:tc>
        <w:tc>
          <w:tcPr>
            <w:tcW w:w="600" w:type="dxa"/>
            <w:tcBorders>
              <w:top w:val="nil"/>
              <w:left w:val="nil"/>
              <w:bottom w:val="single" w:sz="4" w:space="0" w:color="auto"/>
              <w:right w:val="single" w:sz="4" w:space="0" w:color="auto"/>
            </w:tcBorders>
            <w:shd w:val="clear" w:color="auto" w:fill="auto"/>
            <w:noWrap/>
            <w:hideMark/>
          </w:tcPr>
          <w:p w14:paraId="38B2665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w:t>
            </w:r>
          </w:p>
        </w:tc>
        <w:tc>
          <w:tcPr>
            <w:tcW w:w="709" w:type="dxa"/>
            <w:tcBorders>
              <w:top w:val="nil"/>
              <w:left w:val="nil"/>
              <w:bottom w:val="single" w:sz="4" w:space="0" w:color="auto"/>
              <w:right w:val="single" w:sz="4" w:space="0" w:color="auto"/>
            </w:tcBorders>
            <w:shd w:val="clear" w:color="auto" w:fill="auto"/>
            <w:noWrap/>
            <w:hideMark/>
          </w:tcPr>
          <w:p w14:paraId="2F0DBFA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16,2</w:t>
            </w:r>
          </w:p>
        </w:tc>
        <w:tc>
          <w:tcPr>
            <w:tcW w:w="709" w:type="dxa"/>
            <w:tcBorders>
              <w:top w:val="nil"/>
              <w:left w:val="nil"/>
              <w:bottom w:val="single" w:sz="4" w:space="0" w:color="auto"/>
              <w:right w:val="single" w:sz="4" w:space="0" w:color="auto"/>
            </w:tcBorders>
            <w:shd w:val="clear" w:color="auto" w:fill="auto"/>
            <w:noWrap/>
            <w:hideMark/>
          </w:tcPr>
          <w:p w14:paraId="3D7E102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45,00</w:t>
            </w:r>
          </w:p>
        </w:tc>
        <w:tc>
          <w:tcPr>
            <w:tcW w:w="850" w:type="dxa"/>
            <w:tcBorders>
              <w:top w:val="nil"/>
              <w:left w:val="nil"/>
              <w:bottom w:val="single" w:sz="4" w:space="0" w:color="auto"/>
              <w:right w:val="single" w:sz="4" w:space="0" w:color="auto"/>
            </w:tcBorders>
            <w:shd w:val="clear" w:color="auto" w:fill="auto"/>
            <w:noWrap/>
            <w:hideMark/>
          </w:tcPr>
          <w:p w14:paraId="283F9C7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44,6</w:t>
            </w:r>
          </w:p>
        </w:tc>
      </w:tr>
      <w:tr w:rsidR="00834B6C" w:rsidRPr="00834B6C" w14:paraId="59FDF305"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1755823F"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lastRenderedPageBreak/>
              <w:t>ЗНО печени</w:t>
            </w:r>
          </w:p>
        </w:tc>
        <w:tc>
          <w:tcPr>
            <w:tcW w:w="541" w:type="dxa"/>
            <w:tcBorders>
              <w:top w:val="nil"/>
              <w:left w:val="nil"/>
              <w:bottom w:val="single" w:sz="4" w:space="0" w:color="auto"/>
              <w:right w:val="single" w:sz="4" w:space="0" w:color="auto"/>
            </w:tcBorders>
            <w:shd w:val="clear" w:color="auto" w:fill="auto"/>
            <w:noWrap/>
            <w:hideMark/>
          </w:tcPr>
          <w:p w14:paraId="4672721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45,9</w:t>
            </w:r>
          </w:p>
        </w:tc>
        <w:tc>
          <w:tcPr>
            <w:tcW w:w="542" w:type="dxa"/>
            <w:tcBorders>
              <w:top w:val="nil"/>
              <w:left w:val="nil"/>
              <w:bottom w:val="single" w:sz="4" w:space="0" w:color="auto"/>
              <w:right w:val="single" w:sz="4" w:space="0" w:color="auto"/>
            </w:tcBorders>
            <w:shd w:val="clear" w:color="auto" w:fill="auto"/>
            <w:noWrap/>
            <w:hideMark/>
          </w:tcPr>
          <w:p w14:paraId="2F8EE57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41,8</w:t>
            </w:r>
          </w:p>
        </w:tc>
        <w:tc>
          <w:tcPr>
            <w:tcW w:w="542" w:type="dxa"/>
            <w:tcBorders>
              <w:top w:val="nil"/>
              <w:left w:val="nil"/>
              <w:bottom w:val="single" w:sz="4" w:space="0" w:color="auto"/>
              <w:right w:val="single" w:sz="4" w:space="0" w:color="auto"/>
            </w:tcBorders>
            <w:shd w:val="clear" w:color="auto" w:fill="auto"/>
            <w:noWrap/>
            <w:hideMark/>
          </w:tcPr>
          <w:p w14:paraId="1805162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39,0</w:t>
            </w:r>
          </w:p>
        </w:tc>
        <w:tc>
          <w:tcPr>
            <w:tcW w:w="542" w:type="dxa"/>
            <w:tcBorders>
              <w:top w:val="nil"/>
              <w:left w:val="nil"/>
              <w:bottom w:val="single" w:sz="4" w:space="0" w:color="auto"/>
              <w:right w:val="single" w:sz="4" w:space="0" w:color="auto"/>
            </w:tcBorders>
            <w:shd w:val="clear" w:color="auto" w:fill="auto"/>
            <w:noWrap/>
            <w:hideMark/>
          </w:tcPr>
          <w:p w14:paraId="162F20B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33,8</w:t>
            </w:r>
          </w:p>
        </w:tc>
        <w:tc>
          <w:tcPr>
            <w:tcW w:w="542" w:type="dxa"/>
            <w:tcBorders>
              <w:top w:val="nil"/>
              <w:left w:val="nil"/>
              <w:bottom w:val="single" w:sz="4" w:space="0" w:color="auto"/>
              <w:right w:val="single" w:sz="4" w:space="0" w:color="auto"/>
            </w:tcBorders>
            <w:shd w:val="clear" w:color="auto" w:fill="auto"/>
            <w:noWrap/>
            <w:hideMark/>
          </w:tcPr>
          <w:p w14:paraId="290805A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36,4</w:t>
            </w:r>
          </w:p>
        </w:tc>
        <w:tc>
          <w:tcPr>
            <w:tcW w:w="542" w:type="dxa"/>
            <w:tcBorders>
              <w:top w:val="nil"/>
              <w:left w:val="nil"/>
              <w:bottom w:val="single" w:sz="4" w:space="0" w:color="auto"/>
              <w:right w:val="single" w:sz="4" w:space="0" w:color="auto"/>
            </w:tcBorders>
            <w:shd w:val="clear" w:color="auto" w:fill="auto"/>
            <w:noWrap/>
            <w:hideMark/>
          </w:tcPr>
          <w:p w14:paraId="33CE597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38,8</w:t>
            </w:r>
          </w:p>
        </w:tc>
        <w:tc>
          <w:tcPr>
            <w:tcW w:w="542" w:type="dxa"/>
            <w:tcBorders>
              <w:top w:val="nil"/>
              <w:left w:val="nil"/>
              <w:bottom w:val="single" w:sz="4" w:space="0" w:color="auto"/>
              <w:right w:val="single" w:sz="4" w:space="0" w:color="auto"/>
            </w:tcBorders>
            <w:shd w:val="clear" w:color="auto" w:fill="auto"/>
            <w:noWrap/>
            <w:hideMark/>
          </w:tcPr>
          <w:p w14:paraId="0E4C37F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35,1</w:t>
            </w:r>
          </w:p>
        </w:tc>
        <w:tc>
          <w:tcPr>
            <w:tcW w:w="542" w:type="dxa"/>
            <w:tcBorders>
              <w:top w:val="nil"/>
              <w:left w:val="nil"/>
              <w:bottom w:val="single" w:sz="4" w:space="0" w:color="auto"/>
              <w:right w:val="single" w:sz="4" w:space="0" w:color="auto"/>
            </w:tcBorders>
            <w:shd w:val="clear" w:color="auto" w:fill="auto"/>
            <w:noWrap/>
            <w:hideMark/>
          </w:tcPr>
          <w:p w14:paraId="1D0B44D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35,3</w:t>
            </w:r>
          </w:p>
        </w:tc>
        <w:tc>
          <w:tcPr>
            <w:tcW w:w="542" w:type="dxa"/>
            <w:tcBorders>
              <w:top w:val="nil"/>
              <w:left w:val="nil"/>
              <w:bottom w:val="single" w:sz="4" w:space="0" w:color="auto"/>
              <w:right w:val="single" w:sz="4" w:space="0" w:color="auto"/>
            </w:tcBorders>
            <w:shd w:val="clear" w:color="auto" w:fill="auto"/>
            <w:noWrap/>
            <w:hideMark/>
          </w:tcPr>
          <w:p w14:paraId="545BA9B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43,9</w:t>
            </w:r>
          </w:p>
        </w:tc>
        <w:tc>
          <w:tcPr>
            <w:tcW w:w="542" w:type="dxa"/>
            <w:tcBorders>
              <w:top w:val="nil"/>
              <w:left w:val="nil"/>
              <w:bottom w:val="single" w:sz="4" w:space="0" w:color="auto"/>
              <w:right w:val="single" w:sz="4" w:space="0" w:color="auto"/>
            </w:tcBorders>
            <w:shd w:val="clear" w:color="auto" w:fill="auto"/>
            <w:noWrap/>
            <w:hideMark/>
          </w:tcPr>
          <w:p w14:paraId="5B8BB11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40,3</w:t>
            </w:r>
          </w:p>
        </w:tc>
        <w:tc>
          <w:tcPr>
            <w:tcW w:w="600" w:type="dxa"/>
            <w:tcBorders>
              <w:top w:val="nil"/>
              <w:left w:val="nil"/>
              <w:bottom w:val="single" w:sz="4" w:space="0" w:color="auto"/>
              <w:right w:val="single" w:sz="4" w:space="0" w:color="auto"/>
            </w:tcBorders>
            <w:shd w:val="clear" w:color="auto" w:fill="auto"/>
            <w:noWrap/>
            <w:hideMark/>
          </w:tcPr>
          <w:p w14:paraId="1916B69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w:t>
            </w:r>
          </w:p>
        </w:tc>
        <w:tc>
          <w:tcPr>
            <w:tcW w:w="709" w:type="dxa"/>
            <w:tcBorders>
              <w:top w:val="nil"/>
              <w:left w:val="nil"/>
              <w:bottom w:val="single" w:sz="4" w:space="0" w:color="auto"/>
              <w:right w:val="single" w:sz="4" w:space="0" w:color="auto"/>
            </w:tcBorders>
            <w:shd w:val="clear" w:color="auto" w:fill="auto"/>
            <w:noWrap/>
            <w:hideMark/>
          </w:tcPr>
          <w:p w14:paraId="1767D83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w:t>
            </w:r>
          </w:p>
        </w:tc>
        <w:tc>
          <w:tcPr>
            <w:tcW w:w="709" w:type="dxa"/>
            <w:tcBorders>
              <w:top w:val="nil"/>
              <w:left w:val="nil"/>
              <w:bottom w:val="single" w:sz="4" w:space="0" w:color="auto"/>
              <w:right w:val="single" w:sz="4" w:space="0" w:color="auto"/>
            </w:tcBorders>
            <w:shd w:val="clear" w:color="auto" w:fill="auto"/>
            <w:noWrap/>
            <w:hideMark/>
          </w:tcPr>
          <w:p w14:paraId="05DF48A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34,70</w:t>
            </w:r>
          </w:p>
        </w:tc>
        <w:tc>
          <w:tcPr>
            <w:tcW w:w="850" w:type="dxa"/>
            <w:tcBorders>
              <w:top w:val="nil"/>
              <w:left w:val="nil"/>
              <w:bottom w:val="single" w:sz="4" w:space="0" w:color="auto"/>
              <w:right w:val="single" w:sz="4" w:space="0" w:color="auto"/>
            </w:tcBorders>
            <w:shd w:val="clear" w:color="auto" w:fill="auto"/>
            <w:noWrap/>
            <w:hideMark/>
          </w:tcPr>
          <w:p w14:paraId="61F39DE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36,5</w:t>
            </w:r>
          </w:p>
        </w:tc>
      </w:tr>
      <w:tr w:rsidR="00834B6C" w:rsidRPr="00834B6C" w14:paraId="4AD67EF5"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7E60FEEC"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предстательной железы</w:t>
            </w:r>
          </w:p>
        </w:tc>
        <w:tc>
          <w:tcPr>
            <w:tcW w:w="541" w:type="dxa"/>
            <w:tcBorders>
              <w:top w:val="nil"/>
              <w:left w:val="nil"/>
              <w:bottom w:val="single" w:sz="4" w:space="0" w:color="auto"/>
              <w:right w:val="single" w:sz="4" w:space="0" w:color="auto"/>
            </w:tcBorders>
            <w:shd w:val="clear" w:color="auto" w:fill="auto"/>
            <w:noWrap/>
            <w:hideMark/>
          </w:tcPr>
          <w:p w14:paraId="6A20AA7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23,0</w:t>
            </w:r>
          </w:p>
        </w:tc>
        <w:tc>
          <w:tcPr>
            <w:tcW w:w="542" w:type="dxa"/>
            <w:tcBorders>
              <w:top w:val="nil"/>
              <w:left w:val="nil"/>
              <w:bottom w:val="single" w:sz="4" w:space="0" w:color="auto"/>
              <w:right w:val="single" w:sz="4" w:space="0" w:color="auto"/>
            </w:tcBorders>
            <w:shd w:val="clear" w:color="auto" w:fill="auto"/>
            <w:noWrap/>
            <w:hideMark/>
          </w:tcPr>
          <w:p w14:paraId="023814C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22,6</w:t>
            </w:r>
          </w:p>
        </w:tc>
        <w:tc>
          <w:tcPr>
            <w:tcW w:w="542" w:type="dxa"/>
            <w:tcBorders>
              <w:top w:val="nil"/>
              <w:left w:val="nil"/>
              <w:bottom w:val="single" w:sz="4" w:space="0" w:color="auto"/>
              <w:right w:val="single" w:sz="4" w:space="0" w:color="auto"/>
            </w:tcBorders>
            <w:shd w:val="clear" w:color="auto" w:fill="auto"/>
            <w:noWrap/>
            <w:hideMark/>
          </w:tcPr>
          <w:p w14:paraId="3C81308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23,0</w:t>
            </w:r>
          </w:p>
        </w:tc>
        <w:tc>
          <w:tcPr>
            <w:tcW w:w="542" w:type="dxa"/>
            <w:tcBorders>
              <w:top w:val="nil"/>
              <w:left w:val="nil"/>
              <w:bottom w:val="single" w:sz="4" w:space="0" w:color="auto"/>
              <w:right w:val="single" w:sz="4" w:space="0" w:color="auto"/>
            </w:tcBorders>
            <w:shd w:val="clear" w:color="auto" w:fill="auto"/>
            <w:noWrap/>
            <w:hideMark/>
          </w:tcPr>
          <w:p w14:paraId="433004B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24,2</w:t>
            </w:r>
          </w:p>
        </w:tc>
        <w:tc>
          <w:tcPr>
            <w:tcW w:w="542" w:type="dxa"/>
            <w:tcBorders>
              <w:top w:val="nil"/>
              <w:left w:val="nil"/>
              <w:bottom w:val="single" w:sz="4" w:space="0" w:color="auto"/>
              <w:right w:val="single" w:sz="4" w:space="0" w:color="auto"/>
            </w:tcBorders>
            <w:shd w:val="clear" w:color="auto" w:fill="auto"/>
            <w:noWrap/>
            <w:hideMark/>
          </w:tcPr>
          <w:p w14:paraId="24319E2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25,7</w:t>
            </w:r>
          </w:p>
        </w:tc>
        <w:tc>
          <w:tcPr>
            <w:tcW w:w="542" w:type="dxa"/>
            <w:tcBorders>
              <w:top w:val="nil"/>
              <w:left w:val="nil"/>
              <w:bottom w:val="single" w:sz="4" w:space="0" w:color="auto"/>
              <w:right w:val="single" w:sz="4" w:space="0" w:color="auto"/>
            </w:tcBorders>
            <w:shd w:val="clear" w:color="auto" w:fill="auto"/>
            <w:noWrap/>
            <w:hideMark/>
          </w:tcPr>
          <w:p w14:paraId="1E8CDE1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28,6</w:t>
            </w:r>
          </w:p>
        </w:tc>
        <w:tc>
          <w:tcPr>
            <w:tcW w:w="542" w:type="dxa"/>
            <w:tcBorders>
              <w:top w:val="nil"/>
              <w:left w:val="nil"/>
              <w:bottom w:val="single" w:sz="4" w:space="0" w:color="auto"/>
              <w:right w:val="single" w:sz="4" w:space="0" w:color="auto"/>
            </w:tcBorders>
            <w:shd w:val="clear" w:color="auto" w:fill="auto"/>
            <w:noWrap/>
            <w:hideMark/>
          </w:tcPr>
          <w:p w14:paraId="1D30DA5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31,2</w:t>
            </w:r>
          </w:p>
        </w:tc>
        <w:tc>
          <w:tcPr>
            <w:tcW w:w="542" w:type="dxa"/>
            <w:tcBorders>
              <w:top w:val="nil"/>
              <w:left w:val="nil"/>
              <w:bottom w:val="single" w:sz="4" w:space="0" w:color="auto"/>
              <w:right w:val="single" w:sz="4" w:space="0" w:color="auto"/>
            </w:tcBorders>
            <w:shd w:val="clear" w:color="auto" w:fill="auto"/>
            <w:noWrap/>
            <w:hideMark/>
          </w:tcPr>
          <w:p w14:paraId="763622F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31,2</w:t>
            </w:r>
          </w:p>
        </w:tc>
        <w:tc>
          <w:tcPr>
            <w:tcW w:w="542" w:type="dxa"/>
            <w:tcBorders>
              <w:top w:val="nil"/>
              <w:left w:val="nil"/>
              <w:bottom w:val="single" w:sz="4" w:space="0" w:color="auto"/>
              <w:right w:val="single" w:sz="4" w:space="0" w:color="auto"/>
            </w:tcBorders>
            <w:shd w:val="clear" w:color="auto" w:fill="auto"/>
            <w:noWrap/>
            <w:hideMark/>
          </w:tcPr>
          <w:p w14:paraId="15E816E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34,9</w:t>
            </w:r>
          </w:p>
        </w:tc>
        <w:tc>
          <w:tcPr>
            <w:tcW w:w="542" w:type="dxa"/>
            <w:tcBorders>
              <w:top w:val="nil"/>
              <w:left w:val="nil"/>
              <w:bottom w:val="single" w:sz="4" w:space="0" w:color="auto"/>
              <w:right w:val="single" w:sz="4" w:space="0" w:color="auto"/>
            </w:tcBorders>
            <w:shd w:val="clear" w:color="auto" w:fill="auto"/>
            <w:noWrap/>
            <w:hideMark/>
          </w:tcPr>
          <w:p w14:paraId="03C3662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36,0</w:t>
            </w:r>
          </w:p>
        </w:tc>
        <w:tc>
          <w:tcPr>
            <w:tcW w:w="600" w:type="dxa"/>
            <w:tcBorders>
              <w:top w:val="nil"/>
              <w:left w:val="nil"/>
              <w:bottom w:val="single" w:sz="4" w:space="0" w:color="auto"/>
              <w:right w:val="single" w:sz="4" w:space="0" w:color="auto"/>
            </w:tcBorders>
            <w:shd w:val="clear" w:color="auto" w:fill="auto"/>
            <w:noWrap/>
            <w:hideMark/>
          </w:tcPr>
          <w:p w14:paraId="7A33800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w:t>
            </w:r>
          </w:p>
        </w:tc>
        <w:tc>
          <w:tcPr>
            <w:tcW w:w="709" w:type="dxa"/>
            <w:tcBorders>
              <w:top w:val="nil"/>
              <w:left w:val="nil"/>
              <w:bottom w:val="single" w:sz="4" w:space="0" w:color="auto"/>
              <w:right w:val="single" w:sz="4" w:space="0" w:color="auto"/>
            </w:tcBorders>
            <w:shd w:val="clear" w:color="auto" w:fill="auto"/>
            <w:noWrap/>
            <w:hideMark/>
          </w:tcPr>
          <w:p w14:paraId="24C432F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28,4</w:t>
            </w:r>
          </w:p>
        </w:tc>
        <w:tc>
          <w:tcPr>
            <w:tcW w:w="709" w:type="dxa"/>
            <w:tcBorders>
              <w:top w:val="nil"/>
              <w:left w:val="nil"/>
              <w:bottom w:val="single" w:sz="4" w:space="0" w:color="auto"/>
              <w:right w:val="single" w:sz="4" w:space="0" w:color="auto"/>
            </w:tcBorders>
            <w:shd w:val="clear" w:color="auto" w:fill="auto"/>
            <w:noWrap/>
            <w:hideMark/>
          </w:tcPr>
          <w:p w14:paraId="15E2EE4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63,70</w:t>
            </w:r>
          </w:p>
        </w:tc>
        <w:tc>
          <w:tcPr>
            <w:tcW w:w="850" w:type="dxa"/>
            <w:tcBorders>
              <w:top w:val="nil"/>
              <w:left w:val="nil"/>
              <w:bottom w:val="single" w:sz="4" w:space="0" w:color="auto"/>
              <w:right w:val="single" w:sz="4" w:space="0" w:color="auto"/>
            </w:tcBorders>
            <w:shd w:val="clear" w:color="auto" w:fill="auto"/>
            <w:noWrap/>
            <w:hideMark/>
          </w:tcPr>
          <w:p w14:paraId="3DDC633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45,8</w:t>
            </w:r>
          </w:p>
        </w:tc>
      </w:tr>
      <w:tr w:rsidR="00834B6C" w:rsidRPr="00834B6C" w14:paraId="71DD764C"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21D15845"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поджелудочной железы</w:t>
            </w:r>
          </w:p>
        </w:tc>
        <w:tc>
          <w:tcPr>
            <w:tcW w:w="541" w:type="dxa"/>
            <w:tcBorders>
              <w:top w:val="nil"/>
              <w:left w:val="nil"/>
              <w:bottom w:val="single" w:sz="4" w:space="0" w:color="auto"/>
              <w:right w:val="single" w:sz="4" w:space="0" w:color="auto"/>
            </w:tcBorders>
            <w:shd w:val="clear" w:color="auto" w:fill="auto"/>
            <w:noWrap/>
            <w:hideMark/>
          </w:tcPr>
          <w:p w14:paraId="77340BA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31,7</w:t>
            </w:r>
          </w:p>
        </w:tc>
        <w:tc>
          <w:tcPr>
            <w:tcW w:w="542" w:type="dxa"/>
            <w:tcBorders>
              <w:top w:val="nil"/>
              <w:left w:val="nil"/>
              <w:bottom w:val="single" w:sz="4" w:space="0" w:color="auto"/>
              <w:right w:val="single" w:sz="4" w:space="0" w:color="auto"/>
            </w:tcBorders>
            <w:shd w:val="clear" w:color="auto" w:fill="auto"/>
            <w:noWrap/>
            <w:hideMark/>
          </w:tcPr>
          <w:p w14:paraId="22B1106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30,1</w:t>
            </w:r>
          </w:p>
        </w:tc>
        <w:tc>
          <w:tcPr>
            <w:tcW w:w="542" w:type="dxa"/>
            <w:tcBorders>
              <w:top w:val="nil"/>
              <w:left w:val="nil"/>
              <w:bottom w:val="single" w:sz="4" w:space="0" w:color="auto"/>
              <w:right w:val="single" w:sz="4" w:space="0" w:color="auto"/>
            </w:tcBorders>
            <w:shd w:val="clear" w:color="auto" w:fill="auto"/>
            <w:noWrap/>
            <w:hideMark/>
          </w:tcPr>
          <w:p w14:paraId="7DCEA1A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24,8</w:t>
            </w:r>
          </w:p>
        </w:tc>
        <w:tc>
          <w:tcPr>
            <w:tcW w:w="542" w:type="dxa"/>
            <w:tcBorders>
              <w:top w:val="nil"/>
              <w:left w:val="nil"/>
              <w:bottom w:val="single" w:sz="4" w:space="0" w:color="auto"/>
              <w:right w:val="single" w:sz="4" w:space="0" w:color="auto"/>
            </w:tcBorders>
            <w:shd w:val="clear" w:color="auto" w:fill="auto"/>
            <w:noWrap/>
            <w:hideMark/>
          </w:tcPr>
          <w:p w14:paraId="7B1D190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30,1</w:t>
            </w:r>
          </w:p>
        </w:tc>
        <w:tc>
          <w:tcPr>
            <w:tcW w:w="542" w:type="dxa"/>
            <w:tcBorders>
              <w:top w:val="nil"/>
              <w:left w:val="nil"/>
              <w:bottom w:val="single" w:sz="4" w:space="0" w:color="auto"/>
              <w:right w:val="single" w:sz="4" w:space="0" w:color="auto"/>
            </w:tcBorders>
            <w:shd w:val="clear" w:color="auto" w:fill="auto"/>
            <w:noWrap/>
            <w:hideMark/>
          </w:tcPr>
          <w:p w14:paraId="2656F25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30,8</w:t>
            </w:r>
          </w:p>
        </w:tc>
        <w:tc>
          <w:tcPr>
            <w:tcW w:w="542" w:type="dxa"/>
            <w:tcBorders>
              <w:top w:val="nil"/>
              <w:left w:val="nil"/>
              <w:bottom w:val="single" w:sz="4" w:space="0" w:color="auto"/>
              <w:right w:val="single" w:sz="4" w:space="0" w:color="auto"/>
            </w:tcBorders>
            <w:shd w:val="clear" w:color="auto" w:fill="auto"/>
            <w:noWrap/>
            <w:hideMark/>
          </w:tcPr>
          <w:p w14:paraId="709C061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24,0</w:t>
            </w:r>
          </w:p>
        </w:tc>
        <w:tc>
          <w:tcPr>
            <w:tcW w:w="542" w:type="dxa"/>
            <w:tcBorders>
              <w:top w:val="nil"/>
              <w:left w:val="nil"/>
              <w:bottom w:val="single" w:sz="4" w:space="0" w:color="auto"/>
              <w:right w:val="single" w:sz="4" w:space="0" w:color="auto"/>
            </w:tcBorders>
            <w:shd w:val="clear" w:color="auto" w:fill="auto"/>
            <w:noWrap/>
            <w:hideMark/>
          </w:tcPr>
          <w:p w14:paraId="2CA27E5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31,1</w:t>
            </w:r>
          </w:p>
        </w:tc>
        <w:tc>
          <w:tcPr>
            <w:tcW w:w="542" w:type="dxa"/>
            <w:tcBorders>
              <w:top w:val="nil"/>
              <w:left w:val="nil"/>
              <w:bottom w:val="single" w:sz="4" w:space="0" w:color="auto"/>
              <w:right w:val="single" w:sz="4" w:space="0" w:color="auto"/>
            </w:tcBorders>
            <w:shd w:val="clear" w:color="auto" w:fill="auto"/>
            <w:noWrap/>
            <w:hideMark/>
          </w:tcPr>
          <w:p w14:paraId="70D4BAD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31,2</w:t>
            </w:r>
          </w:p>
        </w:tc>
        <w:tc>
          <w:tcPr>
            <w:tcW w:w="542" w:type="dxa"/>
            <w:tcBorders>
              <w:top w:val="nil"/>
              <w:left w:val="nil"/>
              <w:bottom w:val="single" w:sz="4" w:space="0" w:color="auto"/>
              <w:right w:val="single" w:sz="4" w:space="0" w:color="auto"/>
            </w:tcBorders>
            <w:shd w:val="clear" w:color="auto" w:fill="auto"/>
            <w:noWrap/>
            <w:hideMark/>
          </w:tcPr>
          <w:p w14:paraId="2C11E7D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28,9</w:t>
            </w:r>
          </w:p>
        </w:tc>
        <w:tc>
          <w:tcPr>
            <w:tcW w:w="542" w:type="dxa"/>
            <w:tcBorders>
              <w:top w:val="nil"/>
              <w:left w:val="nil"/>
              <w:bottom w:val="single" w:sz="4" w:space="0" w:color="auto"/>
              <w:right w:val="single" w:sz="4" w:space="0" w:color="auto"/>
            </w:tcBorders>
            <w:shd w:val="clear" w:color="auto" w:fill="auto"/>
            <w:noWrap/>
            <w:hideMark/>
          </w:tcPr>
          <w:p w14:paraId="45F8BDA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26,4</w:t>
            </w:r>
          </w:p>
        </w:tc>
        <w:tc>
          <w:tcPr>
            <w:tcW w:w="600" w:type="dxa"/>
            <w:tcBorders>
              <w:top w:val="nil"/>
              <w:left w:val="nil"/>
              <w:bottom w:val="single" w:sz="4" w:space="0" w:color="auto"/>
              <w:right w:val="single" w:sz="4" w:space="0" w:color="auto"/>
            </w:tcBorders>
            <w:shd w:val="clear" w:color="auto" w:fill="auto"/>
            <w:noWrap/>
            <w:hideMark/>
          </w:tcPr>
          <w:p w14:paraId="7290D4F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w:t>
            </w:r>
          </w:p>
        </w:tc>
        <w:tc>
          <w:tcPr>
            <w:tcW w:w="709" w:type="dxa"/>
            <w:tcBorders>
              <w:top w:val="nil"/>
              <w:left w:val="nil"/>
              <w:bottom w:val="single" w:sz="4" w:space="0" w:color="auto"/>
              <w:right w:val="single" w:sz="4" w:space="0" w:color="auto"/>
            </w:tcBorders>
            <w:shd w:val="clear" w:color="auto" w:fill="auto"/>
            <w:noWrap/>
            <w:hideMark/>
          </w:tcPr>
          <w:p w14:paraId="3946AFA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w:t>
            </w:r>
          </w:p>
        </w:tc>
        <w:tc>
          <w:tcPr>
            <w:tcW w:w="709" w:type="dxa"/>
            <w:tcBorders>
              <w:top w:val="nil"/>
              <w:left w:val="nil"/>
              <w:bottom w:val="single" w:sz="4" w:space="0" w:color="auto"/>
              <w:right w:val="single" w:sz="4" w:space="0" w:color="auto"/>
            </w:tcBorders>
            <w:shd w:val="clear" w:color="auto" w:fill="auto"/>
            <w:noWrap/>
            <w:hideMark/>
          </w:tcPr>
          <w:p w14:paraId="67CE05E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33,70</w:t>
            </w:r>
          </w:p>
        </w:tc>
        <w:tc>
          <w:tcPr>
            <w:tcW w:w="850" w:type="dxa"/>
            <w:tcBorders>
              <w:top w:val="nil"/>
              <w:left w:val="nil"/>
              <w:bottom w:val="single" w:sz="4" w:space="0" w:color="auto"/>
              <w:right w:val="single" w:sz="4" w:space="0" w:color="auto"/>
            </w:tcBorders>
            <w:shd w:val="clear" w:color="auto" w:fill="auto"/>
            <w:noWrap/>
            <w:hideMark/>
          </w:tcPr>
          <w:p w14:paraId="65C5D73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32,5</w:t>
            </w:r>
          </w:p>
        </w:tc>
      </w:tr>
      <w:tr w:rsidR="00834B6C" w:rsidRPr="00834B6C" w14:paraId="2BC6C8D9"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58103958"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глотки</w:t>
            </w:r>
          </w:p>
        </w:tc>
        <w:tc>
          <w:tcPr>
            <w:tcW w:w="541" w:type="dxa"/>
            <w:tcBorders>
              <w:top w:val="nil"/>
              <w:left w:val="nil"/>
              <w:bottom w:val="single" w:sz="4" w:space="0" w:color="auto"/>
              <w:right w:val="single" w:sz="4" w:space="0" w:color="auto"/>
            </w:tcBorders>
            <w:shd w:val="clear" w:color="auto" w:fill="auto"/>
            <w:noWrap/>
            <w:hideMark/>
          </w:tcPr>
          <w:p w14:paraId="0174C90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41,7</w:t>
            </w:r>
          </w:p>
        </w:tc>
        <w:tc>
          <w:tcPr>
            <w:tcW w:w="542" w:type="dxa"/>
            <w:tcBorders>
              <w:top w:val="nil"/>
              <w:left w:val="nil"/>
              <w:bottom w:val="single" w:sz="4" w:space="0" w:color="auto"/>
              <w:right w:val="single" w:sz="4" w:space="0" w:color="auto"/>
            </w:tcBorders>
            <w:shd w:val="clear" w:color="auto" w:fill="auto"/>
            <w:noWrap/>
            <w:hideMark/>
          </w:tcPr>
          <w:p w14:paraId="784FCB4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38,5</w:t>
            </w:r>
          </w:p>
        </w:tc>
        <w:tc>
          <w:tcPr>
            <w:tcW w:w="542" w:type="dxa"/>
            <w:tcBorders>
              <w:top w:val="nil"/>
              <w:left w:val="nil"/>
              <w:bottom w:val="single" w:sz="4" w:space="0" w:color="auto"/>
              <w:right w:val="single" w:sz="4" w:space="0" w:color="auto"/>
            </w:tcBorders>
            <w:shd w:val="clear" w:color="auto" w:fill="auto"/>
            <w:noWrap/>
            <w:hideMark/>
          </w:tcPr>
          <w:p w14:paraId="2836718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35,3</w:t>
            </w:r>
          </w:p>
        </w:tc>
        <w:tc>
          <w:tcPr>
            <w:tcW w:w="542" w:type="dxa"/>
            <w:tcBorders>
              <w:top w:val="nil"/>
              <w:left w:val="nil"/>
              <w:bottom w:val="single" w:sz="4" w:space="0" w:color="auto"/>
              <w:right w:val="single" w:sz="4" w:space="0" w:color="auto"/>
            </w:tcBorders>
            <w:shd w:val="clear" w:color="auto" w:fill="auto"/>
            <w:noWrap/>
            <w:hideMark/>
          </w:tcPr>
          <w:p w14:paraId="4BAE54D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36,2</w:t>
            </w:r>
          </w:p>
        </w:tc>
        <w:tc>
          <w:tcPr>
            <w:tcW w:w="542" w:type="dxa"/>
            <w:tcBorders>
              <w:top w:val="nil"/>
              <w:left w:val="nil"/>
              <w:bottom w:val="single" w:sz="4" w:space="0" w:color="auto"/>
              <w:right w:val="single" w:sz="4" w:space="0" w:color="auto"/>
            </w:tcBorders>
            <w:shd w:val="clear" w:color="auto" w:fill="auto"/>
            <w:noWrap/>
            <w:hideMark/>
          </w:tcPr>
          <w:p w14:paraId="79F954D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36,8</w:t>
            </w:r>
          </w:p>
        </w:tc>
        <w:tc>
          <w:tcPr>
            <w:tcW w:w="542" w:type="dxa"/>
            <w:tcBorders>
              <w:top w:val="nil"/>
              <w:left w:val="nil"/>
              <w:bottom w:val="single" w:sz="4" w:space="0" w:color="auto"/>
              <w:right w:val="single" w:sz="4" w:space="0" w:color="auto"/>
            </w:tcBorders>
            <w:shd w:val="clear" w:color="auto" w:fill="auto"/>
            <w:noWrap/>
            <w:hideMark/>
          </w:tcPr>
          <w:p w14:paraId="6D3846F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34,9</w:t>
            </w:r>
          </w:p>
        </w:tc>
        <w:tc>
          <w:tcPr>
            <w:tcW w:w="542" w:type="dxa"/>
            <w:tcBorders>
              <w:top w:val="nil"/>
              <w:left w:val="nil"/>
              <w:bottom w:val="single" w:sz="4" w:space="0" w:color="auto"/>
              <w:right w:val="single" w:sz="4" w:space="0" w:color="auto"/>
            </w:tcBorders>
            <w:shd w:val="clear" w:color="auto" w:fill="auto"/>
            <w:noWrap/>
            <w:hideMark/>
          </w:tcPr>
          <w:p w14:paraId="23077EF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44,3</w:t>
            </w:r>
          </w:p>
        </w:tc>
        <w:tc>
          <w:tcPr>
            <w:tcW w:w="542" w:type="dxa"/>
            <w:tcBorders>
              <w:top w:val="nil"/>
              <w:left w:val="nil"/>
              <w:bottom w:val="single" w:sz="4" w:space="0" w:color="auto"/>
              <w:right w:val="single" w:sz="4" w:space="0" w:color="auto"/>
            </w:tcBorders>
            <w:shd w:val="clear" w:color="auto" w:fill="auto"/>
            <w:noWrap/>
            <w:hideMark/>
          </w:tcPr>
          <w:p w14:paraId="719ED91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43,9</w:t>
            </w:r>
          </w:p>
        </w:tc>
        <w:tc>
          <w:tcPr>
            <w:tcW w:w="542" w:type="dxa"/>
            <w:tcBorders>
              <w:top w:val="nil"/>
              <w:left w:val="nil"/>
              <w:bottom w:val="single" w:sz="4" w:space="0" w:color="auto"/>
              <w:right w:val="single" w:sz="4" w:space="0" w:color="auto"/>
            </w:tcBorders>
            <w:shd w:val="clear" w:color="auto" w:fill="auto"/>
            <w:noWrap/>
            <w:hideMark/>
          </w:tcPr>
          <w:p w14:paraId="75FA4D5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35,2</w:t>
            </w:r>
          </w:p>
        </w:tc>
        <w:tc>
          <w:tcPr>
            <w:tcW w:w="542" w:type="dxa"/>
            <w:tcBorders>
              <w:top w:val="nil"/>
              <w:left w:val="nil"/>
              <w:bottom w:val="single" w:sz="4" w:space="0" w:color="auto"/>
              <w:right w:val="single" w:sz="4" w:space="0" w:color="auto"/>
            </w:tcBorders>
            <w:shd w:val="clear" w:color="auto" w:fill="auto"/>
            <w:noWrap/>
            <w:hideMark/>
          </w:tcPr>
          <w:p w14:paraId="1E771A7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25,2</w:t>
            </w:r>
          </w:p>
        </w:tc>
        <w:tc>
          <w:tcPr>
            <w:tcW w:w="600" w:type="dxa"/>
            <w:tcBorders>
              <w:top w:val="nil"/>
              <w:left w:val="nil"/>
              <w:bottom w:val="single" w:sz="4" w:space="0" w:color="auto"/>
              <w:right w:val="single" w:sz="4" w:space="0" w:color="auto"/>
            </w:tcBorders>
            <w:shd w:val="clear" w:color="auto" w:fill="auto"/>
            <w:noWrap/>
            <w:hideMark/>
          </w:tcPr>
          <w:p w14:paraId="5A3E2E4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-28,5</w:t>
            </w:r>
          </w:p>
        </w:tc>
        <w:tc>
          <w:tcPr>
            <w:tcW w:w="709" w:type="dxa"/>
            <w:tcBorders>
              <w:top w:val="nil"/>
              <w:left w:val="nil"/>
              <w:bottom w:val="single" w:sz="4" w:space="0" w:color="auto"/>
              <w:right w:val="single" w:sz="4" w:space="0" w:color="auto"/>
            </w:tcBorders>
            <w:shd w:val="clear" w:color="auto" w:fill="auto"/>
            <w:noWrap/>
            <w:hideMark/>
          </w:tcPr>
          <w:p w14:paraId="1E83243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-32,3</w:t>
            </w:r>
          </w:p>
        </w:tc>
        <w:tc>
          <w:tcPr>
            <w:tcW w:w="709" w:type="dxa"/>
            <w:tcBorders>
              <w:top w:val="nil"/>
              <w:left w:val="nil"/>
              <w:bottom w:val="single" w:sz="4" w:space="0" w:color="auto"/>
              <w:right w:val="single" w:sz="4" w:space="0" w:color="auto"/>
            </w:tcBorders>
            <w:shd w:val="clear" w:color="auto" w:fill="auto"/>
            <w:noWrap/>
            <w:hideMark/>
          </w:tcPr>
          <w:p w14:paraId="2811A04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43,40</w:t>
            </w:r>
          </w:p>
        </w:tc>
        <w:tc>
          <w:tcPr>
            <w:tcW w:w="850" w:type="dxa"/>
            <w:tcBorders>
              <w:top w:val="nil"/>
              <w:left w:val="nil"/>
              <w:bottom w:val="single" w:sz="4" w:space="0" w:color="auto"/>
              <w:right w:val="single" w:sz="4" w:space="0" w:color="auto"/>
            </w:tcBorders>
            <w:shd w:val="clear" w:color="auto" w:fill="auto"/>
            <w:noWrap/>
            <w:hideMark/>
          </w:tcPr>
          <w:p w14:paraId="473DDFF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40,4</w:t>
            </w:r>
          </w:p>
        </w:tc>
      </w:tr>
      <w:tr w:rsidR="00834B6C" w:rsidRPr="00834B6C" w14:paraId="4A5BADF1"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041401CE"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кожи, кроме меланомы</w:t>
            </w:r>
          </w:p>
        </w:tc>
        <w:tc>
          <w:tcPr>
            <w:tcW w:w="541" w:type="dxa"/>
            <w:tcBorders>
              <w:top w:val="nil"/>
              <w:left w:val="nil"/>
              <w:bottom w:val="single" w:sz="4" w:space="0" w:color="auto"/>
              <w:right w:val="single" w:sz="4" w:space="0" w:color="auto"/>
            </w:tcBorders>
            <w:shd w:val="clear" w:color="auto" w:fill="auto"/>
            <w:noWrap/>
            <w:hideMark/>
          </w:tcPr>
          <w:p w14:paraId="0E95EE9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24,4</w:t>
            </w:r>
          </w:p>
        </w:tc>
        <w:tc>
          <w:tcPr>
            <w:tcW w:w="542" w:type="dxa"/>
            <w:tcBorders>
              <w:top w:val="nil"/>
              <w:left w:val="nil"/>
              <w:bottom w:val="single" w:sz="4" w:space="0" w:color="auto"/>
              <w:right w:val="single" w:sz="4" w:space="0" w:color="auto"/>
            </w:tcBorders>
            <w:shd w:val="clear" w:color="auto" w:fill="auto"/>
            <w:noWrap/>
            <w:hideMark/>
          </w:tcPr>
          <w:p w14:paraId="28EDE30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22,3</w:t>
            </w:r>
          </w:p>
        </w:tc>
        <w:tc>
          <w:tcPr>
            <w:tcW w:w="542" w:type="dxa"/>
            <w:tcBorders>
              <w:top w:val="nil"/>
              <w:left w:val="nil"/>
              <w:bottom w:val="single" w:sz="4" w:space="0" w:color="auto"/>
              <w:right w:val="single" w:sz="4" w:space="0" w:color="auto"/>
            </w:tcBorders>
            <w:shd w:val="clear" w:color="auto" w:fill="auto"/>
            <w:noWrap/>
            <w:hideMark/>
          </w:tcPr>
          <w:p w14:paraId="492B5FC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23,4</w:t>
            </w:r>
          </w:p>
        </w:tc>
        <w:tc>
          <w:tcPr>
            <w:tcW w:w="542" w:type="dxa"/>
            <w:tcBorders>
              <w:top w:val="nil"/>
              <w:left w:val="nil"/>
              <w:bottom w:val="single" w:sz="4" w:space="0" w:color="auto"/>
              <w:right w:val="single" w:sz="4" w:space="0" w:color="auto"/>
            </w:tcBorders>
            <w:shd w:val="clear" w:color="auto" w:fill="auto"/>
            <w:noWrap/>
            <w:hideMark/>
          </w:tcPr>
          <w:p w14:paraId="2006462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25,6</w:t>
            </w:r>
          </w:p>
        </w:tc>
        <w:tc>
          <w:tcPr>
            <w:tcW w:w="542" w:type="dxa"/>
            <w:tcBorders>
              <w:top w:val="nil"/>
              <w:left w:val="nil"/>
              <w:bottom w:val="single" w:sz="4" w:space="0" w:color="auto"/>
              <w:right w:val="single" w:sz="4" w:space="0" w:color="auto"/>
            </w:tcBorders>
            <w:shd w:val="clear" w:color="auto" w:fill="auto"/>
            <w:noWrap/>
            <w:hideMark/>
          </w:tcPr>
          <w:p w14:paraId="2BBD755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23,8</w:t>
            </w:r>
          </w:p>
        </w:tc>
        <w:tc>
          <w:tcPr>
            <w:tcW w:w="542" w:type="dxa"/>
            <w:tcBorders>
              <w:top w:val="nil"/>
              <w:left w:val="nil"/>
              <w:bottom w:val="single" w:sz="4" w:space="0" w:color="auto"/>
              <w:right w:val="single" w:sz="4" w:space="0" w:color="auto"/>
            </w:tcBorders>
            <w:shd w:val="clear" w:color="auto" w:fill="auto"/>
            <w:noWrap/>
            <w:hideMark/>
          </w:tcPr>
          <w:p w14:paraId="1E4AA50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23,3</w:t>
            </w:r>
          </w:p>
        </w:tc>
        <w:tc>
          <w:tcPr>
            <w:tcW w:w="542" w:type="dxa"/>
            <w:tcBorders>
              <w:top w:val="nil"/>
              <w:left w:val="nil"/>
              <w:bottom w:val="single" w:sz="4" w:space="0" w:color="auto"/>
              <w:right w:val="single" w:sz="4" w:space="0" w:color="auto"/>
            </w:tcBorders>
            <w:shd w:val="clear" w:color="auto" w:fill="auto"/>
            <w:noWrap/>
            <w:hideMark/>
          </w:tcPr>
          <w:p w14:paraId="30A8E58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22,6</w:t>
            </w:r>
          </w:p>
        </w:tc>
        <w:tc>
          <w:tcPr>
            <w:tcW w:w="542" w:type="dxa"/>
            <w:tcBorders>
              <w:top w:val="nil"/>
              <w:left w:val="nil"/>
              <w:bottom w:val="single" w:sz="4" w:space="0" w:color="auto"/>
              <w:right w:val="single" w:sz="4" w:space="0" w:color="auto"/>
            </w:tcBorders>
            <w:shd w:val="clear" w:color="auto" w:fill="auto"/>
            <w:noWrap/>
            <w:hideMark/>
          </w:tcPr>
          <w:p w14:paraId="5A79BDB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22,6</w:t>
            </w:r>
          </w:p>
        </w:tc>
        <w:tc>
          <w:tcPr>
            <w:tcW w:w="542" w:type="dxa"/>
            <w:tcBorders>
              <w:top w:val="nil"/>
              <w:left w:val="nil"/>
              <w:bottom w:val="single" w:sz="4" w:space="0" w:color="auto"/>
              <w:right w:val="single" w:sz="4" w:space="0" w:color="auto"/>
            </w:tcBorders>
            <w:shd w:val="clear" w:color="auto" w:fill="auto"/>
            <w:noWrap/>
            <w:hideMark/>
          </w:tcPr>
          <w:p w14:paraId="0B70CBC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w:t>
            </w:r>
          </w:p>
        </w:tc>
        <w:tc>
          <w:tcPr>
            <w:tcW w:w="542" w:type="dxa"/>
            <w:tcBorders>
              <w:top w:val="nil"/>
              <w:left w:val="nil"/>
              <w:bottom w:val="single" w:sz="4" w:space="0" w:color="auto"/>
              <w:right w:val="single" w:sz="4" w:space="0" w:color="auto"/>
            </w:tcBorders>
            <w:shd w:val="clear" w:color="auto" w:fill="auto"/>
            <w:noWrap/>
            <w:hideMark/>
          </w:tcPr>
          <w:p w14:paraId="0145B1F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23,1</w:t>
            </w:r>
          </w:p>
        </w:tc>
        <w:tc>
          <w:tcPr>
            <w:tcW w:w="600" w:type="dxa"/>
            <w:tcBorders>
              <w:top w:val="nil"/>
              <w:left w:val="nil"/>
              <w:bottom w:val="single" w:sz="4" w:space="0" w:color="auto"/>
              <w:right w:val="single" w:sz="4" w:space="0" w:color="auto"/>
            </w:tcBorders>
            <w:shd w:val="clear" w:color="auto" w:fill="auto"/>
            <w:noWrap/>
            <w:hideMark/>
          </w:tcPr>
          <w:p w14:paraId="69C9E89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0,7</w:t>
            </w:r>
          </w:p>
        </w:tc>
        <w:tc>
          <w:tcPr>
            <w:tcW w:w="709" w:type="dxa"/>
            <w:tcBorders>
              <w:top w:val="nil"/>
              <w:left w:val="nil"/>
              <w:bottom w:val="single" w:sz="4" w:space="0" w:color="auto"/>
              <w:right w:val="single" w:sz="4" w:space="0" w:color="auto"/>
            </w:tcBorders>
            <w:shd w:val="clear" w:color="auto" w:fill="auto"/>
            <w:noWrap/>
            <w:hideMark/>
          </w:tcPr>
          <w:p w14:paraId="01ECACB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w:t>
            </w:r>
          </w:p>
        </w:tc>
        <w:tc>
          <w:tcPr>
            <w:tcW w:w="709" w:type="dxa"/>
            <w:tcBorders>
              <w:top w:val="nil"/>
              <w:left w:val="nil"/>
              <w:bottom w:val="single" w:sz="4" w:space="0" w:color="auto"/>
              <w:right w:val="single" w:sz="4" w:space="0" w:color="auto"/>
            </w:tcBorders>
            <w:shd w:val="clear" w:color="auto" w:fill="auto"/>
            <w:noWrap/>
            <w:hideMark/>
          </w:tcPr>
          <w:p w14:paraId="6FABC9B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37,10</w:t>
            </w:r>
          </w:p>
        </w:tc>
        <w:tc>
          <w:tcPr>
            <w:tcW w:w="850" w:type="dxa"/>
            <w:tcBorders>
              <w:top w:val="nil"/>
              <w:left w:val="nil"/>
              <w:bottom w:val="single" w:sz="4" w:space="0" w:color="auto"/>
              <w:right w:val="single" w:sz="4" w:space="0" w:color="auto"/>
            </w:tcBorders>
            <w:shd w:val="clear" w:color="auto" w:fill="auto"/>
            <w:noWrap/>
            <w:hideMark/>
          </w:tcPr>
          <w:p w14:paraId="2C656EE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34,9</w:t>
            </w:r>
          </w:p>
        </w:tc>
      </w:tr>
      <w:tr w:rsidR="00834B6C" w:rsidRPr="00834B6C" w14:paraId="6704EC97"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3A2CC839"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пищевода</w:t>
            </w:r>
          </w:p>
        </w:tc>
        <w:tc>
          <w:tcPr>
            <w:tcW w:w="541" w:type="dxa"/>
            <w:tcBorders>
              <w:top w:val="nil"/>
              <w:left w:val="nil"/>
              <w:bottom w:val="single" w:sz="4" w:space="0" w:color="auto"/>
              <w:right w:val="single" w:sz="4" w:space="0" w:color="auto"/>
            </w:tcBorders>
            <w:shd w:val="clear" w:color="auto" w:fill="auto"/>
            <w:noWrap/>
            <w:hideMark/>
          </w:tcPr>
          <w:p w14:paraId="630A0C1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23,6</w:t>
            </w:r>
          </w:p>
        </w:tc>
        <w:tc>
          <w:tcPr>
            <w:tcW w:w="542" w:type="dxa"/>
            <w:tcBorders>
              <w:top w:val="nil"/>
              <w:left w:val="nil"/>
              <w:bottom w:val="single" w:sz="4" w:space="0" w:color="auto"/>
              <w:right w:val="single" w:sz="4" w:space="0" w:color="auto"/>
            </w:tcBorders>
            <w:shd w:val="clear" w:color="auto" w:fill="auto"/>
            <w:noWrap/>
            <w:hideMark/>
          </w:tcPr>
          <w:p w14:paraId="137EE94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22,0</w:t>
            </w:r>
          </w:p>
        </w:tc>
        <w:tc>
          <w:tcPr>
            <w:tcW w:w="542" w:type="dxa"/>
            <w:tcBorders>
              <w:top w:val="nil"/>
              <w:left w:val="nil"/>
              <w:bottom w:val="single" w:sz="4" w:space="0" w:color="auto"/>
              <w:right w:val="single" w:sz="4" w:space="0" w:color="auto"/>
            </w:tcBorders>
            <w:shd w:val="clear" w:color="auto" w:fill="auto"/>
            <w:noWrap/>
            <w:hideMark/>
          </w:tcPr>
          <w:p w14:paraId="06C9477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17,9</w:t>
            </w:r>
          </w:p>
        </w:tc>
        <w:tc>
          <w:tcPr>
            <w:tcW w:w="542" w:type="dxa"/>
            <w:tcBorders>
              <w:top w:val="nil"/>
              <w:left w:val="nil"/>
              <w:bottom w:val="single" w:sz="4" w:space="0" w:color="auto"/>
              <w:right w:val="single" w:sz="4" w:space="0" w:color="auto"/>
            </w:tcBorders>
            <w:shd w:val="clear" w:color="auto" w:fill="auto"/>
            <w:noWrap/>
            <w:hideMark/>
          </w:tcPr>
          <w:p w14:paraId="72C6F91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29,2</w:t>
            </w:r>
          </w:p>
        </w:tc>
        <w:tc>
          <w:tcPr>
            <w:tcW w:w="542" w:type="dxa"/>
            <w:tcBorders>
              <w:top w:val="nil"/>
              <w:left w:val="nil"/>
              <w:bottom w:val="single" w:sz="4" w:space="0" w:color="auto"/>
              <w:right w:val="single" w:sz="4" w:space="0" w:color="auto"/>
            </w:tcBorders>
            <w:shd w:val="clear" w:color="auto" w:fill="auto"/>
            <w:noWrap/>
            <w:hideMark/>
          </w:tcPr>
          <w:p w14:paraId="564FD4C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28,0</w:t>
            </w:r>
          </w:p>
        </w:tc>
        <w:tc>
          <w:tcPr>
            <w:tcW w:w="542" w:type="dxa"/>
            <w:tcBorders>
              <w:top w:val="nil"/>
              <w:left w:val="nil"/>
              <w:bottom w:val="single" w:sz="4" w:space="0" w:color="auto"/>
              <w:right w:val="single" w:sz="4" w:space="0" w:color="auto"/>
            </w:tcBorders>
            <w:shd w:val="clear" w:color="auto" w:fill="auto"/>
            <w:noWrap/>
            <w:hideMark/>
          </w:tcPr>
          <w:p w14:paraId="4FA2D14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30,7</w:t>
            </w:r>
          </w:p>
        </w:tc>
        <w:tc>
          <w:tcPr>
            <w:tcW w:w="542" w:type="dxa"/>
            <w:tcBorders>
              <w:top w:val="nil"/>
              <w:left w:val="nil"/>
              <w:bottom w:val="single" w:sz="4" w:space="0" w:color="auto"/>
              <w:right w:val="single" w:sz="4" w:space="0" w:color="auto"/>
            </w:tcBorders>
            <w:shd w:val="clear" w:color="auto" w:fill="auto"/>
            <w:noWrap/>
            <w:hideMark/>
          </w:tcPr>
          <w:p w14:paraId="344260D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28,6</w:t>
            </w:r>
          </w:p>
        </w:tc>
        <w:tc>
          <w:tcPr>
            <w:tcW w:w="542" w:type="dxa"/>
            <w:tcBorders>
              <w:top w:val="nil"/>
              <w:left w:val="nil"/>
              <w:bottom w:val="single" w:sz="4" w:space="0" w:color="auto"/>
              <w:right w:val="single" w:sz="4" w:space="0" w:color="auto"/>
            </w:tcBorders>
            <w:shd w:val="clear" w:color="auto" w:fill="auto"/>
            <w:noWrap/>
            <w:hideMark/>
          </w:tcPr>
          <w:p w14:paraId="718AC53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w:t>
            </w:r>
          </w:p>
        </w:tc>
        <w:tc>
          <w:tcPr>
            <w:tcW w:w="542" w:type="dxa"/>
            <w:tcBorders>
              <w:top w:val="nil"/>
              <w:left w:val="nil"/>
              <w:bottom w:val="single" w:sz="4" w:space="0" w:color="auto"/>
              <w:right w:val="single" w:sz="4" w:space="0" w:color="auto"/>
            </w:tcBorders>
            <w:shd w:val="clear" w:color="auto" w:fill="auto"/>
            <w:noWrap/>
            <w:hideMark/>
          </w:tcPr>
          <w:p w14:paraId="73BDB5E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20,9</w:t>
            </w:r>
          </w:p>
        </w:tc>
        <w:tc>
          <w:tcPr>
            <w:tcW w:w="542" w:type="dxa"/>
            <w:tcBorders>
              <w:top w:val="nil"/>
              <w:left w:val="nil"/>
              <w:bottom w:val="single" w:sz="4" w:space="0" w:color="auto"/>
              <w:right w:val="single" w:sz="4" w:space="0" w:color="auto"/>
            </w:tcBorders>
            <w:shd w:val="clear" w:color="auto" w:fill="auto"/>
            <w:noWrap/>
            <w:hideMark/>
          </w:tcPr>
          <w:p w14:paraId="4FF7A1B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22,0</w:t>
            </w:r>
          </w:p>
        </w:tc>
        <w:tc>
          <w:tcPr>
            <w:tcW w:w="600" w:type="dxa"/>
            <w:tcBorders>
              <w:top w:val="nil"/>
              <w:left w:val="nil"/>
              <w:bottom w:val="single" w:sz="4" w:space="0" w:color="auto"/>
              <w:right w:val="single" w:sz="4" w:space="0" w:color="auto"/>
            </w:tcBorders>
            <w:shd w:val="clear" w:color="auto" w:fill="auto"/>
            <w:noWrap/>
            <w:hideMark/>
          </w:tcPr>
          <w:p w14:paraId="6A0340F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709" w:type="dxa"/>
            <w:tcBorders>
              <w:top w:val="nil"/>
              <w:left w:val="nil"/>
              <w:bottom w:val="single" w:sz="4" w:space="0" w:color="auto"/>
              <w:right w:val="single" w:sz="4" w:space="0" w:color="auto"/>
            </w:tcBorders>
            <w:shd w:val="clear" w:color="auto" w:fill="auto"/>
            <w:noWrap/>
            <w:hideMark/>
          </w:tcPr>
          <w:p w14:paraId="19DF537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-12,4</w:t>
            </w:r>
          </w:p>
        </w:tc>
        <w:tc>
          <w:tcPr>
            <w:tcW w:w="709" w:type="dxa"/>
            <w:tcBorders>
              <w:top w:val="nil"/>
              <w:left w:val="nil"/>
              <w:bottom w:val="single" w:sz="4" w:space="0" w:color="auto"/>
              <w:right w:val="single" w:sz="4" w:space="0" w:color="auto"/>
            </w:tcBorders>
            <w:shd w:val="clear" w:color="auto" w:fill="auto"/>
            <w:noWrap/>
            <w:hideMark/>
          </w:tcPr>
          <w:p w14:paraId="2792B88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38,30</w:t>
            </w:r>
          </w:p>
        </w:tc>
        <w:tc>
          <w:tcPr>
            <w:tcW w:w="850" w:type="dxa"/>
            <w:tcBorders>
              <w:top w:val="nil"/>
              <w:left w:val="nil"/>
              <w:bottom w:val="single" w:sz="4" w:space="0" w:color="auto"/>
              <w:right w:val="single" w:sz="4" w:space="0" w:color="auto"/>
            </w:tcBorders>
            <w:shd w:val="clear" w:color="auto" w:fill="auto"/>
            <w:noWrap/>
            <w:hideMark/>
          </w:tcPr>
          <w:p w14:paraId="42BCFB6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37,9</w:t>
            </w:r>
          </w:p>
        </w:tc>
      </w:tr>
    </w:tbl>
    <w:p w14:paraId="42F53EB6" w14:textId="77777777" w:rsidR="00834B6C" w:rsidRPr="00834B6C" w:rsidRDefault="00834B6C" w:rsidP="00834B6C">
      <w:pPr>
        <w:spacing w:after="0" w:line="360" w:lineRule="auto"/>
        <w:ind w:firstLine="709"/>
        <w:jc w:val="both"/>
        <w:rPr>
          <w:rFonts w:ascii="Times New Roman" w:hAnsi="Times New Roman" w:cs="Times New Roman"/>
          <w:sz w:val="28"/>
          <w:szCs w:val="28"/>
          <w:u w:val="single"/>
        </w:rPr>
      </w:pPr>
    </w:p>
    <w:p w14:paraId="5573AE7F" w14:textId="77777777" w:rsidR="00834B6C" w:rsidRPr="006766B9" w:rsidRDefault="00834B6C" w:rsidP="006766B9">
      <w:pPr>
        <w:widowControl w:val="0"/>
        <w:autoSpaceDE w:val="0"/>
        <w:autoSpaceDN w:val="0"/>
        <w:adjustRightInd w:val="0"/>
        <w:spacing w:after="0" w:line="360" w:lineRule="auto"/>
        <w:ind w:firstLine="709"/>
        <w:jc w:val="both"/>
        <w:rPr>
          <w:rFonts w:ascii="Times New Roman" w:hAnsi="Times New Roman" w:cs="Times New Roman"/>
          <w:bCs/>
          <w:sz w:val="28"/>
          <w:szCs w:val="28"/>
          <w:shd w:val="clear" w:color="auto" w:fill="FFFFFF"/>
        </w:rPr>
      </w:pPr>
      <w:r w:rsidRPr="00834B6C">
        <w:rPr>
          <w:rFonts w:ascii="Times New Roman" w:hAnsi="Times New Roman"/>
          <w:sz w:val="28"/>
          <w:szCs w:val="28"/>
        </w:rPr>
        <w:t xml:space="preserve">В 2022 году в медицинских организациях Кировской области </w:t>
      </w:r>
      <w:r w:rsidRPr="00834B6C">
        <w:rPr>
          <w:rFonts w:ascii="Times New Roman" w:hAnsi="Times New Roman"/>
          <w:sz w:val="28"/>
          <w:szCs w:val="28"/>
        </w:rPr>
        <w:br/>
        <w:t>под диспансерным наблюдением 5 и более лет с момента установления диагноза ЗНО находилось 18 900 пациентов, или 53,0% (в 2021 году –</w:t>
      </w:r>
      <w:r w:rsidR="006766B9">
        <w:rPr>
          <w:rFonts w:ascii="Times New Roman" w:hAnsi="Times New Roman"/>
          <w:sz w:val="28"/>
          <w:szCs w:val="28"/>
        </w:rPr>
        <w:br/>
      </w:r>
      <w:r w:rsidRPr="00834B6C">
        <w:rPr>
          <w:rFonts w:ascii="Times New Roman" w:hAnsi="Times New Roman"/>
          <w:sz w:val="28"/>
          <w:szCs w:val="28"/>
        </w:rPr>
        <w:t>18</w:t>
      </w:r>
      <w:r>
        <w:rPr>
          <w:rFonts w:ascii="Times New Roman" w:hAnsi="Times New Roman"/>
          <w:sz w:val="28"/>
          <w:szCs w:val="28"/>
        </w:rPr>
        <w:t> </w:t>
      </w:r>
      <w:r w:rsidRPr="00834B6C">
        <w:rPr>
          <w:rFonts w:ascii="Times New Roman" w:hAnsi="Times New Roman"/>
          <w:sz w:val="28"/>
          <w:szCs w:val="28"/>
        </w:rPr>
        <w:t>507</w:t>
      </w:r>
      <w:r>
        <w:rPr>
          <w:rFonts w:ascii="Times New Roman" w:hAnsi="Times New Roman"/>
          <w:sz w:val="28"/>
          <w:szCs w:val="28"/>
        </w:rPr>
        <w:t xml:space="preserve"> </w:t>
      </w:r>
      <w:r w:rsidRPr="00834B6C">
        <w:rPr>
          <w:rFonts w:ascii="Times New Roman" w:hAnsi="Times New Roman"/>
          <w:sz w:val="28"/>
          <w:szCs w:val="28"/>
        </w:rPr>
        <w:t xml:space="preserve">пациентов, или 52,4%, в Российской Федерации в 2021 году – 57,4%, по ПФО в 2021 году – 56,3%). Показатель </w:t>
      </w:r>
      <w:r w:rsidRPr="00834B6C">
        <w:rPr>
          <w:rFonts w:ascii="Times New Roman" w:hAnsi="Times New Roman" w:cs="Times New Roman"/>
          <w:sz w:val="28"/>
          <w:szCs w:val="28"/>
        </w:rPr>
        <w:t xml:space="preserve">доли больных с ЗНО, состоящих на учете 5 лет и более, </w:t>
      </w:r>
      <w:r w:rsidRPr="00834B6C">
        <w:rPr>
          <w:rFonts w:ascii="Times New Roman" w:hAnsi="Times New Roman"/>
          <w:sz w:val="28"/>
          <w:szCs w:val="28"/>
        </w:rPr>
        <w:t>за год вырос на 1,1%, за 1</w:t>
      </w:r>
      <w:r w:rsidR="006766B9">
        <w:rPr>
          <w:rFonts w:ascii="Times New Roman" w:hAnsi="Times New Roman"/>
          <w:sz w:val="28"/>
          <w:szCs w:val="28"/>
        </w:rPr>
        <w:t xml:space="preserve">0 лет отметился ростом на 3,5%, </w:t>
      </w:r>
      <w:r w:rsidRPr="00834B6C">
        <w:rPr>
          <w:rStyle w:val="4"/>
          <w:b w:val="0"/>
          <w:sz w:val="28"/>
          <w:szCs w:val="28"/>
        </w:rPr>
        <w:t xml:space="preserve">что положительно характеризует </w:t>
      </w:r>
      <w:r w:rsidR="006766B9">
        <w:rPr>
          <w:rStyle w:val="4"/>
          <w:b w:val="0"/>
          <w:sz w:val="28"/>
          <w:szCs w:val="28"/>
        </w:rPr>
        <w:t>состояние онкологической помощи</w:t>
      </w:r>
      <w:r w:rsidR="006766B9">
        <w:rPr>
          <w:rStyle w:val="4"/>
          <w:b w:val="0"/>
          <w:sz w:val="28"/>
          <w:szCs w:val="28"/>
        </w:rPr>
        <w:br/>
      </w:r>
      <w:r w:rsidRPr="00834B6C">
        <w:rPr>
          <w:rStyle w:val="4"/>
          <w:b w:val="0"/>
          <w:sz w:val="28"/>
          <w:szCs w:val="28"/>
        </w:rPr>
        <w:t xml:space="preserve">в регионе, уровень раннего выявления ЗНО и высокую эффективность лечения. </w:t>
      </w:r>
      <w:r w:rsidRPr="00834B6C">
        <w:rPr>
          <w:rFonts w:ascii="Times New Roman" w:hAnsi="Times New Roman"/>
          <w:sz w:val="28"/>
          <w:szCs w:val="28"/>
        </w:rPr>
        <w:t xml:space="preserve"> Среди больных с ЗНО, наблюдавшихся 5 лет и более, наибольший удельный вес составляют пациенты с ЗНО губы – 76,0%, ЗНО щитовидной железы – 72,0%, ЗНО мягких тканей – 66,6%, ЗНО гортани – 62,5%, </w:t>
      </w:r>
      <w:r w:rsidR="006766B9">
        <w:rPr>
          <w:rFonts w:ascii="Times New Roman" w:hAnsi="Times New Roman"/>
          <w:sz w:val="28"/>
          <w:szCs w:val="28"/>
        </w:rPr>
        <w:br/>
      </w:r>
      <w:r w:rsidRPr="00834B6C">
        <w:rPr>
          <w:rFonts w:ascii="Times New Roman" w:hAnsi="Times New Roman"/>
          <w:sz w:val="28"/>
          <w:szCs w:val="28"/>
        </w:rPr>
        <w:t xml:space="preserve">лейкозами – 62,1%, меланомой кожи – 61,6%, ЗНО молочной железы – 61,1%, ЗНО почек – 59,9%, ЗНО тела матки – 59,8%, ЗНО яичников – 59,2%. Максимальный прирост за год </w:t>
      </w:r>
      <w:r w:rsidRPr="00834B6C">
        <w:rPr>
          <w:rFonts w:ascii="Times New Roman" w:hAnsi="Times New Roman" w:cs="Times New Roman"/>
          <w:sz w:val="28"/>
          <w:szCs w:val="28"/>
        </w:rPr>
        <w:t xml:space="preserve">показателя доли больных с ЗНО, состоящих на учете 5 лет и более, </w:t>
      </w:r>
      <w:r w:rsidRPr="00834B6C">
        <w:rPr>
          <w:rFonts w:ascii="Times New Roman" w:hAnsi="Times New Roman"/>
          <w:sz w:val="28"/>
          <w:szCs w:val="28"/>
        </w:rPr>
        <w:t xml:space="preserve">отмечен при ЗНО почек – 8,8%, максимальная убыль </w:t>
      </w:r>
      <w:r w:rsidR="006766B9">
        <w:rPr>
          <w:rFonts w:ascii="Times New Roman" w:hAnsi="Times New Roman"/>
          <w:sz w:val="28"/>
          <w:szCs w:val="28"/>
        </w:rPr>
        <w:t xml:space="preserve">данного </w:t>
      </w:r>
      <w:r w:rsidRPr="00834B6C">
        <w:rPr>
          <w:rFonts w:ascii="Times New Roman" w:hAnsi="Times New Roman"/>
          <w:sz w:val="28"/>
          <w:szCs w:val="28"/>
        </w:rPr>
        <w:t>п</w:t>
      </w:r>
      <w:r w:rsidRPr="00834B6C">
        <w:rPr>
          <w:rFonts w:ascii="Times New Roman" w:hAnsi="Times New Roman" w:cs="Times New Roman"/>
          <w:sz w:val="28"/>
          <w:szCs w:val="28"/>
        </w:rPr>
        <w:t xml:space="preserve">оказателя </w:t>
      </w:r>
      <w:r w:rsidRPr="00834B6C">
        <w:rPr>
          <w:rFonts w:ascii="Times New Roman" w:hAnsi="Times New Roman"/>
          <w:sz w:val="28"/>
          <w:szCs w:val="28"/>
        </w:rPr>
        <w:t xml:space="preserve">за год отмечена по ЗНО глотки на 28,5%. Максимальный прирост показателя </w:t>
      </w:r>
      <w:r w:rsidRPr="00834B6C">
        <w:rPr>
          <w:rFonts w:ascii="Times New Roman" w:hAnsi="Times New Roman" w:cs="Times New Roman"/>
          <w:sz w:val="28"/>
          <w:szCs w:val="28"/>
        </w:rPr>
        <w:t xml:space="preserve">доли больных с ЗНО, состоящих на учете 5 лет и более, </w:t>
      </w:r>
      <w:r w:rsidRPr="00834B6C">
        <w:rPr>
          <w:rFonts w:ascii="Times New Roman" w:hAnsi="Times New Roman"/>
          <w:sz w:val="28"/>
          <w:szCs w:val="28"/>
        </w:rPr>
        <w:t xml:space="preserve">за 10 лет среди представленных локализаций ЗНО отмечен по ЗНО предстательной железы – на 28,4%, что связано с увеличением выживаемости пациентов благодаря увеличению доли радикально пролеченных хирургическим методом пациентов и широким применением современных схем гормональной терапии в развернутой сети </w:t>
      </w:r>
      <w:r w:rsidR="006766B9">
        <w:rPr>
          <w:rFonts w:ascii="Times New Roman" w:hAnsi="Times New Roman"/>
          <w:sz w:val="28"/>
          <w:szCs w:val="28"/>
        </w:rPr>
        <w:t>ц</w:t>
      </w:r>
      <w:r w:rsidRPr="00834B6C">
        <w:rPr>
          <w:rFonts w:ascii="Times New Roman" w:hAnsi="Times New Roman"/>
          <w:sz w:val="28"/>
          <w:szCs w:val="28"/>
        </w:rPr>
        <w:t xml:space="preserve">ентров амбулаторной </w:t>
      </w:r>
      <w:r w:rsidRPr="00834B6C">
        <w:rPr>
          <w:rFonts w:ascii="Times New Roman" w:hAnsi="Times New Roman"/>
          <w:sz w:val="28"/>
          <w:szCs w:val="28"/>
        </w:rPr>
        <w:lastRenderedPageBreak/>
        <w:t xml:space="preserve">онкологической помощи. Максимальная убыль </w:t>
      </w:r>
      <w:r w:rsidR="006766B9">
        <w:rPr>
          <w:rFonts w:ascii="Times New Roman" w:hAnsi="Times New Roman"/>
          <w:sz w:val="28"/>
          <w:szCs w:val="28"/>
        </w:rPr>
        <w:t xml:space="preserve">данного </w:t>
      </w:r>
      <w:r w:rsidRPr="00834B6C">
        <w:rPr>
          <w:rFonts w:ascii="Times New Roman" w:hAnsi="Times New Roman"/>
          <w:sz w:val="28"/>
          <w:szCs w:val="28"/>
        </w:rPr>
        <w:t xml:space="preserve">показателя за 10 лет наблюдается при ЗНО глотки – на 32,3% (убыль за год – 28,5%), что объясняется ростом выявления запущенных форм данного заболевания, </w:t>
      </w:r>
      <w:r w:rsidR="006766B9">
        <w:rPr>
          <w:rFonts w:ascii="Times New Roman" w:hAnsi="Times New Roman"/>
          <w:sz w:val="28"/>
          <w:szCs w:val="28"/>
        </w:rPr>
        <w:br/>
      </w:r>
      <w:r w:rsidRPr="00834B6C">
        <w:rPr>
          <w:rFonts w:ascii="Times New Roman" w:hAnsi="Times New Roman"/>
          <w:sz w:val="28"/>
          <w:szCs w:val="28"/>
        </w:rPr>
        <w:t>а также увеличением смертности данной категори</w:t>
      </w:r>
      <w:r w:rsidR="001E2515">
        <w:rPr>
          <w:rFonts w:ascii="Times New Roman" w:hAnsi="Times New Roman"/>
          <w:sz w:val="28"/>
          <w:szCs w:val="28"/>
        </w:rPr>
        <w:t>и пациентов по другим причинам.</w:t>
      </w:r>
    </w:p>
    <w:p w14:paraId="51FA2AEF" w14:textId="77777777" w:rsidR="00834B6C" w:rsidRPr="00730581" w:rsidRDefault="00834B6C" w:rsidP="00834B6C">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 xml:space="preserve">Динамика удельного веса больных с ЗНО, состоящих на учете 5 лет </w:t>
      </w:r>
      <w:r w:rsidRPr="00834B6C">
        <w:rPr>
          <w:rFonts w:ascii="Times New Roman" w:hAnsi="Times New Roman" w:cs="Times New Roman"/>
          <w:sz w:val="28"/>
          <w:szCs w:val="28"/>
        </w:rPr>
        <w:br/>
        <w:t>и более, из общего числа больных с ЗНО, состоящих под диспансерным наблюдением</w:t>
      </w:r>
      <w:r w:rsidRPr="00834B6C">
        <w:rPr>
          <w:rFonts w:ascii="Times New Roman" w:hAnsi="Times New Roman"/>
          <w:sz w:val="28"/>
          <w:szCs w:val="28"/>
        </w:rPr>
        <w:t>,</w:t>
      </w:r>
      <w:r w:rsidRPr="00834B6C">
        <w:rPr>
          <w:rFonts w:ascii="Times New Roman" w:hAnsi="Times New Roman" w:cs="Times New Roman"/>
          <w:sz w:val="28"/>
          <w:szCs w:val="28"/>
        </w:rPr>
        <w:t xml:space="preserve"> в разрезе районов Кировской области за 2013 </w:t>
      </w:r>
      <w:r w:rsidRPr="00834B6C">
        <w:rPr>
          <w:rFonts w:ascii="Times New Roman" w:hAnsi="Times New Roman"/>
          <w:sz w:val="28"/>
          <w:szCs w:val="28"/>
        </w:rPr>
        <w:t xml:space="preserve">– </w:t>
      </w:r>
      <w:r w:rsidRPr="00834B6C">
        <w:rPr>
          <w:rFonts w:ascii="Times New Roman" w:hAnsi="Times New Roman" w:cs="Times New Roman"/>
          <w:sz w:val="28"/>
          <w:szCs w:val="28"/>
        </w:rPr>
        <w:t>2022 годы представлена в таблице 11.</w:t>
      </w:r>
    </w:p>
    <w:p w14:paraId="054DE2C7" w14:textId="77777777" w:rsidR="00834B6C" w:rsidRPr="00834B6C" w:rsidRDefault="00834B6C" w:rsidP="00834B6C">
      <w:pPr>
        <w:widowControl w:val="0"/>
        <w:autoSpaceDE w:val="0"/>
        <w:autoSpaceDN w:val="0"/>
        <w:adjustRightInd w:val="0"/>
        <w:spacing w:after="0" w:line="240" w:lineRule="auto"/>
        <w:ind w:firstLine="709"/>
        <w:jc w:val="right"/>
        <w:rPr>
          <w:rFonts w:ascii="Times New Roman" w:hAnsi="Times New Roman"/>
          <w:sz w:val="28"/>
          <w:szCs w:val="28"/>
        </w:rPr>
      </w:pPr>
      <w:r w:rsidRPr="00834B6C">
        <w:rPr>
          <w:rFonts w:ascii="Times New Roman" w:hAnsi="Times New Roman"/>
          <w:sz w:val="28"/>
          <w:szCs w:val="28"/>
        </w:rPr>
        <w:t>Таблица 11</w:t>
      </w:r>
    </w:p>
    <w:p w14:paraId="18019881" w14:textId="77777777" w:rsidR="00834B6C" w:rsidRPr="00834B6C" w:rsidRDefault="00834B6C" w:rsidP="00834B6C">
      <w:pPr>
        <w:widowControl w:val="0"/>
        <w:autoSpaceDE w:val="0"/>
        <w:autoSpaceDN w:val="0"/>
        <w:adjustRightInd w:val="0"/>
        <w:spacing w:after="0" w:line="240" w:lineRule="auto"/>
        <w:ind w:firstLine="709"/>
        <w:jc w:val="right"/>
        <w:rPr>
          <w:rFonts w:ascii="Times New Roman" w:hAnsi="Times New Roman"/>
          <w:sz w:val="28"/>
          <w:szCs w:val="28"/>
        </w:rPr>
      </w:pPr>
    </w:p>
    <w:tbl>
      <w:tblPr>
        <w:tblStyle w:val="5"/>
        <w:tblW w:w="0" w:type="auto"/>
        <w:tblInd w:w="108" w:type="dxa"/>
        <w:tblLayout w:type="fixed"/>
        <w:tblLook w:val="04A0" w:firstRow="1" w:lastRow="0" w:firstColumn="1" w:lastColumn="0" w:noHBand="0" w:noVBand="1"/>
      </w:tblPr>
      <w:tblGrid>
        <w:gridCol w:w="1554"/>
        <w:gridCol w:w="608"/>
        <w:gridCol w:w="608"/>
        <w:gridCol w:w="609"/>
        <w:gridCol w:w="608"/>
        <w:gridCol w:w="609"/>
        <w:gridCol w:w="608"/>
        <w:gridCol w:w="608"/>
        <w:gridCol w:w="609"/>
        <w:gridCol w:w="608"/>
        <w:gridCol w:w="609"/>
        <w:gridCol w:w="859"/>
        <w:gridCol w:w="859"/>
      </w:tblGrid>
      <w:tr w:rsidR="00834B6C" w:rsidRPr="00834B6C" w14:paraId="76583075" w14:textId="77777777" w:rsidTr="00834B6C">
        <w:trPr>
          <w:trHeight w:val="300"/>
          <w:tblHeader/>
        </w:trPr>
        <w:tc>
          <w:tcPr>
            <w:tcW w:w="1554" w:type="dxa"/>
            <w:vMerge w:val="restart"/>
            <w:hideMark/>
          </w:tcPr>
          <w:p w14:paraId="104446C9" w14:textId="77777777"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Муниципальные образования Кировской области</w:t>
            </w:r>
          </w:p>
        </w:tc>
        <w:tc>
          <w:tcPr>
            <w:tcW w:w="6084" w:type="dxa"/>
            <w:gridSpan w:val="10"/>
            <w:noWrap/>
            <w:hideMark/>
          </w:tcPr>
          <w:p w14:paraId="265C5028" w14:textId="77777777"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Период</w:t>
            </w:r>
          </w:p>
        </w:tc>
        <w:tc>
          <w:tcPr>
            <w:tcW w:w="859" w:type="dxa"/>
            <w:vMerge w:val="restart"/>
            <w:hideMark/>
          </w:tcPr>
          <w:p w14:paraId="3E7BDEC8" w14:textId="77777777"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Прирост за 1 год (%)</w:t>
            </w:r>
          </w:p>
        </w:tc>
        <w:tc>
          <w:tcPr>
            <w:tcW w:w="859" w:type="dxa"/>
            <w:vMerge w:val="restart"/>
            <w:hideMark/>
          </w:tcPr>
          <w:p w14:paraId="311E66BD" w14:textId="77777777"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Прирост за 10 лет (%)</w:t>
            </w:r>
          </w:p>
        </w:tc>
      </w:tr>
      <w:tr w:rsidR="00834B6C" w:rsidRPr="00834B6C" w14:paraId="74539769" w14:textId="77777777" w:rsidTr="00834B6C">
        <w:trPr>
          <w:trHeight w:val="372"/>
          <w:tblHeader/>
        </w:trPr>
        <w:tc>
          <w:tcPr>
            <w:tcW w:w="1554" w:type="dxa"/>
            <w:vMerge/>
            <w:tcBorders>
              <w:bottom w:val="single" w:sz="4" w:space="0" w:color="auto"/>
            </w:tcBorders>
            <w:hideMark/>
          </w:tcPr>
          <w:p w14:paraId="3047E381" w14:textId="77777777" w:rsidR="00834B6C" w:rsidRPr="00834B6C" w:rsidRDefault="00834B6C" w:rsidP="00834B6C">
            <w:pPr>
              <w:widowControl w:val="0"/>
              <w:autoSpaceDE w:val="0"/>
              <w:autoSpaceDN w:val="0"/>
              <w:adjustRightInd w:val="0"/>
              <w:spacing w:after="0" w:line="360" w:lineRule="auto"/>
              <w:rPr>
                <w:rFonts w:ascii="Times New Roman" w:hAnsi="Times New Roman" w:cs="Times New Roman"/>
                <w:sz w:val="14"/>
                <w:szCs w:val="14"/>
              </w:rPr>
            </w:pPr>
          </w:p>
        </w:tc>
        <w:tc>
          <w:tcPr>
            <w:tcW w:w="608" w:type="dxa"/>
            <w:tcBorders>
              <w:bottom w:val="single" w:sz="4" w:space="0" w:color="auto"/>
            </w:tcBorders>
            <w:noWrap/>
            <w:hideMark/>
          </w:tcPr>
          <w:p w14:paraId="50EF8E06" w14:textId="77777777"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2013 год</w:t>
            </w:r>
          </w:p>
        </w:tc>
        <w:tc>
          <w:tcPr>
            <w:tcW w:w="608" w:type="dxa"/>
            <w:tcBorders>
              <w:bottom w:val="single" w:sz="4" w:space="0" w:color="auto"/>
            </w:tcBorders>
            <w:noWrap/>
            <w:hideMark/>
          </w:tcPr>
          <w:p w14:paraId="112864EF" w14:textId="77777777"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2014 год</w:t>
            </w:r>
          </w:p>
        </w:tc>
        <w:tc>
          <w:tcPr>
            <w:tcW w:w="609" w:type="dxa"/>
            <w:tcBorders>
              <w:bottom w:val="single" w:sz="4" w:space="0" w:color="auto"/>
            </w:tcBorders>
            <w:noWrap/>
            <w:hideMark/>
          </w:tcPr>
          <w:p w14:paraId="55B4D5C0" w14:textId="77777777"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2015 год</w:t>
            </w:r>
          </w:p>
        </w:tc>
        <w:tc>
          <w:tcPr>
            <w:tcW w:w="608" w:type="dxa"/>
            <w:tcBorders>
              <w:bottom w:val="single" w:sz="4" w:space="0" w:color="auto"/>
            </w:tcBorders>
            <w:noWrap/>
            <w:hideMark/>
          </w:tcPr>
          <w:p w14:paraId="1579180B" w14:textId="77777777"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2016 год</w:t>
            </w:r>
          </w:p>
        </w:tc>
        <w:tc>
          <w:tcPr>
            <w:tcW w:w="609" w:type="dxa"/>
            <w:tcBorders>
              <w:bottom w:val="single" w:sz="4" w:space="0" w:color="auto"/>
            </w:tcBorders>
            <w:noWrap/>
            <w:hideMark/>
          </w:tcPr>
          <w:p w14:paraId="619C2A0C" w14:textId="77777777"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2017 год</w:t>
            </w:r>
          </w:p>
        </w:tc>
        <w:tc>
          <w:tcPr>
            <w:tcW w:w="608" w:type="dxa"/>
            <w:tcBorders>
              <w:bottom w:val="single" w:sz="4" w:space="0" w:color="auto"/>
            </w:tcBorders>
            <w:noWrap/>
            <w:hideMark/>
          </w:tcPr>
          <w:p w14:paraId="3F05F636" w14:textId="77777777"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2018 год</w:t>
            </w:r>
          </w:p>
        </w:tc>
        <w:tc>
          <w:tcPr>
            <w:tcW w:w="608" w:type="dxa"/>
            <w:tcBorders>
              <w:bottom w:val="single" w:sz="4" w:space="0" w:color="auto"/>
            </w:tcBorders>
            <w:noWrap/>
            <w:hideMark/>
          </w:tcPr>
          <w:p w14:paraId="62C34603" w14:textId="77777777"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2019 год</w:t>
            </w:r>
          </w:p>
        </w:tc>
        <w:tc>
          <w:tcPr>
            <w:tcW w:w="609" w:type="dxa"/>
            <w:tcBorders>
              <w:bottom w:val="single" w:sz="4" w:space="0" w:color="auto"/>
            </w:tcBorders>
            <w:noWrap/>
            <w:hideMark/>
          </w:tcPr>
          <w:p w14:paraId="7861DD78" w14:textId="77777777"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2020 год</w:t>
            </w:r>
          </w:p>
        </w:tc>
        <w:tc>
          <w:tcPr>
            <w:tcW w:w="608" w:type="dxa"/>
            <w:tcBorders>
              <w:bottom w:val="single" w:sz="4" w:space="0" w:color="auto"/>
            </w:tcBorders>
            <w:noWrap/>
            <w:hideMark/>
          </w:tcPr>
          <w:p w14:paraId="5D7A3283" w14:textId="77777777"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2021 год</w:t>
            </w:r>
          </w:p>
        </w:tc>
        <w:tc>
          <w:tcPr>
            <w:tcW w:w="609" w:type="dxa"/>
            <w:tcBorders>
              <w:bottom w:val="single" w:sz="4" w:space="0" w:color="auto"/>
            </w:tcBorders>
            <w:noWrap/>
            <w:hideMark/>
          </w:tcPr>
          <w:p w14:paraId="33F0B76A" w14:textId="77777777" w:rsidR="00834B6C" w:rsidRPr="00834B6C" w:rsidRDefault="00834B6C" w:rsidP="00834B6C">
            <w:pPr>
              <w:widowControl w:val="0"/>
              <w:autoSpaceDE w:val="0"/>
              <w:autoSpaceDN w:val="0"/>
              <w:adjustRightInd w:val="0"/>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2022 год</w:t>
            </w:r>
          </w:p>
        </w:tc>
        <w:tc>
          <w:tcPr>
            <w:tcW w:w="859" w:type="dxa"/>
            <w:vMerge/>
            <w:tcBorders>
              <w:bottom w:val="single" w:sz="4" w:space="0" w:color="auto"/>
            </w:tcBorders>
            <w:hideMark/>
          </w:tcPr>
          <w:p w14:paraId="34B91F9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p>
        </w:tc>
        <w:tc>
          <w:tcPr>
            <w:tcW w:w="859" w:type="dxa"/>
            <w:vMerge/>
            <w:tcBorders>
              <w:bottom w:val="single" w:sz="4" w:space="0" w:color="auto"/>
            </w:tcBorders>
            <w:hideMark/>
          </w:tcPr>
          <w:p w14:paraId="3CFDEC0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p>
        </w:tc>
      </w:tr>
      <w:tr w:rsidR="00834B6C" w:rsidRPr="00834B6C" w14:paraId="6F4BA1B5" w14:textId="77777777" w:rsidTr="00834B6C">
        <w:trPr>
          <w:trHeight w:val="300"/>
        </w:trPr>
        <w:tc>
          <w:tcPr>
            <w:tcW w:w="1554" w:type="dxa"/>
            <w:noWrap/>
            <w:hideMark/>
          </w:tcPr>
          <w:p w14:paraId="45E48810"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Лебяжский</w:t>
            </w:r>
            <w:proofErr w:type="spellEnd"/>
            <w:r w:rsidRPr="00834B6C">
              <w:rPr>
                <w:rFonts w:ascii="Times New Roman" w:hAnsi="Times New Roman" w:cs="Times New Roman"/>
                <w:sz w:val="14"/>
                <w:szCs w:val="14"/>
              </w:rPr>
              <w:t xml:space="preserve"> муниципальный округ</w:t>
            </w:r>
          </w:p>
        </w:tc>
        <w:tc>
          <w:tcPr>
            <w:tcW w:w="608" w:type="dxa"/>
            <w:noWrap/>
            <w:hideMark/>
          </w:tcPr>
          <w:p w14:paraId="6B449D7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44,9</w:t>
            </w:r>
          </w:p>
        </w:tc>
        <w:tc>
          <w:tcPr>
            <w:tcW w:w="608" w:type="dxa"/>
            <w:noWrap/>
            <w:hideMark/>
          </w:tcPr>
          <w:p w14:paraId="425994E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38,5</w:t>
            </w:r>
          </w:p>
        </w:tc>
        <w:tc>
          <w:tcPr>
            <w:tcW w:w="609" w:type="dxa"/>
            <w:noWrap/>
            <w:hideMark/>
          </w:tcPr>
          <w:p w14:paraId="01B3390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38,8</w:t>
            </w:r>
          </w:p>
        </w:tc>
        <w:tc>
          <w:tcPr>
            <w:tcW w:w="608" w:type="dxa"/>
            <w:noWrap/>
            <w:hideMark/>
          </w:tcPr>
          <w:p w14:paraId="539F1E0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42,0</w:t>
            </w:r>
          </w:p>
        </w:tc>
        <w:tc>
          <w:tcPr>
            <w:tcW w:w="609" w:type="dxa"/>
            <w:noWrap/>
            <w:hideMark/>
          </w:tcPr>
          <w:p w14:paraId="1A4FC8A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45,3</w:t>
            </w:r>
          </w:p>
        </w:tc>
        <w:tc>
          <w:tcPr>
            <w:tcW w:w="608" w:type="dxa"/>
            <w:noWrap/>
            <w:hideMark/>
          </w:tcPr>
          <w:p w14:paraId="01D0FAB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48,1</w:t>
            </w:r>
          </w:p>
        </w:tc>
        <w:tc>
          <w:tcPr>
            <w:tcW w:w="608" w:type="dxa"/>
            <w:noWrap/>
            <w:hideMark/>
          </w:tcPr>
          <w:p w14:paraId="4930299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609" w:type="dxa"/>
            <w:noWrap/>
            <w:hideMark/>
          </w:tcPr>
          <w:p w14:paraId="57B81BD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56,7</w:t>
            </w:r>
          </w:p>
        </w:tc>
        <w:tc>
          <w:tcPr>
            <w:tcW w:w="608" w:type="dxa"/>
            <w:noWrap/>
            <w:hideMark/>
          </w:tcPr>
          <w:p w14:paraId="4D0FCD8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62,2</w:t>
            </w:r>
          </w:p>
        </w:tc>
        <w:tc>
          <w:tcPr>
            <w:tcW w:w="609" w:type="dxa"/>
            <w:noWrap/>
            <w:hideMark/>
          </w:tcPr>
          <w:p w14:paraId="724BD0F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64,0</w:t>
            </w:r>
          </w:p>
        </w:tc>
        <w:tc>
          <w:tcPr>
            <w:tcW w:w="859" w:type="dxa"/>
            <w:noWrap/>
            <w:hideMark/>
          </w:tcPr>
          <w:p w14:paraId="619D4EC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2,9</w:t>
            </w:r>
          </w:p>
        </w:tc>
        <w:tc>
          <w:tcPr>
            <w:tcW w:w="859" w:type="dxa"/>
            <w:noWrap/>
            <w:hideMark/>
          </w:tcPr>
          <w:p w14:paraId="6AE5070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30,2</w:t>
            </w:r>
          </w:p>
        </w:tc>
      </w:tr>
      <w:tr w:rsidR="00834B6C" w:rsidRPr="00834B6C" w14:paraId="3D785C69" w14:textId="77777777" w:rsidTr="00834B6C">
        <w:trPr>
          <w:trHeight w:val="300"/>
        </w:trPr>
        <w:tc>
          <w:tcPr>
            <w:tcW w:w="1554" w:type="dxa"/>
            <w:noWrap/>
            <w:hideMark/>
          </w:tcPr>
          <w:p w14:paraId="43879ADC"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Шабалинский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444CB85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56,9</w:t>
            </w:r>
          </w:p>
        </w:tc>
        <w:tc>
          <w:tcPr>
            <w:tcW w:w="608" w:type="dxa"/>
            <w:noWrap/>
            <w:hideMark/>
          </w:tcPr>
          <w:p w14:paraId="4E49F52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54,1</w:t>
            </w:r>
          </w:p>
        </w:tc>
        <w:tc>
          <w:tcPr>
            <w:tcW w:w="609" w:type="dxa"/>
            <w:noWrap/>
            <w:hideMark/>
          </w:tcPr>
          <w:p w14:paraId="064F589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608" w:type="dxa"/>
            <w:noWrap/>
            <w:hideMark/>
          </w:tcPr>
          <w:p w14:paraId="2D06C79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53,9</w:t>
            </w:r>
          </w:p>
        </w:tc>
        <w:tc>
          <w:tcPr>
            <w:tcW w:w="609" w:type="dxa"/>
            <w:noWrap/>
            <w:hideMark/>
          </w:tcPr>
          <w:p w14:paraId="7823B5C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50,4</w:t>
            </w:r>
          </w:p>
        </w:tc>
        <w:tc>
          <w:tcPr>
            <w:tcW w:w="608" w:type="dxa"/>
            <w:noWrap/>
            <w:hideMark/>
          </w:tcPr>
          <w:p w14:paraId="0D02AAC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8" w:type="dxa"/>
            <w:noWrap/>
            <w:hideMark/>
          </w:tcPr>
          <w:p w14:paraId="3A5D7EF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51,4</w:t>
            </w:r>
          </w:p>
        </w:tc>
        <w:tc>
          <w:tcPr>
            <w:tcW w:w="609" w:type="dxa"/>
            <w:noWrap/>
            <w:hideMark/>
          </w:tcPr>
          <w:p w14:paraId="2FDC7CD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57,7</w:t>
            </w:r>
          </w:p>
        </w:tc>
        <w:tc>
          <w:tcPr>
            <w:tcW w:w="608" w:type="dxa"/>
            <w:noWrap/>
            <w:hideMark/>
          </w:tcPr>
          <w:p w14:paraId="38ADCC9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59,8</w:t>
            </w:r>
          </w:p>
        </w:tc>
        <w:tc>
          <w:tcPr>
            <w:tcW w:w="609" w:type="dxa"/>
            <w:noWrap/>
            <w:hideMark/>
          </w:tcPr>
          <w:p w14:paraId="7E8DEB0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61,8</w:t>
            </w:r>
          </w:p>
        </w:tc>
        <w:tc>
          <w:tcPr>
            <w:tcW w:w="859" w:type="dxa"/>
            <w:noWrap/>
            <w:hideMark/>
          </w:tcPr>
          <w:p w14:paraId="257E84A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3,4</w:t>
            </w:r>
          </w:p>
        </w:tc>
        <w:tc>
          <w:tcPr>
            <w:tcW w:w="859" w:type="dxa"/>
            <w:noWrap/>
            <w:hideMark/>
          </w:tcPr>
          <w:p w14:paraId="01B2A53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12,9</w:t>
            </w:r>
          </w:p>
        </w:tc>
      </w:tr>
      <w:tr w:rsidR="00834B6C" w:rsidRPr="00834B6C" w14:paraId="5D7F5DAD" w14:textId="77777777" w:rsidTr="00834B6C">
        <w:trPr>
          <w:trHeight w:val="300"/>
        </w:trPr>
        <w:tc>
          <w:tcPr>
            <w:tcW w:w="1554" w:type="dxa"/>
            <w:noWrap/>
            <w:hideMark/>
          </w:tcPr>
          <w:p w14:paraId="4D7DFB8B"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Кирово-Чепецкий муниципальный район</w:t>
            </w:r>
          </w:p>
        </w:tc>
        <w:tc>
          <w:tcPr>
            <w:tcW w:w="608" w:type="dxa"/>
            <w:noWrap/>
            <w:hideMark/>
          </w:tcPr>
          <w:p w14:paraId="7527D45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47,9</w:t>
            </w:r>
          </w:p>
        </w:tc>
        <w:tc>
          <w:tcPr>
            <w:tcW w:w="608" w:type="dxa"/>
            <w:noWrap/>
            <w:hideMark/>
          </w:tcPr>
          <w:p w14:paraId="140A0D7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46,2</w:t>
            </w:r>
          </w:p>
        </w:tc>
        <w:tc>
          <w:tcPr>
            <w:tcW w:w="609" w:type="dxa"/>
            <w:noWrap/>
            <w:hideMark/>
          </w:tcPr>
          <w:p w14:paraId="60B230A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50,3</w:t>
            </w:r>
          </w:p>
        </w:tc>
        <w:tc>
          <w:tcPr>
            <w:tcW w:w="608" w:type="dxa"/>
            <w:noWrap/>
            <w:hideMark/>
          </w:tcPr>
          <w:p w14:paraId="2F01E5B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46,6</w:t>
            </w:r>
          </w:p>
        </w:tc>
        <w:tc>
          <w:tcPr>
            <w:tcW w:w="609" w:type="dxa"/>
            <w:noWrap/>
            <w:hideMark/>
          </w:tcPr>
          <w:p w14:paraId="76D57B6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52,6</w:t>
            </w:r>
          </w:p>
        </w:tc>
        <w:tc>
          <w:tcPr>
            <w:tcW w:w="608" w:type="dxa"/>
            <w:noWrap/>
            <w:hideMark/>
          </w:tcPr>
          <w:p w14:paraId="76EC494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57,6</w:t>
            </w:r>
          </w:p>
        </w:tc>
        <w:tc>
          <w:tcPr>
            <w:tcW w:w="608" w:type="dxa"/>
            <w:noWrap/>
            <w:hideMark/>
          </w:tcPr>
          <w:p w14:paraId="61C321D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53,0</w:t>
            </w:r>
          </w:p>
        </w:tc>
        <w:tc>
          <w:tcPr>
            <w:tcW w:w="609" w:type="dxa"/>
            <w:noWrap/>
            <w:hideMark/>
          </w:tcPr>
          <w:p w14:paraId="15F6569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57,8</w:t>
            </w:r>
          </w:p>
        </w:tc>
        <w:tc>
          <w:tcPr>
            <w:tcW w:w="608" w:type="dxa"/>
            <w:noWrap/>
            <w:hideMark/>
          </w:tcPr>
          <w:p w14:paraId="26642FF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59,2</w:t>
            </w:r>
          </w:p>
        </w:tc>
        <w:tc>
          <w:tcPr>
            <w:tcW w:w="609" w:type="dxa"/>
            <w:noWrap/>
            <w:hideMark/>
          </w:tcPr>
          <w:p w14:paraId="6C90625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61,4</w:t>
            </w:r>
          </w:p>
        </w:tc>
        <w:tc>
          <w:tcPr>
            <w:tcW w:w="859" w:type="dxa"/>
            <w:noWrap/>
            <w:hideMark/>
          </w:tcPr>
          <w:p w14:paraId="7A1A182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3,7</w:t>
            </w:r>
          </w:p>
        </w:tc>
        <w:tc>
          <w:tcPr>
            <w:tcW w:w="859" w:type="dxa"/>
            <w:noWrap/>
            <w:hideMark/>
          </w:tcPr>
          <w:p w14:paraId="561E250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15,3</w:t>
            </w:r>
          </w:p>
        </w:tc>
      </w:tr>
      <w:tr w:rsidR="00834B6C" w:rsidRPr="00834B6C" w14:paraId="78904F53" w14:textId="77777777" w:rsidTr="00834B6C">
        <w:trPr>
          <w:trHeight w:val="300"/>
        </w:trPr>
        <w:tc>
          <w:tcPr>
            <w:tcW w:w="1554" w:type="dxa"/>
            <w:noWrap/>
            <w:hideMark/>
          </w:tcPr>
          <w:p w14:paraId="7A399168"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Мурашинский</w:t>
            </w:r>
            <w:proofErr w:type="spellEnd"/>
            <w:r w:rsidRPr="00834B6C">
              <w:rPr>
                <w:rFonts w:ascii="Times New Roman" w:hAnsi="Times New Roman" w:cs="Times New Roman"/>
                <w:sz w:val="14"/>
                <w:szCs w:val="14"/>
              </w:rPr>
              <w:t xml:space="preserve"> муниципальный округ</w:t>
            </w:r>
          </w:p>
        </w:tc>
        <w:tc>
          <w:tcPr>
            <w:tcW w:w="608" w:type="dxa"/>
            <w:noWrap/>
            <w:hideMark/>
          </w:tcPr>
          <w:p w14:paraId="0D8C41A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53,2</w:t>
            </w:r>
          </w:p>
        </w:tc>
        <w:tc>
          <w:tcPr>
            <w:tcW w:w="608" w:type="dxa"/>
            <w:noWrap/>
            <w:hideMark/>
          </w:tcPr>
          <w:p w14:paraId="58BED19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49,2</w:t>
            </w:r>
          </w:p>
        </w:tc>
        <w:tc>
          <w:tcPr>
            <w:tcW w:w="609" w:type="dxa"/>
            <w:noWrap/>
            <w:hideMark/>
          </w:tcPr>
          <w:p w14:paraId="2B7C9E9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52,0</w:t>
            </w:r>
          </w:p>
        </w:tc>
        <w:tc>
          <w:tcPr>
            <w:tcW w:w="608" w:type="dxa"/>
            <w:noWrap/>
            <w:hideMark/>
          </w:tcPr>
          <w:p w14:paraId="66DC30C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51,8</w:t>
            </w:r>
          </w:p>
        </w:tc>
        <w:tc>
          <w:tcPr>
            <w:tcW w:w="609" w:type="dxa"/>
            <w:noWrap/>
            <w:hideMark/>
          </w:tcPr>
          <w:p w14:paraId="28478DF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46,4</w:t>
            </w:r>
          </w:p>
        </w:tc>
        <w:tc>
          <w:tcPr>
            <w:tcW w:w="608" w:type="dxa"/>
            <w:noWrap/>
            <w:hideMark/>
          </w:tcPr>
          <w:p w14:paraId="5C1F2B5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8" w:type="dxa"/>
            <w:noWrap/>
            <w:hideMark/>
          </w:tcPr>
          <w:p w14:paraId="32CF12F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46,9</w:t>
            </w:r>
          </w:p>
        </w:tc>
        <w:tc>
          <w:tcPr>
            <w:tcW w:w="609" w:type="dxa"/>
            <w:noWrap/>
            <w:hideMark/>
          </w:tcPr>
          <w:p w14:paraId="4D18079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56,0</w:t>
            </w:r>
          </w:p>
        </w:tc>
        <w:tc>
          <w:tcPr>
            <w:tcW w:w="608" w:type="dxa"/>
            <w:noWrap/>
            <w:hideMark/>
          </w:tcPr>
          <w:p w14:paraId="2DE9097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58,0</w:t>
            </w:r>
          </w:p>
        </w:tc>
        <w:tc>
          <w:tcPr>
            <w:tcW w:w="609" w:type="dxa"/>
            <w:noWrap/>
            <w:hideMark/>
          </w:tcPr>
          <w:p w14:paraId="601D2EF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59,8</w:t>
            </w:r>
          </w:p>
        </w:tc>
        <w:tc>
          <w:tcPr>
            <w:tcW w:w="859" w:type="dxa"/>
            <w:noWrap/>
            <w:hideMark/>
          </w:tcPr>
          <w:p w14:paraId="5A9F828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3,1</w:t>
            </w:r>
          </w:p>
        </w:tc>
        <w:tc>
          <w:tcPr>
            <w:tcW w:w="859" w:type="dxa"/>
            <w:noWrap/>
            <w:hideMark/>
          </w:tcPr>
          <w:p w14:paraId="3460971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14,1</w:t>
            </w:r>
          </w:p>
        </w:tc>
      </w:tr>
      <w:tr w:rsidR="00834B6C" w:rsidRPr="00834B6C" w14:paraId="6E08F308" w14:textId="77777777" w:rsidTr="00834B6C">
        <w:trPr>
          <w:trHeight w:val="300"/>
        </w:trPr>
        <w:tc>
          <w:tcPr>
            <w:tcW w:w="1554" w:type="dxa"/>
            <w:noWrap/>
            <w:hideMark/>
          </w:tcPr>
          <w:p w14:paraId="53400F6C"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Малмыжский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5B9C8E3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55,6</w:t>
            </w:r>
          </w:p>
        </w:tc>
        <w:tc>
          <w:tcPr>
            <w:tcW w:w="608" w:type="dxa"/>
            <w:noWrap/>
            <w:hideMark/>
          </w:tcPr>
          <w:p w14:paraId="2008574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53,7</w:t>
            </w:r>
          </w:p>
        </w:tc>
        <w:tc>
          <w:tcPr>
            <w:tcW w:w="609" w:type="dxa"/>
            <w:noWrap/>
            <w:hideMark/>
          </w:tcPr>
          <w:p w14:paraId="7B09185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51,3</w:t>
            </w:r>
          </w:p>
        </w:tc>
        <w:tc>
          <w:tcPr>
            <w:tcW w:w="608" w:type="dxa"/>
            <w:noWrap/>
            <w:hideMark/>
          </w:tcPr>
          <w:p w14:paraId="26F7510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54,1</w:t>
            </w:r>
          </w:p>
        </w:tc>
        <w:tc>
          <w:tcPr>
            <w:tcW w:w="609" w:type="dxa"/>
            <w:noWrap/>
            <w:hideMark/>
          </w:tcPr>
          <w:p w14:paraId="78ECD6A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55,7</w:t>
            </w:r>
          </w:p>
        </w:tc>
        <w:tc>
          <w:tcPr>
            <w:tcW w:w="608" w:type="dxa"/>
            <w:noWrap/>
            <w:hideMark/>
          </w:tcPr>
          <w:p w14:paraId="30F3C5B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8" w:type="dxa"/>
            <w:noWrap/>
            <w:hideMark/>
          </w:tcPr>
          <w:p w14:paraId="12F40F6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55,3</w:t>
            </w:r>
          </w:p>
        </w:tc>
        <w:tc>
          <w:tcPr>
            <w:tcW w:w="609" w:type="dxa"/>
            <w:noWrap/>
            <w:hideMark/>
          </w:tcPr>
          <w:p w14:paraId="38000F8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56,7</w:t>
            </w:r>
          </w:p>
        </w:tc>
        <w:tc>
          <w:tcPr>
            <w:tcW w:w="608" w:type="dxa"/>
            <w:noWrap/>
            <w:hideMark/>
          </w:tcPr>
          <w:p w14:paraId="755F91F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55,8</w:t>
            </w:r>
          </w:p>
        </w:tc>
        <w:tc>
          <w:tcPr>
            <w:tcW w:w="609" w:type="dxa"/>
            <w:noWrap/>
            <w:hideMark/>
          </w:tcPr>
          <w:p w14:paraId="6E6FA33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58,9</w:t>
            </w:r>
          </w:p>
        </w:tc>
        <w:tc>
          <w:tcPr>
            <w:tcW w:w="859" w:type="dxa"/>
            <w:noWrap/>
            <w:hideMark/>
          </w:tcPr>
          <w:p w14:paraId="4BD58A2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w:t>
            </w:r>
          </w:p>
        </w:tc>
        <w:tc>
          <w:tcPr>
            <w:tcW w:w="859" w:type="dxa"/>
            <w:noWrap/>
            <w:hideMark/>
          </w:tcPr>
          <w:p w14:paraId="5A22399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7,5</w:t>
            </w:r>
          </w:p>
        </w:tc>
      </w:tr>
      <w:tr w:rsidR="00834B6C" w:rsidRPr="00834B6C" w14:paraId="6492CC55" w14:textId="77777777" w:rsidTr="00834B6C">
        <w:trPr>
          <w:trHeight w:val="300"/>
        </w:trPr>
        <w:tc>
          <w:tcPr>
            <w:tcW w:w="1554" w:type="dxa"/>
            <w:noWrap/>
            <w:hideMark/>
          </w:tcPr>
          <w:p w14:paraId="6860602E"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Нагорский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5456C2A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54,7</w:t>
            </w:r>
          </w:p>
        </w:tc>
        <w:tc>
          <w:tcPr>
            <w:tcW w:w="608" w:type="dxa"/>
            <w:noWrap/>
            <w:hideMark/>
          </w:tcPr>
          <w:p w14:paraId="1F76DA9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56,6</w:t>
            </w:r>
          </w:p>
        </w:tc>
        <w:tc>
          <w:tcPr>
            <w:tcW w:w="609" w:type="dxa"/>
            <w:noWrap/>
            <w:hideMark/>
          </w:tcPr>
          <w:p w14:paraId="2DAB81E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54,0</w:t>
            </w:r>
          </w:p>
        </w:tc>
        <w:tc>
          <w:tcPr>
            <w:tcW w:w="608" w:type="dxa"/>
            <w:noWrap/>
            <w:hideMark/>
          </w:tcPr>
          <w:p w14:paraId="27A27E1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9" w:type="dxa"/>
            <w:noWrap/>
            <w:hideMark/>
          </w:tcPr>
          <w:p w14:paraId="1FCBFAA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48,0</w:t>
            </w:r>
          </w:p>
        </w:tc>
        <w:tc>
          <w:tcPr>
            <w:tcW w:w="608" w:type="dxa"/>
            <w:noWrap/>
            <w:hideMark/>
          </w:tcPr>
          <w:p w14:paraId="6F5C427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43,9</w:t>
            </w:r>
          </w:p>
        </w:tc>
        <w:tc>
          <w:tcPr>
            <w:tcW w:w="608" w:type="dxa"/>
            <w:noWrap/>
            <w:hideMark/>
          </w:tcPr>
          <w:p w14:paraId="416DDE7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48,4</w:t>
            </w:r>
          </w:p>
        </w:tc>
        <w:tc>
          <w:tcPr>
            <w:tcW w:w="609" w:type="dxa"/>
            <w:noWrap/>
            <w:hideMark/>
          </w:tcPr>
          <w:p w14:paraId="2EFC46F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51,7</w:t>
            </w:r>
          </w:p>
        </w:tc>
        <w:tc>
          <w:tcPr>
            <w:tcW w:w="608" w:type="dxa"/>
            <w:noWrap/>
            <w:hideMark/>
          </w:tcPr>
          <w:p w14:paraId="1F3BFD8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57,4</w:t>
            </w:r>
          </w:p>
        </w:tc>
        <w:tc>
          <w:tcPr>
            <w:tcW w:w="609" w:type="dxa"/>
            <w:noWrap/>
            <w:hideMark/>
          </w:tcPr>
          <w:p w14:paraId="5B79DE9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58,0</w:t>
            </w:r>
          </w:p>
        </w:tc>
        <w:tc>
          <w:tcPr>
            <w:tcW w:w="859" w:type="dxa"/>
            <w:noWrap/>
            <w:hideMark/>
          </w:tcPr>
          <w:p w14:paraId="6D5C0ED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1,1</w:t>
            </w:r>
          </w:p>
        </w:tc>
        <w:tc>
          <w:tcPr>
            <w:tcW w:w="859" w:type="dxa"/>
            <w:noWrap/>
            <w:hideMark/>
          </w:tcPr>
          <w:p w14:paraId="7FB1D70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10,5</w:t>
            </w:r>
          </w:p>
        </w:tc>
      </w:tr>
      <w:tr w:rsidR="00834B6C" w:rsidRPr="00834B6C" w14:paraId="64441DDE" w14:textId="77777777" w:rsidTr="00834B6C">
        <w:trPr>
          <w:trHeight w:val="300"/>
        </w:trPr>
        <w:tc>
          <w:tcPr>
            <w:tcW w:w="1554" w:type="dxa"/>
            <w:noWrap/>
            <w:hideMark/>
          </w:tcPr>
          <w:p w14:paraId="6EB5B9E9"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Верхнекамский муниципальный округ</w:t>
            </w:r>
          </w:p>
        </w:tc>
        <w:tc>
          <w:tcPr>
            <w:tcW w:w="608" w:type="dxa"/>
            <w:noWrap/>
            <w:hideMark/>
          </w:tcPr>
          <w:p w14:paraId="4CAA021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8" w:type="dxa"/>
            <w:noWrap/>
            <w:hideMark/>
          </w:tcPr>
          <w:p w14:paraId="311F6CF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45,9</w:t>
            </w:r>
          </w:p>
        </w:tc>
        <w:tc>
          <w:tcPr>
            <w:tcW w:w="609" w:type="dxa"/>
            <w:noWrap/>
            <w:hideMark/>
          </w:tcPr>
          <w:p w14:paraId="1DA54C6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51,2</w:t>
            </w:r>
          </w:p>
        </w:tc>
        <w:tc>
          <w:tcPr>
            <w:tcW w:w="608" w:type="dxa"/>
            <w:noWrap/>
            <w:hideMark/>
          </w:tcPr>
          <w:p w14:paraId="6970D61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609" w:type="dxa"/>
            <w:noWrap/>
            <w:hideMark/>
          </w:tcPr>
          <w:p w14:paraId="28D340C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56,6</w:t>
            </w:r>
          </w:p>
        </w:tc>
        <w:tc>
          <w:tcPr>
            <w:tcW w:w="608" w:type="dxa"/>
            <w:noWrap/>
            <w:hideMark/>
          </w:tcPr>
          <w:p w14:paraId="4B68B9C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48,3</w:t>
            </w:r>
          </w:p>
        </w:tc>
        <w:tc>
          <w:tcPr>
            <w:tcW w:w="608" w:type="dxa"/>
            <w:noWrap/>
            <w:hideMark/>
          </w:tcPr>
          <w:p w14:paraId="0BABFCE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48,8</w:t>
            </w:r>
          </w:p>
        </w:tc>
        <w:tc>
          <w:tcPr>
            <w:tcW w:w="609" w:type="dxa"/>
            <w:noWrap/>
            <w:hideMark/>
          </w:tcPr>
          <w:p w14:paraId="6013170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56,5</w:t>
            </w:r>
          </w:p>
        </w:tc>
        <w:tc>
          <w:tcPr>
            <w:tcW w:w="608" w:type="dxa"/>
            <w:noWrap/>
            <w:hideMark/>
          </w:tcPr>
          <w:p w14:paraId="5767E00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58,0</w:t>
            </w:r>
          </w:p>
        </w:tc>
        <w:tc>
          <w:tcPr>
            <w:tcW w:w="609" w:type="dxa"/>
            <w:noWrap/>
            <w:hideMark/>
          </w:tcPr>
          <w:p w14:paraId="47096C7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57,5</w:t>
            </w:r>
          </w:p>
        </w:tc>
        <w:tc>
          <w:tcPr>
            <w:tcW w:w="859" w:type="dxa"/>
            <w:noWrap/>
            <w:hideMark/>
          </w:tcPr>
          <w:p w14:paraId="4F93E75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-0,9</w:t>
            </w:r>
          </w:p>
        </w:tc>
        <w:tc>
          <w:tcPr>
            <w:tcW w:w="859" w:type="dxa"/>
            <w:noWrap/>
            <w:hideMark/>
          </w:tcPr>
          <w:p w14:paraId="781F4FC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9,3</w:t>
            </w:r>
          </w:p>
        </w:tc>
      </w:tr>
      <w:tr w:rsidR="00834B6C" w:rsidRPr="00834B6C" w14:paraId="1F233090" w14:textId="77777777" w:rsidTr="00834B6C">
        <w:trPr>
          <w:trHeight w:val="300"/>
        </w:trPr>
        <w:tc>
          <w:tcPr>
            <w:tcW w:w="1554" w:type="dxa"/>
            <w:noWrap/>
            <w:hideMark/>
          </w:tcPr>
          <w:p w14:paraId="243ABDAB"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Вятскополянский муниципальный район</w:t>
            </w:r>
          </w:p>
        </w:tc>
        <w:tc>
          <w:tcPr>
            <w:tcW w:w="608" w:type="dxa"/>
            <w:noWrap/>
            <w:hideMark/>
          </w:tcPr>
          <w:p w14:paraId="7C8B11C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608" w:type="dxa"/>
            <w:noWrap/>
            <w:hideMark/>
          </w:tcPr>
          <w:p w14:paraId="7E36C6A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51,8</w:t>
            </w:r>
          </w:p>
        </w:tc>
        <w:tc>
          <w:tcPr>
            <w:tcW w:w="609" w:type="dxa"/>
            <w:noWrap/>
            <w:hideMark/>
          </w:tcPr>
          <w:p w14:paraId="166FE52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8" w:type="dxa"/>
            <w:noWrap/>
            <w:hideMark/>
          </w:tcPr>
          <w:p w14:paraId="5DB63BE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53,6</w:t>
            </w:r>
          </w:p>
        </w:tc>
        <w:tc>
          <w:tcPr>
            <w:tcW w:w="609" w:type="dxa"/>
            <w:noWrap/>
            <w:hideMark/>
          </w:tcPr>
          <w:p w14:paraId="332575C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55,9</w:t>
            </w:r>
          </w:p>
        </w:tc>
        <w:tc>
          <w:tcPr>
            <w:tcW w:w="608" w:type="dxa"/>
            <w:noWrap/>
            <w:hideMark/>
          </w:tcPr>
          <w:p w14:paraId="3F24DB4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47,0</w:t>
            </w:r>
          </w:p>
        </w:tc>
        <w:tc>
          <w:tcPr>
            <w:tcW w:w="608" w:type="dxa"/>
            <w:noWrap/>
            <w:hideMark/>
          </w:tcPr>
          <w:p w14:paraId="03FC967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46,4</w:t>
            </w:r>
          </w:p>
        </w:tc>
        <w:tc>
          <w:tcPr>
            <w:tcW w:w="609" w:type="dxa"/>
            <w:noWrap/>
            <w:hideMark/>
          </w:tcPr>
          <w:p w14:paraId="0C25607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53,6</w:t>
            </w:r>
          </w:p>
        </w:tc>
        <w:tc>
          <w:tcPr>
            <w:tcW w:w="608" w:type="dxa"/>
            <w:noWrap/>
            <w:hideMark/>
          </w:tcPr>
          <w:p w14:paraId="10F2C47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56,0</w:t>
            </w:r>
          </w:p>
        </w:tc>
        <w:tc>
          <w:tcPr>
            <w:tcW w:w="609" w:type="dxa"/>
            <w:noWrap/>
            <w:hideMark/>
          </w:tcPr>
          <w:p w14:paraId="4C68FB0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57,4</w:t>
            </w:r>
          </w:p>
        </w:tc>
        <w:tc>
          <w:tcPr>
            <w:tcW w:w="859" w:type="dxa"/>
            <w:noWrap/>
            <w:hideMark/>
          </w:tcPr>
          <w:p w14:paraId="7272180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2,5</w:t>
            </w:r>
          </w:p>
        </w:tc>
        <w:tc>
          <w:tcPr>
            <w:tcW w:w="859" w:type="dxa"/>
            <w:noWrap/>
            <w:hideMark/>
          </w:tcPr>
          <w:p w14:paraId="1E11778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9,1</w:t>
            </w:r>
          </w:p>
        </w:tc>
      </w:tr>
      <w:tr w:rsidR="00834B6C" w:rsidRPr="00834B6C" w14:paraId="430548C6" w14:textId="77777777" w:rsidTr="00834B6C">
        <w:trPr>
          <w:trHeight w:val="300"/>
        </w:trPr>
        <w:tc>
          <w:tcPr>
            <w:tcW w:w="1554" w:type="dxa"/>
            <w:noWrap/>
            <w:hideMark/>
          </w:tcPr>
          <w:p w14:paraId="240AD8D5"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Немский</w:t>
            </w:r>
            <w:proofErr w:type="spellEnd"/>
            <w:r w:rsidRPr="00834B6C">
              <w:rPr>
                <w:rFonts w:ascii="Times New Roman" w:hAnsi="Times New Roman" w:cs="Times New Roman"/>
                <w:sz w:val="14"/>
                <w:szCs w:val="14"/>
              </w:rPr>
              <w:t xml:space="preserve"> муниципальный округ</w:t>
            </w:r>
          </w:p>
        </w:tc>
        <w:tc>
          <w:tcPr>
            <w:tcW w:w="608" w:type="dxa"/>
            <w:noWrap/>
            <w:hideMark/>
          </w:tcPr>
          <w:p w14:paraId="4F2D390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54,8</w:t>
            </w:r>
          </w:p>
        </w:tc>
        <w:tc>
          <w:tcPr>
            <w:tcW w:w="608" w:type="dxa"/>
            <w:noWrap/>
            <w:hideMark/>
          </w:tcPr>
          <w:p w14:paraId="14F1664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57,5</w:t>
            </w:r>
          </w:p>
        </w:tc>
        <w:tc>
          <w:tcPr>
            <w:tcW w:w="609" w:type="dxa"/>
            <w:noWrap/>
            <w:hideMark/>
          </w:tcPr>
          <w:p w14:paraId="0BECCBF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53,5</w:t>
            </w:r>
          </w:p>
        </w:tc>
        <w:tc>
          <w:tcPr>
            <w:tcW w:w="608" w:type="dxa"/>
            <w:noWrap/>
            <w:hideMark/>
          </w:tcPr>
          <w:p w14:paraId="1659A25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53,9</w:t>
            </w:r>
          </w:p>
        </w:tc>
        <w:tc>
          <w:tcPr>
            <w:tcW w:w="609" w:type="dxa"/>
            <w:noWrap/>
            <w:hideMark/>
          </w:tcPr>
          <w:p w14:paraId="07B5B4C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55,1</w:t>
            </w:r>
          </w:p>
        </w:tc>
        <w:tc>
          <w:tcPr>
            <w:tcW w:w="608" w:type="dxa"/>
            <w:noWrap/>
            <w:hideMark/>
          </w:tcPr>
          <w:p w14:paraId="60E41F1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54,5</w:t>
            </w:r>
          </w:p>
        </w:tc>
        <w:tc>
          <w:tcPr>
            <w:tcW w:w="608" w:type="dxa"/>
            <w:noWrap/>
            <w:hideMark/>
          </w:tcPr>
          <w:p w14:paraId="2A897A1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54,3</w:t>
            </w:r>
          </w:p>
        </w:tc>
        <w:tc>
          <w:tcPr>
            <w:tcW w:w="609" w:type="dxa"/>
            <w:noWrap/>
            <w:hideMark/>
          </w:tcPr>
          <w:p w14:paraId="771CA74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58,6</w:t>
            </w:r>
          </w:p>
        </w:tc>
        <w:tc>
          <w:tcPr>
            <w:tcW w:w="608" w:type="dxa"/>
            <w:noWrap/>
            <w:hideMark/>
          </w:tcPr>
          <w:p w14:paraId="214B3FF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56,1</w:t>
            </w:r>
          </w:p>
        </w:tc>
        <w:tc>
          <w:tcPr>
            <w:tcW w:w="609" w:type="dxa"/>
            <w:noWrap/>
            <w:hideMark/>
          </w:tcPr>
          <w:p w14:paraId="5EE1BE7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57,1</w:t>
            </w:r>
          </w:p>
        </w:tc>
        <w:tc>
          <w:tcPr>
            <w:tcW w:w="859" w:type="dxa"/>
            <w:noWrap/>
            <w:hideMark/>
          </w:tcPr>
          <w:p w14:paraId="1554F65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1,7</w:t>
            </w:r>
          </w:p>
        </w:tc>
        <w:tc>
          <w:tcPr>
            <w:tcW w:w="859" w:type="dxa"/>
            <w:noWrap/>
            <w:hideMark/>
          </w:tcPr>
          <w:p w14:paraId="777AF49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2,8</w:t>
            </w:r>
          </w:p>
        </w:tc>
      </w:tr>
      <w:tr w:rsidR="00834B6C" w:rsidRPr="00834B6C" w14:paraId="425711A8" w14:textId="77777777" w:rsidTr="00834B6C">
        <w:trPr>
          <w:trHeight w:val="300"/>
        </w:trPr>
        <w:tc>
          <w:tcPr>
            <w:tcW w:w="1554" w:type="dxa"/>
            <w:noWrap/>
            <w:hideMark/>
          </w:tcPr>
          <w:p w14:paraId="3CC5B590"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Фаленский</w:t>
            </w:r>
            <w:proofErr w:type="spellEnd"/>
            <w:r w:rsidRPr="00834B6C">
              <w:rPr>
                <w:rFonts w:ascii="Times New Roman" w:hAnsi="Times New Roman" w:cs="Times New Roman"/>
                <w:sz w:val="14"/>
                <w:szCs w:val="14"/>
              </w:rPr>
              <w:t xml:space="preserve"> муниципальный округ</w:t>
            </w:r>
          </w:p>
        </w:tc>
        <w:tc>
          <w:tcPr>
            <w:tcW w:w="608" w:type="dxa"/>
            <w:noWrap/>
            <w:hideMark/>
          </w:tcPr>
          <w:p w14:paraId="07D322C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608" w:type="dxa"/>
            <w:noWrap/>
            <w:hideMark/>
          </w:tcPr>
          <w:p w14:paraId="49EA722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53,4</w:t>
            </w:r>
          </w:p>
        </w:tc>
        <w:tc>
          <w:tcPr>
            <w:tcW w:w="609" w:type="dxa"/>
            <w:noWrap/>
            <w:hideMark/>
          </w:tcPr>
          <w:p w14:paraId="422B1D8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56,4</w:t>
            </w:r>
          </w:p>
        </w:tc>
        <w:tc>
          <w:tcPr>
            <w:tcW w:w="608" w:type="dxa"/>
            <w:noWrap/>
            <w:hideMark/>
          </w:tcPr>
          <w:p w14:paraId="0B18EDE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53,8</w:t>
            </w:r>
          </w:p>
        </w:tc>
        <w:tc>
          <w:tcPr>
            <w:tcW w:w="609" w:type="dxa"/>
            <w:noWrap/>
            <w:hideMark/>
          </w:tcPr>
          <w:p w14:paraId="566BAEA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55,5</w:t>
            </w:r>
          </w:p>
        </w:tc>
        <w:tc>
          <w:tcPr>
            <w:tcW w:w="608" w:type="dxa"/>
            <w:noWrap/>
            <w:hideMark/>
          </w:tcPr>
          <w:p w14:paraId="7C18208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55,9</w:t>
            </w:r>
          </w:p>
        </w:tc>
        <w:tc>
          <w:tcPr>
            <w:tcW w:w="608" w:type="dxa"/>
            <w:noWrap/>
            <w:hideMark/>
          </w:tcPr>
          <w:p w14:paraId="44A5799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56,2</w:t>
            </w:r>
          </w:p>
        </w:tc>
        <w:tc>
          <w:tcPr>
            <w:tcW w:w="609" w:type="dxa"/>
            <w:noWrap/>
            <w:hideMark/>
          </w:tcPr>
          <w:p w14:paraId="1B35A04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51,9</w:t>
            </w:r>
          </w:p>
        </w:tc>
        <w:tc>
          <w:tcPr>
            <w:tcW w:w="608" w:type="dxa"/>
            <w:noWrap/>
            <w:hideMark/>
          </w:tcPr>
          <w:p w14:paraId="7353374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55,6</w:t>
            </w:r>
          </w:p>
        </w:tc>
        <w:tc>
          <w:tcPr>
            <w:tcW w:w="609" w:type="dxa"/>
            <w:noWrap/>
            <w:hideMark/>
          </w:tcPr>
          <w:p w14:paraId="5A7DB84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57,1</w:t>
            </w:r>
          </w:p>
        </w:tc>
        <w:tc>
          <w:tcPr>
            <w:tcW w:w="859" w:type="dxa"/>
            <w:noWrap/>
            <w:hideMark/>
          </w:tcPr>
          <w:p w14:paraId="241348E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2,8</w:t>
            </w:r>
          </w:p>
        </w:tc>
        <w:tc>
          <w:tcPr>
            <w:tcW w:w="859" w:type="dxa"/>
            <w:noWrap/>
            <w:hideMark/>
          </w:tcPr>
          <w:p w14:paraId="12E04F8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4,4</w:t>
            </w:r>
          </w:p>
        </w:tc>
      </w:tr>
      <w:tr w:rsidR="00834B6C" w:rsidRPr="00834B6C" w14:paraId="01B1625F" w14:textId="77777777" w:rsidTr="00834B6C">
        <w:trPr>
          <w:trHeight w:val="300"/>
        </w:trPr>
        <w:tc>
          <w:tcPr>
            <w:tcW w:w="1554" w:type="dxa"/>
            <w:noWrap/>
            <w:hideMark/>
          </w:tcPr>
          <w:p w14:paraId="214D354C"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Омутнинский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2A02613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51,4</w:t>
            </w:r>
          </w:p>
        </w:tc>
        <w:tc>
          <w:tcPr>
            <w:tcW w:w="608" w:type="dxa"/>
            <w:noWrap/>
            <w:hideMark/>
          </w:tcPr>
          <w:p w14:paraId="3858C5E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53,2</w:t>
            </w:r>
          </w:p>
        </w:tc>
        <w:tc>
          <w:tcPr>
            <w:tcW w:w="609" w:type="dxa"/>
            <w:noWrap/>
            <w:hideMark/>
          </w:tcPr>
          <w:p w14:paraId="40AC6AC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55,4</w:t>
            </w:r>
          </w:p>
        </w:tc>
        <w:tc>
          <w:tcPr>
            <w:tcW w:w="608" w:type="dxa"/>
            <w:noWrap/>
            <w:hideMark/>
          </w:tcPr>
          <w:p w14:paraId="318A5CC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52,5</w:t>
            </w:r>
          </w:p>
        </w:tc>
        <w:tc>
          <w:tcPr>
            <w:tcW w:w="609" w:type="dxa"/>
            <w:noWrap/>
            <w:hideMark/>
          </w:tcPr>
          <w:p w14:paraId="2415B5A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50,1</w:t>
            </w:r>
          </w:p>
        </w:tc>
        <w:tc>
          <w:tcPr>
            <w:tcW w:w="608" w:type="dxa"/>
            <w:noWrap/>
            <w:hideMark/>
          </w:tcPr>
          <w:p w14:paraId="6FE78BF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608" w:type="dxa"/>
            <w:noWrap/>
            <w:hideMark/>
          </w:tcPr>
          <w:p w14:paraId="20F1153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53,3</w:t>
            </w:r>
          </w:p>
        </w:tc>
        <w:tc>
          <w:tcPr>
            <w:tcW w:w="609" w:type="dxa"/>
            <w:noWrap/>
            <w:hideMark/>
          </w:tcPr>
          <w:p w14:paraId="5BC899E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59,4</w:t>
            </w:r>
          </w:p>
        </w:tc>
        <w:tc>
          <w:tcPr>
            <w:tcW w:w="608" w:type="dxa"/>
            <w:noWrap/>
            <w:hideMark/>
          </w:tcPr>
          <w:p w14:paraId="39C51D7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55,2</w:t>
            </w:r>
          </w:p>
        </w:tc>
        <w:tc>
          <w:tcPr>
            <w:tcW w:w="609" w:type="dxa"/>
            <w:noWrap/>
            <w:hideMark/>
          </w:tcPr>
          <w:p w14:paraId="5A08434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56,4</w:t>
            </w:r>
          </w:p>
        </w:tc>
        <w:tc>
          <w:tcPr>
            <w:tcW w:w="859" w:type="dxa"/>
            <w:noWrap/>
            <w:hideMark/>
          </w:tcPr>
          <w:p w14:paraId="0A0B08D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2,1</w:t>
            </w:r>
          </w:p>
        </w:tc>
        <w:tc>
          <w:tcPr>
            <w:tcW w:w="859" w:type="dxa"/>
            <w:noWrap/>
            <w:hideMark/>
          </w:tcPr>
          <w:p w14:paraId="645DE89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w:t>
            </w:r>
          </w:p>
        </w:tc>
      </w:tr>
      <w:tr w:rsidR="00834B6C" w:rsidRPr="00834B6C" w14:paraId="0AC24098" w14:textId="77777777" w:rsidTr="00834B6C">
        <w:trPr>
          <w:trHeight w:val="300"/>
        </w:trPr>
        <w:tc>
          <w:tcPr>
            <w:tcW w:w="1554" w:type="dxa"/>
            <w:noWrap/>
            <w:hideMark/>
          </w:tcPr>
          <w:p w14:paraId="0D1784BF"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Зуевский муниципальный район</w:t>
            </w:r>
          </w:p>
        </w:tc>
        <w:tc>
          <w:tcPr>
            <w:tcW w:w="608" w:type="dxa"/>
            <w:noWrap/>
            <w:hideMark/>
          </w:tcPr>
          <w:p w14:paraId="5A4C49A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46,8</w:t>
            </w:r>
          </w:p>
        </w:tc>
        <w:tc>
          <w:tcPr>
            <w:tcW w:w="608" w:type="dxa"/>
            <w:noWrap/>
            <w:hideMark/>
          </w:tcPr>
          <w:p w14:paraId="3BB1D02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46,4</w:t>
            </w:r>
          </w:p>
        </w:tc>
        <w:tc>
          <w:tcPr>
            <w:tcW w:w="609" w:type="dxa"/>
            <w:noWrap/>
            <w:hideMark/>
          </w:tcPr>
          <w:p w14:paraId="2F8BC3A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39,0</w:t>
            </w:r>
          </w:p>
        </w:tc>
        <w:tc>
          <w:tcPr>
            <w:tcW w:w="608" w:type="dxa"/>
            <w:noWrap/>
            <w:hideMark/>
          </w:tcPr>
          <w:p w14:paraId="1FDCF8A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51,3</w:t>
            </w:r>
          </w:p>
        </w:tc>
        <w:tc>
          <w:tcPr>
            <w:tcW w:w="609" w:type="dxa"/>
            <w:noWrap/>
            <w:hideMark/>
          </w:tcPr>
          <w:p w14:paraId="7B3C714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47,9</w:t>
            </w:r>
          </w:p>
        </w:tc>
        <w:tc>
          <w:tcPr>
            <w:tcW w:w="608" w:type="dxa"/>
            <w:noWrap/>
            <w:hideMark/>
          </w:tcPr>
          <w:p w14:paraId="58D3146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48,4</w:t>
            </w:r>
          </w:p>
        </w:tc>
        <w:tc>
          <w:tcPr>
            <w:tcW w:w="608" w:type="dxa"/>
            <w:noWrap/>
            <w:hideMark/>
          </w:tcPr>
          <w:p w14:paraId="34C36CD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51,2</w:t>
            </w:r>
          </w:p>
        </w:tc>
        <w:tc>
          <w:tcPr>
            <w:tcW w:w="609" w:type="dxa"/>
            <w:noWrap/>
            <w:hideMark/>
          </w:tcPr>
          <w:p w14:paraId="48336CB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56,3</w:t>
            </w:r>
          </w:p>
        </w:tc>
        <w:tc>
          <w:tcPr>
            <w:tcW w:w="608" w:type="dxa"/>
            <w:noWrap/>
            <w:hideMark/>
          </w:tcPr>
          <w:p w14:paraId="77DF796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54,8</w:t>
            </w:r>
          </w:p>
        </w:tc>
        <w:tc>
          <w:tcPr>
            <w:tcW w:w="609" w:type="dxa"/>
            <w:noWrap/>
            <w:hideMark/>
          </w:tcPr>
          <w:p w14:paraId="53426AF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55,8</w:t>
            </w:r>
          </w:p>
        </w:tc>
        <w:tc>
          <w:tcPr>
            <w:tcW w:w="859" w:type="dxa"/>
            <w:noWrap/>
            <w:hideMark/>
          </w:tcPr>
          <w:p w14:paraId="360D94A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1,8</w:t>
            </w:r>
          </w:p>
        </w:tc>
        <w:tc>
          <w:tcPr>
            <w:tcW w:w="859" w:type="dxa"/>
            <w:noWrap/>
            <w:hideMark/>
          </w:tcPr>
          <w:p w14:paraId="420D13E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12,1</w:t>
            </w:r>
          </w:p>
        </w:tc>
      </w:tr>
      <w:tr w:rsidR="00834B6C" w:rsidRPr="00834B6C" w14:paraId="18844366" w14:textId="77777777" w:rsidTr="00834B6C">
        <w:trPr>
          <w:trHeight w:val="300"/>
        </w:trPr>
        <w:tc>
          <w:tcPr>
            <w:tcW w:w="1554" w:type="dxa"/>
            <w:noWrap/>
            <w:hideMark/>
          </w:tcPr>
          <w:p w14:paraId="5934C45C"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Орловский муниципальный район</w:t>
            </w:r>
          </w:p>
        </w:tc>
        <w:tc>
          <w:tcPr>
            <w:tcW w:w="608" w:type="dxa"/>
            <w:noWrap/>
            <w:hideMark/>
          </w:tcPr>
          <w:p w14:paraId="585DDFA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608" w:type="dxa"/>
            <w:noWrap/>
            <w:hideMark/>
          </w:tcPr>
          <w:p w14:paraId="2459E88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51,3</w:t>
            </w:r>
          </w:p>
        </w:tc>
        <w:tc>
          <w:tcPr>
            <w:tcW w:w="609" w:type="dxa"/>
            <w:noWrap/>
            <w:hideMark/>
          </w:tcPr>
          <w:p w14:paraId="283A5B3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8" w:type="dxa"/>
            <w:noWrap/>
            <w:hideMark/>
          </w:tcPr>
          <w:p w14:paraId="61CADE9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52,8</w:t>
            </w:r>
          </w:p>
        </w:tc>
        <w:tc>
          <w:tcPr>
            <w:tcW w:w="609" w:type="dxa"/>
            <w:noWrap/>
            <w:hideMark/>
          </w:tcPr>
          <w:p w14:paraId="3ECB3AB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608" w:type="dxa"/>
            <w:noWrap/>
            <w:hideMark/>
          </w:tcPr>
          <w:p w14:paraId="1598B78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46,3</w:t>
            </w:r>
          </w:p>
        </w:tc>
        <w:tc>
          <w:tcPr>
            <w:tcW w:w="608" w:type="dxa"/>
            <w:noWrap/>
            <w:hideMark/>
          </w:tcPr>
          <w:p w14:paraId="1EC68F1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9" w:type="dxa"/>
            <w:noWrap/>
            <w:hideMark/>
          </w:tcPr>
          <w:p w14:paraId="426C2A4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8" w:type="dxa"/>
            <w:noWrap/>
            <w:hideMark/>
          </w:tcPr>
          <w:p w14:paraId="4A9F36E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55,1</w:t>
            </w:r>
          </w:p>
        </w:tc>
        <w:tc>
          <w:tcPr>
            <w:tcW w:w="609" w:type="dxa"/>
            <w:noWrap/>
            <w:hideMark/>
          </w:tcPr>
          <w:p w14:paraId="590AADA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55,7</w:t>
            </w:r>
          </w:p>
        </w:tc>
        <w:tc>
          <w:tcPr>
            <w:tcW w:w="859" w:type="dxa"/>
            <w:noWrap/>
            <w:hideMark/>
          </w:tcPr>
          <w:p w14:paraId="09B41F0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1,0</w:t>
            </w:r>
          </w:p>
        </w:tc>
        <w:tc>
          <w:tcPr>
            <w:tcW w:w="859" w:type="dxa"/>
            <w:noWrap/>
            <w:hideMark/>
          </w:tcPr>
          <w:p w14:paraId="5E164C9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6,8</w:t>
            </w:r>
          </w:p>
        </w:tc>
      </w:tr>
      <w:tr w:rsidR="00834B6C" w:rsidRPr="00834B6C" w14:paraId="791B29DC" w14:textId="77777777" w:rsidTr="00834B6C">
        <w:trPr>
          <w:trHeight w:val="300"/>
        </w:trPr>
        <w:tc>
          <w:tcPr>
            <w:tcW w:w="1554" w:type="dxa"/>
            <w:noWrap/>
            <w:hideMark/>
          </w:tcPr>
          <w:p w14:paraId="251A6909"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Санчурский</w:t>
            </w:r>
            <w:proofErr w:type="spellEnd"/>
            <w:r w:rsidRPr="00834B6C">
              <w:rPr>
                <w:rFonts w:ascii="Times New Roman" w:hAnsi="Times New Roman" w:cs="Times New Roman"/>
                <w:sz w:val="14"/>
                <w:szCs w:val="14"/>
              </w:rPr>
              <w:t xml:space="preserve"> муниципальный округ</w:t>
            </w:r>
          </w:p>
        </w:tc>
        <w:tc>
          <w:tcPr>
            <w:tcW w:w="608" w:type="dxa"/>
            <w:noWrap/>
            <w:hideMark/>
          </w:tcPr>
          <w:p w14:paraId="013C54F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49,4</w:t>
            </w:r>
          </w:p>
        </w:tc>
        <w:tc>
          <w:tcPr>
            <w:tcW w:w="608" w:type="dxa"/>
            <w:noWrap/>
            <w:hideMark/>
          </w:tcPr>
          <w:p w14:paraId="0294414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46,9</w:t>
            </w:r>
          </w:p>
        </w:tc>
        <w:tc>
          <w:tcPr>
            <w:tcW w:w="609" w:type="dxa"/>
            <w:noWrap/>
            <w:hideMark/>
          </w:tcPr>
          <w:p w14:paraId="0C99077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46,7</w:t>
            </w:r>
          </w:p>
        </w:tc>
        <w:tc>
          <w:tcPr>
            <w:tcW w:w="608" w:type="dxa"/>
            <w:noWrap/>
            <w:hideMark/>
          </w:tcPr>
          <w:p w14:paraId="65BFB72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45,9</w:t>
            </w:r>
          </w:p>
        </w:tc>
        <w:tc>
          <w:tcPr>
            <w:tcW w:w="609" w:type="dxa"/>
            <w:noWrap/>
            <w:hideMark/>
          </w:tcPr>
          <w:p w14:paraId="06E1513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49,2</w:t>
            </w:r>
          </w:p>
        </w:tc>
        <w:tc>
          <w:tcPr>
            <w:tcW w:w="608" w:type="dxa"/>
            <w:noWrap/>
            <w:hideMark/>
          </w:tcPr>
          <w:p w14:paraId="0CF57EC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48,8</w:t>
            </w:r>
          </w:p>
        </w:tc>
        <w:tc>
          <w:tcPr>
            <w:tcW w:w="608" w:type="dxa"/>
            <w:noWrap/>
            <w:hideMark/>
          </w:tcPr>
          <w:p w14:paraId="410C687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49,3</w:t>
            </w:r>
          </w:p>
        </w:tc>
        <w:tc>
          <w:tcPr>
            <w:tcW w:w="609" w:type="dxa"/>
            <w:noWrap/>
            <w:hideMark/>
          </w:tcPr>
          <w:p w14:paraId="140F5E9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49,8</w:t>
            </w:r>
          </w:p>
        </w:tc>
        <w:tc>
          <w:tcPr>
            <w:tcW w:w="608" w:type="dxa"/>
            <w:noWrap/>
            <w:hideMark/>
          </w:tcPr>
          <w:p w14:paraId="2CAD834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47,1</w:t>
            </w:r>
          </w:p>
        </w:tc>
        <w:tc>
          <w:tcPr>
            <w:tcW w:w="609" w:type="dxa"/>
            <w:noWrap/>
            <w:hideMark/>
          </w:tcPr>
          <w:p w14:paraId="1792174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55,3</w:t>
            </w:r>
          </w:p>
        </w:tc>
        <w:tc>
          <w:tcPr>
            <w:tcW w:w="859" w:type="dxa"/>
            <w:noWrap/>
            <w:hideMark/>
          </w:tcPr>
          <w:p w14:paraId="5A92F7F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17,4</w:t>
            </w:r>
          </w:p>
        </w:tc>
        <w:tc>
          <w:tcPr>
            <w:tcW w:w="859" w:type="dxa"/>
            <w:noWrap/>
            <w:hideMark/>
          </w:tcPr>
          <w:p w14:paraId="5340D43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13,2</w:t>
            </w:r>
          </w:p>
        </w:tc>
      </w:tr>
      <w:tr w:rsidR="00834B6C" w:rsidRPr="00834B6C" w14:paraId="74A90BF3" w14:textId="77777777" w:rsidTr="00834B6C">
        <w:trPr>
          <w:trHeight w:val="300"/>
        </w:trPr>
        <w:tc>
          <w:tcPr>
            <w:tcW w:w="1554" w:type="dxa"/>
            <w:noWrap/>
            <w:hideMark/>
          </w:tcPr>
          <w:p w14:paraId="2221C6DF"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Белохолуницкий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04D72CD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55,5</w:t>
            </w:r>
          </w:p>
        </w:tc>
        <w:tc>
          <w:tcPr>
            <w:tcW w:w="608" w:type="dxa"/>
            <w:noWrap/>
            <w:hideMark/>
          </w:tcPr>
          <w:p w14:paraId="4DE0B13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51,7</w:t>
            </w:r>
          </w:p>
        </w:tc>
        <w:tc>
          <w:tcPr>
            <w:tcW w:w="609" w:type="dxa"/>
            <w:noWrap/>
            <w:hideMark/>
          </w:tcPr>
          <w:p w14:paraId="3FFB54C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53,8</w:t>
            </w:r>
          </w:p>
        </w:tc>
        <w:tc>
          <w:tcPr>
            <w:tcW w:w="608" w:type="dxa"/>
            <w:noWrap/>
            <w:hideMark/>
          </w:tcPr>
          <w:p w14:paraId="27F079A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9" w:type="dxa"/>
            <w:noWrap/>
            <w:hideMark/>
          </w:tcPr>
          <w:p w14:paraId="4F773B2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51,7</w:t>
            </w:r>
          </w:p>
        </w:tc>
        <w:tc>
          <w:tcPr>
            <w:tcW w:w="608" w:type="dxa"/>
            <w:noWrap/>
            <w:hideMark/>
          </w:tcPr>
          <w:p w14:paraId="2C25385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46,8</w:t>
            </w:r>
          </w:p>
        </w:tc>
        <w:tc>
          <w:tcPr>
            <w:tcW w:w="608" w:type="dxa"/>
            <w:noWrap/>
            <w:hideMark/>
          </w:tcPr>
          <w:p w14:paraId="2AEE132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52,3</w:t>
            </w:r>
          </w:p>
        </w:tc>
        <w:tc>
          <w:tcPr>
            <w:tcW w:w="609" w:type="dxa"/>
            <w:noWrap/>
            <w:hideMark/>
          </w:tcPr>
          <w:p w14:paraId="0A62957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8" w:type="dxa"/>
            <w:noWrap/>
            <w:hideMark/>
          </w:tcPr>
          <w:p w14:paraId="030BDFB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57,4</w:t>
            </w:r>
          </w:p>
        </w:tc>
        <w:tc>
          <w:tcPr>
            <w:tcW w:w="609" w:type="dxa"/>
            <w:noWrap/>
            <w:hideMark/>
          </w:tcPr>
          <w:p w14:paraId="7991B31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55,0</w:t>
            </w:r>
          </w:p>
        </w:tc>
        <w:tc>
          <w:tcPr>
            <w:tcW w:w="859" w:type="dxa"/>
            <w:noWrap/>
            <w:hideMark/>
          </w:tcPr>
          <w:p w14:paraId="659043C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w:t>
            </w:r>
          </w:p>
        </w:tc>
        <w:tc>
          <w:tcPr>
            <w:tcW w:w="859" w:type="dxa"/>
            <w:noWrap/>
            <w:hideMark/>
          </w:tcPr>
          <w:p w14:paraId="6A84687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4,0</w:t>
            </w:r>
          </w:p>
        </w:tc>
      </w:tr>
      <w:tr w:rsidR="00834B6C" w:rsidRPr="00834B6C" w14:paraId="7D906101" w14:textId="77777777" w:rsidTr="00834B6C">
        <w:trPr>
          <w:trHeight w:val="300"/>
        </w:trPr>
        <w:tc>
          <w:tcPr>
            <w:tcW w:w="1554" w:type="dxa"/>
            <w:noWrap/>
            <w:hideMark/>
          </w:tcPr>
          <w:p w14:paraId="143C5E3E"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Оричевский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6AF838D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55,3</w:t>
            </w:r>
          </w:p>
        </w:tc>
        <w:tc>
          <w:tcPr>
            <w:tcW w:w="608" w:type="dxa"/>
            <w:noWrap/>
            <w:hideMark/>
          </w:tcPr>
          <w:p w14:paraId="4FA901B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54,6</w:t>
            </w:r>
          </w:p>
        </w:tc>
        <w:tc>
          <w:tcPr>
            <w:tcW w:w="609" w:type="dxa"/>
            <w:noWrap/>
            <w:hideMark/>
          </w:tcPr>
          <w:p w14:paraId="21B3CE7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50,5</w:t>
            </w:r>
          </w:p>
        </w:tc>
        <w:tc>
          <w:tcPr>
            <w:tcW w:w="608" w:type="dxa"/>
            <w:noWrap/>
            <w:hideMark/>
          </w:tcPr>
          <w:p w14:paraId="0A0507F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51,7</w:t>
            </w:r>
          </w:p>
        </w:tc>
        <w:tc>
          <w:tcPr>
            <w:tcW w:w="609" w:type="dxa"/>
            <w:noWrap/>
            <w:hideMark/>
          </w:tcPr>
          <w:p w14:paraId="7E0F934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51,3</w:t>
            </w:r>
          </w:p>
        </w:tc>
        <w:tc>
          <w:tcPr>
            <w:tcW w:w="608" w:type="dxa"/>
            <w:noWrap/>
            <w:hideMark/>
          </w:tcPr>
          <w:p w14:paraId="3691F0F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608" w:type="dxa"/>
            <w:noWrap/>
            <w:hideMark/>
          </w:tcPr>
          <w:p w14:paraId="17D7373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51,9</w:t>
            </w:r>
          </w:p>
        </w:tc>
        <w:tc>
          <w:tcPr>
            <w:tcW w:w="609" w:type="dxa"/>
            <w:noWrap/>
            <w:hideMark/>
          </w:tcPr>
          <w:p w14:paraId="366CEA0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52,0</w:t>
            </w:r>
          </w:p>
        </w:tc>
        <w:tc>
          <w:tcPr>
            <w:tcW w:w="608" w:type="dxa"/>
            <w:noWrap/>
            <w:hideMark/>
          </w:tcPr>
          <w:p w14:paraId="0B5AF43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9" w:type="dxa"/>
            <w:noWrap/>
            <w:hideMark/>
          </w:tcPr>
          <w:p w14:paraId="3B57F4D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54,3</w:t>
            </w:r>
          </w:p>
        </w:tc>
        <w:tc>
          <w:tcPr>
            <w:tcW w:w="859" w:type="dxa"/>
            <w:noWrap/>
            <w:hideMark/>
          </w:tcPr>
          <w:p w14:paraId="3858B68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w:t>
            </w:r>
          </w:p>
        </w:tc>
        <w:tc>
          <w:tcPr>
            <w:tcW w:w="859" w:type="dxa"/>
            <w:noWrap/>
            <w:hideMark/>
          </w:tcPr>
          <w:p w14:paraId="3E5FD58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3,3</w:t>
            </w:r>
          </w:p>
        </w:tc>
      </w:tr>
      <w:tr w:rsidR="00834B6C" w:rsidRPr="00834B6C" w14:paraId="2135B033" w14:textId="77777777" w:rsidTr="00834B6C">
        <w:trPr>
          <w:trHeight w:val="300"/>
        </w:trPr>
        <w:tc>
          <w:tcPr>
            <w:tcW w:w="1554" w:type="dxa"/>
            <w:noWrap/>
            <w:hideMark/>
          </w:tcPr>
          <w:p w14:paraId="26E65AF3"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Арбажский</w:t>
            </w:r>
            <w:proofErr w:type="spellEnd"/>
            <w:r w:rsidRPr="00834B6C">
              <w:rPr>
                <w:rFonts w:ascii="Times New Roman" w:hAnsi="Times New Roman" w:cs="Times New Roman"/>
                <w:sz w:val="14"/>
                <w:szCs w:val="14"/>
              </w:rPr>
              <w:t xml:space="preserve"> муниципальный округ</w:t>
            </w:r>
          </w:p>
        </w:tc>
        <w:tc>
          <w:tcPr>
            <w:tcW w:w="608" w:type="dxa"/>
            <w:noWrap/>
            <w:hideMark/>
          </w:tcPr>
          <w:p w14:paraId="6E3BF23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58,9</w:t>
            </w:r>
          </w:p>
        </w:tc>
        <w:tc>
          <w:tcPr>
            <w:tcW w:w="608" w:type="dxa"/>
            <w:noWrap/>
            <w:hideMark/>
          </w:tcPr>
          <w:p w14:paraId="0CC8354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46,0</w:t>
            </w:r>
          </w:p>
        </w:tc>
        <w:tc>
          <w:tcPr>
            <w:tcW w:w="609" w:type="dxa"/>
            <w:noWrap/>
            <w:hideMark/>
          </w:tcPr>
          <w:p w14:paraId="77B16E4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8" w:type="dxa"/>
            <w:noWrap/>
            <w:hideMark/>
          </w:tcPr>
          <w:p w14:paraId="6CDFEF6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54,9</w:t>
            </w:r>
          </w:p>
        </w:tc>
        <w:tc>
          <w:tcPr>
            <w:tcW w:w="609" w:type="dxa"/>
            <w:noWrap/>
            <w:hideMark/>
          </w:tcPr>
          <w:p w14:paraId="65EF63E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58,0</w:t>
            </w:r>
          </w:p>
        </w:tc>
        <w:tc>
          <w:tcPr>
            <w:tcW w:w="608" w:type="dxa"/>
            <w:noWrap/>
            <w:hideMark/>
          </w:tcPr>
          <w:p w14:paraId="2BD99FD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56,2</w:t>
            </w:r>
          </w:p>
        </w:tc>
        <w:tc>
          <w:tcPr>
            <w:tcW w:w="608" w:type="dxa"/>
            <w:noWrap/>
            <w:hideMark/>
          </w:tcPr>
          <w:p w14:paraId="56D6CB8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56,0</w:t>
            </w:r>
          </w:p>
        </w:tc>
        <w:tc>
          <w:tcPr>
            <w:tcW w:w="609" w:type="dxa"/>
            <w:noWrap/>
            <w:hideMark/>
          </w:tcPr>
          <w:p w14:paraId="094B0FF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8" w:type="dxa"/>
            <w:noWrap/>
            <w:hideMark/>
          </w:tcPr>
          <w:p w14:paraId="1FB0AF0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9" w:type="dxa"/>
            <w:noWrap/>
            <w:hideMark/>
          </w:tcPr>
          <w:p w14:paraId="58387FA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54,2</w:t>
            </w:r>
          </w:p>
        </w:tc>
        <w:tc>
          <w:tcPr>
            <w:tcW w:w="859" w:type="dxa"/>
            <w:noWrap/>
            <w:hideMark/>
          </w:tcPr>
          <w:p w14:paraId="0A8531A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2,9</w:t>
            </w:r>
          </w:p>
        </w:tc>
        <w:tc>
          <w:tcPr>
            <w:tcW w:w="859" w:type="dxa"/>
            <w:noWrap/>
            <w:hideMark/>
          </w:tcPr>
          <w:p w14:paraId="32CDEE2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0,3</w:t>
            </w:r>
          </w:p>
        </w:tc>
      </w:tr>
      <w:tr w:rsidR="00834B6C" w:rsidRPr="00834B6C" w14:paraId="2FB8E8F7" w14:textId="77777777" w:rsidTr="00834B6C">
        <w:trPr>
          <w:trHeight w:val="300"/>
        </w:trPr>
        <w:tc>
          <w:tcPr>
            <w:tcW w:w="1554" w:type="dxa"/>
            <w:noWrap/>
            <w:hideMark/>
          </w:tcPr>
          <w:p w14:paraId="23B55531"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Котельничский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7E92094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608" w:type="dxa"/>
            <w:noWrap/>
            <w:hideMark/>
          </w:tcPr>
          <w:p w14:paraId="437A9F6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47,9</w:t>
            </w:r>
          </w:p>
        </w:tc>
        <w:tc>
          <w:tcPr>
            <w:tcW w:w="609" w:type="dxa"/>
            <w:noWrap/>
            <w:hideMark/>
          </w:tcPr>
          <w:p w14:paraId="52428F6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51,2</w:t>
            </w:r>
          </w:p>
        </w:tc>
        <w:tc>
          <w:tcPr>
            <w:tcW w:w="608" w:type="dxa"/>
            <w:noWrap/>
            <w:hideMark/>
          </w:tcPr>
          <w:p w14:paraId="5E836F5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9" w:type="dxa"/>
            <w:noWrap/>
            <w:hideMark/>
          </w:tcPr>
          <w:p w14:paraId="7352C35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56,5</w:t>
            </w:r>
          </w:p>
        </w:tc>
        <w:tc>
          <w:tcPr>
            <w:tcW w:w="608" w:type="dxa"/>
            <w:noWrap/>
            <w:hideMark/>
          </w:tcPr>
          <w:p w14:paraId="491D4BB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52,0</w:t>
            </w:r>
          </w:p>
        </w:tc>
        <w:tc>
          <w:tcPr>
            <w:tcW w:w="608" w:type="dxa"/>
            <w:noWrap/>
            <w:hideMark/>
          </w:tcPr>
          <w:p w14:paraId="03EF1E7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53,5</w:t>
            </w:r>
          </w:p>
        </w:tc>
        <w:tc>
          <w:tcPr>
            <w:tcW w:w="609" w:type="dxa"/>
            <w:noWrap/>
            <w:hideMark/>
          </w:tcPr>
          <w:p w14:paraId="0770E41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53,8</w:t>
            </w:r>
          </w:p>
        </w:tc>
        <w:tc>
          <w:tcPr>
            <w:tcW w:w="608" w:type="dxa"/>
            <w:noWrap/>
            <w:hideMark/>
          </w:tcPr>
          <w:p w14:paraId="10EC3CC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54,2</w:t>
            </w:r>
          </w:p>
        </w:tc>
        <w:tc>
          <w:tcPr>
            <w:tcW w:w="609" w:type="dxa"/>
            <w:noWrap/>
            <w:hideMark/>
          </w:tcPr>
          <w:p w14:paraId="51E444A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54,2</w:t>
            </w:r>
          </w:p>
        </w:tc>
        <w:tc>
          <w:tcPr>
            <w:tcW w:w="859" w:type="dxa"/>
            <w:noWrap/>
            <w:hideMark/>
          </w:tcPr>
          <w:p w14:paraId="3D2ABAD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0,1</w:t>
            </w:r>
          </w:p>
        </w:tc>
        <w:tc>
          <w:tcPr>
            <w:tcW w:w="859" w:type="dxa"/>
            <w:noWrap/>
            <w:hideMark/>
          </w:tcPr>
          <w:p w14:paraId="2B4FCEA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3,0</w:t>
            </w:r>
          </w:p>
        </w:tc>
      </w:tr>
      <w:tr w:rsidR="00834B6C" w:rsidRPr="00834B6C" w14:paraId="2F87D74F" w14:textId="77777777" w:rsidTr="00834B6C">
        <w:trPr>
          <w:trHeight w:val="300"/>
        </w:trPr>
        <w:tc>
          <w:tcPr>
            <w:tcW w:w="1554" w:type="dxa"/>
            <w:noWrap/>
            <w:hideMark/>
          </w:tcPr>
          <w:p w14:paraId="63CE19F4"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lastRenderedPageBreak/>
              <w:t>Уржумский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74C697C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56,9</w:t>
            </w:r>
          </w:p>
        </w:tc>
        <w:tc>
          <w:tcPr>
            <w:tcW w:w="608" w:type="dxa"/>
            <w:noWrap/>
            <w:hideMark/>
          </w:tcPr>
          <w:p w14:paraId="01B8B97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54,9</w:t>
            </w:r>
          </w:p>
        </w:tc>
        <w:tc>
          <w:tcPr>
            <w:tcW w:w="609" w:type="dxa"/>
            <w:noWrap/>
            <w:hideMark/>
          </w:tcPr>
          <w:p w14:paraId="26AF782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55,0</w:t>
            </w:r>
          </w:p>
        </w:tc>
        <w:tc>
          <w:tcPr>
            <w:tcW w:w="608" w:type="dxa"/>
            <w:noWrap/>
            <w:hideMark/>
          </w:tcPr>
          <w:p w14:paraId="34A2127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9" w:type="dxa"/>
            <w:noWrap/>
            <w:hideMark/>
          </w:tcPr>
          <w:p w14:paraId="48AA5D7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608" w:type="dxa"/>
            <w:noWrap/>
            <w:hideMark/>
          </w:tcPr>
          <w:p w14:paraId="4AD0144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57,0</w:t>
            </w:r>
          </w:p>
        </w:tc>
        <w:tc>
          <w:tcPr>
            <w:tcW w:w="608" w:type="dxa"/>
            <w:noWrap/>
            <w:hideMark/>
          </w:tcPr>
          <w:p w14:paraId="2BA6487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49,0</w:t>
            </w:r>
          </w:p>
        </w:tc>
        <w:tc>
          <w:tcPr>
            <w:tcW w:w="609" w:type="dxa"/>
            <w:noWrap/>
            <w:hideMark/>
          </w:tcPr>
          <w:p w14:paraId="253726A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47,4</w:t>
            </w:r>
          </w:p>
        </w:tc>
        <w:tc>
          <w:tcPr>
            <w:tcW w:w="608" w:type="dxa"/>
            <w:noWrap/>
            <w:hideMark/>
          </w:tcPr>
          <w:p w14:paraId="4FD255D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49,7</w:t>
            </w:r>
          </w:p>
        </w:tc>
        <w:tc>
          <w:tcPr>
            <w:tcW w:w="609" w:type="dxa"/>
            <w:noWrap/>
            <w:hideMark/>
          </w:tcPr>
          <w:p w14:paraId="5334FBE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54,0</w:t>
            </w:r>
          </w:p>
        </w:tc>
        <w:tc>
          <w:tcPr>
            <w:tcW w:w="859" w:type="dxa"/>
            <w:noWrap/>
            <w:hideMark/>
          </w:tcPr>
          <w:p w14:paraId="32B0364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8,8</w:t>
            </w:r>
          </w:p>
        </w:tc>
        <w:tc>
          <w:tcPr>
            <w:tcW w:w="859" w:type="dxa"/>
            <w:noWrap/>
            <w:hideMark/>
          </w:tcPr>
          <w:p w14:paraId="2D1F944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2,1</w:t>
            </w:r>
          </w:p>
        </w:tc>
      </w:tr>
      <w:tr w:rsidR="00834B6C" w:rsidRPr="00834B6C" w14:paraId="4CC7D030" w14:textId="77777777" w:rsidTr="00834B6C">
        <w:trPr>
          <w:trHeight w:val="300"/>
        </w:trPr>
        <w:tc>
          <w:tcPr>
            <w:tcW w:w="1554" w:type="dxa"/>
            <w:noWrap/>
            <w:hideMark/>
          </w:tcPr>
          <w:p w14:paraId="095BCD0A"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Кильмезский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21D5BC3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51,9</w:t>
            </w:r>
          </w:p>
        </w:tc>
        <w:tc>
          <w:tcPr>
            <w:tcW w:w="608" w:type="dxa"/>
            <w:noWrap/>
            <w:hideMark/>
          </w:tcPr>
          <w:p w14:paraId="1FA2840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52,0</w:t>
            </w:r>
          </w:p>
        </w:tc>
        <w:tc>
          <w:tcPr>
            <w:tcW w:w="609" w:type="dxa"/>
            <w:noWrap/>
            <w:hideMark/>
          </w:tcPr>
          <w:p w14:paraId="38B0495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608" w:type="dxa"/>
            <w:noWrap/>
            <w:hideMark/>
          </w:tcPr>
          <w:p w14:paraId="5DFAD3B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9" w:type="dxa"/>
            <w:noWrap/>
            <w:hideMark/>
          </w:tcPr>
          <w:p w14:paraId="7A99F5E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55,0</w:t>
            </w:r>
          </w:p>
        </w:tc>
        <w:tc>
          <w:tcPr>
            <w:tcW w:w="608" w:type="dxa"/>
            <w:noWrap/>
            <w:hideMark/>
          </w:tcPr>
          <w:p w14:paraId="7F7B0BC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54,8</w:t>
            </w:r>
          </w:p>
        </w:tc>
        <w:tc>
          <w:tcPr>
            <w:tcW w:w="608" w:type="dxa"/>
            <w:noWrap/>
            <w:hideMark/>
          </w:tcPr>
          <w:p w14:paraId="2E80F84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55,7</w:t>
            </w:r>
          </w:p>
        </w:tc>
        <w:tc>
          <w:tcPr>
            <w:tcW w:w="609" w:type="dxa"/>
            <w:noWrap/>
            <w:hideMark/>
          </w:tcPr>
          <w:p w14:paraId="24C10A1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53,6</w:t>
            </w:r>
          </w:p>
        </w:tc>
        <w:tc>
          <w:tcPr>
            <w:tcW w:w="608" w:type="dxa"/>
            <w:noWrap/>
            <w:hideMark/>
          </w:tcPr>
          <w:p w14:paraId="1CADEA5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52,3</w:t>
            </w:r>
          </w:p>
        </w:tc>
        <w:tc>
          <w:tcPr>
            <w:tcW w:w="609" w:type="dxa"/>
            <w:noWrap/>
            <w:hideMark/>
          </w:tcPr>
          <w:p w14:paraId="570372A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53,5</w:t>
            </w:r>
          </w:p>
        </w:tc>
        <w:tc>
          <w:tcPr>
            <w:tcW w:w="859" w:type="dxa"/>
            <w:noWrap/>
            <w:hideMark/>
          </w:tcPr>
          <w:p w14:paraId="3A525E3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2,2</w:t>
            </w:r>
          </w:p>
        </w:tc>
        <w:tc>
          <w:tcPr>
            <w:tcW w:w="859" w:type="dxa"/>
            <w:noWrap/>
            <w:hideMark/>
          </w:tcPr>
          <w:p w14:paraId="04F52CE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0,5</w:t>
            </w:r>
          </w:p>
        </w:tc>
      </w:tr>
      <w:tr w:rsidR="00834B6C" w:rsidRPr="00834B6C" w14:paraId="77418EA5" w14:textId="77777777" w:rsidTr="00834B6C">
        <w:trPr>
          <w:trHeight w:val="300"/>
        </w:trPr>
        <w:tc>
          <w:tcPr>
            <w:tcW w:w="1554" w:type="dxa"/>
            <w:noWrap/>
            <w:hideMark/>
          </w:tcPr>
          <w:p w14:paraId="288AA578"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Пижанский</w:t>
            </w:r>
            <w:proofErr w:type="spellEnd"/>
            <w:r w:rsidRPr="00834B6C">
              <w:rPr>
                <w:rFonts w:ascii="Times New Roman" w:hAnsi="Times New Roman" w:cs="Times New Roman"/>
                <w:sz w:val="14"/>
                <w:szCs w:val="14"/>
              </w:rPr>
              <w:t xml:space="preserve"> муниципальный округ</w:t>
            </w:r>
          </w:p>
        </w:tc>
        <w:tc>
          <w:tcPr>
            <w:tcW w:w="608" w:type="dxa"/>
            <w:noWrap/>
            <w:hideMark/>
          </w:tcPr>
          <w:p w14:paraId="69FAB2E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8" w:type="dxa"/>
            <w:noWrap/>
            <w:hideMark/>
          </w:tcPr>
          <w:p w14:paraId="51AD23C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54,0</w:t>
            </w:r>
          </w:p>
        </w:tc>
        <w:tc>
          <w:tcPr>
            <w:tcW w:w="609" w:type="dxa"/>
            <w:noWrap/>
            <w:hideMark/>
          </w:tcPr>
          <w:p w14:paraId="7A41578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608" w:type="dxa"/>
            <w:noWrap/>
            <w:hideMark/>
          </w:tcPr>
          <w:p w14:paraId="37C90ED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53,0</w:t>
            </w:r>
          </w:p>
        </w:tc>
        <w:tc>
          <w:tcPr>
            <w:tcW w:w="609" w:type="dxa"/>
            <w:noWrap/>
            <w:hideMark/>
          </w:tcPr>
          <w:p w14:paraId="374B651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8" w:type="dxa"/>
            <w:noWrap/>
            <w:hideMark/>
          </w:tcPr>
          <w:p w14:paraId="6271D70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47,6</w:t>
            </w:r>
          </w:p>
        </w:tc>
        <w:tc>
          <w:tcPr>
            <w:tcW w:w="608" w:type="dxa"/>
            <w:noWrap/>
            <w:hideMark/>
          </w:tcPr>
          <w:p w14:paraId="44541AA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49,2</w:t>
            </w:r>
          </w:p>
        </w:tc>
        <w:tc>
          <w:tcPr>
            <w:tcW w:w="609" w:type="dxa"/>
            <w:noWrap/>
            <w:hideMark/>
          </w:tcPr>
          <w:p w14:paraId="698FB8C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50,4</w:t>
            </w:r>
          </w:p>
        </w:tc>
        <w:tc>
          <w:tcPr>
            <w:tcW w:w="608" w:type="dxa"/>
            <w:noWrap/>
            <w:hideMark/>
          </w:tcPr>
          <w:p w14:paraId="49B0C65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53,2</w:t>
            </w:r>
          </w:p>
        </w:tc>
        <w:tc>
          <w:tcPr>
            <w:tcW w:w="609" w:type="dxa"/>
            <w:noWrap/>
            <w:hideMark/>
          </w:tcPr>
          <w:p w14:paraId="1DB6EBB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52,8</w:t>
            </w:r>
          </w:p>
        </w:tc>
        <w:tc>
          <w:tcPr>
            <w:tcW w:w="859" w:type="dxa"/>
            <w:noWrap/>
            <w:hideMark/>
          </w:tcPr>
          <w:p w14:paraId="0D7D0CE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-0,7</w:t>
            </w:r>
          </w:p>
        </w:tc>
        <w:tc>
          <w:tcPr>
            <w:tcW w:w="859" w:type="dxa"/>
            <w:noWrap/>
            <w:hideMark/>
          </w:tcPr>
          <w:p w14:paraId="1165538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2,4</w:t>
            </w:r>
          </w:p>
        </w:tc>
      </w:tr>
      <w:tr w:rsidR="00834B6C" w:rsidRPr="00834B6C" w14:paraId="4128B46A" w14:textId="77777777" w:rsidTr="00834B6C">
        <w:trPr>
          <w:trHeight w:val="300"/>
        </w:trPr>
        <w:tc>
          <w:tcPr>
            <w:tcW w:w="1554" w:type="dxa"/>
            <w:noWrap/>
            <w:hideMark/>
          </w:tcPr>
          <w:p w14:paraId="290A49C7"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Афанасьевский муниципальный район</w:t>
            </w:r>
          </w:p>
        </w:tc>
        <w:tc>
          <w:tcPr>
            <w:tcW w:w="608" w:type="dxa"/>
            <w:noWrap/>
            <w:hideMark/>
          </w:tcPr>
          <w:p w14:paraId="0ABD184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49,8</w:t>
            </w:r>
          </w:p>
        </w:tc>
        <w:tc>
          <w:tcPr>
            <w:tcW w:w="608" w:type="dxa"/>
            <w:noWrap/>
            <w:hideMark/>
          </w:tcPr>
          <w:p w14:paraId="135861F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9" w:type="dxa"/>
            <w:noWrap/>
            <w:hideMark/>
          </w:tcPr>
          <w:p w14:paraId="40B2E6D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608" w:type="dxa"/>
            <w:noWrap/>
            <w:hideMark/>
          </w:tcPr>
          <w:p w14:paraId="2A4FBDF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53,6</w:t>
            </w:r>
          </w:p>
        </w:tc>
        <w:tc>
          <w:tcPr>
            <w:tcW w:w="609" w:type="dxa"/>
            <w:noWrap/>
            <w:hideMark/>
          </w:tcPr>
          <w:p w14:paraId="5036CAF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53,7</w:t>
            </w:r>
          </w:p>
        </w:tc>
        <w:tc>
          <w:tcPr>
            <w:tcW w:w="608" w:type="dxa"/>
            <w:noWrap/>
            <w:hideMark/>
          </w:tcPr>
          <w:p w14:paraId="6114A48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55,1</w:t>
            </w:r>
          </w:p>
        </w:tc>
        <w:tc>
          <w:tcPr>
            <w:tcW w:w="608" w:type="dxa"/>
            <w:noWrap/>
            <w:hideMark/>
          </w:tcPr>
          <w:p w14:paraId="6FF9414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56,8</w:t>
            </w:r>
          </w:p>
        </w:tc>
        <w:tc>
          <w:tcPr>
            <w:tcW w:w="609" w:type="dxa"/>
            <w:noWrap/>
            <w:hideMark/>
          </w:tcPr>
          <w:p w14:paraId="484A70B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55,7</w:t>
            </w:r>
          </w:p>
        </w:tc>
        <w:tc>
          <w:tcPr>
            <w:tcW w:w="608" w:type="dxa"/>
            <w:noWrap/>
            <w:hideMark/>
          </w:tcPr>
          <w:p w14:paraId="6AD355E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56,4</w:t>
            </w:r>
          </w:p>
        </w:tc>
        <w:tc>
          <w:tcPr>
            <w:tcW w:w="609" w:type="dxa"/>
            <w:noWrap/>
            <w:hideMark/>
          </w:tcPr>
          <w:p w14:paraId="4894547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52,6</w:t>
            </w:r>
          </w:p>
        </w:tc>
        <w:tc>
          <w:tcPr>
            <w:tcW w:w="859" w:type="dxa"/>
            <w:noWrap/>
            <w:hideMark/>
          </w:tcPr>
          <w:p w14:paraId="7D7849E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-6,7</w:t>
            </w:r>
          </w:p>
        </w:tc>
        <w:tc>
          <w:tcPr>
            <w:tcW w:w="859" w:type="dxa"/>
            <w:noWrap/>
            <w:hideMark/>
          </w:tcPr>
          <w:p w14:paraId="0AB79DA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-2,1</w:t>
            </w:r>
          </w:p>
        </w:tc>
      </w:tr>
      <w:tr w:rsidR="00834B6C" w:rsidRPr="00834B6C" w14:paraId="06728AB3" w14:textId="77777777" w:rsidTr="00834B6C">
        <w:trPr>
          <w:trHeight w:val="300"/>
        </w:trPr>
        <w:tc>
          <w:tcPr>
            <w:tcW w:w="1554" w:type="dxa"/>
            <w:noWrap/>
            <w:hideMark/>
          </w:tcPr>
          <w:p w14:paraId="519E13AF"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Юрьянский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3865FDD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8" w:type="dxa"/>
            <w:noWrap/>
            <w:hideMark/>
          </w:tcPr>
          <w:p w14:paraId="3BC8C03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47,0</w:t>
            </w:r>
          </w:p>
        </w:tc>
        <w:tc>
          <w:tcPr>
            <w:tcW w:w="609" w:type="dxa"/>
            <w:noWrap/>
            <w:hideMark/>
          </w:tcPr>
          <w:p w14:paraId="1F83731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46,4</w:t>
            </w:r>
          </w:p>
        </w:tc>
        <w:tc>
          <w:tcPr>
            <w:tcW w:w="608" w:type="dxa"/>
            <w:noWrap/>
            <w:hideMark/>
          </w:tcPr>
          <w:p w14:paraId="10E2590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49,2</w:t>
            </w:r>
          </w:p>
        </w:tc>
        <w:tc>
          <w:tcPr>
            <w:tcW w:w="609" w:type="dxa"/>
            <w:noWrap/>
            <w:hideMark/>
          </w:tcPr>
          <w:p w14:paraId="567D183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52,8</w:t>
            </w:r>
          </w:p>
        </w:tc>
        <w:tc>
          <w:tcPr>
            <w:tcW w:w="608" w:type="dxa"/>
            <w:noWrap/>
            <w:hideMark/>
          </w:tcPr>
          <w:p w14:paraId="1816A6D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8" w:type="dxa"/>
            <w:noWrap/>
            <w:hideMark/>
          </w:tcPr>
          <w:p w14:paraId="380B23B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45,4</w:t>
            </w:r>
          </w:p>
        </w:tc>
        <w:tc>
          <w:tcPr>
            <w:tcW w:w="609" w:type="dxa"/>
            <w:noWrap/>
            <w:hideMark/>
          </w:tcPr>
          <w:p w14:paraId="1E65809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49,1</w:t>
            </w:r>
          </w:p>
        </w:tc>
        <w:tc>
          <w:tcPr>
            <w:tcW w:w="608" w:type="dxa"/>
            <w:noWrap/>
            <w:hideMark/>
          </w:tcPr>
          <w:p w14:paraId="3701FBC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609" w:type="dxa"/>
            <w:noWrap/>
            <w:hideMark/>
          </w:tcPr>
          <w:p w14:paraId="6225484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52,6</w:t>
            </w:r>
          </w:p>
        </w:tc>
        <w:tc>
          <w:tcPr>
            <w:tcW w:w="859" w:type="dxa"/>
            <w:noWrap/>
            <w:hideMark/>
          </w:tcPr>
          <w:p w14:paraId="4B539C9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2,9</w:t>
            </w:r>
          </w:p>
        </w:tc>
        <w:tc>
          <w:tcPr>
            <w:tcW w:w="859" w:type="dxa"/>
            <w:noWrap/>
            <w:hideMark/>
          </w:tcPr>
          <w:p w14:paraId="61AB5F4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w:t>
            </w:r>
          </w:p>
        </w:tc>
      </w:tr>
      <w:tr w:rsidR="00834B6C" w:rsidRPr="00834B6C" w14:paraId="3E058312" w14:textId="77777777" w:rsidTr="00834B6C">
        <w:trPr>
          <w:trHeight w:val="300"/>
        </w:trPr>
        <w:tc>
          <w:tcPr>
            <w:tcW w:w="1554" w:type="dxa"/>
            <w:noWrap/>
            <w:hideMark/>
          </w:tcPr>
          <w:p w14:paraId="733FA414"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Богородский муниципальный округ</w:t>
            </w:r>
          </w:p>
        </w:tc>
        <w:tc>
          <w:tcPr>
            <w:tcW w:w="608" w:type="dxa"/>
            <w:noWrap/>
            <w:hideMark/>
          </w:tcPr>
          <w:p w14:paraId="6B86962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51,9</w:t>
            </w:r>
          </w:p>
        </w:tc>
        <w:tc>
          <w:tcPr>
            <w:tcW w:w="608" w:type="dxa"/>
            <w:noWrap/>
            <w:hideMark/>
          </w:tcPr>
          <w:p w14:paraId="253BAFB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50,0</w:t>
            </w:r>
          </w:p>
        </w:tc>
        <w:tc>
          <w:tcPr>
            <w:tcW w:w="609" w:type="dxa"/>
            <w:noWrap/>
            <w:hideMark/>
          </w:tcPr>
          <w:p w14:paraId="7DCFB21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48,2</w:t>
            </w:r>
          </w:p>
        </w:tc>
        <w:tc>
          <w:tcPr>
            <w:tcW w:w="608" w:type="dxa"/>
            <w:noWrap/>
            <w:hideMark/>
          </w:tcPr>
          <w:p w14:paraId="23F06E0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51,3</w:t>
            </w:r>
          </w:p>
        </w:tc>
        <w:tc>
          <w:tcPr>
            <w:tcW w:w="609" w:type="dxa"/>
            <w:noWrap/>
            <w:hideMark/>
          </w:tcPr>
          <w:p w14:paraId="59B8FF3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50,0</w:t>
            </w:r>
          </w:p>
        </w:tc>
        <w:tc>
          <w:tcPr>
            <w:tcW w:w="608" w:type="dxa"/>
            <w:noWrap/>
            <w:hideMark/>
          </w:tcPr>
          <w:p w14:paraId="2922EB0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42,9</w:t>
            </w:r>
          </w:p>
        </w:tc>
        <w:tc>
          <w:tcPr>
            <w:tcW w:w="608" w:type="dxa"/>
            <w:noWrap/>
            <w:hideMark/>
          </w:tcPr>
          <w:p w14:paraId="3B9FE29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42,5</w:t>
            </w:r>
          </w:p>
        </w:tc>
        <w:tc>
          <w:tcPr>
            <w:tcW w:w="609" w:type="dxa"/>
            <w:noWrap/>
            <w:hideMark/>
          </w:tcPr>
          <w:p w14:paraId="7FC442F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56,3</w:t>
            </w:r>
          </w:p>
        </w:tc>
        <w:tc>
          <w:tcPr>
            <w:tcW w:w="608" w:type="dxa"/>
            <w:noWrap/>
            <w:hideMark/>
          </w:tcPr>
          <w:p w14:paraId="27492F6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56,4</w:t>
            </w:r>
          </w:p>
        </w:tc>
        <w:tc>
          <w:tcPr>
            <w:tcW w:w="609" w:type="dxa"/>
            <w:noWrap/>
            <w:hideMark/>
          </w:tcPr>
          <w:p w14:paraId="3DAD6FF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52,5</w:t>
            </w:r>
          </w:p>
        </w:tc>
        <w:tc>
          <w:tcPr>
            <w:tcW w:w="859" w:type="dxa"/>
            <w:noWrap/>
            <w:hideMark/>
          </w:tcPr>
          <w:p w14:paraId="41AE45B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-6,9</w:t>
            </w:r>
          </w:p>
        </w:tc>
        <w:tc>
          <w:tcPr>
            <w:tcW w:w="859" w:type="dxa"/>
            <w:noWrap/>
            <w:hideMark/>
          </w:tcPr>
          <w:p w14:paraId="55B5E45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w:t>
            </w:r>
          </w:p>
        </w:tc>
      </w:tr>
      <w:tr w:rsidR="00834B6C" w:rsidRPr="00834B6C" w14:paraId="140DE6A6" w14:textId="77777777" w:rsidTr="00834B6C">
        <w:trPr>
          <w:trHeight w:val="300"/>
        </w:trPr>
        <w:tc>
          <w:tcPr>
            <w:tcW w:w="1554" w:type="dxa"/>
            <w:noWrap/>
            <w:hideMark/>
          </w:tcPr>
          <w:p w14:paraId="74821C7B"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Даровской муниципальный район</w:t>
            </w:r>
          </w:p>
        </w:tc>
        <w:tc>
          <w:tcPr>
            <w:tcW w:w="608" w:type="dxa"/>
            <w:noWrap/>
            <w:hideMark/>
          </w:tcPr>
          <w:p w14:paraId="3E8B9DC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57,4</w:t>
            </w:r>
          </w:p>
        </w:tc>
        <w:tc>
          <w:tcPr>
            <w:tcW w:w="608" w:type="dxa"/>
            <w:noWrap/>
            <w:hideMark/>
          </w:tcPr>
          <w:p w14:paraId="0D31E33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52,8</w:t>
            </w:r>
          </w:p>
        </w:tc>
        <w:tc>
          <w:tcPr>
            <w:tcW w:w="609" w:type="dxa"/>
            <w:noWrap/>
            <w:hideMark/>
          </w:tcPr>
          <w:p w14:paraId="4DE7A19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53,0</w:t>
            </w:r>
          </w:p>
        </w:tc>
        <w:tc>
          <w:tcPr>
            <w:tcW w:w="608" w:type="dxa"/>
            <w:noWrap/>
            <w:hideMark/>
          </w:tcPr>
          <w:p w14:paraId="4A2EA5B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9" w:type="dxa"/>
            <w:noWrap/>
            <w:hideMark/>
          </w:tcPr>
          <w:p w14:paraId="7A9886D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608" w:type="dxa"/>
            <w:noWrap/>
            <w:hideMark/>
          </w:tcPr>
          <w:p w14:paraId="4878ED3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8" w:type="dxa"/>
            <w:noWrap/>
            <w:hideMark/>
          </w:tcPr>
          <w:p w14:paraId="6232645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53,7</w:t>
            </w:r>
          </w:p>
        </w:tc>
        <w:tc>
          <w:tcPr>
            <w:tcW w:w="609" w:type="dxa"/>
            <w:noWrap/>
            <w:hideMark/>
          </w:tcPr>
          <w:p w14:paraId="423FA73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58,3</w:t>
            </w:r>
          </w:p>
        </w:tc>
        <w:tc>
          <w:tcPr>
            <w:tcW w:w="608" w:type="dxa"/>
            <w:noWrap/>
            <w:hideMark/>
          </w:tcPr>
          <w:p w14:paraId="1EFE7B0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9" w:type="dxa"/>
            <w:noWrap/>
            <w:hideMark/>
          </w:tcPr>
          <w:p w14:paraId="23C2FFD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52,3</w:t>
            </w:r>
          </w:p>
        </w:tc>
        <w:tc>
          <w:tcPr>
            <w:tcW w:w="859" w:type="dxa"/>
            <w:noWrap/>
            <w:hideMark/>
          </w:tcPr>
          <w:p w14:paraId="0ADE4A8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-0,7</w:t>
            </w:r>
          </w:p>
        </w:tc>
        <w:tc>
          <w:tcPr>
            <w:tcW w:w="859" w:type="dxa"/>
            <w:noWrap/>
            <w:hideMark/>
          </w:tcPr>
          <w:p w14:paraId="0CDCF77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-2,4</w:t>
            </w:r>
          </w:p>
        </w:tc>
      </w:tr>
      <w:tr w:rsidR="00834B6C" w:rsidRPr="00834B6C" w14:paraId="57B203D4" w14:textId="77777777" w:rsidTr="00834B6C">
        <w:trPr>
          <w:trHeight w:val="300"/>
        </w:trPr>
        <w:tc>
          <w:tcPr>
            <w:tcW w:w="1554" w:type="dxa"/>
            <w:noWrap/>
            <w:hideMark/>
          </w:tcPr>
          <w:p w14:paraId="7456290C"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Слободской муниципальный район</w:t>
            </w:r>
          </w:p>
        </w:tc>
        <w:tc>
          <w:tcPr>
            <w:tcW w:w="608" w:type="dxa"/>
            <w:noWrap/>
            <w:hideMark/>
          </w:tcPr>
          <w:p w14:paraId="28719AC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608" w:type="dxa"/>
            <w:noWrap/>
            <w:hideMark/>
          </w:tcPr>
          <w:p w14:paraId="294BDA6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50,2</w:t>
            </w:r>
          </w:p>
        </w:tc>
        <w:tc>
          <w:tcPr>
            <w:tcW w:w="609" w:type="dxa"/>
            <w:noWrap/>
            <w:hideMark/>
          </w:tcPr>
          <w:p w14:paraId="5E05680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8" w:type="dxa"/>
            <w:noWrap/>
            <w:hideMark/>
          </w:tcPr>
          <w:p w14:paraId="10755FA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53,3</w:t>
            </w:r>
          </w:p>
        </w:tc>
        <w:tc>
          <w:tcPr>
            <w:tcW w:w="609" w:type="dxa"/>
            <w:noWrap/>
            <w:hideMark/>
          </w:tcPr>
          <w:p w14:paraId="01E3C54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53,8</w:t>
            </w:r>
          </w:p>
        </w:tc>
        <w:tc>
          <w:tcPr>
            <w:tcW w:w="608" w:type="dxa"/>
            <w:noWrap/>
            <w:hideMark/>
          </w:tcPr>
          <w:p w14:paraId="1A147B2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53,4</w:t>
            </w:r>
          </w:p>
        </w:tc>
        <w:tc>
          <w:tcPr>
            <w:tcW w:w="608" w:type="dxa"/>
            <w:noWrap/>
            <w:hideMark/>
          </w:tcPr>
          <w:p w14:paraId="1EC4734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50,1</w:t>
            </w:r>
          </w:p>
        </w:tc>
        <w:tc>
          <w:tcPr>
            <w:tcW w:w="609" w:type="dxa"/>
            <w:noWrap/>
            <w:hideMark/>
          </w:tcPr>
          <w:p w14:paraId="7186ACC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47,2</w:t>
            </w:r>
          </w:p>
        </w:tc>
        <w:tc>
          <w:tcPr>
            <w:tcW w:w="608" w:type="dxa"/>
            <w:noWrap/>
            <w:hideMark/>
          </w:tcPr>
          <w:p w14:paraId="569E32A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48,8</w:t>
            </w:r>
          </w:p>
        </w:tc>
        <w:tc>
          <w:tcPr>
            <w:tcW w:w="609" w:type="dxa"/>
            <w:noWrap/>
            <w:hideMark/>
          </w:tcPr>
          <w:p w14:paraId="0E0A99C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51,7</w:t>
            </w:r>
          </w:p>
        </w:tc>
        <w:tc>
          <w:tcPr>
            <w:tcW w:w="859" w:type="dxa"/>
            <w:noWrap/>
            <w:hideMark/>
          </w:tcPr>
          <w:p w14:paraId="47B9F7A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w:t>
            </w:r>
          </w:p>
        </w:tc>
        <w:tc>
          <w:tcPr>
            <w:tcW w:w="859" w:type="dxa"/>
            <w:noWrap/>
            <w:hideMark/>
          </w:tcPr>
          <w:p w14:paraId="445DA5E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0,7</w:t>
            </w:r>
          </w:p>
        </w:tc>
      </w:tr>
      <w:tr w:rsidR="00834B6C" w:rsidRPr="00834B6C" w14:paraId="3670E398" w14:textId="77777777" w:rsidTr="00834B6C">
        <w:trPr>
          <w:trHeight w:val="300"/>
        </w:trPr>
        <w:tc>
          <w:tcPr>
            <w:tcW w:w="1554" w:type="dxa"/>
            <w:noWrap/>
            <w:hideMark/>
          </w:tcPr>
          <w:p w14:paraId="6349BA59"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Яранский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1E7EDC7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48,0</w:t>
            </w:r>
          </w:p>
        </w:tc>
        <w:tc>
          <w:tcPr>
            <w:tcW w:w="608" w:type="dxa"/>
            <w:noWrap/>
            <w:hideMark/>
          </w:tcPr>
          <w:p w14:paraId="03DCD64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45,5</w:t>
            </w:r>
          </w:p>
        </w:tc>
        <w:tc>
          <w:tcPr>
            <w:tcW w:w="609" w:type="dxa"/>
            <w:noWrap/>
            <w:hideMark/>
          </w:tcPr>
          <w:p w14:paraId="4A14AD0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48,3</w:t>
            </w:r>
          </w:p>
        </w:tc>
        <w:tc>
          <w:tcPr>
            <w:tcW w:w="608" w:type="dxa"/>
            <w:noWrap/>
            <w:hideMark/>
          </w:tcPr>
          <w:p w14:paraId="163F5DA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46,7</w:t>
            </w:r>
          </w:p>
        </w:tc>
        <w:tc>
          <w:tcPr>
            <w:tcW w:w="609" w:type="dxa"/>
            <w:noWrap/>
            <w:hideMark/>
          </w:tcPr>
          <w:p w14:paraId="17F7D32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45,5</w:t>
            </w:r>
          </w:p>
        </w:tc>
        <w:tc>
          <w:tcPr>
            <w:tcW w:w="608" w:type="dxa"/>
            <w:noWrap/>
            <w:hideMark/>
          </w:tcPr>
          <w:p w14:paraId="196BC3E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46,9</w:t>
            </w:r>
          </w:p>
        </w:tc>
        <w:tc>
          <w:tcPr>
            <w:tcW w:w="608" w:type="dxa"/>
            <w:noWrap/>
            <w:hideMark/>
          </w:tcPr>
          <w:p w14:paraId="564734C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51,8</w:t>
            </w:r>
          </w:p>
        </w:tc>
        <w:tc>
          <w:tcPr>
            <w:tcW w:w="609" w:type="dxa"/>
            <w:noWrap/>
            <w:hideMark/>
          </w:tcPr>
          <w:p w14:paraId="04BFC70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608" w:type="dxa"/>
            <w:noWrap/>
            <w:hideMark/>
          </w:tcPr>
          <w:p w14:paraId="4C43152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51,7</w:t>
            </w:r>
          </w:p>
        </w:tc>
        <w:tc>
          <w:tcPr>
            <w:tcW w:w="609" w:type="dxa"/>
            <w:noWrap/>
            <w:hideMark/>
          </w:tcPr>
          <w:p w14:paraId="448E9F0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51,7</w:t>
            </w:r>
          </w:p>
        </w:tc>
        <w:tc>
          <w:tcPr>
            <w:tcW w:w="859" w:type="dxa"/>
            <w:noWrap/>
            <w:hideMark/>
          </w:tcPr>
          <w:p w14:paraId="2E77BC0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0,0</w:t>
            </w:r>
          </w:p>
        </w:tc>
        <w:tc>
          <w:tcPr>
            <w:tcW w:w="859" w:type="dxa"/>
            <w:noWrap/>
            <w:hideMark/>
          </w:tcPr>
          <w:p w14:paraId="4275A61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6,1</w:t>
            </w:r>
          </w:p>
        </w:tc>
      </w:tr>
      <w:tr w:rsidR="00834B6C" w:rsidRPr="00834B6C" w14:paraId="0B3D83F4" w14:textId="77777777" w:rsidTr="00834B6C">
        <w:trPr>
          <w:trHeight w:val="300"/>
        </w:trPr>
        <w:tc>
          <w:tcPr>
            <w:tcW w:w="1554" w:type="dxa"/>
            <w:noWrap/>
            <w:hideMark/>
          </w:tcPr>
          <w:p w14:paraId="23D81D01"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Лузский</w:t>
            </w:r>
            <w:proofErr w:type="spellEnd"/>
            <w:r w:rsidRPr="00834B6C">
              <w:rPr>
                <w:rFonts w:ascii="Times New Roman" w:hAnsi="Times New Roman" w:cs="Times New Roman"/>
                <w:sz w:val="14"/>
                <w:szCs w:val="14"/>
              </w:rPr>
              <w:t xml:space="preserve"> муниципальный округ</w:t>
            </w:r>
          </w:p>
        </w:tc>
        <w:tc>
          <w:tcPr>
            <w:tcW w:w="608" w:type="dxa"/>
            <w:noWrap/>
            <w:hideMark/>
          </w:tcPr>
          <w:p w14:paraId="34DD809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49,4</w:t>
            </w:r>
          </w:p>
        </w:tc>
        <w:tc>
          <w:tcPr>
            <w:tcW w:w="608" w:type="dxa"/>
            <w:noWrap/>
            <w:hideMark/>
          </w:tcPr>
          <w:p w14:paraId="309AD07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49,4</w:t>
            </w:r>
          </w:p>
        </w:tc>
        <w:tc>
          <w:tcPr>
            <w:tcW w:w="609" w:type="dxa"/>
            <w:noWrap/>
            <w:hideMark/>
          </w:tcPr>
          <w:p w14:paraId="3E3B194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46,8</w:t>
            </w:r>
          </w:p>
        </w:tc>
        <w:tc>
          <w:tcPr>
            <w:tcW w:w="608" w:type="dxa"/>
            <w:noWrap/>
            <w:hideMark/>
          </w:tcPr>
          <w:p w14:paraId="7C45824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48,5</w:t>
            </w:r>
          </w:p>
        </w:tc>
        <w:tc>
          <w:tcPr>
            <w:tcW w:w="609" w:type="dxa"/>
            <w:noWrap/>
            <w:hideMark/>
          </w:tcPr>
          <w:p w14:paraId="11A47EB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8" w:type="dxa"/>
            <w:noWrap/>
            <w:hideMark/>
          </w:tcPr>
          <w:p w14:paraId="6E9E1BE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49,4</w:t>
            </w:r>
          </w:p>
        </w:tc>
        <w:tc>
          <w:tcPr>
            <w:tcW w:w="608" w:type="dxa"/>
            <w:noWrap/>
            <w:hideMark/>
          </w:tcPr>
          <w:p w14:paraId="42A15C9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48,4</w:t>
            </w:r>
          </w:p>
        </w:tc>
        <w:tc>
          <w:tcPr>
            <w:tcW w:w="609" w:type="dxa"/>
            <w:noWrap/>
            <w:hideMark/>
          </w:tcPr>
          <w:p w14:paraId="4368CCA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49,7</w:t>
            </w:r>
          </w:p>
        </w:tc>
        <w:tc>
          <w:tcPr>
            <w:tcW w:w="608" w:type="dxa"/>
            <w:noWrap/>
            <w:hideMark/>
          </w:tcPr>
          <w:p w14:paraId="2680731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50,3</w:t>
            </w:r>
          </w:p>
        </w:tc>
        <w:tc>
          <w:tcPr>
            <w:tcW w:w="609" w:type="dxa"/>
            <w:noWrap/>
            <w:hideMark/>
          </w:tcPr>
          <w:p w14:paraId="28CD2C2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51,5</w:t>
            </w:r>
          </w:p>
        </w:tc>
        <w:tc>
          <w:tcPr>
            <w:tcW w:w="859" w:type="dxa"/>
            <w:noWrap/>
            <w:hideMark/>
          </w:tcPr>
          <w:p w14:paraId="622491D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2,5</w:t>
            </w:r>
          </w:p>
        </w:tc>
        <w:tc>
          <w:tcPr>
            <w:tcW w:w="859" w:type="dxa"/>
            <w:noWrap/>
            <w:hideMark/>
          </w:tcPr>
          <w:p w14:paraId="2FFCAB1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4,2</w:t>
            </w:r>
          </w:p>
        </w:tc>
      </w:tr>
      <w:tr w:rsidR="00834B6C" w:rsidRPr="00834B6C" w14:paraId="7C874C97" w14:textId="77777777" w:rsidTr="00834B6C">
        <w:trPr>
          <w:trHeight w:val="300"/>
        </w:trPr>
        <w:tc>
          <w:tcPr>
            <w:tcW w:w="1554" w:type="dxa"/>
            <w:noWrap/>
            <w:hideMark/>
          </w:tcPr>
          <w:p w14:paraId="51FBEA40"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Верхошижемский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4856857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48,8</w:t>
            </w:r>
          </w:p>
        </w:tc>
        <w:tc>
          <w:tcPr>
            <w:tcW w:w="608" w:type="dxa"/>
            <w:noWrap/>
            <w:hideMark/>
          </w:tcPr>
          <w:p w14:paraId="3A4A4B5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47,5</w:t>
            </w:r>
          </w:p>
        </w:tc>
        <w:tc>
          <w:tcPr>
            <w:tcW w:w="609" w:type="dxa"/>
            <w:noWrap/>
            <w:hideMark/>
          </w:tcPr>
          <w:p w14:paraId="4F393C2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50,3</w:t>
            </w:r>
          </w:p>
        </w:tc>
        <w:tc>
          <w:tcPr>
            <w:tcW w:w="608" w:type="dxa"/>
            <w:noWrap/>
            <w:hideMark/>
          </w:tcPr>
          <w:p w14:paraId="61C534B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54,9</w:t>
            </w:r>
          </w:p>
        </w:tc>
        <w:tc>
          <w:tcPr>
            <w:tcW w:w="609" w:type="dxa"/>
            <w:noWrap/>
            <w:hideMark/>
          </w:tcPr>
          <w:p w14:paraId="6584A2E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53,2</w:t>
            </w:r>
          </w:p>
        </w:tc>
        <w:tc>
          <w:tcPr>
            <w:tcW w:w="608" w:type="dxa"/>
            <w:noWrap/>
            <w:hideMark/>
          </w:tcPr>
          <w:p w14:paraId="2C696D6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48,7</w:t>
            </w:r>
          </w:p>
        </w:tc>
        <w:tc>
          <w:tcPr>
            <w:tcW w:w="608" w:type="dxa"/>
            <w:noWrap/>
            <w:hideMark/>
          </w:tcPr>
          <w:p w14:paraId="6395DB5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52,2</w:t>
            </w:r>
          </w:p>
        </w:tc>
        <w:tc>
          <w:tcPr>
            <w:tcW w:w="609" w:type="dxa"/>
            <w:noWrap/>
            <w:hideMark/>
          </w:tcPr>
          <w:p w14:paraId="070C357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53,3</w:t>
            </w:r>
          </w:p>
        </w:tc>
        <w:tc>
          <w:tcPr>
            <w:tcW w:w="608" w:type="dxa"/>
            <w:noWrap/>
            <w:hideMark/>
          </w:tcPr>
          <w:p w14:paraId="7A6B7A5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44,4</w:t>
            </w:r>
          </w:p>
        </w:tc>
        <w:tc>
          <w:tcPr>
            <w:tcW w:w="609" w:type="dxa"/>
            <w:noWrap/>
            <w:hideMark/>
          </w:tcPr>
          <w:p w14:paraId="0841DF6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859" w:type="dxa"/>
            <w:noWrap/>
            <w:hideMark/>
          </w:tcPr>
          <w:p w14:paraId="622382D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15,1</w:t>
            </w:r>
          </w:p>
        </w:tc>
        <w:tc>
          <w:tcPr>
            <w:tcW w:w="859" w:type="dxa"/>
            <w:noWrap/>
            <w:hideMark/>
          </w:tcPr>
          <w:p w14:paraId="075FAD4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1,3</w:t>
            </w:r>
          </w:p>
        </w:tc>
      </w:tr>
      <w:tr w:rsidR="00834B6C" w:rsidRPr="00834B6C" w14:paraId="5DA3BB66" w14:textId="77777777" w:rsidTr="00834B6C">
        <w:trPr>
          <w:trHeight w:val="300"/>
        </w:trPr>
        <w:tc>
          <w:tcPr>
            <w:tcW w:w="1554" w:type="dxa"/>
            <w:noWrap/>
            <w:hideMark/>
          </w:tcPr>
          <w:p w14:paraId="6D9227DA"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Тужинский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1B0FBEB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49,7</w:t>
            </w:r>
          </w:p>
        </w:tc>
        <w:tc>
          <w:tcPr>
            <w:tcW w:w="608" w:type="dxa"/>
            <w:noWrap/>
            <w:hideMark/>
          </w:tcPr>
          <w:p w14:paraId="461481A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53,8</w:t>
            </w:r>
          </w:p>
        </w:tc>
        <w:tc>
          <w:tcPr>
            <w:tcW w:w="609" w:type="dxa"/>
            <w:noWrap/>
            <w:hideMark/>
          </w:tcPr>
          <w:p w14:paraId="1BBF5B6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53,0</w:t>
            </w:r>
          </w:p>
        </w:tc>
        <w:tc>
          <w:tcPr>
            <w:tcW w:w="608" w:type="dxa"/>
            <w:noWrap/>
            <w:hideMark/>
          </w:tcPr>
          <w:p w14:paraId="1721856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9" w:type="dxa"/>
            <w:noWrap/>
            <w:hideMark/>
          </w:tcPr>
          <w:p w14:paraId="7C07D99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43,3</w:t>
            </w:r>
          </w:p>
        </w:tc>
        <w:tc>
          <w:tcPr>
            <w:tcW w:w="608" w:type="dxa"/>
            <w:noWrap/>
            <w:hideMark/>
          </w:tcPr>
          <w:p w14:paraId="54329A5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608" w:type="dxa"/>
            <w:noWrap/>
            <w:hideMark/>
          </w:tcPr>
          <w:p w14:paraId="3458EA6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53,7</w:t>
            </w:r>
          </w:p>
        </w:tc>
        <w:tc>
          <w:tcPr>
            <w:tcW w:w="609" w:type="dxa"/>
            <w:noWrap/>
            <w:hideMark/>
          </w:tcPr>
          <w:p w14:paraId="52246A1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49,2</w:t>
            </w:r>
          </w:p>
        </w:tc>
        <w:tc>
          <w:tcPr>
            <w:tcW w:w="608" w:type="dxa"/>
            <w:noWrap/>
            <w:hideMark/>
          </w:tcPr>
          <w:p w14:paraId="5A07194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49,7</w:t>
            </w:r>
          </w:p>
        </w:tc>
        <w:tc>
          <w:tcPr>
            <w:tcW w:w="609" w:type="dxa"/>
            <w:noWrap/>
            <w:hideMark/>
          </w:tcPr>
          <w:p w14:paraId="5D61644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859" w:type="dxa"/>
            <w:noWrap/>
            <w:hideMark/>
          </w:tcPr>
          <w:p w14:paraId="7C4FD29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2,5</w:t>
            </w:r>
          </w:p>
        </w:tc>
        <w:tc>
          <w:tcPr>
            <w:tcW w:w="859" w:type="dxa"/>
            <w:noWrap/>
            <w:hideMark/>
          </w:tcPr>
          <w:p w14:paraId="1D4E3DC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0,3</w:t>
            </w:r>
          </w:p>
        </w:tc>
      </w:tr>
      <w:tr w:rsidR="00834B6C" w:rsidRPr="00834B6C" w14:paraId="546D96B0" w14:textId="77777777" w:rsidTr="00834B6C">
        <w:trPr>
          <w:trHeight w:val="300"/>
        </w:trPr>
        <w:tc>
          <w:tcPr>
            <w:tcW w:w="1554" w:type="dxa"/>
            <w:noWrap/>
            <w:hideMark/>
          </w:tcPr>
          <w:p w14:paraId="6D593149"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Куменский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11C4B9A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58,7</w:t>
            </w:r>
          </w:p>
        </w:tc>
        <w:tc>
          <w:tcPr>
            <w:tcW w:w="608" w:type="dxa"/>
            <w:noWrap/>
            <w:hideMark/>
          </w:tcPr>
          <w:p w14:paraId="4313FAF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52,0</w:t>
            </w:r>
          </w:p>
        </w:tc>
        <w:tc>
          <w:tcPr>
            <w:tcW w:w="609" w:type="dxa"/>
            <w:noWrap/>
            <w:hideMark/>
          </w:tcPr>
          <w:p w14:paraId="708EA1E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50,0</w:t>
            </w:r>
          </w:p>
        </w:tc>
        <w:tc>
          <w:tcPr>
            <w:tcW w:w="608" w:type="dxa"/>
            <w:noWrap/>
            <w:hideMark/>
          </w:tcPr>
          <w:p w14:paraId="2AE5F72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49,8</w:t>
            </w:r>
          </w:p>
        </w:tc>
        <w:tc>
          <w:tcPr>
            <w:tcW w:w="609" w:type="dxa"/>
            <w:noWrap/>
            <w:hideMark/>
          </w:tcPr>
          <w:p w14:paraId="5347841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51,8</w:t>
            </w:r>
          </w:p>
        </w:tc>
        <w:tc>
          <w:tcPr>
            <w:tcW w:w="608" w:type="dxa"/>
            <w:noWrap/>
            <w:hideMark/>
          </w:tcPr>
          <w:p w14:paraId="79A30F9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48,3</w:t>
            </w:r>
          </w:p>
        </w:tc>
        <w:tc>
          <w:tcPr>
            <w:tcW w:w="608" w:type="dxa"/>
            <w:noWrap/>
            <w:hideMark/>
          </w:tcPr>
          <w:p w14:paraId="7F9903C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49,9</w:t>
            </w:r>
          </w:p>
        </w:tc>
        <w:tc>
          <w:tcPr>
            <w:tcW w:w="609" w:type="dxa"/>
            <w:noWrap/>
            <w:hideMark/>
          </w:tcPr>
          <w:p w14:paraId="2C326B2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55,2</w:t>
            </w:r>
          </w:p>
        </w:tc>
        <w:tc>
          <w:tcPr>
            <w:tcW w:w="608" w:type="dxa"/>
            <w:noWrap/>
            <w:hideMark/>
          </w:tcPr>
          <w:p w14:paraId="254618E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56,3</w:t>
            </w:r>
          </w:p>
        </w:tc>
        <w:tc>
          <w:tcPr>
            <w:tcW w:w="609" w:type="dxa"/>
            <w:noWrap/>
            <w:hideMark/>
          </w:tcPr>
          <w:p w14:paraId="0D3720C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859" w:type="dxa"/>
            <w:noWrap/>
            <w:hideMark/>
          </w:tcPr>
          <w:p w14:paraId="16F2371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-9,6</w:t>
            </w:r>
          </w:p>
        </w:tc>
        <w:tc>
          <w:tcPr>
            <w:tcW w:w="859" w:type="dxa"/>
            <w:noWrap/>
            <w:hideMark/>
          </w:tcPr>
          <w:p w14:paraId="6538F07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-2,7</w:t>
            </w:r>
          </w:p>
        </w:tc>
      </w:tr>
      <w:tr w:rsidR="00834B6C" w:rsidRPr="00834B6C" w14:paraId="517BD630" w14:textId="77777777" w:rsidTr="00834B6C">
        <w:trPr>
          <w:trHeight w:val="300"/>
        </w:trPr>
        <w:tc>
          <w:tcPr>
            <w:tcW w:w="1554" w:type="dxa"/>
            <w:noWrap/>
            <w:hideMark/>
          </w:tcPr>
          <w:p w14:paraId="0B3AC425"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Советский муниципальный район</w:t>
            </w:r>
          </w:p>
        </w:tc>
        <w:tc>
          <w:tcPr>
            <w:tcW w:w="608" w:type="dxa"/>
            <w:noWrap/>
            <w:hideMark/>
          </w:tcPr>
          <w:p w14:paraId="688369A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51,2</w:t>
            </w:r>
          </w:p>
        </w:tc>
        <w:tc>
          <w:tcPr>
            <w:tcW w:w="608" w:type="dxa"/>
            <w:noWrap/>
            <w:hideMark/>
          </w:tcPr>
          <w:p w14:paraId="1478031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50,4</w:t>
            </w:r>
          </w:p>
        </w:tc>
        <w:tc>
          <w:tcPr>
            <w:tcW w:w="609" w:type="dxa"/>
            <w:noWrap/>
            <w:hideMark/>
          </w:tcPr>
          <w:p w14:paraId="5B1AFBF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52,8</w:t>
            </w:r>
          </w:p>
        </w:tc>
        <w:tc>
          <w:tcPr>
            <w:tcW w:w="608" w:type="dxa"/>
            <w:noWrap/>
            <w:hideMark/>
          </w:tcPr>
          <w:p w14:paraId="3540390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50,4</w:t>
            </w:r>
          </w:p>
        </w:tc>
        <w:tc>
          <w:tcPr>
            <w:tcW w:w="609" w:type="dxa"/>
            <w:noWrap/>
            <w:hideMark/>
          </w:tcPr>
          <w:p w14:paraId="7BD95BC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50,5</w:t>
            </w:r>
          </w:p>
        </w:tc>
        <w:tc>
          <w:tcPr>
            <w:tcW w:w="608" w:type="dxa"/>
            <w:noWrap/>
            <w:hideMark/>
          </w:tcPr>
          <w:p w14:paraId="5CA3842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608" w:type="dxa"/>
            <w:noWrap/>
            <w:hideMark/>
          </w:tcPr>
          <w:p w14:paraId="08121E3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49,0</w:t>
            </w:r>
          </w:p>
        </w:tc>
        <w:tc>
          <w:tcPr>
            <w:tcW w:w="609" w:type="dxa"/>
            <w:noWrap/>
            <w:hideMark/>
          </w:tcPr>
          <w:p w14:paraId="3A1D1CF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50,3</w:t>
            </w:r>
          </w:p>
        </w:tc>
        <w:tc>
          <w:tcPr>
            <w:tcW w:w="608" w:type="dxa"/>
            <w:noWrap/>
            <w:hideMark/>
          </w:tcPr>
          <w:p w14:paraId="09ECD71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54,5</w:t>
            </w:r>
          </w:p>
        </w:tc>
        <w:tc>
          <w:tcPr>
            <w:tcW w:w="609" w:type="dxa"/>
            <w:noWrap/>
            <w:hideMark/>
          </w:tcPr>
          <w:p w14:paraId="5E038EE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859" w:type="dxa"/>
            <w:noWrap/>
            <w:hideMark/>
          </w:tcPr>
          <w:p w14:paraId="498D103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-6,6</w:t>
            </w:r>
          </w:p>
        </w:tc>
        <w:tc>
          <w:tcPr>
            <w:tcW w:w="859" w:type="dxa"/>
            <w:noWrap/>
            <w:hideMark/>
          </w:tcPr>
          <w:p w14:paraId="43B352C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-0,4</w:t>
            </w:r>
          </w:p>
        </w:tc>
      </w:tr>
      <w:tr w:rsidR="00834B6C" w:rsidRPr="00834B6C" w14:paraId="14C92D9A" w14:textId="77777777" w:rsidTr="00834B6C">
        <w:trPr>
          <w:trHeight w:val="300"/>
        </w:trPr>
        <w:tc>
          <w:tcPr>
            <w:tcW w:w="1554" w:type="dxa"/>
            <w:noWrap/>
            <w:hideMark/>
          </w:tcPr>
          <w:p w14:paraId="16D4E23B"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Нолинский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7FF7AF6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54,3</w:t>
            </w:r>
          </w:p>
        </w:tc>
        <w:tc>
          <w:tcPr>
            <w:tcW w:w="608" w:type="dxa"/>
            <w:noWrap/>
            <w:hideMark/>
          </w:tcPr>
          <w:p w14:paraId="5C10BE3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49,2</w:t>
            </w:r>
          </w:p>
        </w:tc>
        <w:tc>
          <w:tcPr>
            <w:tcW w:w="609" w:type="dxa"/>
            <w:noWrap/>
            <w:hideMark/>
          </w:tcPr>
          <w:p w14:paraId="095DF5A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49,2</w:t>
            </w:r>
          </w:p>
        </w:tc>
        <w:tc>
          <w:tcPr>
            <w:tcW w:w="608" w:type="dxa"/>
            <w:noWrap/>
            <w:hideMark/>
          </w:tcPr>
          <w:p w14:paraId="74A6184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46,5</w:t>
            </w:r>
          </w:p>
        </w:tc>
        <w:tc>
          <w:tcPr>
            <w:tcW w:w="609" w:type="dxa"/>
            <w:noWrap/>
            <w:hideMark/>
          </w:tcPr>
          <w:p w14:paraId="22FE4B5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46,0</w:t>
            </w:r>
          </w:p>
        </w:tc>
        <w:tc>
          <w:tcPr>
            <w:tcW w:w="608" w:type="dxa"/>
            <w:noWrap/>
            <w:hideMark/>
          </w:tcPr>
          <w:p w14:paraId="109DF41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45,6</w:t>
            </w:r>
          </w:p>
        </w:tc>
        <w:tc>
          <w:tcPr>
            <w:tcW w:w="608" w:type="dxa"/>
            <w:noWrap/>
            <w:hideMark/>
          </w:tcPr>
          <w:p w14:paraId="16AA173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47,8</w:t>
            </w:r>
          </w:p>
        </w:tc>
        <w:tc>
          <w:tcPr>
            <w:tcW w:w="609" w:type="dxa"/>
            <w:noWrap/>
            <w:hideMark/>
          </w:tcPr>
          <w:p w14:paraId="164A1C7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52,7</w:t>
            </w:r>
          </w:p>
        </w:tc>
        <w:tc>
          <w:tcPr>
            <w:tcW w:w="608" w:type="dxa"/>
            <w:noWrap/>
            <w:hideMark/>
          </w:tcPr>
          <w:p w14:paraId="34328F2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52,9</w:t>
            </w:r>
          </w:p>
        </w:tc>
        <w:tc>
          <w:tcPr>
            <w:tcW w:w="609" w:type="dxa"/>
            <w:noWrap/>
            <w:hideMark/>
          </w:tcPr>
          <w:p w14:paraId="12AB363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859" w:type="dxa"/>
            <w:noWrap/>
            <w:hideMark/>
          </w:tcPr>
          <w:p w14:paraId="4D4BD4C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-4,3</w:t>
            </w:r>
          </w:p>
        </w:tc>
        <w:tc>
          <w:tcPr>
            <w:tcW w:w="859" w:type="dxa"/>
            <w:noWrap/>
            <w:hideMark/>
          </w:tcPr>
          <w:p w14:paraId="712E358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2,3</w:t>
            </w:r>
          </w:p>
        </w:tc>
      </w:tr>
      <w:tr w:rsidR="00834B6C" w:rsidRPr="00834B6C" w14:paraId="2D46C501" w14:textId="77777777" w:rsidTr="00834B6C">
        <w:trPr>
          <w:trHeight w:val="300"/>
        </w:trPr>
        <w:tc>
          <w:tcPr>
            <w:tcW w:w="1554" w:type="dxa"/>
            <w:noWrap/>
            <w:hideMark/>
          </w:tcPr>
          <w:p w14:paraId="04E73C99"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Муниципальное образование «Город Киров»</w:t>
            </w:r>
          </w:p>
        </w:tc>
        <w:tc>
          <w:tcPr>
            <w:tcW w:w="608" w:type="dxa"/>
            <w:noWrap/>
            <w:hideMark/>
          </w:tcPr>
          <w:p w14:paraId="360C704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49,9</w:t>
            </w:r>
          </w:p>
        </w:tc>
        <w:tc>
          <w:tcPr>
            <w:tcW w:w="608" w:type="dxa"/>
            <w:noWrap/>
            <w:hideMark/>
          </w:tcPr>
          <w:p w14:paraId="163C449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48,8</w:t>
            </w:r>
          </w:p>
        </w:tc>
        <w:tc>
          <w:tcPr>
            <w:tcW w:w="609" w:type="dxa"/>
            <w:noWrap/>
            <w:hideMark/>
          </w:tcPr>
          <w:p w14:paraId="211F09F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48,6</w:t>
            </w:r>
          </w:p>
        </w:tc>
        <w:tc>
          <w:tcPr>
            <w:tcW w:w="608" w:type="dxa"/>
            <w:noWrap/>
            <w:hideMark/>
          </w:tcPr>
          <w:p w14:paraId="3ECD8D9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51,1</w:t>
            </w:r>
          </w:p>
        </w:tc>
        <w:tc>
          <w:tcPr>
            <w:tcW w:w="609" w:type="dxa"/>
            <w:noWrap/>
            <w:hideMark/>
          </w:tcPr>
          <w:p w14:paraId="6EBE8DC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50,8</w:t>
            </w:r>
          </w:p>
        </w:tc>
        <w:tc>
          <w:tcPr>
            <w:tcW w:w="608" w:type="dxa"/>
            <w:noWrap/>
            <w:hideMark/>
          </w:tcPr>
          <w:p w14:paraId="1F532CD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52,5</w:t>
            </w:r>
          </w:p>
        </w:tc>
        <w:tc>
          <w:tcPr>
            <w:tcW w:w="608" w:type="dxa"/>
            <w:noWrap/>
            <w:hideMark/>
          </w:tcPr>
          <w:p w14:paraId="54ED256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53,3</w:t>
            </w:r>
          </w:p>
        </w:tc>
        <w:tc>
          <w:tcPr>
            <w:tcW w:w="609" w:type="dxa"/>
            <w:noWrap/>
            <w:hideMark/>
          </w:tcPr>
          <w:p w14:paraId="28C1AC3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50,1</w:t>
            </w:r>
          </w:p>
        </w:tc>
        <w:tc>
          <w:tcPr>
            <w:tcW w:w="608" w:type="dxa"/>
            <w:noWrap/>
            <w:hideMark/>
          </w:tcPr>
          <w:p w14:paraId="28F8060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50,0</w:t>
            </w:r>
          </w:p>
        </w:tc>
        <w:tc>
          <w:tcPr>
            <w:tcW w:w="609" w:type="dxa"/>
            <w:noWrap/>
            <w:hideMark/>
          </w:tcPr>
          <w:p w14:paraId="4E0D25A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859" w:type="dxa"/>
            <w:noWrap/>
            <w:hideMark/>
          </w:tcPr>
          <w:p w14:paraId="696A0D9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1,2</w:t>
            </w:r>
          </w:p>
        </w:tc>
        <w:tc>
          <w:tcPr>
            <w:tcW w:w="859" w:type="dxa"/>
            <w:noWrap/>
            <w:hideMark/>
          </w:tcPr>
          <w:p w14:paraId="24996F1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0,1</w:t>
            </w:r>
          </w:p>
        </w:tc>
      </w:tr>
      <w:tr w:rsidR="00834B6C" w:rsidRPr="00834B6C" w14:paraId="3F753E4F" w14:textId="77777777" w:rsidTr="00834B6C">
        <w:trPr>
          <w:trHeight w:val="300"/>
        </w:trPr>
        <w:tc>
          <w:tcPr>
            <w:tcW w:w="1554" w:type="dxa"/>
            <w:noWrap/>
            <w:hideMark/>
          </w:tcPr>
          <w:p w14:paraId="0F008B70"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Унинский</w:t>
            </w:r>
            <w:proofErr w:type="spellEnd"/>
            <w:r w:rsidRPr="00834B6C">
              <w:rPr>
                <w:rFonts w:ascii="Times New Roman" w:hAnsi="Times New Roman" w:cs="Times New Roman"/>
                <w:sz w:val="14"/>
                <w:szCs w:val="14"/>
              </w:rPr>
              <w:t xml:space="preserve"> муниципальный округ</w:t>
            </w:r>
          </w:p>
        </w:tc>
        <w:tc>
          <w:tcPr>
            <w:tcW w:w="608" w:type="dxa"/>
            <w:noWrap/>
            <w:hideMark/>
          </w:tcPr>
          <w:p w14:paraId="22F1F38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54,2</w:t>
            </w:r>
          </w:p>
        </w:tc>
        <w:tc>
          <w:tcPr>
            <w:tcW w:w="608" w:type="dxa"/>
            <w:noWrap/>
            <w:hideMark/>
          </w:tcPr>
          <w:p w14:paraId="3718191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48,8</w:t>
            </w:r>
          </w:p>
        </w:tc>
        <w:tc>
          <w:tcPr>
            <w:tcW w:w="609" w:type="dxa"/>
            <w:noWrap/>
            <w:hideMark/>
          </w:tcPr>
          <w:p w14:paraId="3288920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45,0</w:t>
            </w:r>
          </w:p>
        </w:tc>
        <w:tc>
          <w:tcPr>
            <w:tcW w:w="608" w:type="dxa"/>
            <w:noWrap/>
            <w:hideMark/>
          </w:tcPr>
          <w:p w14:paraId="3C55FEB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43,8</w:t>
            </w:r>
          </w:p>
        </w:tc>
        <w:tc>
          <w:tcPr>
            <w:tcW w:w="609" w:type="dxa"/>
            <w:noWrap/>
            <w:hideMark/>
          </w:tcPr>
          <w:p w14:paraId="4A1A725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41,6</w:t>
            </w:r>
          </w:p>
        </w:tc>
        <w:tc>
          <w:tcPr>
            <w:tcW w:w="608" w:type="dxa"/>
            <w:noWrap/>
            <w:hideMark/>
          </w:tcPr>
          <w:p w14:paraId="73A1AA6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41,3</w:t>
            </w:r>
          </w:p>
        </w:tc>
        <w:tc>
          <w:tcPr>
            <w:tcW w:w="608" w:type="dxa"/>
            <w:noWrap/>
            <w:hideMark/>
          </w:tcPr>
          <w:p w14:paraId="1C141F9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45,6</w:t>
            </w:r>
          </w:p>
        </w:tc>
        <w:tc>
          <w:tcPr>
            <w:tcW w:w="609" w:type="dxa"/>
            <w:noWrap/>
            <w:hideMark/>
          </w:tcPr>
          <w:p w14:paraId="4B0CD7C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42,9</w:t>
            </w:r>
          </w:p>
        </w:tc>
        <w:tc>
          <w:tcPr>
            <w:tcW w:w="608" w:type="dxa"/>
            <w:noWrap/>
            <w:hideMark/>
          </w:tcPr>
          <w:p w14:paraId="46BE7A5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50,0</w:t>
            </w:r>
          </w:p>
        </w:tc>
        <w:tc>
          <w:tcPr>
            <w:tcW w:w="609" w:type="dxa"/>
            <w:noWrap/>
            <w:hideMark/>
          </w:tcPr>
          <w:p w14:paraId="1467D99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50,5</w:t>
            </w:r>
          </w:p>
        </w:tc>
        <w:tc>
          <w:tcPr>
            <w:tcW w:w="859" w:type="dxa"/>
            <w:noWrap/>
            <w:hideMark/>
          </w:tcPr>
          <w:p w14:paraId="6F1306A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1,0</w:t>
            </w:r>
          </w:p>
        </w:tc>
        <w:tc>
          <w:tcPr>
            <w:tcW w:w="859" w:type="dxa"/>
            <w:noWrap/>
            <w:hideMark/>
          </w:tcPr>
          <w:p w14:paraId="47F28F6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8,9</w:t>
            </w:r>
          </w:p>
        </w:tc>
      </w:tr>
      <w:tr w:rsidR="00834B6C" w:rsidRPr="00834B6C" w14:paraId="35D10166" w14:textId="77777777" w:rsidTr="00834B6C">
        <w:trPr>
          <w:trHeight w:val="300"/>
        </w:trPr>
        <w:tc>
          <w:tcPr>
            <w:tcW w:w="1554" w:type="dxa"/>
            <w:noWrap/>
            <w:hideMark/>
          </w:tcPr>
          <w:p w14:paraId="0FE44441"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Опаринский</w:t>
            </w:r>
            <w:proofErr w:type="spellEnd"/>
            <w:r w:rsidRPr="00834B6C">
              <w:rPr>
                <w:rFonts w:ascii="Times New Roman" w:hAnsi="Times New Roman" w:cs="Times New Roman"/>
                <w:sz w:val="14"/>
                <w:szCs w:val="14"/>
              </w:rPr>
              <w:t xml:space="preserve"> муниципальный округ</w:t>
            </w:r>
          </w:p>
        </w:tc>
        <w:tc>
          <w:tcPr>
            <w:tcW w:w="608" w:type="dxa"/>
            <w:noWrap/>
            <w:hideMark/>
          </w:tcPr>
          <w:p w14:paraId="431B262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52,6</w:t>
            </w:r>
          </w:p>
        </w:tc>
        <w:tc>
          <w:tcPr>
            <w:tcW w:w="608" w:type="dxa"/>
            <w:noWrap/>
            <w:hideMark/>
          </w:tcPr>
          <w:p w14:paraId="0392F33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48,8</w:t>
            </w:r>
          </w:p>
        </w:tc>
        <w:tc>
          <w:tcPr>
            <w:tcW w:w="609" w:type="dxa"/>
            <w:noWrap/>
            <w:hideMark/>
          </w:tcPr>
          <w:p w14:paraId="3789716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8" w:type="dxa"/>
            <w:noWrap/>
            <w:hideMark/>
          </w:tcPr>
          <w:p w14:paraId="2ED04FE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49,4</w:t>
            </w:r>
          </w:p>
        </w:tc>
        <w:tc>
          <w:tcPr>
            <w:tcW w:w="609" w:type="dxa"/>
            <w:noWrap/>
            <w:hideMark/>
          </w:tcPr>
          <w:p w14:paraId="08959EA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608" w:type="dxa"/>
            <w:noWrap/>
            <w:hideMark/>
          </w:tcPr>
          <w:p w14:paraId="6EF3D7F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608" w:type="dxa"/>
            <w:noWrap/>
            <w:hideMark/>
          </w:tcPr>
          <w:p w14:paraId="1BB1D9A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52,1</w:t>
            </w:r>
          </w:p>
        </w:tc>
        <w:tc>
          <w:tcPr>
            <w:tcW w:w="609" w:type="dxa"/>
            <w:noWrap/>
            <w:hideMark/>
          </w:tcPr>
          <w:p w14:paraId="10F7C64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51,2</w:t>
            </w:r>
          </w:p>
        </w:tc>
        <w:tc>
          <w:tcPr>
            <w:tcW w:w="608" w:type="dxa"/>
            <w:noWrap/>
            <w:hideMark/>
          </w:tcPr>
          <w:p w14:paraId="0C7EF0E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49,7</w:t>
            </w:r>
          </w:p>
        </w:tc>
        <w:tc>
          <w:tcPr>
            <w:tcW w:w="609" w:type="dxa"/>
            <w:noWrap/>
            <w:hideMark/>
          </w:tcPr>
          <w:p w14:paraId="7CEDB17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50,3</w:t>
            </w:r>
          </w:p>
        </w:tc>
        <w:tc>
          <w:tcPr>
            <w:tcW w:w="859" w:type="dxa"/>
            <w:noWrap/>
            <w:hideMark/>
          </w:tcPr>
          <w:p w14:paraId="45BD848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1,2</w:t>
            </w:r>
          </w:p>
        </w:tc>
        <w:tc>
          <w:tcPr>
            <w:tcW w:w="859" w:type="dxa"/>
            <w:noWrap/>
            <w:hideMark/>
          </w:tcPr>
          <w:p w14:paraId="12933E7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-0,7</w:t>
            </w:r>
          </w:p>
        </w:tc>
      </w:tr>
      <w:tr w:rsidR="00834B6C" w:rsidRPr="00834B6C" w14:paraId="48D27400" w14:textId="77777777" w:rsidTr="00834B6C">
        <w:trPr>
          <w:trHeight w:val="300"/>
        </w:trPr>
        <w:tc>
          <w:tcPr>
            <w:tcW w:w="1554" w:type="dxa"/>
            <w:noWrap/>
            <w:hideMark/>
          </w:tcPr>
          <w:p w14:paraId="2E2F848A"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Сунский муниципальный район</w:t>
            </w:r>
          </w:p>
        </w:tc>
        <w:tc>
          <w:tcPr>
            <w:tcW w:w="608" w:type="dxa"/>
            <w:noWrap/>
            <w:hideMark/>
          </w:tcPr>
          <w:p w14:paraId="6FFC7DD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49,5</w:t>
            </w:r>
          </w:p>
        </w:tc>
        <w:tc>
          <w:tcPr>
            <w:tcW w:w="608" w:type="dxa"/>
            <w:noWrap/>
            <w:hideMark/>
          </w:tcPr>
          <w:p w14:paraId="4474ADE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46,4</w:t>
            </w:r>
          </w:p>
        </w:tc>
        <w:tc>
          <w:tcPr>
            <w:tcW w:w="609" w:type="dxa"/>
            <w:noWrap/>
            <w:hideMark/>
          </w:tcPr>
          <w:p w14:paraId="4B400FB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40,0</w:t>
            </w:r>
          </w:p>
        </w:tc>
        <w:tc>
          <w:tcPr>
            <w:tcW w:w="608" w:type="dxa"/>
            <w:noWrap/>
            <w:hideMark/>
          </w:tcPr>
          <w:p w14:paraId="73A7E46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37,1</w:t>
            </w:r>
          </w:p>
        </w:tc>
        <w:tc>
          <w:tcPr>
            <w:tcW w:w="609" w:type="dxa"/>
            <w:noWrap/>
            <w:hideMark/>
          </w:tcPr>
          <w:p w14:paraId="0AF2261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41,0</w:t>
            </w:r>
          </w:p>
        </w:tc>
        <w:tc>
          <w:tcPr>
            <w:tcW w:w="608" w:type="dxa"/>
            <w:noWrap/>
            <w:hideMark/>
          </w:tcPr>
          <w:p w14:paraId="06AC6F7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41,6</w:t>
            </w:r>
          </w:p>
        </w:tc>
        <w:tc>
          <w:tcPr>
            <w:tcW w:w="608" w:type="dxa"/>
            <w:noWrap/>
            <w:hideMark/>
          </w:tcPr>
          <w:p w14:paraId="203CEEA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41,4</w:t>
            </w:r>
          </w:p>
        </w:tc>
        <w:tc>
          <w:tcPr>
            <w:tcW w:w="609" w:type="dxa"/>
            <w:noWrap/>
            <w:hideMark/>
          </w:tcPr>
          <w:p w14:paraId="5C9CBFB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42,9</w:t>
            </w:r>
          </w:p>
        </w:tc>
        <w:tc>
          <w:tcPr>
            <w:tcW w:w="608" w:type="dxa"/>
            <w:noWrap/>
            <w:hideMark/>
          </w:tcPr>
          <w:p w14:paraId="0473555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9" w:type="dxa"/>
            <w:noWrap/>
            <w:hideMark/>
          </w:tcPr>
          <w:p w14:paraId="579D316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48,6</w:t>
            </w:r>
          </w:p>
        </w:tc>
        <w:tc>
          <w:tcPr>
            <w:tcW w:w="859" w:type="dxa"/>
            <w:noWrap/>
            <w:hideMark/>
          </w:tcPr>
          <w:p w14:paraId="447E58D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-4,0</w:t>
            </w:r>
          </w:p>
        </w:tc>
        <w:tc>
          <w:tcPr>
            <w:tcW w:w="859" w:type="dxa"/>
            <w:noWrap/>
            <w:hideMark/>
          </w:tcPr>
          <w:p w14:paraId="3E2266E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10,7</w:t>
            </w:r>
          </w:p>
        </w:tc>
      </w:tr>
      <w:tr w:rsidR="00834B6C" w:rsidRPr="00834B6C" w14:paraId="1B14E122" w14:textId="77777777" w:rsidTr="00834B6C">
        <w:trPr>
          <w:trHeight w:val="300"/>
        </w:trPr>
        <w:tc>
          <w:tcPr>
            <w:tcW w:w="1554" w:type="dxa"/>
            <w:noWrap/>
            <w:hideMark/>
          </w:tcPr>
          <w:p w14:paraId="4CB8F3CC"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Свечинский</w:t>
            </w:r>
            <w:proofErr w:type="spellEnd"/>
            <w:r w:rsidRPr="00834B6C">
              <w:rPr>
                <w:rFonts w:ascii="Times New Roman" w:hAnsi="Times New Roman" w:cs="Times New Roman"/>
                <w:sz w:val="14"/>
                <w:szCs w:val="14"/>
              </w:rPr>
              <w:t xml:space="preserve"> муниципальный округ</w:t>
            </w:r>
          </w:p>
        </w:tc>
        <w:tc>
          <w:tcPr>
            <w:tcW w:w="608" w:type="dxa"/>
            <w:noWrap/>
            <w:hideMark/>
          </w:tcPr>
          <w:p w14:paraId="6E6DC41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8" w:type="dxa"/>
            <w:noWrap/>
            <w:hideMark/>
          </w:tcPr>
          <w:p w14:paraId="0409285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47,1</w:t>
            </w:r>
          </w:p>
        </w:tc>
        <w:tc>
          <w:tcPr>
            <w:tcW w:w="609" w:type="dxa"/>
            <w:noWrap/>
            <w:hideMark/>
          </w:tcPr>
          <w:p w14:paraId="6E5D2DB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47,1</w:t>
            </w:r>
          </w:p>
        </w:tc>
        <w:tc>
          <w:tcPr>
            <w:tcW w:w="608" w:type="dxa"/>
            <w:noWrap/>
            <w:hideMark/>
          </w:tcPr>
          <w:p w14:paraId="07AF30A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51,4</w:t>
            </w:r>
          </w:p>
        </w:tc>
        <w:tc>
          <w:tcPr>
            <w:tcW w:w="609" w:type="dxa"/>
            <w:noWrap/>
            <w:hideMark/>
          </w:tcPr>
          <w:p w14:paraId="66EA3D9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51,5</w:t>
            </w:r>
          </w:p>
        </w:tc>
        <w:tc>
          <w:tcPr>
            <w:tcW w:w="608" w:type="dxa"/>
            <w:noWrap/>
            <w:hideMark/>
          </w:tcPr>
          <w:p w14:paraId="434AFD7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44,4</w:t>
            </w:r>
          </w:p>
        </w:tc>
        <w:tc>
          <w:tcPr>
            <w:tcW w:w="608" w:type="dxa"/>
            <w:noWrap/>
            <w:hideMark/>
          </w:tcPr>
          <w:p w14:paraId="2EEB808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49,7</w:t>
            </w:r>
          </w:p>
        </w:tc>
        <w:tc>
          <w:tcPr>
            <w:tcW w:w="609" w:type="dxa"/>
            <w:noWrap/>
            <w:hideMark/>
          </w:tcPr>
          <w:p w14:paraId="1BAD6B0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56,7</w:t>
            </w:r>
          </w:p>
        </w:tc>
        <w:tc>
          <w:tcPr>
            <w:tcW w:w="608" w:type="dxa"/>
            <w:noWrap/>
            <w:hideMark/>
          </w:tcPr>
          <w:p w14:paraId="66F055D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54,4</w:t>
            </w:r>
          </w:p>
        </w:tc>
        <w:tc>
          <w:tcPr>
            <w:tcW w:w="609" w:type="dxa"/>
            <w:noWrap/>
            <w:hideMark/>
          </w:tcPr>
          <w:p w14:paraId="2D1A18E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47,8</w:t>
            </w:r>
          </w:p>
        </w:tc>
        <w:tc>
          <w:tcPr>
            <w:tcW w:w="859" w:type="dxa"/>
            <w:noWrap/>
            <w:hideMark/>
          </w:tcPr>
          <w:p w14:paraId="5D3B5E0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-12,2</w:t>
            </w:r>
          </w:p>
        </w:tc>
        <w:tc>
          <w:tcPr>
            <w:tcW w:w="859" w:type="dxa"/>
            <w:noWrap/>
            <w:hideMark/>
          </w:tcPr>
          <w:p w14:paraId="4992AD7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w:t>
            </w:r>
          </w:p>
        </w:tc>
      </w:tr>
      <w:tr w:rsidR="00834B6C" w:rsidRPr="00834B6C" w14:paraId="3E0C6298" w14:textId="77777777" w:rsidTr="00834B6C">
        <w:trPr>
          <w:trHeight w:val="300"/>
        </w:trPr>
        <w:tc>
          <w:tcPr>
            <w:tcW w:w="1554" w:type="dxa"/>
            <w:noWrap/>
            <w:hideMark/>
          </w:tcPr>
          <w:p w14:paraId="0B0D8C5A"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Кикнурский</w:t>
            </w:r>
            <w:proofErr w:type="spellEnd"/>
            <w:r w:rsidRPr="00834B6C">
              <w:rPr>
                <w:rFonts w:ascii="Times New Roman" w:hAnsi="Times New Roman" w:cs="Times New Roman"/>
                <w:sz w:val="14"/>
                <w:szCs w:val="14"/>
              </w:rPr>
              <w:t xml:space="preserve"> муниципальный округ</w:t>
            </w:r>
          </w:p>
        </w:tc>
        <w:tc>
          <w:tcPr>
            <w:tcW w:w="608" w:type="dxa"/>
            <w:noWrap/>
            <w:hideMark/>
          </w:tcPr>
          <w:p w14:paraId="21CE189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58,8</w:t>
            </w:r>
          </w:p>
        </w:tc>
        <w:tc>
          <w:tcPr>
            <w:tcW w:w="608" w:type="dxa"/>
            <w:noWrap/>
            <w:hideMark/>
          </w:tcPr>
          <w:p w14:paraId="7A92F02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54,3</w:t>
            </w:r>
          </w:p>
        </w:tc>
        <w:tc>
          <w:tcPr>
            <w:tcW w:w="609" w:type="dxa"/>
            <w:noWrap/>
            <w:hideMark/>
          </w:tcPr>
          <w:p w14:paraId="72154145"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55,0</w:t>
            </w:r>
          </w:p>
        </w:tc>
        <w:tc>
          <w:tcPr>
            <w:tcW w:w="608" w:type="dxa"/>
            <w:noWrap/>
            <w:hideMark/>
          </w:tcPr>
          <w:p w14:paraId="3475DA3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51,0</w:t>
            </w:r>
          </w:p>
        </w:tc>
        <w:tc>
          <w:tcPr>
            <w:tcW w:w="609" w:type="dxa"/>
            <w:noWrap/>
            <w:hideMark/>
          </w:tcPr>
          <w:p w14:paraId="284079D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55,5</w:t>
            </w:r>
          </w:p>
        </w:tc>
        <w:tc>
          <w:tcPr>
            <w:tcW w:w="608" w:type="dxa"/>
            <w:noWrap/>
            <w:hideMark/>
          </w:tcPr>
          <w:p w14:paraId="4C8E35F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53,0</w:t>
            </w:r>
          </w:p>
        </w:tc>
        <w:tc>
          <w:tcPr>
            <w:tcW w:w="608" w:type="dxa"/>
            <w:noWrap/>
            <w:hideMark/>
          </w:tcPr>
          <w:p w14:paraId="06B94C4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51,9</w:t>
            </w:r>
          </w:p>
        </w:tc>
        <w:tc>
          <w:tcPr>
            <w:tcW w:w="609" w:type="dxa"/>
            <w:noWrap/>
            <w:hideMark/>
          </w:tcPr>
          <w:p w14:paraId="0DB009D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47,6</w:t>
            </w:r>
          </w:p>
        </w:tc>
        <w:tc>
          <w:tcPr>
            <w:tcW w:w="608" w:type="dxa"/>
            <w:noWrap/>
            <w:hideMark/>
          </w:tcPr>
          <w:p w14:paraId="3575A8D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51,4</w:t>
            </w:r>
          </w:p>
        </w:tc>
        <w:tc>
          <w:tcPr>
            <w:tcW w:w="609" w:type="dxa"/>
            <w:noWrap/>
            <w:hideMark/>
          </w:tcPr>
          <w:p w14:paraId="7DDA002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46,7</w:t>
            </w:r>
          </w:p>
        </w:tc>
        <w:tc>
          <w:tcPr>
            <w:tcW w:w="859" w:type="dxa"/>
            <w:noWrap/>
            <w:hideMark/>
          </w:tcPr>
          <w:p w14:paraId="2F4430F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-9,2</w:t>
            </w:r>
          </w:p>
        </w:tc>
        <w:tc>
          <w:tcPr>
            <w:tcW w:w="859" w:type="dxa"/>
            <w:noWrap/>
            <w:hideMark/>
          </w:tcPr>
          <w:p w14:paraId="6617E72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-11,1</w:t>
            </w:r>
          </w:p>
        </w:tc>
      </w:tr>
      <w:tr w:rsidR="00834B6C" w:rsidRPr="00834B6C" w14:paraId="56CFD0B7" w14:textId="77777777" w:rsidTr="00834B6C">
        <w:trPr>
          <w:trHeight w:val="300"/>
        </w:trPr>
        <w:tc>
          <w:tcPr>
            <w:tcW w:w="1554" w:type="dxa"/>
            <w:noWrap/>
            <w:hideMark/>
          </w:tcPr>
          <w:p w14:paraId="7C2F325D"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Подосиновский</w:t>
            </w:r>
            <w:proofErr w:type="spellEnd"/>
            <w:r w:rsidRPr="00834B6C">
              <w:rPr>
                <w:rFonts w:ascii="Times New Roman" w:hAnsi="Times New Roman" w:cs="Times New Roman"/>
                <w:sz w:val="14"/>
                <w:szCs w:val="14"/>
              </w:rPr>
              <w:t xml:space="preserve"> муниципальный район</w:t>
            </w:r>
          </w:p>
        </w:tc>
        <w:tc>
          <w:tcPr>
            <w:tcW w:w="608" w:type="dxa"/>
            <w:noWrap/>
            <w:hideMark/>
          </w:tcPr>
          <w:p w14:paraId="39AC0F2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47,5</w:t>
            </w:r>
          </w:p>
        </w:tc>
        <w:tc>
          <w:tcPr>
            <w:tcW w:w="608" w:type="dxa"/>
            <w:noWrap/>
            <w:hideMark/>
          </w:tcPr>
          <w:p w14:paraId="18CD037D"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42,1</w:t>
            </w:r>
          </w:p>
        </w:tc>
        <w:tc>
          <w:tcPr>
            <w:tcW w:w="609" w:type="dxa"/>
            <w:noWrap/>
            <w:hideMark/>
          </w:tcPr>
          <w:p w14:paraId="0C0B831E"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44,0</w:t>
            </w:r>
          </w:p>
        </w:tc>
        <w:tc>
          <w:tcPr>
            <w:tcW w:w="608" w:type="dxa"/>
            <w:noWrap/>
            <w:hideMark/>
          </w:tcPr>
          <w:p w14:paraId="30B1CBE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41,7</w:t>
            </w:r>
          </w:p>
        </w:tc>
        <w:tc>
          <w:tcPr>
            <w:tcW w:w="609" w:type="dxa"/>
            <w:noWrap/>
            <w:hideMark/>
          </w:tcPr>
          <w:p w14:paraId="2FE8F527"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43,9</w:t>
            </w:r>
          </w:p>
        </w:tc>
        <w:tc>
          <w:tcPr>
            <w:tcW w:w="608" w:type="dxa"/>
            <w:noWrap/>
            <w:hideMark/>
          </w:tcPr>
          <w:p w14:paraId="1711998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38,7</w:t>
            </w:r>
          </w:p>
        </w:tc>
        <w:tc>
          <w:tcPr>
            <w:tcW w:w="608" w:type="dxa"/>
            <w:noWrap/>
            <w:hideMark/>
          </w:tcPr>
          <w:p w14:paraId="193BD15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40,1</w:t>
            </w:r>
          </w:p>
        </w:tc>
        <w:tc>
          <w:tcPr>
            <w:tcW w:w="609" w:type="dxa"/>
            <w:noWrap/>
            <w:hideMark/>
          </w:tcPr>
          <w:p w14:paraId="26DBF09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46,0</w:t>
            </w:r>
          </w:p>
        </w:tc>
        <w:tc>
          <w:tcPr>
            <w:tcW w:w="608" w:type="dxa"/>
            <w:noWrap/>
            <w:hideMark/>
          </w:tcPr>
          <w:p w14:paraId="5EAAC5B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44,6</w:t>
            </w:r>
          </w:p>
        </w:tc>
        <w:tc>
          <w:tcPr>
            <w:tcW w:w="609" w:type="dxa"/>
            <w:noWrap/>
            <w:hideMark/>
          </w:tcPr>
          <w:p w14:paraId="586F37DF"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44,9</w:t>
            </w:r>
          </w:p>
        </w:tc>
        <w:tc>
          <w:tcPr>
            <w:tcW w:w="859" w:type="dxa"/>
            <w:noWrap/>
            <w:hideMark/>
          </w:tcPr>
          <w:p w14:paraId="3DBF49AB"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0,7</w:t>
            </w:r>
          </w:p>
        </w:tc>
        <w:tc>
          <w:tcPr>
            <w:tcW w:w="859" w:type="dxa"/>
            <w:noWrap/>
            <w:hideMark/>
          </w:tcPr>
          <w:p w14:paraId="6E79EEEC"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3,6</w:t>
            </w:r>
          </w:p>
        </w:tc>
      </w:tr>
      <w:tr w:rsidR="00834B6C" w:rsidRPr="00834B6C" w14:paraId="0342CD25" w14:textId="77777777" w:rsidTr="00834B6C">
        <w:trPr>
          <w:trHeight w:val="300"/>
        </w:trPr>
        <w:tc>
          <w:tcPr>
            <w:tcW w:w="1554" w:type="dxa"/>
            <w:noWrap/>
          </w:tcPr>
          <w:p w14:paraId="7D86D56B" w14:textId="77777777" w:rsidR="00834B6C" w:rsidRPr="00834B6C" w:rsidRDefault="00834B6C" w:rsidP="00834B6C">
            <w:pPr>
              <w:widowControl w:val="0"/>
              <w:autoSpaceDE w:val="0"/>
              <w:autoSpaceDN w:val="0"/>
              <w:adjustRightInd w:val="0"/>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Кировская область</w:t>
            </w:r>
          </w:p>
        </w:tc>
        <w:tc>
          <w:tcPr>
            <w:tcW w:w="608" w:type="dxa"/>
            <w:noWrap/>
          </w:tcPr>
          <w:p w14:paraId="38B65B0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50,9</w:t>
            </w:r>
          </w:p>
        </w:tc>
        <w:tc>
          <w:tcPr>
            <w:tcW w:w="608" w:type="dxa"/>
            <w:noWrap/>
          </w:tcPr>
          <w:p w14:paraId="46CE66B8"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49,3</w:t>
            </w:r>
          </w:p>
        </w:tc>
        <w:tc>
          <w:tcPr>
            <w:tcW w:w="609" w:type="dxa"/>
            <w:noWrap/>
          </w:tcPr>
          <w:p w14:paraId="77477882"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49,7</w:t>
            </w:r>
          </w:p>
        </w:tc>
        <w:tc>
          <w:tcPr>
            <w:tcW w:w="608" w:type="dxa"/>
            <w:noWrap/>
          </w:tcPr>
          <w:p w14:paraId="0BE70100"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50,6</w:t>
            </w:r>
          </w:p>
        </w:tc>
        <w:tc>
          <w:tcPr>
            <w:tcW w:w="609" w:type="dxa"/>
            <w:noWrap/>
          </w:tcPr>
          <w:p w14:paraId="381E1486"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51,5</w:t>
            </w:r>
          </w:p>
        </w:tc>
        <w:tc>
          <w:tcPr>
            <w:tcW w:w="608" w:type="dxa"/>
            <w:noWrap/>
          </w:tcPr>
          <w:p w14:paraId="7506230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51,5</w:t>
            </w:r>
          </w:p>
        </w:tc>
        <w:tc>
          <w:tcPr>
            <w:tcW w:w="608" w:type="dxa"/>
            <w:noWrap/>
          </w:tcPr>
          <w:p w14:paraId="0779E4C3"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51,8</w:t>
            </w:r>
          </w:p>
        </w:tc>
        <w:tc>
          <w:tcPr>
            <w:tcW w:w="609" w:type="dxa"/>
            <w:noWrap/>
          </w:tcPr>
          <w:p w14:paraId="6A49C90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51,8</w:t>
            </w:r>
          </w:p>
        </w:tc>
        <w:tc>
          <w:tcPr>
            <w:tcW w:w="608" w:type="dxa"/>
            <w:noWrap/>
          </w:tcPr>
          <w:p w14:paraId="2BB12619"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52,4</w:t>
            </w:r>
          </w:p>
        </w:tc>
        <w:tc>
          <w:tcPr>
            <w:tcW w:w="609" w:type="dxa"/>
            <w:noWrap/>
          </w:tcPr>
          <w:p w14:paraId="460F54CA"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53,0</w:t>
            </w:r>
          </w:p>
        </w:tc>
        <w:tc>
          <w:tcPr>
            <w:tcW w:w="859" w:type="dxa"/>
            <w:noWrap/>
          </w:tcPr>
          <w:p w14:paraId="55349CB4"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1,1</w:t>
            </w:r>
          </w:p>
        </w:tc>
        <w:tc>
          <w:tcPr>
            <w:tcW w:w="859" w:type="dxa"/>
            <w:noWrap/>
          </w:tcPr>
          <w:p w14:paraId="5E6C7EA1" w14:textId="77777777" w:rsidR="00834B6C" w:rsidRPr="00834B6C" w:rsidRDefault="00834B6C" w:rsidP="00834B6C">
            <w:pPr>
              <w:widowControl w:val="0"/>
              <w:autoSpaceDE w:val="0"/>
              <w:autoSpaceDN w:val="0"/>
              <w:adjustRightInd w:val="0"/>
              <w:spacing w:after="0" w:line="360" w:lineRule="auto"/>
              <w:jc w:val="center"/>
              <w:rPr>
                <w:rFonts w:ascii="Times New Roman" w:hAnsi="Times New Roman" w:cs="Times New Roman"/>
                <w:sz w:val="14"/>
                <w:szCs w:val="14"/>
              </w:rPr>
            </w:pPr>
            <w:r w:rsidRPr="00834B6C">
              <w:rPr>
                <w:rFonts w:ascii="Times New Roman" w:hAnsi="Times New Roman" w:cs="Times New Roman"/>
                <w:sz w:val="14"/>
                <w:szCs w:val="14"/>
              </w:rPr>
              <w:t>3,4</w:t>
            </w:r>
          </w:p>
        </w:tc>
      </w:tr>
    </w:tbl>
    <w:p w14:paraId="34C4B213" w14:textId="77777777" w:rsidR="00E80582" w:rsidRPr="00834B6C" w:rsidRDefault="00E80582" w:rsidP="00834B6C">
      <w:pPr>
        <w:tabs>
          <w:tab w:val="left" w:pos="1195"/>
        </w:tabs>
        <w:spacing w:after="0" w:line="360" w:lineRule="auto"/>
        <w:ind w:firstLine="709"/>
        <w:jc w:val="both"/>
        <w:rPr>
          <w:rFonts w:ascii="Times New Roman" w:hAnsi="Times New Roman" w:cs="Times New Roman"/>
          <w:sz w:val="28"/>
          <w:szCs w:val="28"/>
        </w:rPr>
      </w:pPr>
    </w:p>
    <w:p w14:paraId="78F04E21" w14:textId="77777777" w:rsidR="00834B6C" w:rsidRPr="001E2515" w:rsidRDefault="00834B6C" w:rsidP="00834B6C">
      <w:pPr>
        <w:widowControl w:val="0"/>
        <w:autoSpaceDE w:val="0"/>
        <w:autoSpaceDN w:val="0"/>
        <w:adjustRightInd w:val="0"/>
        <w:spacing w:after="0" w:line="360" w:lineRule="auto"/>
        <w:ind w:firstLine="709"/>
        <w:jc w:val="both"/>
        <w:rPr>
          <w:rFonts w:ascii="Times New Roman" w:hAnsi="Times New Roman"/>
          <w:spacing w:val="-2"/>
          <w:sz w:val="28"/>
          <w:szCs w:val="28"/>
        </w:rPr>
      </w:pPr>
      <w:r w:rsidRPr="001E2515">
        <w:rPr>
          <w:rFonts w:ascii="Times New Roman" w:hAnsi="Times New Roman"/>
          <w:spacing w:val="-2"/>
          <w:sz w:val="28"/>
          <w:szCs w:val="28"/>
        </w:rPr>
        <w:t xml:space="preserve">Доля пациентов с ЗНО, состоящих на учете 5 лет и более, среди всех находившихся под наблюдением онкологической службы региона, </w:t>
      </w:r>
      <w:r w:rsidRPr="001E2515">
        <w:rPr>
          <w:rFonts w:ascii="Times New Roman" w:hAnsi="Times New Roman"/>
          <w:spacing w:val="-2"/>
          <w:sz w:val="28"/>
          <w:szCs w:val="28"/>
        </w:rPr>
        <w:br/>
        <w:t xml:space="preserve">в 2022 году составила 53,0%, или 18 900 человек. В разрезе районов Кировской области данный показатель варьируется от минимальных значений в </w:t>
      </w:r>
      <w:proofErr w:type="spellStart"/>
      <w:r w:rsidRPr="001E2515">
        <w:rPr>
          <w:rFonts w:ascii="Times New Roman" w:hAnsi="Times New Roman"/>
          <w:spacing w:val="-2"/>
          <w:sz w:val="28"/>
          <w:szCs w:val="28"/>
        </w:rPr>
        <w:t>Подосиновском</w:t>
      </w:r>
      <w:proofErr w:type="spellEnd"/>
      <w:r w:rsidRPr="001E2515">
        <w:rPr>
          <w:rFonts w:ascii="Times New Roman" w:hAnsi="Times New Roman"/>
          <w:spacing w:val="-2"/>
          <w:sz w:val="28"/>
          <w:szCs w:val="28"/>
        </w:rPr>
        <w:t xml:space="preserve"> (44,9%), </w:t>
      </w:r>
      <w:proofErr w:type="spellStart"/>
      <w:r w:rsidRPr="001E2515">
        <w:rPr>
          <w:rFonts w:ascii="Times New Roman" w:hAnsi="Times New Roman"/>
          <w:spacing w:val="-2"/>
          <w:sz w:val="28"/>
          <w:szCs w:val="28"/>
        </w:rPr>
        <w:t>Кикнурском</w:t>
      </w:r>
      <w:proofErr w:type="spellEnd"/>
      <w:r w:rsidRPr="001E2515">
        <w:rPr>
          <w:rFonts w:ascii="Times New Roman" w:hAnsi="Times New Roman"/>
          <w:spacing w:val="-2"/>
          <w:sz w:val="28"/>
          <w:szCs w:val="28"/>
        </w:rPr>
        <w:t xml:space="preserve"> (46,7%), </w:t>
      </w:r>
      <w:proofErr w:type="spellStart"/>
      <w:r w:rsidRPr="001E2515">
        <w:rPr>
          <w:rFonts w:ascii="Times New Roman" w:hAnsi="Times New Roman"/>
          <w:spacing w:val="-2"/>
          <w:sz w:val="28"/>
          <w:szCs w:val="28"/>
        </w:rPr>
        <w:t>Свечинском</w:t>
      </w:r>
      <w:proofErr w:type="spellEnd"/>
      <w:r w:rsidRPr="001E2515">
        <w:rPr>
          <w:rFonts w:ascii="Times New Roman" w:hAnsi="Times New Roman"/>
          <w:spacing w:val="-2"/>
          <w:sz w:val="28"/>
          <w:szCs w:val="28"/>
        </w:rPr>
        <w:t xml:space="preserve"> (47,8%), Сунском </w:t>
      </w:r>
      <w:r w:rsidRPr="001E2515">
        <w:rPr>
          <w:rFonts w:ascii="Times New Roman" w:hAnsi="Times New Roman"/>
          <w:spacing w:val="-2"/>
          <w:sz w:val="28"/>
          <w:szCs w:val="28"/>
        </w:rPr>
        <w:lastRenderedPageBreak/>
        <w:t xml:space="preserve">(48,6%), </w:t>
      </w:r>
      <w:proofErr w:type="spellStart"/>
      <w:r w:rsidRPr="001E2515">
        <w:rPr>
          <w:rFonts w:ascii="Times New Roman" w:hAnsi="Times New Roman"/>
          <w:spacing w:val="-2"/>
          <w:sz w:val="28"/>
          <w:szCs w:val="28"/>
        </w:rPr>
        <w:t>Опаринском</w:t>
      </w:r>
      <w:proofErr w:type="spellEnd"/>
      <w:r w:rsidRPr="001E2515">
        <w:rPr>
          <w:rFonts w:ascii="Times New Roman" w:hAnsi="Times New Roman"/>
          <w:spacing w:val="-2"/>
          <w:sz w:val="28"/>
          <w:szCs w:val="28"/>
        </w:rPr>
        <w:t xml:space="preserve"> (50,3%) районах до максимальных значений в </w:t>
      </w:r>
      <w:proofErr w:type="spellStart"/>
      <w:r w:rsidRPr="001E2515">
        <w:rPr>
          <w:rFonts w:ascii="Times New Roman" w:hAnsi="Times New Roman"/>
          <w:spacing w:val="-2"/>
          <w:sz w:val="28"/>
          <w:szCs w:val="28"/>
        </w:rPr>
        <w:t>Лебяжском</w:t>
      </w:r>
      <w:proofErr w:type="spellEnd"/>
      <w:r w:rsidRPr="001E2515">
        <w:rPr>
          <w:rFonts w:ascii="Times New Roman" w:hAnsi="Times New Roman"/>
          <w:spacing w:val="-2"/>
          <w:sz w:val="28"/>
          <w:szCs w:val="28"/>
        </w:rPr>
        <w:t xml:space="preserve"> (64,0%), </w:t>
      </w:r>
      <w:proofErr w:type="spellStart"/>
      <w:r w:rsidRPr="001E2515">
        <w:rPr>
          <w:rFonts w:ascii="Times New Roman" w:hAnsi="Times New Roman"/>
          <w:spacing w:val="-2"/>
          <w:sz w:val="28"/>
          <w:szCs w:val="28"/>
        </w:rPr>
        <w:t>Шабалинском</w:t>
      </w:r>
      <w:proofErr w:type="spellEnd"/>
      <w:r w:rsidRPr="001E2515">
        <w:rPr>
          <w:rFonts w:ascii="Times New Roman" w:hAnsi="Times New Roman"/>
          <w:spacing w:val="-2"/>
          <w:sz w:val="28"/>
          <w:szCs w:val="28"/>
        </w:rPr>
        <w:t xml:space="preserve"> (61,8%), Кирово-Чепецком (61,4%), </w:t>
      </w:r>
      <w:proofErr w:type="spellStart"/>
      <w:r w:rsidRPr="001E2515">
        <w:rPr>
          <w:rFonts w:ascii="Times New Roman" w:hAnsi="Times New Roman"/>
          <w:spacing w:val="-2"/>
          <w:sz w:val="28"/>
          <w:szCs w:val="28"/>
        </w:rPr>
        <w:t>Мурашинском</w:t>
      </w:r>
      <w:proofErr w:type="spellEnd"/>
      <w:r w:rsidRPr="001E2515">
        <w:rPr>
          <w:rFonts w:ascii="Times New Roman" w:hAnsi="Times New Roman"/>
          <w:spacing w:val="-2"/>
          <w:sz w:val="28"/>
          <w:szCs w:val="28"/>
        </w:rPr>
        <w:t xml:space="preserve"> (59,8%), </w:t>
      </w:r>
      <w:proofErr w:type="spellStart"/>
      <w:r w:rsidRPr="001E2515">
        <w:rPr>
          <w:rFonts w:ascii="Times New Roman" w:hAnsi="Times New Roman"/>
          <w:spacing w:val="-2"/>
          <w:sz w:val="28"/>
          <w:szCs w:val="28"/>
        </w:rPr>
        <w:t>Малмыжском</w:t>
      </w:r>
      <w:proofErr w:type="spellEnd"/>
      <w:r w:rsidRPr="001E2515">
        <w:rPr>
          <w:rFonts w:ascii="Times New Roman" w:hAnsi="Times New Roman"/>
          <w:spacing w:val="-2"/>
          <w:sz w:val="28"/>
          <w:szCs w:val="28"/>
        </w:rPr>
        <w:t xml:space="preserve"> (58,9%) районах. Районы </w:t>
      </w:r>
      <w:r w:rsidRPr="001E2515">
        <w:rPr>
          <w:rFonts w:ascii="Times New Roman" w:hAnsi="Times New Roman"/>
          <w:spacing w:val="-2"/>
          <w:sz w:val="28"/>
          <w:szCs w:val="28"/>
        </w:rPr>
        <w:br/>
        <w:t xml:space="preserve">с низкой долей больных с ЗНО, наблюдавшихся 5 лет и более, – это районы </w:t>
      </w:r>
      <w:r w:rsidRPr="001E2515">
        <w:rPr>
          <w:rFonts w:ascii="Times New Roman" w:hAnsi="Times New Roman"/>
          <w:spacing w:val="-2"/>
          <w:sz w:val="28"/>
          <w:szCs w:val="28"/>
        </w:rPr>
        <w:br/>
        <w:t xml:space="preserve">с традиционно высокими показателями запущенности ЗНО, низким уровнем раннего выявления ЗНО, кадровым дефицитом врачей первичного звена. </w:t>
      </w:r>
    </w:p>
    <w:p w14:paraId="35F246EB" w14:textId="77777777" w:rsidR="00834B6C" w:rsidRPr="00834B6C" w:rsidRDefault="00834B6C" w:rsidP="00834B6C">
      <w:pPr>
        <w:widowControl w:val="0"/>
        <w:autoSpaceDE w:val="0"/>
        <w:autoSpaceDN w:val="0"/>
        <w:adjustRightInd w:val="0"/>
        <w:spacing w:after="0" w:line="360" w:lineRule="auto"/>
        <w:ind w:firstLine="709"/>
        <w:jc w:val="both"/>
        <w:rPr>
          <w:rFonts w:ascii="Times New Roman" w:hAnsi="Times New Roman"/>
          <w:sz w:val="28"/>
          <w:szCs w:val="28"/>
        </w:rPr>
      </w:pPr>
      <w:r w:rsidRPr="00834B6C">
        <w:rPr>
          <w:rFonts w:ascii="Times New Roman" w:hAnsi="Times New Roman"/>
          <w:sz w:val="28"/>
          <w:szCs w:val="28"/>
        </w:rPr>
        <w:t>За десятилетний период в большинстве районов Кировской области отмечается рост показателя доли</w:t>
      </w:r>
      <w:r w:rsidRPr="00834B6C">
        <w:rPr>
          <w:rFonts w:ascii="Times New Roman" w:hAnsi="Times New Roman" w:cs="Times New Roman"/>
          <w:sz w:val="28"/>
          <w:szCs w:val="28"/>
        </w:rPr>
        <w:t xml:space="preserve"> больных с ЗНО, состоящих на учете 5 лет </w:t>
      </w:r>
      <w:r w:rsidRPr="00834B6C">
        <w:rPr>
          <w:rFonts w:ascii="Times New Roman" w:hAnsi="Times New Roman" w:cs="Times New Roman"/>
          <w:sz w:val="28"/>
          <w:szCs w:val="28"/>
        </w:rPr>
        <w:br/>
        <w:t xml:space="preserve">и более, </w:t>
      </w:r>
      <w:r w:rsidRPr="00834B6C">
        <w:rPr>
          <w:rFonts w:ascii="Times New Roman" w:hAnsi="Times New Roman"/>
          <w:sz w:val="28"/>
          <w:szCs w:val="28"/>
        </w:rPr>
        <w:t xml:space="preserve">кроме Афанасьевского, Даровского, </w:t>
      </w:r>
      <w:proofErr w:type="spellStart"/>
      <w:r w:rsidRPr="00834B6C">
        <w:rPr>
          <w:rFonts w:ascii="Times New Roman" w:hAnsi="Times New Roman"/>
          <w:sz w:val="28"/>
          <w:szCs w:val="28"/>
        </w:rPr>
        <w:t>Кикнурского</w:t>
      </w:r>
      <w:proofErr w:type="spellEnd"/>
      <w:r w:rsidRPr="00834B6C">
        <w:rPr>
          <w:rFonts w:ascii="Times New Roman" w:hAnsi="Times New Roman"/>
          <w:sz w:val="28"/>
          <w:szCs w:val="28"/>
        </w:rPr>
        <w:t xml:space="preserve">, </w:t>
      </w:r>
      <w:proofErr w:type="spellStart"/>
      <w:r w:rsidRPr="00834B6C">
        <w:rPr>
          <w:rFonts w:ascii="Times New Roman" w:hAnsi="Times New Roman"/>
          <w:sz w:val="28"/>
          <w:szCs w:val="28"/>
        </w:rPr>
        <w:t>Куменского</w:t>
      </w:r>
      <w:proofErr w:type="spellEnd"/>
      <w:r w:rsidRPr="00834B6C">
        <w:rPr>
          <w:rFonts w:ascii="Times New Roman" w:hAnsi="Times New Roman"/>
          <w:sz w:val="28"/>
          <w:szCs w:val="28"/>
        </w:rPr>
        <w:t xml:space="preserve">, </w:t>
      </w:r>
      <w:proofErr w:type="spellStart"/>
      <w:r w:rsidRPr="00834B6C">
        <w:rPr>
          <w:rFonts w:ascii="Times New Roman" w:hAnsi="Times New Roman"/>
          <w:sz w:val="28"/>
          <w:szCs w:val="28"/>
        </w:rPr>
        <w:t>Опаринского</w:t>
      </w:r>
      <w:proofErr w:type="spellEnd"/>
      <w:r w:rsidRPr="00834B6C">
        <w:rPr>
          <w:rFonts w:ascii="Times New Roman" w:hAnsi="Times New Roman"/>
          <w:sz w:val="28"/>
          <w:szCs w:val="28"/>
        </w:rPr>
        <w:t xml:space="preserve">, </w:t>
      </w:r>
      <w:proofErr w:type="spellStart"/>
      <w:r w:rsidRPr="00834B6C">
        <w:rPr>
          <w:rFonts w:ascii="Times New Roman" w:hAnsi="Times New Roman"/>
          <w:sz w:val="28"/>
          <w:szCs w:val="28"/>
        </w:rPr>
        <w:t>Свечинского</w:t>
      </w:r>
      <w:proofErr w:type="spellEnd"/>
      <w:r w:rsidRPr="00834B6C">
        <w:rPr>
          <w:rFonts w:ascii="Times New Roman" w:hAnsi="Times New Roman"/>
          <w:sz w:val="28"/>
          <w:szCs w:val="28"/>
        </w:rPr>
        <w:t xml:space="preserve">, Советского районов, что говорит о растущем уровне раннего выявления ЗНО как в целом по региону, так и в большинстве муниципальных образований, эффективности специализированного лечения, широком применении современных схем противоопухолевой лекарственной терапии, в том числе в </w:t>
      </w:r>
      <w:r w:rsidR="006766B9">
        <w:rPr>
          <w:rFonts w:ascii="Times New Roman" w:hAnsi="Times New Roman"/>
          <w:sz w:val="28"/>
          <w:szCs w:val="28"/>
        </w:rPr>
        <w:t>ц</w:t>
      </w:r>
      <w:r w:rsidRPr="00834B6C">
        <w:rPr>
          <w:rFonts w:ascii="Times New Roman" w:hAnsi="Times New Roman"/>
          <w:sz w:val="28"/>
          <w:szCs w:val="28"/>
        </w:rPr>
        <w:t xml:space="preserve">ентрах амбулаторной онкологической помощи. Максимальный прирост за год показателя доли больных с ЗНО, состоящих </w:t>
      </w:r>
      <w:r w:rsidRPr="00834B6C">
        <w:rPr>
          <w:rFonts w:ascii="Times New Roman" w:hAnsi="Times New Roman"/>
          <w:sz w:val="28"/>
          <w:szCs w:val="28"/>
        </w:rPr>
        <w:br/>
        <w:t xml:space="preserve">на учете 5 лет и более, отмечен в Санчурском районе (17,4%), за 10 лет – </w:t>
      </w:r>
      <w:r w:rsidRPr="00834B6C">
        <w:rPr>
          <w:rFonts w:ascii="Times New Roman" w:hAnsi="Times New Roman"/>
          <w:sz w:val="28"/>
          <w:szCs w:val="28"/>
        </w:rPr>
        <w:br/>
        <w:t xml:space="preserve">в </w:t>
      </w:r>
      <w:proofErr w:type="spellStart"/>
      <w:r w:rsidRPr="00834B6C">
        <w:rPr>
          <w:rFonts w:ascii="Times New Roman" w:hAnsi="Times New Roman"/>
          <w:sz w:val="28"/>
          <w:szCs w:val="28"/>
        </w:rPr>
        <w:t>Лебяжском</w:t>
      </w:r>
      <w:proofErr w:type="spellEnd"/>
      <w:r w:rsidRPr="00834B6C">
        <w:rPr>
          <w:rFonts w:ascii="Times New Roman" w:hAnsi="Times New Roman"/>
          <w:sz w:val="28"/>
          <w:szCs w:val="28"/>
        </w:rPr>
        <w:t xml:space="preserve"> районе (30,2%). Максимальное снижение показателя доли больных   с ЗНО, состоящих на учете 5 лет и более, за год зарегистрировано </w:t>
      </w:r>
      <w:r w:rsidRPr="00834B6C">
        <w:rPr>
          <w:rFonts w:ascii="Times New Roman" w:hAnsi="Times New Roman"/>
          <w:sz w:val="28"/>
          <w:szCs w:val="28"/>
        </w:rPr>
        <w:br/>
        <w:t xml:space="preserve">в </w:t>
      </w:r>
      <w:proofErr w:type="spellStart"/>
      <w:r w:rsidRPr="00834B6C">
        <w:rPr>
          <w:rFonts w:ascii="Times New Roman" w:hAnsi="Times New Roman"/>
          <w:sz w:val="28"/>
          <w:szCs w:val="28"/>
        </w:rPr>
        <w:t>Свечинском</w:t>
      </w:r>
      <w:proofErr w:type="spellEnd"/>
      <w:r w:rsidRPr="00834B6C">
        <w:rPr>
          <w:rFonts w:ascii="Times New Roman" w:hAnsi="Times New Roman"/>
          <w:sz w:val="28"/>
          <w:szCs w:val="28"/>
        </w:rPr>
        <w:t xml:space="preserve"> районе (12,2%), за 10 лет – в </w:t>
      </w:r>
      <w:proofErr w:type="spellStart"/>
      <w:r w:rsidRPr="00834B6C">
        <w:rPr>
          <w:rFonts w:ascii="Times New Roman" w:hAnsi="Times New Roman"/>
          <w:sz w:val="28"/>
          <w:szCs w:val="28"/>
        </w:rPr>
        <w:t>Кикнурском</w:t>
      </w:r>
      <w:proofErr w:type="spellEnd"/>
      <w:r w:rsidRPr="00834B6C">
        <w:rPr>
          <w:rFonts w:ascii="Times New Roman" w:hAnsi="Times New Roman"/>
          <w:sz w:val="28"/>
          <w:szCs w:val="28"/>
        </w:rPr>
        <w:t xml:space="preserve"> районе (11,1%).  </w:t>
      </w:r>
    </w:p>
    <w:p w14:paraId="2A9773D3" w14:textId="77777777" w:rsidR="00834B6C" w:rsidRPr="00834B6C" w:rsidRDefault="00834B6C" w:rsidP="00834B6C">
      <w:pPr>
        <w:widowControl w:val="0"/>
        <w:autoSpaceDE w:val="0"/>
        <w:autoSpaceDN w:val="0"/>
        <w:adjustRightInd w:val="0"/>
        <w:spacing w:after="0" w:line="360" w:lineRule="auto"/>
        <w:ind w:firstLine="709"/>
        <w:jc w:val="both"/>
        <w:rPr>
          <w:rFonts w:ascii="Times New Roman" w:hAnsi="Times New Roman"/>
          <w:sz w:val="28"/>
          <w:szCs w:val="28"/>
        </w:rPr>
      </w:pPr>
      <w:r w:rsidRPr="00834B6C">
        <w:rPr>
          <w:rFonts w:ascii="Times New Roman" w:hAnsi="Times New Roman"/>
          <w:sz w:val="28"/>
          <w:szCs w:val="28"/>
        </w:rPr>
        <w:t xml:space="preserve">1.2.4. </w:t>
      </w:r>
      <w:r w:rsidRPr="00834B6C">
        <w:rPr>
          <w:rFonts w:ascii="Times New Roman" w:hAnsi="Times New Roman" w:cs="Times New Roman"/>
          <w:bCs/>
          <w:sz w:val="28"/>
          <w:szCs w:val="28"/>
        </w:rPr>
        <w:t xml:space="preserve">Динамика распространенности ЗНО в Кировской области </w:t>
      </w:r>
      <w:r w:rsidRPr="00834B6C">
        <w:rPr>
          <w:rFonts w:ascii="Times New Roman" w:hAnsi="Times New Roman" w:cs="Times New Roman"/>
          <w:bCs/>
          <w:sz w:val="28"/>
          <w:szCs w:val="28"/>
        </w:rPr>
        <w:br/>
        <w:t xml:space="preserve">за 2013 </w:t>
      </w:r>
      <w:r w:rsidRPr="00834B6C">
        <w:rPr>
          <w:rFonts w:ascii="Times New Roman" w:hAnsi="Times New Roman"/>
          <w:sz w:val="28"/>
          <w:szCs w:val="28"/>
        </w:rPr>
        <w:t xml:space="preserve">– </w:t>
      </w:r>
      <w:r w:rsidRPr="00834B6C">
        <w:rPr>
          <w:rFonts w:ascii="Times New Roman" w:hAnsi="Times New Roman" w:cs="Times New Roman"/>
          <w:bCs/>
          <w:sz w:val="28"/>
          <w:szCs w:val="28"/>
        </w:rPr>
        <w:t xml:space="preserve">2022 годы по районам и округам Кировской области </w:t>
      </w:r>
      <w:r w:rsidRPr="00834B6C">
        <w:rPr>
          <w:rFonts w:ascii="Times New Roman" w:hAnsi="Times New Roman" w:cs="Times New Roman"/>
          <w:bCs/>
          <w:sz w:val="28"/>
          <w:szCs w:val="28"/>
        </w:rPr>
        <w:br/>
        <w:t>(на 100 тыс. человек населения) представлена в таблице 12.</w:t>
      </w:r>
    </w:p>
    <w:p w14:paraId="0F431FF3" w14:textId="77777777" w:rsidR="00834B6C" w:rsidRPr="00834B6C" w:rsidRDefault="00834B6C" w:rsidP="00834B6C">
      <w:pPr>
        <w:spacing w:after="0" w:line="240" w:lineRule="auto"/>
        <w:ind w:firstLine="709"/>
        <w:jc w:val="right"/>
        <w:rPr>
          <w:rFonts w:ascii="Times New Roman" w:hAnsi="Times New Roman" w:cs="Times New Roman"/>
          <w:bCs/>
          <w:sz w:val="28"/>
          <w:szCs w:val="28"/>
        </w:rPr>
      </w:pPr>
      <w:r w:rsidRPr="00834B6C">
        <w:rPr>
          <w:rFonts w:ascii="Times New Roman" w:hAnsi="Times New Roman" w:cs="Times New Roman"/>
          <w:bCs/>
          <w:sz w:val="28"/>
          <w:szCs w:val="28"/>
        </w:rPr>
        <w:t>Таблица 12</w:t>
      </w:r>
    </w:p>
    <w:p w14:paraId="1D2D6CE5" w14:textId="77777777" w:rsidR="00834B6C" w:rsidRPr="00834B6C" w:rsidRDefault="00834B6C" w:rsidP="00834B6C">
      <w:pPr>
        <w:spacing w:after="0" w:line="240" w:lineRule="auto"/>
        <w:ind w:firstLine="709"/>
        <w:jc w:val="right"/>
        <w:rPr>
          <w:rFonts w:ascii="Times New Roman" w:hAnsi="Times New Roman" w:cs="Times New Roman"/>
          <w:bCs/>
          <w:sz w:val="28"/>
          <w:szCs w:val="28"/>
        </w:rPr>
      </w:pPr>
    </w:p>
    <w:tbl>
      <w:tblPr>
        <w:tblW w:w="9356" w:type="dxa"/>
        <w:tblInd w:w="108" w:type="dxa"/>
        <w:tblLayout w:type="fixed"/>
        <w:tblLook w:val="04A0" w:firstRow="1" w:lastRow="0" w:firstColumn="1" w:lastColumn="0" w:noHBand="0" w:noVBand="1"/>
      </w:tblPr>
      <w:tblGrid>
        <w:gridCol w:w="1292"/>
        <w:gridCol w:w="639"/>
        <w:gridCol w:w="639"/>
        <w:gridCol w:w="639"/>
        <w:gridCol w:w="639"/>
        <w:gridCol w:w="639"/>
        <w:gridCol w:w="639"/>
        <w:gridCol w:w="639"/>
        <w:gridCol w:w="639"/>
        <w:gridCol w:w="639"/>
        <w:gridCol w:w="639"/>
        <w:gridCol w:w="837"/>
        <w:gridCol w:w="837"/>
      </w:tblGrid>
      <w:tr w:rsidR="00834B6C" w:rsidRPr="00834B6C" w14:paraId="3699E449" w14:textId="77777777" w:rsidTr="00834B6C">
        <w:trPr>
          <w:trHeight w:val="300"/>
          <w:tblHeader/>
        </w:trPr>
        <w:tc>
          <w:tcPr>
            <w:tcW w:w="1292" w:type="dxa"/>
            <w:vMerge w:val="restart"/>
            <w:tcBorders>
              <w:top w:val="single" w:sz="4" w:space="0" w:color="auto"/>
              <w:left w:val="single" w:sz="4" w:space="0" w:color="auto"/>
              <w:right w:val="single" w:sz="4" w:space="0" w:color="auto"/>
            </w:tcBorders>
            <w:shd w:val="clear" w:color="auto" w:fill="auto"/>
            <w:hideMark/>
          </w:tcPr>
          <w:p w14:paraId="72B748D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Муниципальные образования Кировской области</w:t>
            </w:r>
          </w:p>
        </w:tc>
        <w:tc>
          <w:tcPr>
            <w:tcW w:w="6390" w:type="dxa"/>
            <w:gridSpan w:val="10"/>
            <w:tcBorders>
              <w:top w:val="single" w:sz="4" w:space="0" w:color="auto"/>
              <w:left w:val="nil"/>
              <w:bottom w:val="single" w:sz="4" w:space="0" w:color="auto"/>
              <w:right w:val="single" w:sz="4" w:space="0" w:color="000000"/>
            </w:tcBorders>
            <w:shd w:val="clear" w:color="auto" w:fill="auto"/>
            <w:noWrap/>
            <w:hideMark/>
          </w:tcPr>
          <w:p w14:paraId="7C7203B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tc>
        <w:tc>
          <w:tcPr>
            <w:tcW w:w="837" w:type="dxa"/>
            <w:vMerge w:val="restart"/>
            <w:tcBorders>
              <w:top w:val="single" w:sz="4" w:space="0" w:color="auto"/>
              <w:left w:val="single" w:sz="4" w:space="0" w:color="auto"/>
              <w:right w:val="single" w:sz="4" w:space="0" w:color="auto"/>
            </w:tcBorders>
            <w:shd w:val="clear" w:color="auto" w:fill="auto"/>
            <w:hideMark/>
          </w:tcPr>
          <w:p w14:paraId="3D04A84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 год (%)</w:t>
            </w:r>
          </w:p>
        </w:tc>
        <w:tc>
          <w:tcPr>
            <w:tcW w:w="837" w:type="dxa"/>
            <w:vMerge w:val="restart"/>
            <w:tcBorders>
              <w:top w:val="single" w:sz="4" w:space="0" w:color="auto"/>
              <w:left w:val="single" w:sz="4" w:space="0" w:color="auto"/>
              <w:right w:val="single" w:sz="4" w:space="0" w:color="auto"/>
            </w:tcBorders>
            <w:shd w:val="clear" w:color="auto" w:fill="auto"/>
            <w:hideMark/>
          </w:tcPr>
          <w:p w14:paraId="76B91CF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10 лет (%)</w:t>
            </w:r>
          </w:p>
        </w:tc>
      </w:tr>
      <w:tr w:rsidR="00834B6C" w:rsidRPr="00834B6C" w14:paraId="436471F6" w14:textId="77777777" w:rsidTr="00834B6C">
        <w:trPr>
          <w:trHeight w:val="431"/>
          <w:tblHeader/>
        </w:trPr>
        <w:tc>
          <w:tcPr>
            <w:tcW w:w="1292" w:type="dxa"/>
            <w:vMerge/>
            <w:tcBorders>
              <w:left w:val="single" w:sz="4" w:space="0" w:color="auto"/>
              <w:bottom w:val="single" w:sz="4" w:space="0" w:color="auto"/>
              <w:right w:val="single" w:sz="4" w:space="0" w:color="auto"/>
            </w:tcBorders>
            <w:hideMark/>
          </w:tcPr>
          <w:p w14:paraId="48D79E5C" w14:textId="77777777" w:rsidR="00834B6C" w:rsidRPr="00834B6C" w:rsidRDefault="00834B6C" w:rsidP="00834B6C">
            <w:pPr>
              <w:spacing w:after="0" w:line="240" w:lineRule="auto"/>
              <w:rPr>
                <w:rFonts w:ascii="Times New Roman" w:hAnsi="Times New Roman" w:cs="Times New Roman"/>
                <w:color w:val="000000"/>
                <w:sz w:val="14"/>
                <w:szCs w:val="14"/>
              </w:rPr>
            </w:pPr>
          </w:p>
        </w:tc>
        <w:tc>
          <w:tcPr>
            <w:tcW w:w="639" w:type="dxa"/>
            <w:tcBorders>
              <w:top w:val="nil"/>
              <w:left w:val="nil"/>
              <w:bottom w:val="single" w:sz="4" w:space="0" w:color="auto"/>
              <w:right w:val="single" w:sz="4" w:space="0" w:color="auto"/>
            </w:tcBorders>
            <w:shd w:val="clear" w:color="auto" w:fill="auto"/>
            <w:noWrap/>
            <w:hideMark/>
          </w:tcPr>
          <w:p w14:paraId="12E3011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639" w:type="dxa"/>
            <w:tcBorders>
              <w:top w:val="nil"/>
              <w:left w:val="nil"/>
              <w:bottom w:val="single" w:sz="4" w:space="0" w:color="auto"/>
              <w:right w:val="single" w:sz="4" w:space="0" w:color="auto"/>
            </w:tcBorders>
            <w:shd w:val="clear" w:color="auto" w:fill="auto"/>
            <w:noWrap/>
            <w:hideMark/>
          </w:tcPr>
          <w:p w14:paraId="29ADCF1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639" w:type="dxa"/>
            <w:tcBorders>
              <w:top w:val="nil"/>
              <w:left w:val="nil"/>
              <w:bottom w:val="single" w:sz="4" w:space="0" w:color="auto"/>
              <w:right w:val="single" w:sz="4" w:space="0" w:color="auto"/>
            </w:tcBorders>
            <w:shd w:val="clear" w:color="auto" w:fill="auto"/>
            <w:noWrap/>
            <w:hideMark/>
          </w:tcPr>
          <w:p w14:paraId="0BEF336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639" w:type="dxa"/>
            <w:tcBorders>
              <w:top w:val="nil"/>
              <w:left w:val="nil"/>
              <w:bottom w:val="single" w:sz="4" w:space="0" w:color="auto"/>
              <w:right w:val="single" w:sz="4" w:space="0" w:color="auto"/>
            </w:tcBorders>
            <w:shd w:val="clear" w:color="auto" w:fill="auto"/>
            <w:noWrap/>
            <w:hideMark/>
          </w:tcPr>
          <w:p w14:paraId="72939BC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639" w:type="dxa"/>
            <w:tcBorders>
              <w:top w:val="nil"/>
              <w:left w:val="nil"/>
              <w:bottom w:val="single" w:sz="4" w:space="0" w:color="auto"/>
              <w:right w:val="single" w:sz="4" w:space="0" w:color="auto"/>
            </w:tcBorders>
            <w:shd w:val="clear" w:color="auto" w:fill="auto"/>
            <w:noWrap/>
            <w:hideMark/>
          </w:tcPr>
          <w:p w14:paraId="23CD202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639" w:type="dxa"/>
            <w:tcBorders>
              <w:top w:val="nil"/>
              <w:left w:val="nil"/>
              <w:bottom w:val="single" w:sz="4" w:space="0" w:color="auto"/>
              <w:right w:val="single" w:sz="4" w:space="0" w:color="auto"/>
            </w:tcBorders>
            <w:shd w:val="clear" w:color="auto" w:fill="auto"/>
            <w:noWrap/>
            <w:hideMark/>
          </w:tcPr>
          <w:p w14:paraId="0F583F6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639" w:type="dxa"/>
            <w:tcBorders>
              <w:top w:val="nil"/>
              <w:left w:val="nil"/>
              <w:bottom w:val="single" w:sz="4" w:space="0" w:color="auto"/>
              <w:right w:val="single" w:sz="4" w:space="0" w:color="auto"/>
            </w:tcBorders>
            <w:shd w:val="clear" w:color="auto" w:fill="auto"/>
            <w:noWrap/>
            <w:hideMark/>
          </w:tcPr>
          <w:p w14:paraId="47844EB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639" w:type="dxa"/>
            <w:tcBorders>
              <w:top w:val="nil"/>
              <w:left w:val="nil"/>
              <w:bottom w:val="single" w:sz="4" w:space="0" w:color="auto"/>
              <w:right w:val="single" w:sz="4" w:space="0" w:color="auto"/>
            </w:tcBorders>
            <w:shd w:val="clear" w:color="auto" w:fill="auto"/>
            <w:noWrap/>
            <w:hideMark/>
          </w:tcPr>
          <w:p w14:paraId="39CBD01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639" w:type="dxa"/>
            <w:tcBorders>
              <w:top w:val="nil"/>
              <w:left w:val="nil"/>
              <w:bottom w:val="single" w:sz="4" w:space="0" w:color="auto"/>
              <w:right w:val="single" w:sz="4" w:space="0" w:color="auto"/>
            </w:tcBorders>
            <w:shd w:val="clear" w:color="auto" w:fill="auto"/>
            <w:noWrap/>
            <w:hideMark/>
          </w:tcPr>
          <w:p w14:paraId="5AF9E80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639" w:type="dxa"/>
            <w:tcBorders>
              <w:top w:val="nil"/>
              <w:left w:val="nil"/>
              <w:bottom w:val="single" w:sz="4" w:space="0" w:color="auto"/>
              <w:right w:val="single" w:sz="4" w:space="0" w:color="auto"/>
            </w:tcBorders>
            <w:shd w:val="clear" w:color="auto" w:fill="auto"/>
            <w:noWrap/>
            <w:hideMark/>
          </w:tcPr>
          <w:p w14:paraId="4046414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2022 год</w:t>
            </w:r>
          </w:p>
        </w:tc>
        <w:tc>
          <w:tcPr>
            <w:tcW w:w="837" w:type="dxa"/>
            <w:vMerge/>
            <w:tcBorders>
              <w:left w:val="single" w:sz="4" w:space="0" w:color="auto"/>
              <w:bottom w:val="single" w:sz="4" w:space="0" w:color="auto"/>
              <w:right w:val="single" w:sz="4" w:space="0" w:color="auto"/>
            </w:tcBorders>
            <w:hideMark/>
          </w:tcPr>
          <w:p w14:paraId="62445075"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837" w:type="dxa"/>
            <w:vMerge/>
            <w:tcBorders>
              <w:left w:val="single" w:sz="4" w:space="0" w:color="auto"/>
              <w:bottom w:val="single" w:sz="4" w:space="0" w:color="auto"/>
              <w:right w:val="single" w:sz="4" w:space="0" w:color="auto"/>
            </w:tcBorders>
            <w:hideMark/>
          </w:tcPr>
          <w:p w14:paraId="71CF93C2"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r>
      <w:tr w:rsidR="00834B6C" w:rsidRPr="00834B6C" w14:paraId="4F0DA15E"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7F74C733"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Арбажский</w:t>
            </w:r>
            <w:proofErr w:type="spellEnd"/>
            <w:r w:rsidRPr="00834B6C">
              <w:rPr>
                <w:rFonts w:ascii="Times New Roman" w:hAnsi="Times New Roman" w:cs="Times New Roman"/>
                <w:sz w:val="14"/>
                <w:szCs w:val="14"/>
              </w:rPr>
              <w:t xml:space="preserve"> муниципальный округ</w:t>
            </w:r>
          </w:p>
        </w:tc>
        <w:tc>
          <w:tcPr>
            <w:tcW w:w="639" w:type="dxa"/>
            <w:tcBorders>
              <w:top w:val="nil"/>
              <w:left w:val="nil"/>
              <w:bottom w:val="single" w:sz="4" w:space="0" w:color="auto"/>
              <w:right w:val="single" w:sz="4" w:space="0" w:color="auto"/>
            </w:tcBorders>
            <w:shd w:val="clear" w:color="auto" w:fill="auto"/>
            <w:noWrap/>
            <w:hideMark/>
          </w:tcPr>
          <w:p w14:paraId="3E0AF1C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2770,7</w:t>
            </w:r>
          </w:p>
        </w:tc>
        <w:tc>
          <w:tcPr>
            <w:tcW w:w="639" w:type="dxa"/>
            <w:tcBorders>
              <w:top w:val="nil"/>
              <w:left w:val="nil"/>
              <w:bottom w:val="single" w:sz="4" w:space="0" w:color="auto"/>
              <w:right w:val="single" w:sz="4" w:space="0" w:color="auto"/>
            </w:tcBorders>
            <w:shd w:val="clear" w:color="auto" w:fill="auto"/>
            <w:noWrap/>
            <w:hideMark/>
          </w:tcPr>
          <w:p w14:paraId="44E9474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3135,7</w:t>
            </w:r>
          </w:p>
        </w:tc>
        <w:tc>
          <w:tcPr>
            <w:tcW w:w="639" w:type="dxa"/>
            <w:tcBorders>
              <w:top w:val="nil"/>
              <w:left w:val="nil"/>
              <w:bottom w:val="single" w:sz="4" w:space="0" w:color="auto"/>
              <w:right w:val="single" w:sz="4" w:space="0" w:color="auto"/>
            </w:tcBorders>
            <w:shd w:val="clear" w:color="auto" w:fill="auto"/>
            <w:noWrap/>
            <w:hideMark/>
          </w:tcPr>
          <w:p w14:paraId="445FC07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2883,2</w:t>
            </w:r>
          </w:p>
        </w:tc>
        <w:tc>
          <w:tcPr>
            <w:tcW w:w="639" w:type="dxa"/>
            <w:tcBorders>
              <w:top w:val="nil"/>
              <w:left w:val="nil"/>
              <w:bottom w:val="single" w:sz="4" w:space="0" w:color="auto"/>
              <w:right w:val="single" w:sz="4" w:space="0" w:color="auto"/>
            </w:tcBorders>
            <w:shd w:val="clear" w:color="auto" w:fill="auto"/>
            <w:noWrap/>
            <w:hideMark/>
          </w:tcPr>
          <w:p w14:paraId="28684B8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3152,0</w:t>
            </w:r>
          </w:p>
        </w:tc>
        <w:tc>
          <w:tcPr>
            <w:tcW w:w="639" w:type="dxa"/>
            <w:tcBorders>
              <w:top w:val="nil"/>
              <w:left w:val="nil"/>
              <w:bottom w:val="single" w:sz="4" w:space="0" w:color="auto"/>
              <w:right w:val="single" w:sz="4" w:space="0" w:color="auto"/>
            </w:tcBorders>
            <w:shd w:val="clear" w:color="auto" w:fill="auto"/>
            <w:noWrap/>
            <w:hideMark/>
          </w:tcPr>
          <w:p w14:paraId="44259AB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3309,3</w:t>
            </w:r>
          </w:p>
        </w:tc>
        <w:tc>
          <w:tcPr>
            <w:tcW w:w="639" w:type="dxa"/>
            <w:tcBorders>
              <w:top w:val="nil"/>
              <w:left w:val="nil"/>
              <w:bottom w:val="single" w:sz="4" w:space="0" w:color="auto"/>
              <w:right w:val="single" w:sz="4" w:space="0" w:color="auto"/>
            </w:tcBorders>
            <w:shd w:val="clear" w:color="auto" w:fill="auto"/>
            <w:noWrap/>
            <w:hideMark/>
          </w:tcPr>
          <w:p w14:paraId="71ADF65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3254,4</w:t>
            </w:r>
          </w:p>
        </w:tc>
        <w:tc>
          <w:tcPr>
            <w:tcW w:w="639" w:type="dxa"/>
            <w:tcBorders>
              <w:top w:val="nil"/>
              <w:left w:val="nil"/>
              <w:bottom w:val="single" w:sz="4" w:space="0" w:color="auto"/>
              <w:right w:val="single" w:sz="4" w:space="0" w:color="auto"/>
            </w:tcBorders>
            <w:shd w:val="clear" w:color="auto" w:fill="auto"/>
            <w:noWrap/>
            <w:hideMark/>
          </w:tcPr>
          <w:p w14:paraId="39D02B7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3453,9</w:t>
            </w:r>
          </w:p>
        </w:tc>
        <w:tc>
          <w:tcPr>
            <w:tcW w:w="639" w:type="dxa"/>
            <w:tcBorders>
              <w:top w:val="nil"/>
              <w:left w:val="nil"/>
              <w:bottom w:val="single" w:sz="4" w:space="0" w:color="auto"/>
              <w:right w:val="single" w:sz="4" w:space="0" w:color="auto"/>
            </w:tcBorders>
            <w:shd w:val="clear" w:color="auto" w:fill="auto"/>
            <w:noWrap/>
            <w:hideMark/>
          </w:tcPr>
          <w:p w14:paraId="02214A2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3709,9</w:t>
            </w:r>
          </w:p>
        </w:tc>
        <w:tc>
          <w:tcPr>
            <w:tcW w:w="639" w:type="dxa"/>
            <w:tcBorders>
              <w:top w:val="nil"/>
              <w:left w:val="nil"/>
              <w:bottom w:val="single" w:sz="4" w:space="0" w:color="auto"/>
              <w:right w:val="single" w:sz="4" w:space="0" w:color="auto"/>
            </w:tcBorders>
            <w:shd w:val="clear" w:color="auto" w:fill="auto"/>
            <w:noWrap/>
            <w:hideMark/>
          </w:tcPr>
          <w:p w14:paraId="5225A72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3999,2</w:t>
            </w:r>
          </w:p>
        </w:tc>
        <w:tc>
          <w:tcPr>
            <w:tcW w:w="639" w:type="dxa"/>
            <w:tcBorders>
              <w:top w:val="nil"/>
              <w:left w:val="nil"/>
              <w:bottom w:val="single" w:sz="4" w:space="0" w:color="auto"/>
              <w:right w:val="single" w:sz="4" w:space="0" w:color="auto"/>
            </w:tcBorders>
            <w:shd w:val="clear" w:color="auto" w:fill="auto"/>
            <w:noWrap/>
            <w:hideMark/>
          </w:tcPr>
          <w:p w14:paraId="098A9B3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4755,4</w:t>
            </w:r>
          </w:p>
        </w:tc>
        <w:tc>
          <w:tcPr>
            <w:tcW w:w="837" w:type="dxa"/>
            <w:tcBorders>
              <w:top w:val="nil"/>
              <w:left w:val="nil"/>
              <w:bottom w:val="single" w:sz="4" w:space="0" w:color="auto"/>
              <w:right w:val="single" w:sz="4" w:space="0" w:color="auto"/>
            </w:tcBorders>
            <w:shd w:val="clear" w:color="auto" w:fill="auto"/>
            <w:noWrap/>
            <w:hideMark/>
          </w:tcPr>
          <w:p w14:paraId="2570D31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18,9</w:t>
            </w:r>
          </w:p>
        </w:tc>
        <w:tc>
          <w:tcPr>
            <w:tcW w:w="837" w:type="dxa"/>
            <w:tcBorders>
              <w:top w:val="nil"/>
              <w:left w:val="nil"/>
              <w:bottom w:val="single" w:sz="4" w:space="0" w:color="auto"/>
              <w:right w:val="single" w:sz="4" w:space="0" w:color="auto"/>
            </w:tcBorders>
            <w:shd w:val="clear" w:color="auto" w:fill="auto"/>
            <w:noWrap/>
            <w:hideMark/>
          </w:tcPr>
          <w:p w14:paraId="745DD6F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38,1</w:t>
            </w:r>
          </w:p>
        </w:tc>
      </w:tr>
      <w:tr w:rsidR="00834B6C" w:rsidRPr="00834B6C" w14:paraId="698549CA"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58F47DEC"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Афанасьевский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368F9A5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1698,4</w:t>
            </w:r>
          </w:p>
        </w:tc>
        <w:tc>
          <w:tcPr>
            <w:tcW w:w="639" w:type="dxa"/>
            <w:tcBorders>
              <w:top w:val="nil"/>
              <w:left w:val="nil"/>
              <w:bottom w:val="single" w:sz="4" w:space="0" w:color="auto"/>
              <w:right w:val="single" w:sz="4" w:space="0" w:color="auto"/>
            </w:tcBorders>
            <w:shd w:val="clear" w:color="auto" w:fill="auto"/>
            <w:noWrap/>
            <w:hideMark/>
          </w:tcPr>
          <w:p w14:paraId="3E2163C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1709,0</w:t>
            </w:r>
          </w:p>
        </w:tc>
        <w:tc>
          <w:tcPr>
            <w:tcW w:w="639" w:type="dxa"/>
            <w:tcBorders>
              <w:top w:val="nil"/>
              <w:left w:val="nil"/>
              <w:bottom w:val="single" w:sz="4" w:space="0" w:color="auto"/>
              <w:right w:val="single" w:sz="4" w:space="0" w:color="auto"/>
            </w:tcBorders>
            <w:shd w:val="clear" w:color="auto" w:fill="auto"/>
            <w:noWrap/>
            <w:hideMark/>
          </w:tcPr>
          <w:p w14:paraId="21FED25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1765,8</w:t>
            </w:r>
          </w:p>
        </w:tc>
        <w:tc>
          <w:tcPr>
            <w:tcW w:w="639" w:type="dxa"/>
            <w:tcBorders>
              <w:top w:val="nil"/>
              <w:left w:val="nil"/>
              <w:bottom w:val="single" w:sz="4" w:space="0" w:color="auto"/>
              <w:right w:val="single" w:sz="4" w:space="0" w:color="auto"/>
            </w:tcBorders>
            <w:shd w:val="clear" w:color="auto" w:fill="auto"/>
            <w:noWrap/>
            <w:hideMark/>
          </w:tcPr>
          <w:p w14:paraId="47D935A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1671,9</w:t>
            </w:r>
          </w:p>
        </w:tc>
        <w:tc>
          <w:tcPr>
            <w:tcW w:w="639" w:type="dxa"/>
            <w:tcBorders>
              <w:top w:val="nil"/>
              <w:left w:val="nil"/>
              <w:bottom w:val="single" w:sz="4" w:space="0" w:color="auto"/>
              <w:right w:val="single" w:sz="4" w:space="0" w:color="auto"/>
            </w:tcBorders>
            <w:shd w:val="clear" w:color="auto" w:fill="auto"/>
            <w:noWrap/>
            <w:hideMark/>
          </w:tcPr>
          <w:p w14:paraId="72EBB81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1756,6</w:t>
            </w:r>
          </w:p>
        </w:tc>
        <w:tc>
          <w:tcPr>
            <w:tcW w:w="639" w:type="dxa"/>
            <w:tcBorders>
              <w:top w:val="nil"/>
              <w:left w:val="nil"/>
              <w:bottom w:val="single" w:sz="4" w:space="0" w:color="auto"/>
              <w:right w:val="single" w:sz="4" w:space="0" w:color="auto"/>
            </w:tcBorders>
            <w:shd w:val="clear" w:color="auto" w:fill="auto"/>
            <w:noWrap/>
            <w:hideMark/>
          </w:tcPr>
          <w:p w14:paraId="5801DFD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1777,8</w:t>
            </w:r>
          </w:p>
        </w:tc>
        <w:tc>
          <w:tcPr>
            <w:tcW w:w="639" w:type="dxa"/>
            <w:tcBorders>
              <w:top w:val="nil"/>
              <w:left w:val="nil"/>
              <w:bottom w:val="single" w:sz="4" w:space="0" w:color="auto"/>
              <w:right w:val="single" w:sz="4" w:space="0" w:color="auto"/>
            </w:tcBorders>
            <w:shd w:val="clear" w:color="auto" w:fill="auto"/>
            <w:noWrap/>
            <w:hideMark/>
          </w:tcPr>
          <w:p w14:paraId="5AF5D9D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1914,6</w:t>
            </w:r>
          </w:p>
        </w:tc>
        <w:tc>
          <w:tcPr>
            <w:tcW w:w="639" w:type="dxa"/>
            <w:tcBorders>
              <w:top w:val="nil"/>
              <w:left w:val="nil"/>
              <w:bottom w:val="single" w:sz="4" w:space="0" w:color="auto"/>
              <w:right w:val="single" w:sz="4" w:space="0" w:color="auto"/>
            </w:tcBorders>
            <w:shd w:val="clear" w:color="auto" w:fill="auto"/>
            <w:noWrap/>
            <w:hideMark/>
          </w:tcPr>
          <w:p w14:paraId="24B385B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2011,1</w:t>
            </w:r>
          </w:p>
        </w:tc>
        <w:tc>
          <w:tcPr>
            <w:tcW w:w="639" w:type="dxa"/>
            <w:tcBorders>
              <w:top w:val="nil"/>
              <w:left w:val="nil"/>
              <w:bottom w:val="single" w:sz="4" w:space="0" w:color="auto"/>
              <w:right w:val="single" w:sz="4" w:space="0" w:color="auto"/>
            </w:tcBorders>
            <w:shd w:val="clear" w:color="auto" w:fill="auto"/>
            <w:noWrap/>
            <w:hideMark/>
          </w:tcPr>
          <w:p w14:paraId="161DB18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2064,2</w:t>
            </w:r>
          </w:p>
        </w:tc>
        <w:tc>
          <w:tcPr>
            <w:tcW w:w="639" w:type="dxa"/>
            <w:tcBorders>
              <w:top w:val="nil"/>
              <w:left w:val="nil"/>
              <w:bottom w:val="single" w:sz="4" w:space="0" w:color="auto"/>
              <w:right w:val="single" w:sz="4" w:space="0" w:color="auto"/>
            </w:tcBorders>
            <w:shd w:val="clear" w:color="auto" w:fill="auto"/>
            <w:noWrap/>
            <w:hideMark/>
          </w:tcPr>
          <w:p w14:paraId="0C31093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2304,7</w:t>
            </w:r>
          </w:p>
        </w:tc>
        <w:tc>
          <w:tcPr>
            <w:tcW w:w="837" w:type="dxa"/>
            <w:tcBorders>
              <w:top w:val="nil"/>
              <w:left w:val="nil"/>
              <w:bottom w:val="single" w:sz="4" w:space="0" w:color="auto"/>
              <w:right w:val="single" w:sz="4" w:space="0" w:color="auto"/>
            </w:tcBorders>
            <w:shd w:val="clear" w:color="auto" w:fill="auto"/>
            <w:noWrap/>
            <w:hideMark/>
          </w:tcPr>
          <w:p w14:paraId="503AABF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11,7</w:t>
            </w:r>
          </w:p>
        </w:tc>
        <w:tc>
          <w:tcPr>
            <w:tcW w:w="837" w:type="dxa"/>
            <w:tcBorders>
              <w:top w:val="nil"/>
              <w:left w:val="nil"/>
              <w:bottom w:val="single" w:sz="4" w:space="0" w:color="auto"/>
              <w:right w:val="single" w:sz="4" w:space="0" w:color="auto"/>
            </w:tcBorders>
            <w:shd w:val="clear" w:color="auto" w:fill="auto"/>
            <w:noWrap/>
            <w:hideMark/>
          </w:tcPr>
          <w:p w14:paraId="75E4E72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23,4</w:t>
            </w:r>
          </w:p>
        </w:tc>
      </w:tr>
      <w:tr w:rsidR="00834B6C" w:rsidRPr="00834B6C" w14:paraId="157FEFB4"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396CBD40"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Белохолуницкий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1BA5053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2106,3</w:t>
            </w:r>
          </w:p>
        </w:tc>
        <w:tc>
          <w:tcPr>
            <w:tcW w:w="639" w:type="dxa"/>
            <w:tcBorders>
              <w:top w:val="nil"/>
              <w:left w:val="nil"/>
              <w:bottom w:val="single" w:sz="4" w:space="0" w:color="auto"/>
              <w:right w:val="single" w:sz="4" w:space="0" w:color="auto"/>
            </w:tcBorders>
            <w:shd w:val="clear" w:color="auto" w:fill="auto"/>
            <w:noWrap/>
            <w:hideMark/>
          </w:tcPr>
          <w:p w14:paraId="24C4BA1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2262,0</w:t>
            </w:r>
          </w:p>
        </w:tc>
        <w:tc>
          <w:tcPr>
            <w:tcW w:w="639" w:type="dxa"/>
            <w:tcBorders>
              <w:top w:val="nil"/>
              <w:left w:val="nil"/>
              <w:bottom w:val="single" w:sz="4" w:space="0" w:color="auto"/>
              <w:right w:val="single" w:sz="4" w:space="0" w:color="auto"/>
            </w:tcBorders>
            <w:shd w:val="clear" w:color="auto" w:fill="auto"/>
            <w:noWrap/>
            <w:hideMark/>
          </w:tcPr>
          <w:p w14:paraId="2A249C7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2291,9</w:t>
            </w:r>
          </w:p>
        </w:tc>
        <w:tc>
          <w:tcPr>
            <w:tcW w:w="639" w:type="dxa"/>
            <w:tcBorders>
              <w:top w:val="nil"/>
              <w:left w:val="nil"/>
              <w:bottom w:val="single" w:sz="4" w:space="0" w:color="auto"/>
              <w:right w:val="single" w:sz="4" w:space="0" w:color="auto"/>
            </w:tcBorders>
            <w:shd w:val="clear" w:color="auto" w:fill="auto"/>
            <w:noWrap/>
            <w:hideMark/>
          </w:tcPr>
          <w:p w14:paraId="59924D7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2443,6</w:t>
            </w:r>
          </w:p>
        </w:tc>
        <w:tc>
          <w:tcPr>
            <w:tcW w:w="639" w:type="dxa"/>
            <w:tcBorders>
              <w:top w:val="nil"/>
              <w:left w:val="nil"/>
              <w:bottom w:val="single" w:sz="4" w:space="0" w:color="auto"/>
              <w:right w:val="single" w:sz="4" w:space="0" w:color="auto"/>
            </w:tcBorders>
            <w:shd w:val="clear" w:color="auto" w:fill="auto"/>
            <w:noWrap/>
            <w:hideMark/>
          </w:tcPr>
          <w:p w14:paraId="5CB3248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2590,3</w:t>
            </w:r>
          </w:p>
        </w:tc>
        <w:tc>
          <w:tcPr>
            <w:tcW w:w="639" w:type="dxa"/>
            <w:tcBorders>
              <w:top w:val="nil"/>
              <w:left w:val="nil"/>
              <w:bottom w:val="single" w:sz="4" w:space="0" w:color="auto"/>
              <w:right w:val="single" w:sz="4" w:space="0" w:color="auto"/>
            </w:tcBorders>
            <w:shd w:val="clear" w:color="auto" w:fill="auto"/>
            <w:noWrap/>
            <w:hideMark/>
          </w:tcPr>
          <w:p w14:paraId="5F8D156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2758,9</w:t>
            </w:r>
          </w:p>
        </w:tc>
        <w:tc>
          <w:tcPr>
            <w:tcW w:w="639" w:type="dxa"/>
            <w:tcBorders>
              <w:top w:val="nil"/>
              <w:left w:val="nil"/>
              <w:bottom w:val="single" w:sz="4" w:space="0" w:color="auto"/>
              <w:right w:val="single" w:sz="4" w:space="0" w:color="auto"/>
            </w:tcBorders>
            <w:shd w:val="clear" w:color="auto" w:fill="auto"/>
            <w:noWrap/>
            <w:hideMark/>
          </w:tcPr>
          <w:p w14:paraId="427AD96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2932,6</w:t>
            </w:r>
          </w:p>
        </w:tc>
        <w:tc>
          <w:tcPr>
            <w:tcW w:w="639" w:type="dxa"/>
            <w:tcBorders>
              <w:top w:val="nil"/>
              <w:left w:val="nil"/>
              <w:bottom w:val="single" w:sz="4" w:space="0" w:color="auto"/>
              <w:right w:val="single" w:sz="4" w:space="0" w:color="auto"/>
            </w:tcBorders>
            <w:shd w:val="clear" w:color="auto" w:fill="auto"/>
            <w:noWrap/>
            <w:hideMark/>
          </w:tcPr>
          <w:p w14:paraId="7DF2F4B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2962,8</w:t>
            </w:r>
          </w:p>
        </w:tc>
        <w:tc>
          <w:tcPr>
            <w:tcW w:w="639" w:type="dxa"/>
            <w:tcBorders>
              <w:top w:val="nil"/>
              <w:left w:val="nil"/>
              <w:bottom w:val="single" w:sz="4" w:space="0" w:color="auto"/>
              <w:right w:val="single" w:sz="4" w:space="0" w:color="auto"/>
            </w:tcBorders>
            <w:shd w:val="clear" w:color="auto" w:fill="auto"/>
            <w:noWrap/>
            <w:hideMark/>
          </w:tcPr>
          <w:p w14:paraId="6CA4234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3093,6</w:t>
            </w:r>
          </w:p>
        </w:tc>
        <w:tc>
          <w:tcPr>
            <w:tcW w:w="639" w:type="dxa"/>
            <w:tcBorders>
              <w:top w:val="nil"/>
              <w:left w:val="nil"/>
              <w:bottom w:val="single" w:sz="4" w:space="0" w:color="auto"/>
              <w:right w:val="single" w:sz="4" w:space="0" w:color="auto"/>
            </w:tcBorders>
            <w:shd w:val="clear" w:color="auto" w:fill="auto"/>
            <w:noWrap/>
            <w:hideMark/>
          </w:tcPr>
          <w:p w14:paraId="6FEAE14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3365,7</w:t>
            </w:r>
          </w:p>
        </w:tc>
        <w:tc>
          <w:tcPr>
            <w:tcW w:w="837" w:type="dxa"/>
            <w:tcBorders>
              <w:top w:val="nil"/>
              <w:left w:val="nil"/>
              <w:bottom w:val="single" w:sz="4" w:space="0" w:color="auto"/>
              <w:right w:val="single" w:sz="4" w:space="0" w:color="auto"/>
            </w:tcBorders>
            <w:shd w:val="clear" w:color="auto" w:fill="auto"/>
            <w:noWrap/>
            <w:hideMark/>
          </w:tcPr>
          <w:p w14:paraId="20D0D2A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w:t>
            </w:r>
          </w:p>
        </w:tc>
        <w:tc>
          <w:tcPr>
            <w:tcW w:w="837" w:type="dxa"/>
            <w:tcBorders>
              <w:top w:val="nil"/>
              <w:left w:val="nil"/>
              <w:bottom w:val="single" w:sz="4" w:space="0" w:color="auto"/>
              <w:right w:val="single" w:sz="4" w:space="0" w:color="auto"/>
            </w:tcBorders>
            <w:shd w:val="clear" w:color="auto" w:fill="auto"/>
            <w:noWrap/>
            <w:hideMark/>
          </w:tcPr>
          <w:p w14:paraId="062D5E1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25,6</w:t>
            </w:r>
          </w:p>
        </w:tc>
      </w:tr>
      <w:tr w:rsidR="00834B6C" w:rsidRPr="00834B6C" w14:paraId="3BD429AD"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681B8137"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Богородский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14:paraId="0238F6F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2151,7</w:t>
            </w:r>
          </w:p>
        </w:tc>
        <w:tc>
          <w:tcPr>
            <w:tcW w:w="639" w:type="dxa"/>
            <w:tcBorders>
              <w:top w:val="nil"/>
              <w:left w:val="nil"/>
              <w:bottom w:val="single" w:sz="4" w:space="0" w:color="auto"/>
              <w:right w:val="single" w:sz="4" w:space="0" w:color="auto"/>
            </w:tcBorders>
            <w:shd w:val="clear" w:color="auto" w:fill="auto"/>
            <w:noWrap/>
            <w:hideMark/>
          </w:tcPr>
          <w:p w14:paraId="5E684A3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2234,6</w:t>
            </w:r>
          </w:p>
        </w:tc>
        <w:tc>
          <w:tcPr>
            <w:tcW w:w="639" w:type="dxa"/>
            <w:tcBorders>
              <w:top w:val="nil"/>
              <w:left w:val="nil"/>
              <w:bottom w:val="single" w:sz="4" w:space="0" w:color="auto"/>
              <w:right w:val="single" w:sz="4" w:space="0" w:color="auto"/>
            </w:tcBorders>
            <w:shd w:val="clear" w:color="auto" w:fill="auto"/>
            <w:noWrap/>
            <w:hideMark/>
          </w:tcPr>
          <w:p w14:paraId="61F3CE9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2521,8</w:t>
            </w:r>
          </w:p>
        </w:tc>
        <w:tc>
          <w:tcPr>
            <w:tcW w:w="639" w:type="dxa"/>
            <w:tcBorders>
              <w:top w:val="nil"/>
              <w:left w:val="nil"/>
              <w:bottom w:val="single" w:sz="4" w:space="0" w:color="auto"/>
              <w:right w:val="single" w:sz="4" w:space="0" w:color="auto"/>
            </w:tcBorders>
            <w:shd w:val="clear" w:color="auto" w:fill="auto"/>
            <w:noWrap/>
            <w:hideMark/>
          </w:tcPr>
          <w:p w14:paraId="6149409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2665,1</w:t>
            </w:r>
          </w:p>
        </w:tc>
        <w:tc>
          <w:tcPr>
            <w:tcW w:w="639" w:type="dxa"/>
            <w:tcBorders>
              <w:top w:val="nil"/>
              <w:left w:val="nil"/>
              <w:bottom w:val="single" w:sz="4" w:space="0" w:color="auto"/>
              <w:right w:val="single" w:sz="4" w:space="0" w:color="auto"/>
            </w:tcBorders>
            <w:shd w:val="clear" w:color="auto" w:fill="auto"/>
            <w:noWrap/>
            <w:hideMark/>
          </w:tcPr>
          <w:p w14:paraId="523F8A2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2701,4</w:t>
            </w:r>
          </w:p>
        </w:tc>
        <w:tc>
          <w:tcPr>
            <w:tcW w:w="639" w:type="dxa"/>
            <w:tcBorders>
              <w:top w:val="nil"/>
              <w:left w:val="nil"/>
              <w:bottom w:val="single" w:sz="4" w:space="0" w:color="auto"/>
              <w:right w:val="single" w:sz="4" w:space="0" w:color="auto"/>
            </w:tcBorders>
            <w:shd w:val="clear" w:color="auto" w:fill="auto"/>
            <w:noWrap/>
            <w:hideMark/>
          </w:tcPr>
          <w:p w14:paraId="6AA3642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2987,7</w:t>
            </w:r>
          </w:p>
        </w:tc>
        <w:tc>
          <w:tcPr>
            <w:tcW w:w="639" w:type="dxa"/>
            <w:tcBorders>
              <w:top w:val="nil"/>
              <w:left w:val="nil"/>
              <w:bottom w:val="single" w:sz="4" w:space="0" w:color="auto"/>
              <w:right w:val="single" w:sz="4" w:space="0" w:color="auto"/>
            </w:tcBorders>
            <w:shd w:val="clear" w:color="auto" w:fill="auto"/>
            <w:noWrap/>
            <w:hideMark/>
          </w:tcPr>
          <w:p w14:paraId="1945837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3133,1</w:t>
            </w:r>
          </w:p>
        </w:tc>
        <w:tc>
          <w:tcPr>
            <w:tcW w:w="639" w:type="dxa"/>
            <w:tcBorders>
              <w:top w:val="nil"/>
              <w:left w:val="nil"/>
              <w:bottom w:val="single" w:sz="4" w:space="0" w:color="auto"/>
              <w:right w:val="single" w:sz="4" w:space="0" w:color="auto"/>
            </w:tcBorders>
            <w:shd w:val="clear" w:color="auto" w:fill="auto"/>
            <w:noWrap/>
            <w:hideMark/>
          </w:tcPr>
          <w:p w14:paraId="1AD1EDB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2943,5</w:t>
            </w:r>
          </w:p>
        </w:tc>
        <w:tc>
          <w:tcPr>
            <w:tcW w:w="639" w:type="dxa"/>
            <w:tcBorders>
              <w:top w:val="nil"/>
              <w:left w:val="nil"/>
              <w:bottom w:val="single" w:sz="4" w:space="0" w:color="auto"/>
              <w:right w:val="single" w:sz="4" w:space="0" w:color="auto"/>
            </w:tcBorders>
            <w:shd w:val="clear" w:color="auto" w:fill="auto"/>
            <w:noWrap/>
            <w:hideMark/>
          </w:tcPr>
          <w:p w14:paraId="029830E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2996,5</w:t>
            </w:r>
          </w:p>
        </w:tc>
        <w:tc>
          <w:tcPr>
            <w:tcW w:w="639" w:type="dxa"/>
            <w:tcBorders>
              <w:top w:val="nil"/>
              <w:left w:val="nil"/>
              <w:bottom w:val="single" w:sz="4" w:space="0" w:color="auto"/>
              <w:right w:val="single" w:sz="4" w:space="0" w:color="auto"/>
            </w:tcBorders>
            <w:shd w:val="clear" w:color="auto" w:fill="auto"/>
            <w:noWrap/>
            <w:hideMark/>
          </w:tcPr>
          <w:p w14:paraId="2399286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3665,2</w:t>
            </w:r>
          </w:p>
        </w:tc>
        <w:tc>
          <w:tcPr>
            <w:tcW w:w="837" w:type="dxa"/>
            <w:tcBorders>
              <w:top w:val="nil"/>
              <w:left w:val="nil"/>
              <w:bottom w:val="single" w:sz="4" w:space="0" w:color="auto"/>
              <w:right w:val="single" w:sz="4" w:space="0" w:color="auto"/>
            </w:tcBorders>
            <w:shd w:val="clear" w:color="auto" w:fill="auto"/>
            <w:noWrap/>
            <w:hideMark/>
          </w:tcPr>
          <w:p w14:paraId="45B07F8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22,3</w:t>
            </w:r>
          </w:p>
        </w:tc>
        <w:tc>
          <w:tcPr>
            <w:tcW w:w="837" w:type="dxa"/>
            <w:tcBorders>
              <w:top w:val="nil"/>
              <w:left w:val="nil"/>
              <w:bottom w:val="single" w:sz="4" w:space="0" w:color="auto"/>
              <w:right w:val="single" w:sz="4" w:space="0" w:color="auto"/>
            </w:tcBorders>
            <w:shd w:val="clear" w:color="auto" w:fill="auto"/>
            <w:noWrap/>
            <w:hideMark/>
          </w:tcPr>
          <w:p w14:paraId="1F19CCD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30,9</w:t>
            </w:r>
          </w:p>
        </w:tc>
      </w:tr>
      <w:tr w:rsidR="00834B6C" w:rsidRPr="00834B6C" w14:paraId="09744797"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554F95F5"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Верхнекамский муниципальный округ</w:t>
            </w:r>
          </w:p>
        </w:tc>
        <w:tc>
          <w:tcPr>
            <w:tcW w:w="639" w:type="dxa"/>
            <w:tcBorders>
              <w:top w:val="nil"/>
              <w:left w:val="nil"/>
              <w:bottom w:val="single" w:sz="4" w:space="0" w:color="auto"/>
              <w:right w:val="single" w:sz="4" w:space="0" w:color="auto"/>
            </w:tcBorders>
            <w:shd w:val="clear" w:color="auto" w:fill="auto"/>
            <w:noWrap/>
            <w:hideMark/>
          </w:tcPr>
          <w:p w14:paraId="6938B61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1812,7</w:t>
            </w:r>
          </w:p>
        </w:tc>
        <w:tc>
          <w:tcPr>
            <w:tcW w:w="639" w:type="dxa"/>
            <w:tcBorders>
              <w:top w:val="nil"/>
              <w:left w:val="nil"/>
              <w:bottom w:val="single" w:sz="4" w:space="0" w:color="auto"/>
              <w:right w:val="single" w:sz="4" w:space="0" w:color="auto"/>
            </w:tcBorders>
            <w:shd w:val="clear" w:color="auto" w:fill="auto"/>
            <w:noWrap/>
            <w:hideMark/>
          </w:tcPr>
          <w:p w14:paraId="3FAF55C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1915,2</w:t>
            </w:r>
          </w:p>
        </w:tc>
        <w:tc>
          <w:tcPr>
            <w:tcW w:w="639" w:type="dxa"/>
            <w:tcBorders>
              <w:top w:val="nil"/>
              <w:left w:val="nil"/>
              <w:bottom w:val="single" w:sz="4" w:space="0" w:color="auto"/>
              <w:right w:val="single" w:sz="4" w:space="0" w:color="auto"/>
            </w:tcBorders>
            <w:shd w:val="clear" w:color="auto" w:fill="auto"/>
            <w:noWrap/>
            <w:hideMark/>
          </w:tcPr>
          <w:p w14:paraId="447A3B3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2020,5</w:t>
            </w:r>
          </w:p>
        </w:tc>
        <w:tc>
          <w:tcPr>
            <w:tcW w:w="639" w:type="dxa"/>
            <w:tcBorders>
              <w:top w:val="nil"/>
              <w:left w:val="nil"/>
              <w:bottom w:val="single" w:sz="4" w:space="0" w:color="auto"/>
              <w:right w:val="single" w:sz="4" w:space="0" w:color="auto"/>
            </w:tcBorders>
            <w:shd w:val="clear" w:color="auto" w:fill="auto"/>
            <w:noWrap/>
            <w:hideMark/>
          </w:tcPr>
          <w:p w14:paraId="203F506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2130,2</w:t>
            </w:r>
          </w:p>
        </w:tc>
        <w:tc>
          <w:tcPr>
            <w:tcW w:w="639" w:type="dxa"/>
            <w:tcBorders>
              <w:top w:val="nil"/>
              <w:left w:val="nil"/>
              <w:bottom w:val="single" w:sz="4" w:space="0" w:color="auto"/>
              <w:right w:val="single" w:sz="4" w:space="0" w:color="auto"/>
            </w:tcBorders>
            <w:shd w:val="clear" w:color="auto" w:fill="auto"/>
            <w:noWrap/>
            <w:hideMark/>
          </w:tcPr>
          <w:p w14:paraId="37FB5C1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2254,9</w:t>
            </w:r>
          </w:p>
        </w:tc>
        <w:tc>
          <w:tcPr>
            <w:tcW w:w="639" w:type="dxa"/>
            <w:tcBorders>
              <w:top w:val="nil"/>
              <w:left w:val="nil"/>
              <w:bottom w:val="single" w:sz="4" w:space="0" w:color="auto"/>
              <w:right w:val="single" w:sz="4" w:space="0" w:color="auto"/>
            </w:tcBorders>
            <w:shd w:val="clear" w:color="auto" w:fill="auto"/>
            <w:noWrap/>
            <w:hideMark/>
          </w:tcPr>
          <w:p w14:paraId="41081FA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2116,7</w:t>
            </w:r>
          </w:p>
        </w:tc>
        <w:tc>
          <w:tcPr>
            <w:tcW w:w="639" w:type="dxa"/>
            <w:tcBorders>
              <w:top w:val="nil"/>
              <w:left w:val="nil"/>
              <w:bottom w:val="single" w:sz="4" w:space="0" w:color="auto"/>
              <w:right w:val="single" w:sz="4" w:space="0" w:color="auto"/>
            </w:tcBorders>
            <w:shd w:val="clear" w:color="auto" w:fill="auto"/>
            <w:noWrap/>
            <w:hideMark/>
          </w:tcPr>
          <w:p w14:paraId="6FB2AF2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2177,8</w:t>
            </w:r>
          </w:p>
        </w:tc>
        <w:tc>
          <w:tcPr>
            <w:tcW w:w="639" w:type="dxa"/>
            <w:tcBorders>
              <w:top w:val="nil"/>
              <w:left w:val="nil"/>
              <w:bottom w:val="single" w:sz="4" w:space="0" w:color="auto"/>
              <w:right w:val="single" w:sz="4" w:space="0" w:color="auto"/>
            </w:tcBorders>
            <w:shd w:val="clear" w:color="auto" w:fill="auto"/>
            <w:noWrap/>
            <w:hideMark/>
          </w:tcPr>
          <w:p w14:paraId="34F5ECB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2290,5</w:t>
            </w:r>
          </w:p>
        </w:tc>
        <w:tc>
          <w:tcPr>
            <w:tcW w:w="639" w:type="dxa"/>
            <w:tcBorders>
              <w:top w:val="nil"/>
              <w:left w:val="nil"/>
              <w:bottom w:val="single" w:sz="4" w:space="0" w:color="auto"/>
              <w:right w:val="single" w:sz="4" w:space="0" w:color="auto"/>
            </w:tcBorders>
            <w:shd w:val="clear" w:color="auto" w:fill="auto"/>
            <w:noWrap/>
            <w:hideMark/>
          </w:tcPr>
          <w:p w14:paraId="598807D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2320,5</w:t>
            </w:r>
          </w:p>
        </w:tc>
        <w:tc>
          <w:tcPr>
            <w:tcW w:w="639" w:type="dxa"/>
            <w:tcBorders>
              <w:top w:val="nil"/>
              <w:left w:val="nil"/>
              <w:bottom w:val="single" w:sz="4" w:space="0" w:color="auto"/>
              <w:right w:val="single" w:sz="4" w:space="0" w:color="auto"/>
            </w:tcBorders>
            <w:shd w:val="clear" w:color="auto" w:fill="auto"/>
            <w:noWrap/>
            <w:hideMark/>
          </w:tcPr>
          <w:p w14:paraId="52A0D21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2809,7</w:t>
            </w:r>
          </w:p>
        </w:tc>
        <w:tc>
          <w:tcPr>
            <w:tcW w:w="837" w:type="dxa"/>
            <w:tcBorders>
              <w:top w:val="nil"/>
              <w:left w:val="nil"/>
              <w:bottom w:val="single" w:sz="4" w:space="0" w:color="auto"/>
              <w:right w:val="single" w:sz="4" w:space="0" w:color="auto"/>
            </w:tcBorders>
            <w:shd w:val="clear" w:color="auto" w:fill="auto"/>
            <w:noWrap/>
            <w:hideMark/>
          </w:tcPr>
          <w:p w14:paraId="7EA97FA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21,1</w:t>
            </w:r>
          </w:p>
        </w:tc>
        <w:tc>
          <w:tcPr>
            <w:tcW w:w="837" w:type="dxa"/>
            <w:tcBorders>
              <w:top w:val="nil"/>
              <w:left w:val="nil"/>
              <w:bottom w:val="single" w:sz="4" w:space="0" w:color="auto"/>
              <w:right w:val="single" w:sz="4" w:space="0" w:color="auto"/>
            </w:tcBorders>
            <w:shd w:val="clear" w:color="auto" w:fill="auto"/>
            <w:noWrap/>
            <w:hideMark/>
          </w:tcPr>
          <w:p w14:paraId="4793BAD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28,6</w:t>
            </w:r>
          </w:p>
        </w:tc>
      </w:tr>
      <w:tr w:rsidR="00834B6C" w:rsidRPr="00834B6C" w14:paraId="1D7F5B2E"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4CEB3223"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lastRenderedPageBreak/>
              <w:t>Верхошижемский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75EF511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1877,1</w:t>
            </w:r>
          </w:p>
        </w:tc>
        <w:tc>
          <w:tcPr>
            <w:tcW w:w="639" w:type="dxa"/>
            <w:tcBorders>
              <w:top w:val="nil"/>
              <w:left w:val="nil"/>
              <w:bottom w:val="single" w:sz="4" w:space="0" w:color="auto"/>
              <w:right w:val="single" w:sz="4" w:space="0" w:color="auto"/>
            </w:tcBorders>
            <w:shd w:val="clear" w:color="auto" w:fill="auto"/>
            <w:noWrap/>
            <w:hideMark/>
          </w:tcPr>
          <w:p w14:paraId="7906BA2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1950,4</w:t>
            </w:r>
          </w:p>
        </w:tc>
        <w:tc>
          <w:tcPr>
            <w:tcW w:w="639" w:type="dxa"/>
            <w:tcBorders>
              <w:top w:val="nil"/>
              <w:left w:val="nil"/>
              <w:bottom w:val="single" w:sz="4" w:space="0" w:color="auto"/>
              <w:right w:val="single" w:sz="4" w:space="0" w:color="auto"/>
            </w:tcBorders>
            <w:shd w:val="clear" w:color="auto" w:fill="auto"/>
            <w:noWrap/>
            <w:hideMark/>
          </w:tcPr>
          <w:p w14:paraId="1220E32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1949,0</w:t>
            </w:r>
          </w:p>
        </w:tc>
        <w:tc>
          <w:tcPr>
            <w:tcW w:w="639" w:type="dxa"/>
            <w:tcBorders>
              <w:top w:val="nil"/>
              <w:left w:val="nil"/>
              <w:bottom w:val="single" w:sz="4" w:space="0" w:color="auto"/>
              <w:right w:val="single" w:sz="4" w:space="0" w:color="auto"/>
            </w:tcBorders>
            <w:shd w:val="clear" w:color="auto" w:fill="auto"/>
            <w:noWrap/>
            <w:hideMark/>
          </w:tcPr>
          <w:p w14:paraId="12B73FC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1962,3</w:t>
            </w:r>
          </w:p>
        </w:tc>
        <w:tc>
          <w:tcPr>
            <w:tcW w:w="639" w:type="dxa"/>
            <w:tcBorders>
              <w:top w:val="nil"/>
              <w:left w:val="nil"/>
              <w:bottom w:val="single" w:sz="4" w:space="0" w:color="auto"/>
              <w:right w:val="single" w:sz="4" w:space="0" w:color="auto"/>
            </w:tcBorders>
            <w:shd w:val="clear" w:color="auto" w:fill="auto"/>
            <w:noWrap/>
            <w:hideMark/>
          </w:tcPr>
          <w:p w14:paraId="1B16DC1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2136,5</w:t>
            </w:r>
          </w:p>
        </w:tc>
        <w:tc>
          <w:tcPr>
            <w:tcW w:w="639" w:type="dxa"/>
            <w:tcBorders>
              <w:top w:val="nil"/>
              <w:left w:val="nil"/>
              <w:bottom w:val="single" w:sz="4" w:space="0" w:color="auto"/>
              <w:right w:val="single" w:sz="4" w:space="0" w:color="auto"/>
            </w:tcBorders>
            <w:shd w:val="clear" w:color="auto" w:fill="auto"/>
            <w:noWrap/>
            <w:hideMark/>
          </w:tcPr>
          <w:p w14:paraId="5705F83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2294,4</w:t>
            </w:r>
          </w:p>
        </w:tc>
        <w:tc>
          <w:tcPr>
            <w:tcW w:w="639" w:type="dxa"/>
            <w:tcBorders>
              <w:top w:val="nil"/>
              <w:left w:val="nil"/>
              <w:bottom w:val="single" w:sz="4" w:space="0" w:color="auto"/>
              <w:right w:val="single" w:sz="4" w:space="0" w:color="auto"/>
            </w:tcBorders>
            <w:shd w:val="clear" w:color="auto" w:fill="auto"/>
            <w:noWrap/>
            <w:hideMark/>
          </w:tcPr>
          <w:p w14:paraId="1B0FD64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2457,1</w:t>
            </w:r>
          </w:p>
        </w:tc>
        <w:tc>
          <w:tcPr>
            <w:tcW w:w="639" w:type="dxa"/>
            <w:tcBorders>
              <w:top w:val="nil"/>
              <w:left w:val="nil"/>
              <w:bottom w:val="single" w:sz="4" w:space="0" w:color="auto"/>
              <w:right w:val="single" w:sz="4" w:space="0" w:color="auto"/>
            </w:tcBorders>
            <w:shd w:val="clear" w:color="auto" w:fill="auto"/>
            <w:noWrap/>
            <w:hideMark/>
          </w:tcPr>
          <w:p w14:paraId="499C578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2530,1</w:t>
            </w:r>
          </w:p>
        </w:tc>
        <w:tc>
          <w:tcPr>
            <w:tcW w:w="639" w:type="dxa"/>
            <w:tcBorders>
              <w:top w:val="nil"/>
              <w:left w:val="nil"/>
              <w:bottom w:val="single" w:sz="4" w:space="0" w:color="auto"/>
              <w:right w:val="single" w:sz="4" w:space="0" w:color="auto"/>
            </w:tcBorders>
            <w:shd w:val="clear" w:color="auto" w:fill="auto"/>
            <w:noWrap/>
            <w:hideMark/>
          </w:tcPr>
          <w:p w14:paraId="0DD5D76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2542,5</w:t>
            </w:r>
          </w:p>
        </w:tc>
        <w:tc>
          <w:tcPr>
            <w:tcW w:w="639" w:type="dxa"/>
            <w:tcBorders>
              <w:top w:val="nil"/>
              <w:left w:val="nil"/>
              <w:bottom w:val="single" w:sz="4" w:space="0" w:color="auto"/>
              <w:right w:val="single" w:sz="4" w:space="0" w:color="auto"/>
            </w:tcBorders>
            <w:shd w:val="clear" w:color="auto" w:fill="auto"/>
            <w:noWrap/>
            <w:hideMark/>
          </w:tcPr>
          <w:p w14:paraId="5FB5D86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3159,7</w:t>
            </w:r>
          </w:p>
        </w:tc>
        <w:tc>
          <w:tcPr>
            <w:tcW w:w="837" w:type="dxa"/>
            <w:tcBorders>
              <w:top w:val="nil"/>
              <w:left w:val="nil"/>
              <w:bottom w:val="single" w:sz="4" w:space="0" w:color="auto"/>
              <w:right w:val="single" w:sz="4" w:space="0" w:color="auto"/>
            </w:tcBorders>
            <w:shd w:val="clear" w:color="auto" w:fill="auto"/>
            <w:noWrap/>
            <w:hideMark/>
          </w:tcPr>
          <w:p w14:paraId="5E3B813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24,3</w:t>
            </w:r>
          </w:p>
        </w:tc>
        <w:tc>
          <w:tcPr>
            <w:tcW w:w="837" w:type="dxa"/>
            <w:tcBorders>
              <w:top w:val="nil"/>
              <w:left w:val="nil"/>
              <w:bottom w:val="single" w:sz="4" w:space="0" w:color="auto"/>
              <w:right w:val="single" w:sz="4" w:space="0" w:color="auto"/>
            </w:tcBorders>
            <w:shd w:val="clear" w:color="auto" w:fill="auto"/>
            <w:noWrap/>
            <w:hideMark/>
          </w:tcPr>
          <w:p w14:paraId="2BD8213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38,2</w:t>
            </w:r>
          </w:p>
        </w:tc>
      </w:tr>
      <w:tr w:rsidR="00834B6C" w:rsidRPr="00834B6C" w14:paraId="688A9328"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39D9B486"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Вятскополянский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6FEF571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2385,2</w:t>
            </w:r>
          </w:p>
        </w:tc>
        <w:tc>
          <w:tcPr>
            <w:tcW w:w="639" w:type="dxa"/>
            <w:tcBorders>
              <w:top w:val="nil"/>
              <w:left w:val="nil"/>
              <w:bottom w:val="single" w:sz="4" w:space="0" w:color="auto"/>
              <w:right w:val="single" w:sz="4" w:space="0" w:color="auto"/>
            </w:tcBorders>
            <w:shd w:val="clear" w:color="auto" w:fill="auto"/>
            <w:noWrap/>
            <w:hideMark/>
          </w:tcPr>
          <w:p w14:paraId="4BECE21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2588,5</w:t>
            </w:r>
          </w:p>
        </w:tc>
        <w:tc>
          <w:tcPr>
            <w:tcW w:w="639" w:type="dxa"/>
            <w:tcBorders>
              <w:top w:val="nil"/>
              <w:left w:val="nil"/>
              <w:bottom w:val="single" w:sz="4" w:space="0" w:color="auto"/>
              <w:right w:val="single" w:sz="4" w:space="0" w:color="auto"/>
            </w:tcBorders>
            <w:shd w:val="clear" w:color="auto" w:fill="auto"/>
            <w:noWrap/>
            <w:hideMark/>
          </w:tcPr>
          <w:p w14:paraId="59AAC3B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2812,9</w:t>
            </w:r>
          </w:p>
        </w:tc>
        <w:tc>
          <w:tcPr>
            <w:tcW w:w="639" w:type="dxa"/>
            <w:tcBorders>
              <w:top w:val="nil"/>
              <w:left w:val="nil"/>
              <w:bottom w:val="single" w:sz="4" w:space="0" w:color="auto"/>
              <w:right w:val="single" w:sz="4" w:space="0" w:color="auto"/>
            </w:tcBorders>
            <w:shd w:val="clear" w:color="auto" w:fill="auto"/>
            <w:noWrap/>
            <w:hideMark/>
          </w:tcPr>
          <w:p w14:paraId="0722BC7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2902,5</w:t>
            </w:r>
          </w:p>
        </w:tc>
        <w:tc>
          <w:tcPr>
            <w:tcW w:w="639" w:type="dxa"/>
            <w:tcBorders>
              <w:top w:val="nil"/>
              <w:left w:val="nil"/>
              <w:bottom w:val="single" w:sz="4" w:space="0" w:color="auto"/>
              <w:right w:val="single" w:sz="4" w:space="0" w:color="auto"/>
            </w:tcBorders>
            <w:shd w:val="clear" w:color="auto" w:fill="auto"/>
            <w:noWrap/>
            <w:hideMark/>
          </w:tcPr>
          <w:p w14:paraId="5AA3EBA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3030,8</w:t>
            </w:r>
          </w:p>
        </w:tc>
        <w:tc>
          <w:tcPr>
            <w:tcW w:w="639" w:type="dxa"/>
            <w:tcBorders>
              <w:top w:val="nil"/>
              <w:left w:val="nil"/>
              <w:bottom w:val="single" w:sz="4" w:space="0" w:color="auto"/>
              <w:right w:val="single" w:sz="4" w:space="0" w:color="auto"/>
            </w:tcBorders>
            <w:shd w:val="clear" w:color="auto" w:fill="auto"/>
            <w:noWrap/>
            <w:hideMark/>
          </w:tcPr>
          <w:p w14:paraId="5D9547A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2750,3</w:t>
            </w:r>
          </w:p>
        </w:tc>
        <w:tc>
          <w:tcPr>
            <w:tcW w:w="639" w:type="dxa"/>
            <w:tcBorders>
              <w:top w:val="nil"/>
              <w:left w:val="nil"/>
              <w:bottom w:val="single" w:sz="4" w:space="0" w:color="auto"/>
              <w:right w:val="single" w:sz="4" w:space="0" w:color="auto"/>
            </w:tcBorders>
            <w:shd w:val="clear" w:color="auto" w:fill="auto"/>
            <w:noWrap/>
            <w:hideMark/>
          </w:tcPr>
          <w:p w14:paraId="42E9C80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2806,2</w:t>
            </w:r>
          </w:p>
        </w:tc>
        <w:tc>
          <w:tcPr>
            <w:tcW w:w="639" w:type="dxa"/>
            <w:tcBorders>
              <w:top w:val="nil"/>
              <w:left w:val="nil"/>
              <w:bottom w:val="single" w:sz="4" w:space="0" w:color="auto"/>
              <w:right w:val="single" w:sz="4" w:space="0" w:color="auto"/>
            </w:tcBorders>
            <w:shd w:val="clear" w:color="auto" w:fill="auto"/>
            <w:noWrap/>
            <w:hideMark/>
          </w:tcPr>
          <w:p w14:paraId="1DAB748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2647,5</w:t>
            </w:r>
          </w:p>
        </w:tc>
        <w:tc>
          <w:tcPr>
            <w:tcW w:w="639" w:type="dxa"/>
            <w:tcBorders>
              <w:top w:val="nil"/>
              <w:left w:val="nil"/>
              <w:bottom w:val="single" w:sz="4" w:space="0" w:color="auto"/>
              <w:right w:val="single" w:sz="4" w:space="0" w:color="auto"/>
            </w:tcBorders>
            <w:shd w:val="clear" w:color="auto" w:fill="auto"/>
            <w:noWrap/>
            <w:hideMark/>
          </w:tcPr>
          <w:p w14:paraId="55A263E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2677,4</w:t>
            </w:r>
          </w:p>
        </w:tc>
        <w:tc>
          <w:tcPr>
            <w:tcW w:w="639" w:type="dxa"/>
            <w:tcBorders>
              <w:top w:val="nil"/>
              <w:left w:val="nil"/>
              <w:bottom w:val="single" w:sz="4" w:space="0" w:color="auto"/>
              <w:right w:val="single" w:sz="4" w:space="0" w:color="auto"/>
            </w:tcBorders>
            <w:shd w:val="clear" w:color="auto" w:fill="auto"/>
            <w:noWrap/>
            <w:hideMark/>
          </w:tcPr>
          <w:p w14:paraId="51DEFD8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2841,4</w:t>
            </w:r>
          </w:p>
        </w:tc>
        <w:tc>
          <w:tcPr>
            <w:tcW w:w="837" w:type="dxa"/>
            <w:tcBorders>
              <w:top w:val="nil"/>
              <w:left w:val="nil"/>
              <w:bottom w:val="single" w:sz="4" w:space="0" w:color="auto"/>
              <w:right w:val="single" w:sz="4" w:space="0" w:color="auto"/>
            </w:tcBorders>
            <w:shd w:val="clear" w:color="auto" w:fill="auto"/>
            <w:noWrap/>
            <w:hideMark/>
          </w:tcPr>
          <w:p w14:paraId="72B17D8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w:t>
            </w:r>
          </w:p>
        </w:tc>
        <w:tc>
          <w:tcPr>
            <w:tcW w:w="837" w:type="dxa"/>
            <w:tcBorders>
              <w:top w:val="nil"/>
              <w:left w:val="nil"/>
              <w:bottom w:val="single" w:sz="4" w:space="0" w:color="auto"/>
              <w:right w:val="single" w:sz="4" w:space="0" w:color="auto"/>
            </w:tcBorders>
            <w:shd w:val="clear" w:color="auto" w:fill="auto"/>
            <w:noWrap/>
            <w:hideMark/>
          </w:tcPr>
          <w:p w14:paraId="1E2ABC6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w:t>
            </w:r>
          </w:p>
        </w:tc>
      </w:tr>
      <w:tr w:rsidR="00834B6C" w:rsidRPr="00834B6C" w14:paraId="4A5F070F"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273C5A45"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Даровской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515FE2C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2165,8</w:t>
            </w:r>
          </w:p>
        </w:tc>
        <w:tc>
          <w:tcPr>
            <w:tcW w:w="639" w:type="dxa"/>
            <w:tcBorders>
              <w:top w:val="nil"/>
              <w:left w:val="nil"/>
              <w:bottom w:val="single" w:sz="4" w:space="0" w:color="auto"/>
              <w:right w:val="single" w:sz="4" w:space="0" w:color="auto"/>
            </w:tcBorders>
            <w:shd w:val="clear" w:color="auto" w:fill="auto"/>
            <w:noWrap/>
            <w:hideMark/>
          </w:tcPr>
          <w:p w14:paraId="668AF03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2353,6</w:t>
            </w:r>
          </w:p>
        </w:tc>
        <w:tc>
          <w:tcPr>
            <w:tcW w:w="639" w:type="dxa"/>
            <w:tcBorders>
              <w:top w:val="nil"/>
              <w:left w:val="nil"/>
              <w:bottom w:val="single" w:sz="4" w:space="0" w:color="auto"/>
              <w:right w:val="single" w:sz="4" w:space="0" w:color="auto"/>
            </w:tcBorders>
            <w:shd w:val="clear" w:color="auto" w:fill="auto"/>
            <w:noWrap/>
            <w:hideMark/>
          </w:tcPr>
          <w:p w14:paraId="7B2E293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2427,7</w:t>
            </w:r>
          </w:p>
        </w:tc>
        <w:tc>
          <w:tcPr>
            <w:tcW w:w="639" w:type="dxa"/>
            <w:tcBorders>
              <w:top w:val="nil"/>
              <w:left w:val="nil"/>
              <w:bottom w:val="single" w:sz="4" w:space="0" w:color="auto"/>
              <w:right w:val="single" w:sz="4" w:space="0" w:color="auto"/>
            </w:tcBorders>
            <w:shd w:val="clear" w:color="auto" w:fill="auto"/>
            <w:noWrap/>
            <w:hideMark/>
          </w:tcPr>
          <w:p w14:paraId="34F149B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2544,8</w:t>
            </w:r>
          </w:p>
        </w:tc>
        <w:tc>
          <w:tcPr>
            <w:tcW w:w="639" w:type="dxa"/>
            <w:tcBorders>
              <w:top w:val="nil"/>
              <w:left w:val="nil"/>
              <w:bottom w:val="single" w:sz="4" w:space="0" w:color="auto"/>
              <w:right w:val="single" w:sz="4" w:space="0" w:color="auto"/>
            </w:tcBorders>
            <w:shd w:val="clear" w:color="auto" w:fill="auto"/>
            <w:noWrap/>
            <w:hideMark/>
          </w:tcPr>
          <w:p w14:paraId="27A6378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2689,3</w:t>
            </w:r>
          </w:p>
        </w:tc>
        <w:tc>
          <w:tcPr>
            <w:tcW w:w="639" w:type="dxa"/>
            <w:tcBorders>
              <w:top w:val="nil"/>
              <w:left w:val="nil"/>
              <w:bottom w:val="single" w:sz="4" w:space="0" w:color="auto"/>
              <w:right w:val="single" w:sz="4" w:space="0" w:color="auto"/>
            </w:tcBorders>
            <w:shd w:val="clear" w:color="auto" w:fill="auto"/>
            <w:noWrap/>
            <w:hideMark/>
          </w:tcPr>
          <w:p w14:paraId="2EAC9FB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2807,8</w:t>
            </w:r>
          </w:p>
        </w:tc>
        <w:tc>
          <w:tcPr>
            <w:tcW w:w="639" w:type="dxa"/>
            <w:tcBorders>
              <w:top w:val="nil"/>
              <w:left w:val="nil"/>
              <w:bottom w:val="single" w:sz="4" w:space="0" w:color="auto"/>
              <w:right w:val="single" w:sz="4" w:space="0" w:color="auto"/>
            </w:tcBorders>
            <w:shd w:val="clear" w:color="auto" w:fill="auto"/>
            <w:noWrap/>
            <w:hideMark/>
          </w:tcPr>
          <w:p w14:paraId="2F78046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2864,1</w:t>
            </w:r>
          </w:p>
        </w:tc>
        <w:tc>
          <w:tcPr>
            <w:tcW w:w="639" w:type="dxa"/>
            <w:tcBorders>
              <w:top w:val="nil"/>
              <w:left w:val="nil"/>
              <w:bottom w:val="single" w:sz="4" w:space="0" w:color="auto"/>
              <w:right w:val="single" w:sz="4" w:space="0" w:color="auto"/>
            </w:tcBorders>
            <w:shd w:val="clear" w:color="auto" w:fill="auto"/>
            <w:noWrap/>
            <w:hideMark/>
          </w:tcPr>
          <w:p w14:paraId="2A4CA90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2895,3</w:t>
            </w:r>
          </w:p>
        </w:tc>
        <w:tc>
          <w:tcPr>
            <w:tcW w:w="639" w:type="dxa"/>
            <w:tcBorders>
              <w:top w:val="nil"/>
              <w:left w:val="nil"/>
              <w:bottom w:val="single" w:sz="4" w:space="0" w:color="auto"/>
              <w:right w:val="single" w:sz="4" w:space="0" w:color="auto"/>
            </w:tcBorders>
            <w:shd w:val="clear" w:color="auto" w:fill="auto"/>
            <w:noWrap/>
            <w:hideMark/>
          </w:tcPr>
          <w:p w14:paraId="59FC1B7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3092,0</w:t>
            </w:r>
          </w:p>
        </w:tc>
        <w:tc>
          <w:tcPr>
            <w:tcW w:w="639" w:type="dxa"/>
            <w:tcBorders>
              <w:top w:val="nil"/>
              <w:left w:val="nil"/>
              <w:bottom w:val="single" w:sz="4" w:space="0" w:color="auto"/>
              <w:right w:val="single" w:sz="4" w:space="0" w:color="auto"/>
            </w:tcBorders>
            <w:shd w:val="clear" w:color="auto" w:fill="auto"/>
            <w:noWrap/>
            <w:hideMark/>
          </w:tcPr>
          <w:p w14:paraId="37B6CCD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3354,2</w:t>
            </w:r>
          </w:p>
        </w:tc>
        <w:tc>
          <w:tcPr>
            <w:tcW w:w="837" w:type="dxa"/>
            <w:tcBorders>
              <w:top w:val="nil"/>
              <w:left w:val="nil"/>
              <w:bottom w:val="single" w:sz="4" w:space="0" w:color="auto"/>
              <w:right w:val="single" w:sz="4" w:space="0" w:color="auto"/>
            </w:tcBorders>
            <w:shd w:val="clear" w:color="auto" w:fill="auto"/>
            <w:noWrap/>
            <w:hideMark/>
          </w:tcPr>
          <w:p w14:paraId="7ADC624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w:t>
            </w:r>
          </w:p>
        </w:tc>
        <w:tc>
          <w:tcPr>
            <w:tcW w:w="837" w:type="dxa"/>
            <w:tcBorders>
              <w:top w:val="nil"/>
              <w:left w:val="nil"/>
              <w:bottom w:val="single" w:sz="4" w:space="0" w:color="auto"/>
              <w:right w:val="single" w:sz="4" w:space="0" w:color="auto"/>
            </w:tcBorders>
            <w:shd w:val="clear" w:color="auto" w:fill="auto"/>
            <w:noWrap/>
            <w:hideMark/>
          </w:tcPr>
          <w:p w14:paraId="73B38E1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23,3</w:t>
            </w:r>
          </w:p>
        </w:tc>
      </w:tr>
      <w:tr w:rsidR="00834B6C" w:rsidRPr="00834B6C" w14:paraId="6EE3041E"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3A9EAA48"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Зуевский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73F7723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2482,1</w:t>
            </w:r>
          </w:p>
        </w:tc>
        <w:tc>
          <w:tcPr>
            <w:tcW w:w="639" w:type="dxa"/>
            <w:tcBorders>
              <w:top w:val="nil"/>
              <w:left w:val="nil"/>
              <w:bottom w:val="single" w:sz="4" w:space="0" w:color="auto"/>
              <w:right w:val="single" w:sz="4" w:space="0" w:color="auto"/>
            </w:tcBorders>
            <w:shd w:val="clear" w:color="auto" w:fill="auto"/>
            <w:noWrap/>
            <w:hideMark/>
          </w:tcPr>
          <w:p w14:paraId="76E5443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2714,4</w:t>
            </w:r>
          </w:p>
        </w:tc>
        <w:tc>
          <w:tcPr>
            <w:tcW w:w="639" w:type="dxa"/>
            <w:tcBorders>
              <w:top w:val="nil"/>
              <w:left w:val="nil"/>
              <w:bottom w:val="single" w:sz="4" w:space="0" w:color="auto"/>
              <w:right w:val="single" w:sz="4" w:space="0" w:color="auto"/>
            </w:tcBorders>
            <w:shd w:val="clear" w:color="auto" w:fill="auto"/>
            <w:noWrap/>
            <w:hideMark/>
          </w:tcPr>
          <w:p w14:paraId="5477515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2925,8</w:t>
            </w:r>
          </w:p>
        </w:tc>
        <w:tc>
          <w:tcPr>
            <w:tcW w:w="639" w:type="dxa"/>
            <w:tcBorders>
              <w:top w:val="nil"/>
              <w:left w:val="nil"/>
              <w:bottom w:val="single" w:sz="4" w:space="0" w:color="auto"/>
              <w:right w:val="single" w:sz="4" w:space="0" w:color="auto"/>
            </w:tcBorders>
            <w:shd w:val="clear" w:color="auto" w:fill="auto"/>
            <w:noWrap/>
            <w:hideMark/>
          </w:tcPr>
          <w:p w14:paraId="0078629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3058,0</w:t>
            </w:r>
          </w:p>
        </w:tc>
        <w:tc>
          <w:tcPr>
            <w:tcW w:w="639" w:type="dxa"/>
            <w:tcBorders>
              <w:top w:val="nil"/>
              <w:left w:val="nil"/>
              <w:bottom w:val="single" w:sz="4" w:space="0" w:color="auto"/>
              <w:right w:val="single" w:sz="4" w:space="0" w:color="auto"/>
            </w:tcBorders>
            <w:shd w:val="clear" w:color="auto" w:fill="auto"/>
            <w:noWrap/>
            <w:hideMark/>
          </w:tcPr>
          <w:p w14:paraId="256A97C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3076,1</w:t>
            </w:r>
          </w:p>
        </w:tc>
        <w:tc>
          <w:tcPr>
            <w:tcW w:w="639" w:type="dxa"/>
            <w:tcBorders>
              <w:top w:val="nil"/>
              <w:left w:val="nil"/>
              <w:bottom w:val="single" w:sz="4" w:space="0" w:color="auto"/>
              <w:right w:val="single" w:sz="4" w:space="0" w:color="auto"/>
            </w:tcBorders>
            <w:shd w:val="clear" w:color="auto" w:fill="auto"/>
            <w:noWrap/>
            <w:hideMark/>
          </w:tcPr>
          <w:p w14:paraId="054DF9E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3242,2</w:t>
            </w:r>
          </w:p>
        </w:tc>
        <w:tc>
          <w:tcPr>
            <w:tcW w:w="639" w:type="dxa"/>
            <w:tcBorders>
              <w:top w:val="nil"/>
              <w:left w:val="nil"/>
              <w:bottom w:val="single" w:sz="4" w:space="0" w:color="auto"/>
              <w:right w:val="single" w:sz="4" w:space="0" w:color="auto"/>
            </w:tcBorders>
            <w:shd w:val="clear" w:color="auto" w:fill="auto"/>
            <w:noWrap/>
            <w:hideMark/>
          </w:tcPr>
          <w:p w14:paraId="1B79BA6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3481,4</w:t>
            </w:r>
          </w:p>
        </w:tc>
        <w:tc>
          <w:tcPr>
            <w:tcW w:w="639" w:type="dxa"/>
            <w:tcBorders>
              <w:top w:val="nil"/>
              <w:left w:val="nil"/>
              <w:bottom w:val="single" w:sz="4" w:space="0" w:color="auto"/>
              <w:right w:val="single" w:sz="4" w:space="0" w:color="auto"/>
            </w:tcBorders>
            <w:shd w:val="clear" w:color="auto" w:fill="auto"/>
            <w:noWrap/>
            <w:hideMark/>
          </w:tcPr>
          <w:p w14:paraId="27F0AD3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3363,2</w:t>
            </w:r>
          </w:p>
        </w:tc>
        <w:tc>
          <w:tcPr>
            <w:tcW w:w="639" w:type="dxa"/>
            <w:tcBorders>
              <w:top w:val="nil"/>
              <w:left w:val="nil"/>
              <w:bottom w:val="single" w:sz="4" w:space="0" w:color="auto"/>
              <w:right w:val="single" w:sz="4" w:space="0" w:color="auto"/>
            </w:tcBorders>
            <w:shd w:val="clear" w:color="auto" w:fill="auto"/>
            <w:noWrap/>
            <w:hideMark/>
          </w:tcPr>
          <w:p w14:paraId="5731E41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3475,5</w:t>
            </w:r>
          </w:p>
        </w:tc>
        <w:tc>
          <w:tcPr>
            <w:tcW w:w="639" w:type="dxa"/>
            <w:tcBorders>
              <w:top w:val="nil"/>
              <w:left w:val="nil"/>
              <w:bottom w:val="single" w:sz="4" w:space="0" w:color="auto"/>
              <w:right w:val="single" w:sz="4" w:space="0" w:color="auto"/>
            </w:tcBorders>
            <w:shd w:val="clear" w:color="auto" w:fill="auto"/>
            <w:noWrap/>
            <w:hideMark/>
          </w:tcPr>
          <w:p w14:paraId="30093FE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3753,7</w:t>
            </w:r>
          </w:p>
        </w:tc>
        <w:tc>
          <w:tcPr>
            <w:tcW w:w="837" w:type="dxa"/>
            <w:tcBorders>
              <w:top w:val="nil"/>
              <w:left w:val="nil"/>
              <w:bottom w:val="single" w:sz="4" w:space="0" w:color="auto"/>
              <w:right w:val="single" w:sz="4" w:space="0" w:color="auto"/>
            </w:tcBorders>
            <w:shd w:val="clear" w:color="auto" w:fill="auto"/>
            <w:noWrap/>
            <w:hideMark/>
          </w:tcPr>
          <w:p w14:paraId="6DE48F5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w:t>
            </w:r>
          </w:p>
        </w:tc>
        <w:tc>
          <w:tcPr>
            <w:tcW w:w="837" w:type="dxa"/>
            <w:tcBorders>
              <w:top w:val="nil"/>
              <w:left w:val="nil"/>
              <w:bottom w:val="single" w:sz="4" w:space="0" w:color="auto"/>
              <w:right w:val="single" w:sz="4" w:space="0" w:color="auto"/>
            </w:tcBorders>
            <w:shd w:val="clear" w:color="auto" w:fill="auto"/>
            <w:noWrap/>
            <w:hideMark/>
          </w:tcPr>
          <w:p w14:paraId="745B554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18,9</w:t>
            </w:r>
          </w:p>
        </w:tc>
      </w:tr>
      <w:tr w:rsidR="00834B6C" w:rsidRPr="00834B6C" w14:paraId="763B82B0"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1621DAD4"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Кикнурский</w:t>
            </w:r>
            <w:proofErr w:type="spellEnd"/>
            <w:r w:rsidRPr="00834B6C">
              <w:rPr>
                <w:rFonts w:ascii="Times New Roman" w:hAnsi="Times New Roman" w:cs="Times New Roman"/>
                <w:sz w:val="14"/>
                <w:szCs w:val="14"/>
              </w:rPr>
              <w:t xml:space="preserve"> муниципальный округ</w:t>
            </w:r>
          </w:p>
        </w:tc>
        <w:tc>
          <w:tcPr>
            <w:tcW w:w="639" w:type="dxa"/>
            <w:tcBorders>
              <w:top w:val="nil"/>
              <w:left w:val="nil"/>
              <w:bottom w:val="single" w:sz="4" w:space="0" w:color="auto"/>
              <w:right w:val="single" w:sz="4" w:space="0" w:color="auto"/>
            </w:tcBorders>
            <w:shd w:val="clear" w:color="auto" w:fill="auto"/>
            <w:noWrap/>
            <w:hideMark/>
          </w:tcPr>
          <w:p w14:paraId="2BD4A81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1953,1</w:t>
            </w:r>
          </w:p>
        </w:tc>
        <w:tc>
          <w:tcPr>
            <w:tcW w:w="639" w:type="dxa"/>
            <w:tcBorders>
              <w:top w:val="nil"/>
              <w:left w:val="nil"/>
              <w:bottom w:val="single" w:sz="4" w:space="0" w:color="auto"/>
              <w:right w:val="single" w:sz="4" w:space="0" w:color="auto"/>
            </w:tcBorders>
            <w:shd w:val="clear" w:color="auto" w:fill="auto"/>
            <w:noWrap/>
            <w:hideMark/>
          </w:tcPr>
          <w:p w14:paraId="1841799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2206,4</w:t>
            </w:r>
          </w:p>
        </w:tc>
        <w:tc>
          <w:tcPr>
            <w:tcW w:w="639" w:type="dxa"/>
            <w:tcBorders>
              <w:top w:val="nil"/>
              <w:left w:val="nil"/>
              <w:bottom w:val="single" w:sz="4" w:space="0" w:color="auto"/>
              <w:right w:val="single" w:sz="4" w:space="0" w:color="auto"/>
            </w:tcBorders>
            <w:shd w:val="clear" w:color="auto" w:fill="auto"/>
            <w:noWrap/>
            <w:hideMark/>
          </w:tcPr>
          <w:p w14:paraId="22E2334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2270,0</w:t>
            </w:r>
          </w:p>
        </w:tc>
        <w:tc>
          <w:tcPr>
            <w:tcW w:w="639" w:type="dxa"/>
            <w:tcBorders>
              <w:top w:val="nil"/>
              <w:left w:val="nil"/>
              <w:bottom w:val="single" w:sz="4" w:space="0" w:color="auto"/>
              <w:right w:val="single" w:sz="4" w:space="0" w:color="auto"/>
            </w:tcBorders>
            <w:shd w:val="clear" w:color="auto" w:fill="auto"/>
            <w:noWrap/>
            <w:hideMark/>
          </w:tcPr>
          <w:p w14:paraId="5AD6F99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2392,2</w:t>
            </w:r>
          </w:p>
        </w:tc>
        <w:tc>
          <w:tcPr>
            <w:tcW w:w="639" w:type="dxa"/>
            <w:tcBorders>
              <w:top w:val="nil"/>
              <w:left w:val="nil"/>
              <w:bottom w:val="single" w:sz="4" w:space="0" w:color="auto"/>
              <w:right w:val="single" w:sz="4" w:space="0" w:color="auto"/>
            </w:tcBorders>
            <w:shd w:val="clear" w:color="auto" w:fill="auto"/>
            <w:noWrap/>
            <w:hideMark/>
          </w:tcPr>
          <w:p w14:paraId="043145C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2425,4</w:t>
            </w:r>
          </w:p>
        </w:tc>
        <w:tc>
          <w:tcPr>
            <w:tcW w:w="639" w:type="dxa"/>
            <w:tcBorders>
              <w:top w:val="nil"/>
              <w:left w:val="nil"/>
              <w:bottom w:val="single" w:sz="4" w:space="0" w:color="auto"/>
              <w:right w:val="single" w:sz="4" w:space="0" w:color="auto"/>
            </w:tcBorders>
            <w:shd w:val="clear" w:color="auto" w:fill="auto"/>
            <w:noWrap/>
            <w:hideMark/>
          </w:tcPr>
          <w:p w14:paraId="714DF6A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2617,5</w:t>
            </w:r>
          </w:p>
        </w:tc>
        <w:tc>
          <w:tcPr>
            <w:tcW w:w="639" w:type="dxa"/>
            <w:tcBorders>
              <w:top w:val="nil"/>
              <w:left w:val="nil"/>
              <w:bottom w:val="single" w:sz="4" w:space="0" w:color="auto"/>
              <w:right w:val="single" w:sz="4" w:space="0" w:color="auto"/>
            </w:tcBorders>
            <w:shd w:val="clear" w:color="auto" w:fill="auto"/>
            <w:noWrap/>
            <w:hideMark/>
          </w:tcPr>
          <w:p w14:paraId="56FC099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2825,3</w:t>
            </w:r>
          </w:p>
        </w:tc>
        <w:tc>
          <w:tcPr>
            <w:tcW w:w="639" w:type="dxa"/>
            <w:tcBorders>
              <w:top w:val="nil"/>
              <w:left w:val="nil"/>
              <w:bottom w:val="single" w:sz="4" w:space="0" w:color="auto"/>
              <w:right w:val="single" w:sz="4" w:space="0" w:color="auto"/>
            </w:tcBorders>
            <w:shd w:val="clear" w:color="auto" w:fill="auto"/>
            <w:noWrap/>
            <w:hideMark/>
          </w:tcPr>
          <w:p w14:paraId="1E096E4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2906,6</w:t>
            </w:r>
          </w:p>
        </w:tc>
        <w:tc>
          <w:tcPr>
            <w:tcW w:w="639" w:type="dxa"/>
            <w:tcBorders>
              <w:top w:val="nil"/>
              <w:left w:val="nil"/>
              <w:bottom w:val="single" w:sz="4" w:space="0" w:color="auto"/>
              <w:right w:val="single" w:sz="4" w:space="0" w:color="auto"/>
            </w:tcBorders>
            <w:shd w:val="clear" w:color="auto" w:fill="auto"/>
            <w:noWrap/>
            <w:hideMark/>
          </w:tcPr>
          <w:p w14:paraId="6AD8740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3014,8</w:t>
            </w:r>
          </w:p>
        </w:tc>
        <w:tc>
          <w:tcPr>
            <w:tcW w:w="639" w:type="dxa"/>
            <w:tcBorders>
              <w:top w:val="nil"/>
              <w:left w:val="nil"/>
              <w:bottom w:val="single" w:sz="4" w:space="0" w:color="auto"/>
              <w:right w:val="single" w:sz="4" w:space="0" w:color="auto"/>
            </w:tcBorders>
            <w:shd w:val="clear" w:color="auto" w:fill="auto"/>
            <w:noWrap/>
            <w:hideMark/>
          </w:tcPr>
          <w:p w14:paraId="0CE73EE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3443,0</w:t>
            </w:r>
          </w:p>
        </w:tc>
        <w:tc>
          <w:tcPr>
            <w:tcW w:w="837" w:type="dxa"/>
            <w:tcBorders>
              <w:top w:val="nil"/>
              <w:left w:val="nil"/>
              <w:bottom w:val="single" w:sz="4" w:space="0" w:color="auto"/>
              <w:right w:val="single" w:sz="4" w:space="0" w:color="auto"/>
            </w:tcBorders>
            <w:shd w:val="clear" w:color="auto" w:fill="auto"/>
            <w:noWrap/>
            <w:hideMark/>
          </w:tcPr>
          <w:p w14:paraId="1E64029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14,2</w:t>
            </w:r>
          </w:p>
        </w:tc>
        <w:tc>
          <w:tcPr>
            <w:tcW w:w="837" w:type="dxa"/>
            <w:tcBorders>
              <w:top w:val="nil"/>
              <w:left w:val="nil"/>
              <w:bottom w:val="single" w:sz="4" w:space="0" w:color="auto"/>
              <w:right w:val="single" w:sz="4" w:space="0" w:color="auto"/>
            </w:tcBorders>
            <w:shd w:val="clear" w:color="auto" w:fill="auto"/>
            <w:noWrap/>
            <w:hideMark/>
          </w:tcPr>
          <w:p w14:paraId="7DC47EA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32,1</w:t>
            </w:r>
          </w:p>
        </w:tc>
      </w:tr>
      <w:tr w:rsidR="00834B6C" w:rsidRPr="00834B6C" w14:paraId="34D5B00D"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641198CA"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Кильмезский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121F6B2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2200,0</w:t>
            </w:r>
          </w:p>
        </w:tc>
        <w:tc>
          <w:tcPr>
            <w:tcW w:w="639" w:type="dxa"/>
            <w:tcBorders>
              <w:top w:val="nil"/>
              <w:left w:val="nil"/>
              <w:bottom w:val="single" w:sz="4" w:space="0" w:color="auto"/>
              <w:right w:val="single" w:sz="4" w:space="0" w:color="auto"/>
            </w:tcBorders>
            <w:shd w:val="clear" w:color="auto" w:fill="auto"/>
            <w:noWrap/>
            <w:hideMark/>
          </w:tcPr>
          <w:p w14:paraId="5A5E94F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2289,1</w:t>
            </w:r>
          </w:p>
        </w:tc>
        <w:tc>
          <w:tcPr>
            <w:tcW w:w="639" w:type="dxa"/>
            <w:tcBorders>
              <w:top w:val="nil"/>
              <w:left w:val="nil"/>
              <w:bottom w:val="single" w:sz="4" w:space="0" w:color="auto"/>
              <w:right w:val="single" w:sz="4" w:space="0" w:color="auto"/>
            </w:tcBorders>
            <w:shd w:val="clear" w:color="auto" w:fill="auto"/>
            <w:noWrap/>
            <w:hideMark/>
          </w:tcPr>
          <w:p w14:paraId="7986248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2394,0</w:t>
            </w:r>
          </w:p>
        </w:tc>
        <w:tc>
          <w:tcPr>
            <w:tcW w:w="639" w:type="dxa"/>
            <w:tcBorders>
              <w:top w:val="nil"/>
              <w:left w:val="nil"/>
              <w:bottom w:val="single" w:sz="4" w:space="0" w:color="auto"/>
              <w:right w:val="single" w:sz="4" w:space="0" w:color="auto"/>
            </w:tcBorders>
            <w:shd w:val="clear" w:color="auto" w:fill="auto"/>
            <w:noWrap/>
            <w:hideMark/>
          </w:tcPr>
          <w:p w14:paraId="2A34CDA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2530,4</w:t>
            </w:r>
          </w:p>
        </w:tc>
        <w:tc>
          <w:tcPr>
            <w:tcW w:w="639" w:type="dxa"/>
            <w:tcBorders>
              <w:top w:val="nil"/>
              <w:left w:val="nil"/>
              <w:bottom w:val="single" w:sz="4" w:space="0" w:color="auto"/>
              <w:right w:val="single" w:sz="4" w:space="0" w:color="auto"/>
            </w:tcBorders>
            <w:shd w:val="clear" w:color="auto" w:fill="auto"/>
            <w:noWrap/>
            <w:hideMark/>
          </w:tcPr>
          <w:p w14:paraId="46C23B8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2601,0</w:t>
            </w:r>
          </w:p>
        </w:tc>
        <w:tc>
          <w:tcPr>
            <w:tcW w:w="639" w:type="dxa"/>
            <w:tcBorders>
              <w:top w:val="nil"/>
              <w:left w:val="nil"/>
              <w:bottom w:val="single" w:sz="4" w:space="0" w:color="auto"/>
              <w:right w:val="single" w:sz="4" w:space="0" w:color="auto"/>
            </w:tcBorders>
            <w:shd w:val="clear" w:color="auto" w:fill="auto"/>
            <w:noWrap/>
            <w:hideMark/>
          </w:tcPr>
          <w:p w14:paraId="2472D5A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2740,8</w:t>
            </w:r>
          </w:p>
        </w:tc>
        <w:tc>
          <w:tcPr>
            <w:tcW w:w="639" w:type="dxa"/>
            <w:tcBorders>
              <w:top w:val="nil"/>
              <w:left w:val="nil"/>
              <w:bottom w:val="single" w:sz="4" w:space="0" w:color="auto"/>
              <w:right w:val="single" w:sz="4" w:space="0" w:color="auto"/>
            </w:tcBorders>
            <w:shd w:val="clear" w:color="auto" w:fill="auto"/>
            <w:noWrap/>
            <w:hideMark/>
          </w:tcPr>
          <w:p w14:paraId="647A59A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2959,8</w:t>
            </w:r>
          </w:p>
        </w:tc>
        <w:tc>
          <w:tcPr>
            <w:tcW w:w="639" w:type="dxa"/>
            <w:tcBorders>
              <w:top w:val="nil"/>
              <w:left w:val="nil"/>
              <w:bottom w:val="single" w:sz="4" w:space="0" w:color="auto"/>
              <w:right w:val="single" w:sz="4" w:space="0" w:color="auto"/>
            </w:tcBorders>
            <w:shd w:val="clear" w:color="auto" w:fill="auto"/>
            <w:noWrap/>
            <w:hideMark/>
          </w:tcPr>
          <w:p w14:paraId="44CF3A0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3222,5</w:t>
            </w:r>
          </w:p>
        </w:tc>
        <w:tc>
          <w:tcPr>
            <w:tcW w:w="639" w:type="dxa"/>
            <w:tcBorders>
              <w:top w:val="nil"/>
              <w:left w:val="nil"/>
              <w:bottom w:val="single" w:sz="4" w:space="0" w:color="auto"/>
              <w:right w:val="single" w:sz="4" w:space="0" w:color="auto"/>
            </w:tcBorders>
            <w:shd w:val="clear" w:color="auto" w:fill="auto"/>
            <w:noWrap/>
            <w:hideMark/>
          </w:tcPr>
          <w:p w14:paraId="5CF22C3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3495,1</w:t>
            </w:r>
          </w:p>
        </w:tc>
        <w:tc>
          <w:tcPr>
            <w:tcW w:w="639" w:type="dxa"/>
            <w:tcBorders>
              <w:top w:val="nil"/>
              <w:left w:val="nil"/>
              <w:bottom w:val="single" w:sz="4" w:space="0" w:color="auto"/>
              <w:right w:val="single" w:sz="4" w:space="0" w:color="auto"/>
            </w:tcBorders>
            <w:shd w:val="clear" w:color="auto" w:fill="auto"/>
            <w:noWrap/>
            <w:hideMark/>
          </w:tcPr>
          <w:p w14:paraId="5197BFC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3629,4</w:t>
            </w:r>
          </w:p>
        </w:tc>
        <w:tc>
          <w:tcPr>
            <w:tcW w:w="837" w:type="dxa"/>
            <w:tcBorders>
              <w:top w:val="nil"/>
              <w:left w:val="nil"/>
              <w:bottom w:val="single" w:sz="4" w:space="0" w:color="auto"/>
              <w:right w:val="single" w:sz="4" w:space="0" w:color="auto"/>
            </w:tcBorders>
            <w:shd w:val="clear" w:color="auto" w:fill="auto"/>
            <w:noWrap/>
            <w:hideMark/>
          </w:tcPr>
          <w:p w14:paraId="45A5282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w:t>
            </w:r>
          </w:p>
        </w:tc>
        <w:tc>
          <w:tcPr>
            <w:tcW w:w="837" w:type="dxa"/>
            <w:tcBorders>
              <w:top w:val="nil"/>
              <w:left w:val="nil"/>
              <w:bottom w:val="single" w:sz="4" w:space="0" w:color="auto"/>
              <w:right w:val="single" w:sz="4" w:space="0" w:color="auto"/>
            </w:tcBorders>
            <w:shd w:val="clear" w:color="auto" w:fill="auto"/>
            <w:noWrap/>
            <w:hideMark/>
          </w:tcPr>
          <w:p w14:paraId="6C0271D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29,3</w:t>
            </w:r>
          </w:p>
        </w:tc>
      </w:tr>
      <w:tr w:rsidR="00834B6C" w:rsidRPr="00834B6C" w14:paraId="48B62306"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04CFBB11"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Кирово-Чепецкий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3048349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2545,8</w:t>
            </w:r>
          </w:p>
        </w:tc>
        <w:tc>
          <w:tcPr>
            <w:tcW w:w="639" w:type="dxa"/>
            <w:tcBorders>
              <w:top w:val="nil"/>
              <w:left w:val="nil"/>
              <w:bottom w:val="single" w:sz="4" w:space="0" w:color="auto"/>
              <w:right w:val="single" w:sz="4" w:space="0" w:color="auto"/>
            </w:tcBorders>
            <w:shd w:val="clear" w:color="auto" w:fill="auto"/>
            <w:noWrap/>
            <w:hideMark/>
          </w:tcPr>
          <w:p w14:paraId="5D15A41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2844,9</w:t>
            </w:r>
          </w:p>
        </w:tc>
        <w:tc>
          <w:tcPr>
            <w:tcW w:w="639" w:type="dxa"/>
            <w:tcBorders>
              <w:top w:val="nil"/>
              <w:left w:val="nil"/>
              <w:bottom w:val="single" w:sz="4" w:space="0" w:color="auto"/>
              <w:right w:val="single" w:sz="4" w:space="0" w:color="auto"/>
            </w:tcBorders>
            <w:shd w:val="clear" w:color="auto" w:fill="auto"/>
            <w:noWrap/>
            <w:hideMark/>
          </w:tcPr>
          <w:p w14:paraId="2246265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2986,0</w:t>
            </w:r>
          </w:p>
        </w:tc>
        <w:tc>
          <w:tcPr>
            <w:tcW w:w="639" w:type="dxa"/>
            <w:tcBorders>
              <w:top w:val="nil"/>
              <w:left w:val="nil"/>
              <w:bottom w:val="single" w:sz="4" w:space="0" w:color="auto"/>
              <w:right w:val="single" w:sz="4" w:space="0" w:color="auto"/>
            </w:tcBorders>
            <w:shd w:val="clear" w:color="auto" w:fill="auto"/>
            <w:noWrap/>
            <w:hideMark/>
          </w:tcPr>
          <w:p w14:paraId="783A5CE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3099,8</w:t>
            </w:r>
          </w:p>
        </w:tc>
        <w:tc>
          <w:tcPr>
            <w:tcW w:w="639" w:type="dxa"/>
            <w:tcBorders>
              <w:top w:val="nil"/>
              <w:left w:val="nil"/>
              <w:bottom w:val="single" w:sz="4" w:space="0" w:color="auto"/>
              <w:right w:val="single" w:sz="4" w:space="0" w:color="auto"/>
            </w:tcBorders>
            <w:shd w:val="clear" w:color="auto" w:fill="auto"/>
            <w:noWrap/>
            <w:hideMark/>
          </w:tcPr>
          <w:p w14:paraId="720A0C3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3242,6</w:t>
            </w:r>
          </w:p>
        </w:tc>
        <w:tc>
          <w:tcPr>
            <w:tcW w:w="639" w:type="dxa"/>
            <w:tcBorders>
              <w:top w:val="nil"/>
              <w:left w:val="nil"/>
              <w:bottom w:val="single" w:sz="4" w:space="0" w:color="auto"/>
              <w:right w:val="single" w:sz="4" w:space="0" w:color="auto"/>
            </w:tcBorders>
            <w:shd w:val="clear" w:color="auto" w:fill="auto"/>
            <w:noWrap/>
            <w:hideMark/>
          </w:tcPr>
          <w:p w14:paraId="06826F5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3195,9</w:t>
            </w:r>
          </w:p>
        </w:tc>
        <w:tc>
          <w:tcPr>
            <w:tcW w:w="639" w:type="dxa"/>
            <w:tcBorders>
              <w:top w:val="nil"/>
              <w:left w:val="nil"/>
              <w:bottom w:val="single" w:sz="4" w:space="0" w:color="auto"/>
              <w:right w:val="single" w:sz="4" w:space="0" w:color="auto"/>
            </w:tcBorders>
            <w:shd w:val="clear" w:color="auto" w:fill="auto"/>
            <w:noWrap/>
            <w:hideMark/>
          </w:tcPr>
          <w:p w14:paraId="54F7529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3265,1</w:t>
            </w:r>
          </w:p>
        </w:tc>
        <w:tc>
          <w:tcPr>
            <w:tcW w:w="639" w:type="dxa"/>
            <w:tcBorders>
              <w:top w:val="nil"/>
              <w:left w:val="nil"/>
              <w:bottom w:val="single" w:sz="4" w:space="0" w:color="auto"/>
              <w:right w:val="single" w:sz="4" w:space="0" w:color="auto"/>
            </w:tcBorders>
            <w:shd w:val="clear" w:color="auto" w:fill="auto"/>
            <w:noWrap/>
            <w:hideMark/>
          </w:tcPr>
          <w:p w14:paraId="2F279AA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3223,7</w:t>
            </w:r>
          </w:p>
        </w:tc>
        <w:tc>
          <w:tcPr>
            <w:tcW w:w="639" w:type="dxa"/>
            <w:tcBorders>
              <w:top w:val="nil"/>
              <w:left w:val="nil"/>
              <w:bottom w:val="single" w:sz="4" w:space="0" w:color="auto"/>
              <w:right w:val="single" w:sz="4" w:space="0" w:color="auto"/>
            </w:tcBorders>
            <w:shd w:val="clear" w:color="auto" w:fill="auto"/>
            <w:noWrap/>
            <w:hideMark/>
          </w:tcPr>
          <w:p w14:paraId="1D65F7C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3241,9</w:t>
            </w:r>
          </w:p>
        </w:tc>
        <w:tc>
          <w:tcPr>
            <w:tcW w:w="639" w:type="dxa"/>
            <w:tcBorders>
              <w:top w:val="nil"/>
              <w:left w:val="nil"/>
              <w:bottom w:val="single" w:sz="4" w:space="0" w:color="auto"/>
              <w:right w:val="single" w:sz="4" w:space="0" w:color="auto"/>
            </w:tcBorders>
            <w:shd w:val="clear" w:color="auto" w:fill="auto"/>
            <w:noWrap/>
            <w:hideMark/>
          </w:tcPr>
          <w:p w14:paraId="6BDF5CB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3473,4</w:t>
            </w:r>
          </w:p>
        </w:tc>
        <w:tc>
          <w:tcPr>
            <w:tcW w:w="837" w:type="dxa"/>
            <w:tcBorders>
              <w:top w:val="nil"/>
              <w:left w:val="nil"/>
              <w:bottom w:val="single" w:sz="4" w:space="0" w:color="auto"/>
              <w:right w:val="single" w:sz="4" w:space="0" w:color="auto"/>
            </w:tcBorders>
            <w:shd w:val="clear" w:color="auto" w:fill="auto"/>
            <w:noWrap/>
            <w:hideMark/>
          </w:tcPr>
          <w:p w14:paraId="72F4C6F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w:t>
            </w:r>
          </w:p>
        </w:tc>
        <w:tc>
          <w:tcPr>
            <w:tcW w:w="837" w:type="dxa"/>
            <w:tcBorders>
              <w:top w:val="nil"/>
              <w:left w:val="nil"/>
              <w:bottom w:val="single" w:sz="4" w:space="0" w:color="auto"/>
              <w:right w:val="single" w:sz="4" w:space="0" w:color="auto"/>
            </w:tcBorders>
            <w:shd w:val="clear" w:color="auto" w:fill="auto"/>
            <w:noWrap/>
            <w:hideMark/>
          </w:tcPr>
          <w:p w14:paraId="338321D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11,6</w:t>
            </w:r>
          </w:p>
        </w:tc>
      </w:tr>
      <w:tr w:rsidR="00834B6C" w:rsidRPr="00834B6C" w14:paraId="3A379ED5"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0E6A88EE"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Котельничский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2813CD9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2310,9</w:t>
            </w:r>
          </w:p>
        </w:tc>
        <w:tc>
          <w:tcPr>
            <w:tcW w:w="639" w:type="dxa"/>
            <w:tcBorders>
              <w:top w:val="nil"/>
              <w:left w:val="nil"/>
              <w:bottom w:val="single" w:sz="4" w:space="0" w:color="auto"/>
              <w:right w:val="single" w:sz="4" w:space="0" w:color="auto"/>
            </w:tcBorders>
            <w:shd w:val="clear" w:color="auto" w:fill="auto"/>
            <w:noWrap/>
            <w:hideMark/>
          </w:tcPr>
          <w:p w14:paraId="1AC28CA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2494,3</w:t>
            </w:r>
          </w:p>
        </w:tc>
        <w:tc>
          <w:tcPr>
            <w:tcW w:w="639" w:type="dxa"/>
            <w:tcBorders>
              <w:top w:val="nil"/>
              <w:left w:val="nil"/>
              <w:bottom w:val="single" w:sz="4" w:space="0" w:color="auto"/>
              <w:right w:val="single" w:sz="4" w:space="0" w:color="auto"/>
            </w:tcBorders>
            <w:shd w:val="clear" w:color="auto" w:fill="auto"/>
            <w:noWrap/>
            <w:hideMark/>
          </w:tcPr>
          <w:p w14:paraId="349B572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2643,1</w:t>
            </w:r>
          </w:p>
        </w:tc>
        <w:tc>
          <w:tcPr>
            <w:tcW w:w="639" w:type="dxa"/>
            <w:tcBorders>
              <w:top w:val="nil"/>
              <w:left w:val="nil"/>
              <w:bottom w:val="single" w:sz="4" w:space="0" w:color="auto"/>
              <w:right w:val="single" w:sz="4" w:space="0" w:color="auto"/>
            </w:tcBorders>
            <w:shd w:val="clear" w:color="auto" w:fill="auto"/>
            <w:noWrap/>
            <w:hideMark/>
          </w:tcPr>
          <w:p w14:paraId="466B8DF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2674,8</w:t>
            </w:r>
          </w:p>
        </w:tc>
        <w:tc>
          <w:tcPr>
            <w:tcW w:w="639" w:type="dxa"/>
            <w:tcBorders>
              <w:top w:val="nil"/>
              <w:left w:val="nil"/>
              <w:bottom w:val="single" w:sz="4" w:space="0" w:color="auto"/>
              <w:right w:val="single" w:sz="4" w:space="0" w:color="auto"/>
            </w:tcBorders>
            <w:shd w:val="clear" w:color="auto" w:fill="auto"/>
            <w:noWrap/>
            <w:hideMark/>
          </w:tcPr>
          <w:p w14:paraId="2732474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2760,2</w:t>
            </w:r>
          </w:p>
        </w:tc>
        <w:tc>
          <w:tcPr>
            <w:tcW w:w="639" w:type="dxa"/>
            <w:tcBorders>
              <w:top w:val="nil"/>
              <w:left w:val="nil"/>
              <w:bottom w:val="single" w:sz="4" w:space="0" w:color="auto"/>
              <w:right w:val="single" w:sz="4" w:space="0" w:color="auto"/>
            </w:tcBorders>
            <w:shd w:val="clear" w:color="auto" w:fill="auto"/>
            <w:noWrap/>
            <w:hideMark/>
          </w:tcPr>
          <w:p w14:paraId="4EE51CA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2769,7</w:t>
            </w:r>
          </w:p>
        </w:tc>
        <w:tc>
          <w:tcPr>
            <w:tcW w:w="639" w:type="dxa"/>
            <w:tcBorders>
              <w:top w:val="nil"/>
              <w:left w:val="nil"/>
              <w:bottom w:val="single" w:sz="4" w:space="0" w:color="auto"/>
              <w:right w:val="single" w:sz="4" w:space="0" w:color="auto"/>
            </w:tcBorders>
            <w:shd w:val="clear" w:color="auto" w:fill="auto"/>
            <w:noWrap/>
            <w:hideMark/>
          </w:tcPr>
          <w:p w14:paraId="4688EC7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2991,6</w:t>
            </w:r>
          </w:p>
        </w:tc>
        <w:tc>
          <w:tcPr>
            <w:tcW w:w="639" w:type="dxa"/>
            <w:tcBorders>
              <w:top w:val="nil"/>
              <w:left w:val="nil"/>
              <w:bottom w:val="single" w:sz="4" w:space="0" w:color="auto"/>
              <w:right w:val="single" w:sz="4" w:space="0" w:color="auto"/>
            </w:tcBorders>
            <w:shd w:val="clear" w:color="auto" w:fill="auto"/>
            <w:noWrap/>
            <w:hideMark/>
          </w:tcPr>
          <w:p w14:paraId="0DE3604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2999,5</w:t>
            </w:r>
          </w:p>
        </w:tc>
        <w:tc>
          <w:tcPr>
            <w:tcW w:w="639" w:type="dxa"/>
            <w:tcBorders>
              <w:top w:val="nil"/>
              <w:left w:val="nil"/>
              <w:bottom w:val="single" w:sz="4" w:space="0" w:color="auto"/>
              <w:right w:val="single" w:sz="4" w:space="0" w:color="auto"/>
            </w:tcBorders>
            <w:shd w:val="clear" w:color="auto" w:fill="auto"/>
            <w:noWrap/>
            <w:hideMark/>
          </w:tcPr>
          <w:p w14:paraId="66F04FB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3085,4</w:t>
            </w:r>
          </w:p>
        </w:tc>
        <w:tc>
          <w:tcPr>
            <w:tcW w:w="639" w:type="dxa"/>
            <w:tcBorders>
              <w:top w:val="nil"/>
              <w:left w:val="nil"/>
              <w:bottom w:val="single" w:sz="4" w:space="0" w:color="auto"/>
              <w:right w:val="single" w:sz="4" w:space="0" w:color="auto"/>
            </w:tcBorders>
            <w:shd w:val="clear" w:color="auto" w:fill="auto"/>
            <w:noWrap/>
            <w:hideMark/>
          </w:tcPr>
          <w:p w14:paraId="2C2FF35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3425,5</w:t>
            </w:r>
          </w:p>
        </w:tc>
        <w:tc>
          <w:tcPr>
            <w:tcW w:w="837" w:type="dxa"/>
            <w:tcBorders>
              <w:top w:val="nil"/>
              <w:left w:val="nil"/>
              <w:bottom w:val="single" w:sz="4" w:space="0" w:color="auto"/>
              <w:right w:val="single" w:sz="4" w:space="0" w:color="auto"/>
            </w:tcBorders>
            <w:shd w:val="clear" w:color="auto" w:fill="auto"/>
            <w:noWrap/>
            <w:hideMark/>
          </w:tcPr>
          <w:p w14:paraId="4697C0E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11,0</w:t>
            </w:r>
          </w:p>
        </w:tc>
        <w:tc>
          <w:tcPr>
            <w:tcW w:w="837" w:type="dxa"/>
            <w:tcBorders>
              <w:top w:val="nil"/>
              <w:left w:val="nil"/>
              <w:bottom w:val="single" w:sz="4" w:space="0" w:color="auto"/>
              <w:right w:val="single" w:sz="4" w:space="0" w:color="auto"/>
            </w:tcBorders>
            <w:shd w:val="clear" w:color="auto" w:fill="auto"/>
            <w:noWrap/>
            <w:hideMark/>
          </w:tcPr>
          <w:p w14:paraId="46D0256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21,7</w:t>
            </w:r>
          </w:p>
        </w:tc>
      </w:tr>
      <w:tr w:rsidR="00834B6C" w:rsidRPr="00834B6C" w14:paraId="19129BCA"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02D536FC"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Куменский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48AB20B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2009,1</w:t>
            </w:r>
          </w:p>
        </w:tc>
        <w:tc>
          <w:tcPr>
            <w:tcW w:w="639" w:type="dxa"/>
            <w:tcBorders>
              <w:top w:val="nil"/>
              <w:left w:val="nil"/>
              <w:bottom w:val="single" w:sz="4" w:space="0" w:color="auto"/>
              <w:right w:val="single" w:sz="4" w:space="0" w:color="auto"/>
            </w:tcBorders>
            <w:shd w:val="clear" w:color="auto" w:fill="auto"/>
            <w:noWrap/>
            <w:hideMark/>
          </w:tcPr>
          <w:p w14:paraId="6812C4A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2107,6</w:t>
            </w:r>
          </w:p>
        </w:tc>
        <w:tc>
          <w:tcPr>
            <w:tcW w:w="639" w:type="dxa"/>
            <w:tcBorders>
              <w:top w:val="nil"/>
              <w:left w:val="nil"/>
              <w:bottom w:val="single" w:sz="4" w:space="0" w:color="auto"/>
              <w:right w:val="single" w:sz="4" w:space="0" w:color="auto"/>
            </w:tcBorders>
            <w:shd w:val="clear" w:color="auto" w:fill="auto"/>
            <w:noWrap/>
            <w:hideMark/>
          </w:tcPr>
          <w:p w14:paraId="33101A8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2296,7</w:t>
            </w:r>
          </w:p>
        </w:tc>
        <w:tc>
          <w:tcPr>
            <w:tcW w:w="639" w:type="dxa"/>
            <w:tcBorders>
              <w:top w:val="nil"/>
              <w:left w:val="nil"/>
              <w:bottom w:val="single" w:sz="4" w:space="0" w:color="auto"/>
              <w:right w:val="single" w:sz="4" w:space="0" w:color="auto"/>
            </w:tcBorders>
            <w:shd w:val="clear" w:color="auto" w:fill="auto"/>
            <w:noWrap/>
            <w:hideMark/>
          </w:tcPr>
          <w:p w14:paraId="0BD6ACA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2522,2</w:t>
            </w:r>
          </w:p>
        </w:tc>
        <w:tc>
          <w:tcPr>
            <w:tcW w:w="639" w:type="dxa"/>
            <w:tcBorders>
              <w:top w:val="nil"/>
              <w:left w:val="nil"/>
              <w:bottom w:val="single" w:sz="4" w:space="0" w:color="auto"/>
              <w:right w:val="single" w:sz="4" w:space="0" w:color="auto"/>
            </w:tcBorders>
            <w:shd w:val="clear" w:color="auto" w:fill="auto"/>
            <w:noWrap/>
            <w:hideMark/>
          </w:tcPr>
          <w:p w14:paraId="45AA1C9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2598,3</w:t>
            </w:r>
          </w:p>
        </w:tc>
        <w:tc>
          <w:tcPr>
            <w:tcW w:w="639" w:type="dxa"/>
            <w:tcBorders>
              <w:top w:val="nil"/>
              <w:left w:val="nil"/>
              <w:bottom w:val="single" w:sz="4" w:space="0" w:color="auto"/>
              <w:right w:val="single" w:sz="4" w:space="0" w:color="auto"/>
            </w:tcBorders>
            <w:shd w:val="clear" w:color="auto" w:fill="auto"/>
            <w:noWrap/>
            <w:hideMark/>
          </w:tcPr>
          <w:p w14:paraId="2A17C73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2767,4</w:t>
            </w:r>
          </w:p>
        </w:tc>
        <w:tc>
          <w:tcPr>
            <w:tcW w:w="639" w:type="dxa"/>
            <w:tcBorders>
              <w:top w:val="nil"/>
              <w:left w:val="nil"/>
              <w:bottom w:val="single" w:sz="4" w:space="0" w:color="auto"/>
              <w:right w:val="single" w:sz="4" w:space="0" w:color="auto"/>
            </w:tcBorders>
            <w:shd w:val="clear" w:color="auto" w:fill="auto"/>
            <w:noWrap/>
            <w:hideMark/>
          </w:tcPr>
          <w:p w14:paraId="6D42543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3047,6</w:t>
            </w:r>
          </w:p>
        </w:tc>
        <w:tc>
          <w:tcPr>
            <w:tcW w:w="639" w:type="dxa"/>
            <w:tcBorders>
              <w:top w:val="nil"/>
              <w:left w:val="nil"/>
              <w:bottom w:val="single" w:sz="4" w:space="0" w:color="auto"/>
              <w:right w:val="single" w:sz="4" w:space="0" w:color="auto"/>
            </w:tcBorders>
            <w:shd w:val="clear" w:color="auto" w:fill="auto"/>
            <w:noWrap/>
            <w:hideMark/>
          </w:tcPr>
          <w:p w14:paraId="24A55D2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3047,2</w:t>
            </w:r>
          </w:p>
        </w:tc>
        <w:tc>
          <w:tcPr>
            <w:tcW w:w="639" w:type="dxa"/>
            <w:tcBorders>
              <w:top w:val="nil"/>
              <w:left w:val="nil"/>
              <w:bottom w:val="single" w:sz="4" w:space="0" w:color="auto"/>
              <w:right w:val="single" w:sz="4" w:space="0" w:color="auto"/>
            </w:tcBorders>
            <w:shd w:val="clear" w:color="auto" w:fill="auto"/>
            <w:noWrap/>
            <w:hideMark/>
          </w:tcPr>
          <w:p w14:paraId="76F4852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3030,5</w:t>
            </w:r>
          </w:p>
        </w:tc>
        <w:tc>
          <w:tcPr>
            <w:tcW w:w="639" w:type="dxa"/>
            <w:tcBorders>
              <w:top w:val="nil"/>
              <w:left w:val="nil"/>
              <w:bottom w:val="single" w:sz="4" w:space="0" w:color="auto"/>
              <w:right w:val="single" w:sz="4" w:space="0" w:color="auto"/>
            </w:tcBorders>
            <w:shd w:val="clear" w:color="auto" w:fill="auto"/>
            <w:noWrap/>
            <w:hideMark/>
          </w:tcPr>
          <w:p w14:paraId="1DA5020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3265,3</w:t>
            </w:r>
          </w:p>
        </w:tc>
        <w:tc>
          <w:tcPr>
            <w:tcW w:w="837" w:type="dxa"/>
            <w:tcBorders>
              <w:top w:val="nil"/>
              <w:left w:val="nil"/>
              <w:bottom w:val="single" w:sz="4" w:space="0" w:color="auto"/>
              <w:right w:val="single" w:sz="4" w:space="0" w:color="auto"/>
            </w:tcBorders>
            <w:shd w:val="clear" w:color="auto" w:fill="auto"/>
            <w:noWrap/>
            <w:hideMark/>
          </w:tcPr>
          <w:p w14:paraId="5E4BD73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c>
          <w:tcPr>
            <w:tcW w:w="837" w:type="dxa"/>
            <w:tcBorders>
              <w:top w:val="nil"/>
              <w:left w:val="nil"/>
              <w:bottom w:val="single" w:sz="4" w:space="0" w:color="auto"/>
              <w:right w:val="single" w:sz="4" w:space="0" w:color="auto"/>
            </w:tcBorders>
            <w:shd w:val="clear" w:color="auto" w:fill="auto"/>
            <w:noWrap/>
            <w:hideMark/>
          </w:tcPr>
          <w:p w14:paraId="1E8CC29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22,3</w:t>
            </w:r>
          </w:p>
        </w:tc>
      </w:tr>
      <w:tr w:rsidR="00834B6C" w:rsidRPr="00834B6C" w14:paraId="585A0486"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79EF41F0"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Лебяжский</w:t>
            </w:r>
            <w:proofErr w:type="spellEnd"/>
            <w:r w:rsidRPr="00834B6C">
              <w:rPr>
                <w:rFonts w:ascii="Times New Roman" w:hAnsi="Times New Roman" w:cs="Times New Roman"/>
                <w:sz w:val="14"/>
                <w:szCs w:val="14"/>
              </w:rPr>
              <w:t xml:space="preserve"> муниципальный округ</w:t>
            </w:r>
          </w:p>
        </w:tc>
        <w:tc>
          <w:tcPr>
            <w:tcW w:w="639" w:type="dxa"/>
            <w:tcBorders>
              <w:top w:val="nil"/>
              <w:left w:val="nil"/>
              <w:bottom w:val="single" w:sz="4" w:space="0" w:color="auto"/>
              <w:right w:val="single" w:sz="4" w:space="0" w:color="auto"/>
            </w:tcBorders>
            <w:shd w:val="clear" w:color="auto" w:fill="auto"/>
            <w:noWrap/>
            <w:hideMark/>
          </w:tcPr>
          <w:p w14:paraId="6AC17EC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2089,6</w:t>
            </w:r>
          </w:p>
        </w:tc>
        <w:tc>
          <w:tcPr>
            <w:tcW w:w="639" w:type="dxa"/>
            <w:tcBorders>
              <w:top w:val="nil"/>
              <w:left w:val="nil"/>
              <w:bottom w:val="single" w:sz="4" w:space="0" w:color="auto"/>
              <w:right w:val="single" w:sz="4" w:space="0" w:color="auto"/>
            </w:tcBorders>
            <w:shd w:val="clear" w:color="auto" w:fill="auto"/>
            <w:noWrap/>
            <w:hideMark/>
          </w:tcPr>
          <w:p w14:paraId="1C2AB75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2236,2</w:t>
            </w:r>
          </w:p>
        </w:tc>
        <w:tc>
          <w:tcPr>
            <w:tcW w:w="639" w:type="dxa"/>
            <w:tcBorders>
              <w:top w:val="nil"/>
              <w:left w:val="nil"/>
              <w:bottom w:val="single" w:sz="4" w:space="0" w:color="auto"/>
              <w:right w:val="single" w:sz="4" w:space="0" w:color="auto"/>
            </w:tcBorders>
            <w:shd w:val="clear" w:color="auto" w:fill="auto"/>
            <w:noWrap/>
            <w:hideMark/>
          </w:tcPr>
          <w:p w14:paraId="2DC7A2C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2467,8</w:t>
            </w:r>
          </w:p>
        </w:tc>
        <w:tc>
          <w:tcPr>
            <w:tcW w:w="639" w:type="dxa"/>
            <w:tcBorders>
              <w:top w:val="nil"/>
              <w:left w:val="nil"/>
              <w:bottom w:val="single" w:sz="4" w:space="0" w:color="auto"/>
              <w:right w:val="single" w:sz="4" w:space="0" w:color="auto"/>
            </w:tcBorders>
            <w:shd w:val="clear" w:color="auto" w:fill="auto"/>
            <w:noWrap/>
            <w:hideMark/>
          </w:tcPr>
          <w:p w14:paraId="5EBB710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2684,6</w:t>
            </w:r>
          </w:p>
        </w:tc>
        <w:tc>
          <w:tcPr>
            <w:tcW w:w="639" w:type="dxa"/>
            <w:tcBorders>
              <w:top w:val="nil"/>
              <w:left w:val="nil"/>
              <w:bottom w:val="single" w:sz="4" w:space="0" w:color="auto"/>
              <w:right w:val="single" w:sz="4" w:space="0" w:color="auto"/>
            </w:tcBorders>
            <w:shd w:val="clear" w:color="auto" w:fill="auto"/>
            <w:noWrap/>
            <w:hideMark/>
          </w:tcPr>
          <w:p w14:paraId="57ECB64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2799,2</w:t>
            </w:r>
          </w:p>
        </w:tc>
        <w:tc>
          <w:tcPr>
            <w:tcW w:w="639" w:type="dxa"/>
            <w:tcBorders>
              <w:top w:val="nil"/>
              <w:left w:val="nil"/>
              <w:bottom w:val="single" w:sz="4" w:space="0" w:color="auto"/>
              <w:right w:val="single" w:sz="4" w:space="0" w:color="auto"/>
            </w:tcBorders>
            <w:shd w:val="clear" w:color="auto" w:fill="auto"/>
            <w:noWrap/>
            <w:hideMark/>
          </w:tcPr>
          <w:p w14:paraId="2F1957E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2967,6</w:t>
            </w:r>
          </w:p>
        </w:tc>
        <w:tc>
          <w:tcPr>
            <w:tcW w:w="639" w:type="dxa"/>
            <w:tcBorders>
              <w:top w:val="nil"/>
              <w:left w:val="nil"/>
              <w:bottom w:val="single" w:sz="4" w:space="0" w:color="auto"/>
              <w:right w:val="single" w:sz="4" w:space="0" w:color="auto"/>
            </w:tcBorders>
            <w:shd w:val="clear" w:color="auto" w:fill="auto"/>
            <w:noWrap/>
            <w:hideMark/>
          </w:tcPr>
          <w:p w14:paraId="7A4DDC6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3288,1</w:t>
            </w:r>
          </w:p>
        </w:tc>
        <w:tc>
          <w:tcPr>
            <w:tcW w:w="639" w:type="dxa"/>
            <w:tcBorders>
              <w:top w:val="nil"/>
              <w:left w:val="nil"/>
              <w:bottom w:val="single" w:sz="4" w:space="0" w:color="auto"/>
              <w:right w:val="single" w:sz="4" w:space="0" w:color="auto"/>
            </w:tcBorders>
            <w:shd w:val="clear" w:color="auto" w:fill="auto"/>
            <w:noWrap/>
            <w:hideMark/>
          </w:tcPr>
          <w:p w14:paraId="180E6BE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3143,7</w:t>
            </w:r>
          </w:p>
        </w:tc>
        <w:tc>
          <w:tcPr>
            <w:tcW w:w="639" w:type="dxa"/>
            <w:tcBorders>
              <w:top w:val="nil"/>
              <w:left w:val="nil"/>
              <w:bottom w:val="single" w:sz="4" w:space="0" w:color="auto"/>
              <w:right w:val="single" w:sz="4" w:space="0" w:color="auto"/>
            </w:tcBorders>
            <w:shd w:val="clear" w:color="auto" w:fill="auto"/>
            <w:noWrap/>
            <w:hideMark/>
          </w:tcPr>
          <w:p w14:paraId="7C4E9E8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3364,9</w:t>
            </w:r>
          </w:p>
        </w:tc>
        <w:tc>
          <w:tcPr>
            <w:tcW w:w="639" w:type="dxa"/>
            <w:tcBorders>
              <w:top w:val="nil"/>
              <w:left w:val="nil"/>
              <w:bottom w:val="single" w:sz="4" w:space="0" w:color="auto"/>
              <w:right w:val="single" w:sz="4" w:space="0" w:color="auto"/>
            </w:tcBorders>
            <w:shd w:val="clear" w:color="auto" w:fill="auto"/>
            <w:noWrap/>
            <w:hideMark/>
          </w:tcPr>
          <w:p w14:paraId="6F24E64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3871,6</w:t>
            </w:r>
          </w:p>
        </w:tc>
        <w:tc>
          <w:tcPr>
            <w:tcW w:w="837" w:type="dxa"/>
            <w:tcBorders>
              <w:top w:val="nil"/>
              <w:left w:val="nil"/>
              <w:bottom w:val="single" w:sz="4" w:space="0" w:color="auto"/>
              <w:right w:val="single" w:sz="4" w:space="0" w:color="auto"/>
            </w:tcBorders>
            <w:shd w:val="clear" w:color="auto" w:fill="auto"/>
            <w:noWrap/>
            <w:hideMark/>
          </w:tcPr>
          <w:p w14:paraId="75A2287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15,1</w:t>
            </w:r>
          </w:p>
        </w:tc>
        <w:tc>
          <w:tcPr>
            <w:tcW w:w="837" w:type="dxa"/>
            <w:tcBorders>
              <w:top w:val="nil"/>
              <w:left w:val="nil"/>
              <w:bottom w:val="single" w:sz="4" w:space="0" w:color="auto"/>
              <w:right w:val="single" w:sz="4" w:space="0" w:color="auto"/>
            </w:tcBorders>
            <w:shd w:val="clear" w:color="auto" w:fill="auto"/>
            <w:noWrap/>
            <w:hideMark/>
          </w:tcPr>
          <w:p w14:paraId="68F69FB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33,9</w:t>
            </w:r>
          </w:p>
        </w:tc>
      </w:tr>
      <w:tr w:rsidR="00834B6C" w:rsidRPr="00834B6C" w14:paraId="3480E30F"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106C68BE"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Лузский</w:t>
            </w:r>
            <w:proofErr w:type="spellEnd"/>
            <w:r w:rsidRPr="00834B6C">
              <w:rPr>
                <w:rFonts w:ascii="Times New Roman" w:hAnsi="Times New Roman" w:cs="Times New Roman"/>
                <w:sz w:val="14"/>
                <w:szCs w:val="14"/>
              </w:rPr>
              <w:t xml:space="preserve"> муниципальный округ</w:t>
            </w:r>
          </w:p>
        </w:tc>
        <w:tc>
          <w:tcPr>
            <w:tcW w:w="639" w:type="dxa"/>
            <w:tcBorders>
              <w:top w:val="nil"/>
              <w:left w:val="nil"/>
              <w:bottom w:val="single" w:sz="4" w:space="0" w:color="auto"/>
              <w:right w:val="single" w:sz="4" w:space="0" w:color="auto"/>
            </w:tcBorders>
            <w:shd w:val="clear" w:color="auto" w:fill="auto"/>
            <w:noWrap/>
            <w:hideMark/>
          </w:tcPr>
          <w:p w14:paraId="29FAEF4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1977,9</w:t>
            </w:r>
          </w:p>
        </w:tc>
        <w:tc>
          <w:tcPr>
            <w:tcW w:w="639" w:type="dxa"/>
            <w:tcBorders>
              <w:top w:val="nil"/>
              <w:left w:val="nil"/>
              <w:bottom w:val="single" w:sz="4" w:space="0" w:color="auto"/>
              <w:right w:val="single" w:sz="4" w:space="0" w:color="auto"/>
            </w:tcBorders>
            <w:shd w:val="clear" w:color="auto" w:fill="auto"/>
            <w:noWrap/>
            <w:hideMark/>
          </w:tcPr>
          <w:p w14:paraId="1AB96D3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2090,8</w:t>
            </w:r>
          </w:p>
        </w:tc>
        <w:tc>
          <w:tcPr>
            <w:tcW w:w="639" w:type="dxa"/>
            <w:tcBorders>
              <w:top w:val="nil"/>
              <w:left w:val="nil"/>
              <w:bottom w:val="single" w:sz="4" w:space="0" w:color="auto"/>
              <w:right w:val="single" w:sz="4" w:space="0" w:color="auto"/>
            </w:tcBorders>
            <w:shd w:val="clear" w:color="auto" w:fill="auto"/>
            <w:noWrap/>
            <w:hideMark/>
          </w:tcPr>
          <w:p w14:paraId="56A0110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2262,1</w:t>
            </w:r>
          </w:p>
        </w:tc>
        <w:tc>
          <w:tcPr>
            <w:tcW w:w="639" w:type="dxa"/>
            <w:tcBorders>
              <w:top w:val="nil"/>
              <w:left w:val="nil"/>
              <w:bottom w:val="single" w:sz="4" w:space="0" w:color="auto"/>
              <w:right w:val="single" w:sz="4" w:space="0" w:color="auto"/>
            </w:tcBorders>
            <w:shd w:val="clear" w:color="auto" w:fill="auto"/>
            <w:noWrap/>
            <w:hideMark/>
          </w:tcPr>
          <w:p w14:paraId="55BA13E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2403,5</w:t>
            </w:r>
          </w:p>
        </w:tc>
        <w:tc>
          <w:tcPr>
            <w:tcW w:w="639" w:type="dxa"/>
            <w:tcBorders>
              <w:top w:val="nil"/>
              <w:left w:val="nil"/>
              <w:bottom w:val="single" w:sz="4" w:space="0" w:color="auto"/>
              <w:right w:val="single" w:sz="4" w:space="0" w:color="auto"/>
            </w:tcBorders>
            <w:shd w:val="clear" w:color="auto" w:fill="auto"/>
            <w:noWrap/>
            <w:hideMark/>
          </w:tcPr>
          <w:p w14:paraId="5E9A875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2519,9</w:t>
            </w:r>
          </w:p>
        </w:tc>
        <w:tc>
          <w:tcPr>
            <w:tcW w:w="639" w:type="dxa"/>
            <w:tcBorders>
              <w:top w:val="nil"/>
              <w:left w:val="nil"/>
              <w:bottom w:val="single" w:sz="4" w:space="0" w:color="auto"/>
              <w:right w:val="single" w:sz="4" w:space="0" w:color="auto"/>
            </w:tcBorders>
            <w:shd w:val="clear" w:color="auto" w:fill="auto"/>
            <w:noWrap/>
            <w:hideMark/>
          </w:tcPr>
          <w:p w14:paraId="6948040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2505,3</w:t>
            </w:r>
          </w:p>
        </w:tc>
        <w:tc>
          <w:tcPr>
            <w:tcW w:w="639" w:type="dxa"/>
            <w:tcBorders>
              <w:top w:val="nil"/>
              <w:left w:val="nil"/>
              <w:bottom w:val="single" w:sz="4" w:space="0" w:color="auto"/>
              <w:right w:val="single" w:sz="4" w:space="0" w:color="auto"/>
            </w:tcBorders>
            <w:shd w:val="clear" w:color="auto" w:fill="auto"/>
            <w:noWrap/>
            <w:hideMark/>
          </w:tcPr>
          <w:p w14:paraId="0AD05DF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2655,6</w:t>
            </w:r>
          </w:p>
        </w:tc>
        <w:tc>
          <w:tcPr>
            <w:tcW w:w="639" w:type="dxa"/>
            <w:tcBorders>
              <w:top w:val="nil"/>
              <w:left w:val="nil"/>
              <w:bottom w:val="single" w:sz="4" w:space="0" w:color="auto"/>
              <w:right w:val="single" w:sz="4" w:space="0" w:color="auto"/>
            </w:tcBorders>
            <w:shd w:val="clear" w:color="auto" w:fill="auto"/>
            <w:noWrap/>
            <w:hideMark/>
          </w:tcPr>
          <w:p w14:paraId="76B0734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2630,3</w:t>
            </w:r>
          </w:p>
        </w:tc>
        <w:tc>
          <w:tcPr>
            <w:tcW w:w="639" w:type="dxa"/>
            <w:tcBorders>
              <w:top w:val="nil"/>
              <w:left w:val="nil"/>
              <w:bottom w:val="single" w:sz="4" w:space="0" w:color="auto"/>
              <w:right w:val="single" w:sz="4" w:space="0" w:color="auto"/>
            </w:tcBorders>
            <w:shd w:val="clear" w:color="auto" w:fill="auto"/>
            <w:noWrap/>
            <w:hideMark/>
          </w:tcPr>
          <w:p w14:paraId="6A43B31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2606,9</w:t>
            </w:r>
          </w:p>
        </w:tc>
        <w:tc>
          <w:tcPr>
            <w:tcW w:w="639" w:type="dxa"/>
            <w:tcBorders>
              <w:top w:val="nil"/>
              <w:left w:val="nil"/>
              <w:bottom w:val="single" w:sz="4" w:space="0" w:color="auto"/>
              <w:right w:val="single" w:sz="4" w:space="0" w:color="auto"/>
            </w:tcBorders>
            <w:shd w:val="clear" w:color="auto" w:fill="auto"/>
            <w:noWrap/>
            <w:hideMark/>
          </w:tcPr>
          <w:p w14:paraId="4239CDF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2935,9</w:t>
            </w:r>
          </w:p>
        </w:tc>
        <w:tc>
          <w:tcPr>
            <w:tcW w:w="837" w:type="dxa"/>
            <w:tcBorders>
              <w:top w:val="nil"/>
              <w:left w:val="nil"/>
              <w:bottom w:val="single" w:sz="4" w:space="0" w:color="auto"/>
              <w:right w:val="single" w:sz="4" w:space="0" w:color="auto"/>
            </w:tcBorders>
            <w:shd w:val="clear" w:color="auto" w:fill="auto"/>
            <w:noWrap/>
            <w:hideMark/>
          </w:tcPr>
          <w:p w14:paraId="3E9F9CC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12,6</w:t>
            </w:r>
          </w:p>
        </w:tc>
        <w:tc>
          <w:tcPr>
            <w:tcW w:w="837" w:type="dxa"/>
            <w:tcBorders>
              <w:top w:val="nil"/>
              <w:left w:val="nil"/>
              <w:bottom w:val="single" w:sz="4" w:space="0" w:color="auto"/>
              <w:right w:val="single" w:sz="4" w:space="0" w:color="auto"/>
            </w:tcBorders>
            <w:shd w:val="clear" w:color="auto" w:fill="auto"/>
            <w:noWrap/>
            <w:hideMark/>
          </w:tcPr>
          <w:p w14:paraId="0C4E578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r>
      <w:tr w:rsidR="00834B6C" w:rsidRPr="00834B6C" w14:paraId="31107E77"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4F938A71"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Малмыжский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6A3302A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1844,4</w:t>
            </w:r>
          </w:p>
        </w:tc>
        <w:tc>
          <w:tcPr>
            <w:tcW w:w="639" w:type="dxa"/>
            <w:tcBorders>
              <w:top w:val="nil"/>
              <w:left w:val="nil"/>
              <w:bottom w:val="single" w:sz="4" w:space="0" w:color="auto"/>
              <w:right w:val="single" w:sz="4" w:space="0" w:color="auto"/>
            </w:tcBorders>
            <w:shd w:val="clear" w:color="auto" w:fill="auto"/>
            <w:noWrap/>
            <w:hideMark/>
          </w:tcPr>
          <w:p w14:paraId="41F9358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1981,6</w:t>
            </w:r>
          </w:p>
        </w:tc>
        <w:tc>
          <w:tcPr>
            <w:tcW w:w="639" w:type="dxa"/>
            <w:tcBorders>
              <w:top w:val="nil"/>
              <w:left w:val="nil"/>
              <w:bottom w:val="single" w:sz="4" w:space="0" w:color="auto"/>
              <w:right w:val="single" w:sz="4" w:space="0" w:color="auto"/>
            </w:tcBorders>
            <w:shd w:val="clear" w:color="auto" w:fill="auto"/>
            <w:noWrap/>
            <w:hideMark/>
          </w:tcPr>
          <w:p w14:paraId="10866D3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2152,8</w:t>
            </w:r>
          </w:p>
        </w:tc>
        <w:tc>
          <w:tcPr>
            <w:tcW w:w="639" w:type="dxa"/>
            <w:tcBorders>
              <w:top w:val="nil"/>
              <w:left w:val="nil"/>
              <w:bottom w:val="single" w:sz="4" w:space="0" w:color="auto"/>
              <w:right w:val="single" w:sz="4" w:space="0" w:color="auto"/>
            </w:tcBorders>
            <w:shd w:val="clear" w:color="auto" w:fill="auto"/>
            <w:noWrap/>
            <w:hideMark/>
          </w:tcPr>
          <w:p w14:paraId="1019425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2286,2</w:t>
            </w:r>
          </w:p>
        </w:tc>
        <w:tc>
          <w:tcPr>
            <w:tcW w:w="639" w:type="dxa"/>
            <w:tcBorders>
              <w:top w:val="nil"/>
              <w:left w:val="nil"/>
              <w:bottom w:val="single" w:sz="4" w:space="0" w:color="auto"/>
              <w:right w:val="single" w:sz="4" w:space="0" w:color="auto"/>
            </w:tcBorders>
            <w:shd w:val="clear" w:color="auto" w:fill="auto"/>
            <w:noWrap/>
            <w:hideMark/>
          </w:tcPr>
          <w:p w14:paraId="34127ED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2292,5</w:t>
            </w:r>
          </w:p>
        </w:tc>
        <w:tc>
          <w:tcPr>
            <w:tcW w:w="639" w:type="dxa"/>
            <w:tcBorders>
              <w:top w:val="nil"/>
              <w:left w:val="nil"/>
              <w:bottom w:val="single" w:sz="4" w:space="0" w:color="auto"/>
              <w:right w:val="single" w:sz="4" w:space="0" w:color="auto"/>
            </w:tcBorders>
            <w:shd w:val="clear" w:color="auto" w:fill="auto"/>
            <w:noWrap/>
            <w:hideMark/>
          </w:tcPr>
          <w:p w14:paraId="4497B36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2389,8</w:t>
            </w:r>
          </w:p>
        </w:tc>
        <w:tc>
          <w:tcPr>
            <w:tcW w:w="639" w:type="dxa"/>
            <w:tcBorders>
              <w:top w:val="nil"/>
              <w:left w:val="nil"/>
              <w:bottom w:val="single" w:sz="4" w:space="0" w:color="auto"/>
              <w:right w:val="single" w:sz="4" w:space="0" w:color="auto"/>
            </w:tcBorders>
            <w:shd w:val="clear" w:color="auto" w:fill="auto"/>
            <w:noWrap/>
            <w:hideMark/>
          </w:tcPr>
          <w:p w14:paraId="0ACB297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2470,2</w:t>
            </w:r>
          </w:p>
        </w:tc>
        <w:tc>
          <w:tcPr>
            <w:tcW w:w="639" w:type="dxa"/>
            <w:tcBorders>
              <w:top w:val="nil"/>
              <w:left w:val="nil"/>
              <w:bottom w:val="single" w:sz="4" w:space="0" w:color="auto"/>
              <w:right w:val="single" w:sz="4" w:space="0" w:color="auto"/>
            </w:tcBorders>
            <w:shd w:val="clear" w:color="auto" w:fill="auto"/>
            <w:noWrap/>
            <w:hideMark/>
          </w:tcPr>
          <w:p w14:paraId="2F02EEB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2430,4</w:t>
            </w:r>
          </w:p>
        </w:tc>
        <w:tc>
          <w:tcPr>
            <w:tcW w:w="639" w:type="dxa"/>
            <w:tcBorders>
              <w:top w:val="nil"/>
              <w:left w:val="nil"/>
              <w:bottom w:val="single" w:sz="4" w:space="0" w:color="auto"/>
              <w:right w:val="single" w:sz="4" w:space="0" w:color="auto"/>
            </w:tcBorders>
            <w:shd w:val="clear" w:color="auto" w:fill="auto"/>
            <w:noWrap/>
            <w:hideMark/>
          </w:tcPr>
          <w:p w14:paraId="1E8D6BB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2471,8</w:t>
            </w:r>
          </w:p>
        </w:tc>
        <w:tc>
          <w:tcPr>
            <w:tcW w:w="639" w:type="dxa"/>
            <w:tcBorders>
              <w:top w:val="nil"/>
              <w:left w:val="nil"/>
              <w:bottom w:val="single" w:sz="4" w:space="0" w:color="auto"/>
              <w:right w:val="single" w:sz="4" w:space="0" w:color="auto"/>
            </w:tcBorders>
            <w:shd w:val="clear" w:color="auto" w:fill="auto"/>
            <w:noWrap/>
            <w:hideMark/>
          </w:tcPr>
          <w:p w14:paraId="326A98B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2622,6</w:t>
            </w:r>
          </w:p>
        </w:tc>
        <w:tc>
          <w:tcPr>
            <w:tcW w:w="837" w:type="dxa"/>
            <w:tcBorders>
              <w:top w:val="nil"/>
              <w:left w:val="nil"/>
              <w:bottom w:val="single" w:sz="4" w:space="0" w:color="auto"/>
              <w:right w:val="single" w:sz="4" w:space="0" w:color="auto"/>
            </w:tcBorders>
            <w:shd w:val="clear" w:color="auto" w:fill="auto"/>
            <w:noWrap/>
            <w:hideMark/>
          </w:tcPr>
          <w:p w14:paraId="3E71454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w:t>
            </w:r>
          </w:p>
        </w:tc>
        <w:tc>
          <w:tcPr>
            <w:tcW w:w="837" w:type="dxa"/>
            <w:tcBorders>
              <w:top w:val="nil"/>
              <w:left w:val="nil"/>
              <w:bottom w:val="single" w:sz="4" w:space="0" w:color="auto"/>
              <w:right w:val="single" w:sz="4" w:space="0" w:color="auto"/>
            </w:tcBorders>
            <w:shd w:val="clear" w:color="auto" w:fill="auto"/>
            <w:noWrap/>
            <w:hideMark/>
          </w:tcPr>
          <w:p w14:paraId="1A7C63E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14,3</w:t>
            </w:r>
          </w:p>
        </w:tc>
      </w:tr>
      <w:tr w:rsidR="00834B6C" w:rsidRPr="00834B6C" w14:paraId="555E236F"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60D058E5"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Мурашинский</w:t>
            </w:r>
            <w:proofErr w:type="spellEnd"/>
            <w:r w:rsidRPr="00834B6C">
              <w:rPr>
                <w:rFonts w:ascii="Times New Roman" w:hAnsi="Times New Roman" w:cs="Times New Roman"/>
                <w:sz w:val="14"/>
                <w:szCs w:val="14"/>
              </w:rPr>
              <w:t xml:space="preserve"> муниципальный округ</w:t>
            </w:r>
          </w:p>
        </w:tc>
        <w:tc>
          <w:tcPr>
            <w:tcW w:w="639" w:type="dxa"/>
            <w:tcBorders>
              <w:top w:val="nil"/>
              <w:left w:val="nil"/>
              <w:bottom w:val="single" w:sz="4" w:space="0" w:color="auto"/>
              <w:right w:val="single" w:sz="4" w:space="0" w:color="auto"/>
            </w:tcBorders>
            <w:shd w:val="clear" w:color="auto" w:fill="auto"/>
            <w:noWrap/>
            <w:hideMark/>
          </w:tcPr>
          <w:p w14:paraId="33EF35D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1925,6</w:t>
            </w:r>
          </w:p>
        </w:tc>
        <w:tc>
          <w:tcPr>
            <w:tcW w:w="639" w:type="dxa"/>
            <w:tcBorders>
              <w:top w:val="nil"/>
              <w:left w:val="nil"/>
              <w:bottom w:val="single" w:sz="4" w:space="0" w:color="auto"/>
              <w:right w:val="single" w:sz="4" w:space="0" w:color="auto"/>
            </w:tcBorders>
            <w:shd w:val="clear" w:color="auto" w:fill="auto"/>
            <w:noWrap/>
            <w:hideMark/>
          </w:tcPr>
          <w:p w14:paraId="7AF13B1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2058,4</w:t>
            </w:r>
          </w:p>
        </w:tc>
        <w:tc>
          <w:tcPr>
            <w:tcW w:w="639" w:type="dxa"/>
            <w:tcBorders>
              <w:top w:val="nil"/>
              <w:left w:val="nil"/>
              <w:bottom w:val="single" w:sz="4" w:space="0" w:color="auto"/>
              <w:right w:val="single" w:sz="4" w:space="0" w:color="auto"/>
            </w:tcBorders>
            <w:shd w:val="clear" w:color="auto" w:fill="auto"/>
            <w:noWrap/>
            <w:hideMark/>
          </w:tcPr>
          <w:p w14:paraId="1375C8B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2210,3</w:t>
            </w:r>
          </w:p>
        </w:tc>
        <w:tc>
          <w:tcPr>
            <w:tcW w:w="639" w:type="dxa"/>
            <w:tcBorders>
              <w:top w:val="nil"/>
              <w:left w:val="nil"/>
              <w:bottom w:val="single" w:sz="4" w:space="0" w:color="auto"/>
              <w:right w:val="single" w:sz="4" w:space="0" w:color="auto"/>
            </w:tcBorders>
            <w:shd w:val="clear" w:color="auto" w:fill="auto"/>
            <w:noWrap/>
            <w:hideMark/>
          </w:tcPr>
          <w:p w14:paraId="28A1CDA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2198,5</w:t>
            </w:r>
          </w:p>
        </w:tc>
        <w:tc>
          <w:tcPr>
            <w:tcW w:w="639" w:type="dxa"/>
            <w:tcBorders>
              <w:top w:val="nil"/>
              <w:left w:val="nil"/>
              <w:bottom w:val="single" w:sz="4" w:space="0" w:color="auto"/>
              <w:right w:val="single" w:sz="4" w:space="0" w:color="auto"/>
            </w:tcBorders>
            <w:shd w:val="clear" w:color="auto" w:fill="auto"/>
            <w:noWrap/>
            <w:hideMark/>
          </w:tcPr>
          <w:p w14:paraId="625B49D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2404,8</w:t>
            </w:r>
          </w:p>
        </w:tc>
        <w:tc>
          <w:tcPr>
            <w:tcW w:w="639" w:type="dxa"/>
            <w:tcBorders>
              <w:top w:val="nil"/>
              <w:left w:val="nil"/>
              <w:bottom w:val="single" w:sz="4" w:space="0" w:color="auto"/>
              <w:right w:val="single" w:sz="4" w:space="0" w:color="auto"/>
            </w:tcBorders>
            <w:shd w:val="clear" w:color="auto" w:fill="auto"/>
            <w:noWrap/>
            <w:hideMark/>
          </w:tcPr>
          <w:p w14:paraId="632CDCE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2353,7</w:t>
            </w:r>
          </w:p>
        </w:tc>
        <w:tc>
          <w:tcPr>
            <w:tcW w:w="639" w:type="dxa"/>
            <w:tcBorders>
              <w:top w:val="nil"/>
              <w:left w:val="nil"/>
              <w:bottom w:val="single" w:sz="4" w:space="0" w:color="auto"/>
              <w:right w:val="single" w:sz="4" w:space="0" w:color="auto"/>
            </w:tcBorders>
            <w:shd w:val="clear" w:color="auto" w:fill="auto"/>
            <w:noWrap/>
            <w:hideMark/>
          </w:tcPr>
          <w:p w14:paraId="4B245AC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2498,3</w:t>
            </w:r>
          </w:p>
        </w:tc>
        <w:tc>
          <w:tcPr>
            <w:tcW w:w="639" w:type="dxa"/>
            <w:tcBorders>
              <w:top w:val="nil"/>
              <w:left w:val="nil"/>
              <w:bottom w:val="single" w:sz="4" w:space="0" w:color="auto"/>
              <w:right w:val="single" w:sz="4" w:space="0" w:color="auto"/>
            </w:tcBorders>
            <w:shd w:val="clear" w:color="auto" w:fill="auto"/>
            <w:noWrap/>
            <w:hideMark/>
          </w:tcPr>
          <w:p w14:paraId="4CBC10C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2530,8</w:t>
            </w:r>
          </w:p>
        </w:tc>
        <w:tc>
          <w:tcPr>
            <w:tcW w:w="639" w:type="dxa"/>
            <w:tcBorders>
              <w:top w:val="nil"/>
              <w:left w:val="nil"/>
              <w:bottom w:val="single" w:sz="4" w:space="0" w:color="auto"/>
              <w:right w:val="single" w:sz="4" w:space="0" w:color="auto"/>
            </w:tcBorders>
            <w:shd w:val="clear" w:color="auto" w:fill="auto"/>
            <w:noWrap/>
            <w:hideMark/>
          </w:tcPr>
          <w:p w14:paraId="65DBDBB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2534,0</w:t>
            </w:r>
          </w:p>
        </w:tc>
        <w:tc>
          <w:tcPr>
            <w:tcW w:w="639" w:type="dxa"/>
            <w:tcBorders>
              <w:top w:val="nil"/>
              <w:left w:val="nil"/>
              <w:bottom w:val="single" w:sz="4" w:space="0" w:color="auto"/>
              <w:right w:val="single" w:sz="4" w:space="0" w:color="auto"/>
            </w:tcBorders>
            <w:shd w:val="clear" w:color="auto" w:fill="auto"/>
            <w:noWrap/>
            <w:hideMark/>
          </w:tcPr>
          <w:p w14:paraId="3E88AAE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2755,6</w:t>
            </w:r>
          </w:p>
        </w:tc>
        <w:tc>
          <w:tcPr>
            <w:tcW w:w="837" w:type="dxa"/>
            <w:tcBorders>
              <w:top w:val="nil"/>
              <w:left w:val="nil"/>
              <w:bottom w:val="single" w:sz="4" w:space="0" w:color="auto"/>
              <w:right w:val="single" w:sz="4" w:space="0" w:color="auto"/>
            </w:tcBorders>
            <w:shd w:val="clear" w:color="auto" w:fill="auto"/>
            <w:noWrap/>
            <w:hideMark/>
          </w:tcPr>
          <w:p w14:paraId="1C1185A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w:t>
            </w:r>
          </w:p>
        </w:tc>
        <w:tc>
          <w:tcPr>
            <w:tcW w:w="837" w:type="dxa"/>
            <w:tcBorders>
              <w:top w:val="nil"/>
              <w:left w:val="nil"/>
              <w:bottom w:val="single" w:sz="4" w:space="0" w:color="auto"/>
              <w:right w:val="single" w:sz="4" w:space="0" w:color="auto"/>
            </w:tcBorders>
            <w:shd w:val="clear" w:color="auto" w:fill="auto"/>
            <w:noWrap/>
            <w:hideMark/>
          </w:tcPr>
          <w:p w14:paraId="6741762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17,4</w:t>
            </w:r>
          </w:p>
        </w:tc>
      </w:tr>
      <w:tr w:rsidR="00834B6C" w:rsidRPr="00834B6C" w14:paraId="1012FA9B"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178249CB"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Нагорский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7C55BCD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1943,3</w:t>
            </w:r>
          </w:p>
        </w:tc>
        <w:tc>
          <w:tcPr>
            <w:tcW w:w="639" w:type="dxa"/>
            <w:tcBorders>
              <w:top w:val="nil"/>
              <w:left w:val="nil"/>
              <w:bottom w:val="single" w:sz="4" w:space="0" w:color="auto"/>
              <w:right w:val="single" w:sz="4" w:space="0" w:color="auto"/>
            </w:tcBorders>
            <w:shd w:val="clear" w:color="auto" w:fill="auto"/>
            <w:noWrap/>
            <w:hideMark/>
          </w:tcPr>
          <w:p w14:paraId="003BA5D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2078,6</w:t>
            </w:r>
          </w:p>
        </w:tc>
        <w:tc>
          <w:tcPr>
            <w:tcW w:w="639" w:type="dxa"/>
            <w:tcBorders>
              <w:top w:val="nil"/>
              <w:left w:val="nil"/>
              <w:bottom w:val="single" w:sz="4" w:space="0" w:color="auto"/>
              <w:right w:val="single" w:sz="4" w:space="0" w:color="auto"/>
            </w:tcBorders>
            <w:shd w:val="clear" w:color="auto" w:fill="auto"/>
            <w:noWrap/>
            <w:hideMark/>
          </w:tcPr>
          <w:p w14:paraId="0B55A8B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2192,1</w:t>
            </w:r>
          </w:p>
        </w:tc>
        <w:tc>
          <w:tcPr>
            <w:tcW w:w="639" w:type="dxa"/>
            <w:tcBorders>
              <w:top w:val="nil"/>
              <w:left w:val="nil"/>
              <w:bottom w:val="single" w:sz="4" w:space="0" w:color="auto"/>
              <w:right w:val="single" w:sz="4" w:space="0" w:color="auto"/>
            </w:tcBorders>
            <w:shd w:val="clear" w:color="auto" w:fill="auto"/>
            <w:noWrap/>
            <w:hideMark/>
          </w:tcPr>
          <w:p w14:paraId="7036EB4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2198,7</w:t>
            </w:r>
          </w:p>
        </w:tc>
        <w:tc>
          <w:tcPr>
            <w:tcW w:w="639" w:type="dxa"/>
            <w:tcBorders>
              <w:top w:val="nil"/>
              <w:left w:val="nil"/>
              <w:bottom w:val="single" w:sz="4" w:space="0" w:color="auto"/>
              <w:right w:val="single" w:sz="4" w:space="0" w:color="auto"/>
            </w:tcBorders>
            <w:shd w:val="clear" w:color="auto" w:fill="auto"/>
            <w:noWrap/>
            <w:hideMark/>
          </w:tcPr>
          <w:p w14:paraId="05ED90E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2419,6</w:t>
            </w:r>
          </w:p>
        </w:tc>
        <w:tc>
          <w:tcPr>
            <w:tcW w:w="639" w:type="dxa"/>
            <w:tcBorders>
              <w:top w:val="nil"/>
              <w:left w:val="nil"/>
              <w:bottom w:val="single" w:sz="4" w:space="0" w:color="auto"/>
              <w:right w:val="single" w:sz="4" w:space="0" w:color="auto"/>
            </w:tcBorders>
            <w:shd w:val="clear" w:color="auto" w:fill="auto"/>
            <w:noWrap/>
            <w:hideMark/>
          </w:tcPr>
          <w:p w14:paraId="05DCB16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2606,0</w:t>
            </w:r>
          </w:p>
        </w:tc>
        <w:tc>
          <w:tcPr>
            <w:tcW w:w="639" w:type="dxa"/>
            <w:tcBorders>
              <w:top w:val="nil"/>
              <w:left w:val="nil"/>
              <w:bottom w:val="single" w:sz="4" w:space="0" w:color="auto"/>
              <w:right w:val="single" w:sz="4" w:space="0" w:color="auto"/>
            </w:tcBorders>
            <w:shd w:val="clear" w:color="auto" w:fill="auto"/>
            <w:noWrap/>
            <w:hideMark/>
          </w:tcPr>
          <w:p w14:paraId="7E8F95A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2858,2</w:t>
            </w:r>
          </w:p>
        </w:tc>
        <w:tc>
          <w:tcPr>
            <w:tcW w:w="639" w:type="dxa"/>
            <w:tcBorders>
              <w:top w:val="nil"/>
              <w:left w:val="nil"/>
              <w:bottom w:val="single" w:sz="4" w:space="0" w:color="auto"/>
              <w:right w:val="single" w:sz="4" w:space="0" w:color="auto"/>
            </w:tcBorders>
            <w:shd w:val="clear" w:color="auto" w:fill="auto"/>
            <w:noWrap/>
            <w:hideMark/>
          </w:tcPr>
          <w:p w14:paraId="656E5AC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2717,2</w:t>
            </w:r>
          </w:p>
        </w:tc>
        <w:tc>
          <w:tcPr>
            <w:tcW w:w="639" w:type="dxa"/>
            <w:tcBorders>
              <w:top w:val="nil"/>
              <w:left w:val="nil"/>
              <w:bottom w:val="single" w:sz="4" w:space="0" w:color="auto"/>
              <w:right w:val="single" w:sz="4" w:space="0" w:color="auto"/>
            </w:tcBorders>
            <w:shd w:val="clear" w:color="auto" w:fill="auto"/>
            <w:noWrap/>
            <w:hideMark/>
          </w:tcPr>
          <w:p w14:paraId="559D560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2665,4</w:t>
            </w:r>
          </w:p>
        </w:tc>
        <w:tc>
          <w:tcPr>
            <w:tcW w:w="639" w:type="dxa"/>
            <w:tcBorders>
              <w:top w:val="nil"/>
              <w:left w:val="nil"/>
              <w:bottom w:val="single" w:sz="4" w:space="0" w:color="auto"/>
              <w:right w:val="single" w:sz="4" w:space="0" w:color="auto"/>
            </w:tcBorders>
            <w:shd w:val="clear" w:color="auto" w:fill="auto"/>
            <w:noWrap/>
            <w:hideMark/>
          </w:tcPr>
          <w:p w14:paraId="0FFA9DF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3086,4</w:t>
            </w:r>
          </w:p>
        </w:tc>
        <w:tc>
          <w:tcPr>
            <w:tcW w:w="837" w:type="dxa"/>
            <w:tcBorders>
              <w:top w:val="nil"/>
              <w:left w:val="nil"/>
              <w:bottom w:val="single" w:sz="4" w:space="0" w:color="auto"/>
              <w:right w:val="single" w:sz="4" w:space="0" w:color="auto"/>
            </w:tcBorders>
            <w:shd w:val="clear" w:color="auto" w:fill="auto"/>
            <w:noWrap/>
            <w:hideMark/>
          </w:tcPr>
          <w:p w14:paraId="1C8BE36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15,8</w:t>
            </w:r>
          </w:p>
        </w:tc>
        <w:tc>
          <w:tcPr>
            <w:tcW w:w="837" w:type="dxa"/>
            <w:tcBorders>
              <w:top w:val="nil"/>
              <w:left w:val="nil"/>
              <w:bottom w:val="single" w:sz="4" w:space="0" w:color="auto"/>
              <w:right w:val="single" w:sz="4" w:space="0" w:color="auto"/>
            </w:tcBorders>
            <w:shd w:val="clear" w:color="auto" w:fill="auto"/>
            <w:noWrap/>
            <w:hideMark/>
          </w:tcPr>
          <w:p w14:paraId="3D9ECC5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24,6</w:t>
            </w:r>
          </w:p>
        </w:tc>
      </w:tr>
      <w:tr w:rsidR="00834B6C" w:rsidRPr="00834B6C" w14:paraId="36F8490C"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4324D896"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Немский</w:t>
            </w:r>
            <w:proofErr w:type="spellEnd"/>
            <w:r w:rsidRPr="00834B6C">
              <w:rPr>
                <w:rFonts w:ascii="Times New Roman" w:hAnsi="Times New Roman" w:cs="Times New Roman"/>
                <w:sz w:val="14"/>
                <w:szCs w:val="14"/>
              </w:rPr>
              <w:t xml:space="preserve"> муниципальный округ</w:t>
            </w:r>
          </w:p>
        </w:tc>
        <w:tc>
          <w:tcPr>
            <w:tcW w:w="639" w:type="dxa"/>
            <w:tcBorders>
              <w:top w:val="nil"/>
              <w:left w:val="nil"/>
              <w:bottom w:val="single" w:sz="4" w:space="0" w:color="auto"/>
              <w:right w:val="single" w:sz="4" w:space="0" w:color="auto"/>
            </w:tcBorders>
            <w:shd w:val="clear" w:color="auto" w:fill="auto"/>
            <w:noWrap/>
            <w:hideMark/>
          </w:tcPr>
          <w:p w14:paraId="7795C8E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2226,7</w:t>
            </w:r>
          </w:p>
        </w:tc>
        <w:tc>
          <w:tcPr>
            <w:tcW w:w="639" w:type="dxa"/>
            <w:tcBorders>
              <w:top w:val="nil"/>
              <w:left w:val="nil"/>
              <w:bottom w:val="single" w:sz="4" w:space="0" w:color="auto"/>
              <w:right w:val="single" w:sz="4" w:space="0" w:color="auto"/>
            </w:tcBorders>
            <w:shd w:val="clear" w:color="auto" w:fill="auto"/>
            <w:noWrap/>
            <w:hideMark/>
          </w:tcPr>
          <w:p w14:paraId="4848708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2191,2</w:t>
            </w:r>
          </w:p>
        </w:tc>
        <w:tc>
          <w:tcPr>
            <w:tcW w:w="639" w:type="dxa"/>
            <w:tcBorders>
              <w:top w:val="nil"/>
              <w:left w:val="nil"/>
              <w:bottom w:val="single" w:sz="4" w:space="0" w:color="auto"/>
              <w:right w:val="single" w:sz="4" w:space="0" w:color="auto"/>
            </w:tcBorders>
            <w:shd w:val="clear" w:color="auto" w:fill="auto"/>
            <w:noWrap/>
            <w:hideMark/>
          </w:tcPr>
          <w:p w14:paraId="1E10B5A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2401,2</w:t>
            </w:r>
          </w:p>
        </w:tc>
        <w:tc>
          <w:tcPr>
            <w:tcW w:w="639" w:type="dxa"/>
            <w:tcBorders>
              <w:top w:val="nil"/>
              <w:left w:val="nil"/>
              <w:bottom w:val="single" w:sz="4" w:space="0" w:color="auto"/>
              <w:right w:val="single" w:sz="4" w:space="0" w:color="auto"/>
            </w:tcBorders>
            <w:shd w:val="clear" w:color="auto" w:fill="auto"/>
            <w:noWrap/>
            <w:hideMark/>
          </w:tcPr>
          <w:p w14:paraId="021537F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2599,6</w:t>
            </w:r>
          </w:p>
        </w:tc>
        <w:tc>
          <w:tcPr>
            <w:tcW w:w="639" w:type="dxa"/>
            <w:tcBorders>
              <w:top w:val="nil"/>
              <w:left w:val="nil"/>
              <w:bottom w:val="single" w:sz="4" w:space="0" w:color="auto"/>
              <w:right w:val="single" w:sz="4" w:space="0" w:color="auto"/>
            </w:tcBorders>
            <w:shd w:val="clear" w:color="auto" w:fill="auto"/>
            <w:noWrap/>
            <w:hideMark/>
          </w:tcPr>
          <w:p w14:paraId="030FA01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2711,8</w:t>
            </w:r>
          </w:p>
        </w:tc>
        <w:tc>
          <w:tcPr>
            <w:tcW w:w="639" w:type="dxa"/>
            <w:tcBorders>
              <w:top w:val="nil"/>
              <w:left w:val="nil"/>
              <w:bottom w:val="single" w:sz="4" w:space="0" w:color="auto"/>
              <w:right w:val="single" w:sz="4" w:space="0" w:color="auto"/>
            </w:tcBorders>
            <w:shd w:val="clear" w:color="auto" w:fill="auto"/>
            <w:noWrap/>
            <w:hideMark/>
          </w:tcPr>
          <w:p w14:paraId="097E860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2795,0</w:t>
            </w:r>
          </w:p>
        </w:tc>
        <w:tc>
          <w:tcPr>
            <w:tcW w:w="639" w:type="dxa"/>
            <w:tcBorders>
              <w:top w:val="nil"/>
              <w:left w:val="nil"/>
              <w:bottom w:val="single" w:sz="4" w:space="0" w:color="auto"/>
              <w:right w:val="single" w:sz="4" w:space="0" w:color="auto"/>
            </w:tcBorders>
            <w:shd w:val="clear" w:color="auto" w:fill="auto"/>
            <w:noWrap/>
            <w:hideMark/>
          </w:tcPr>
          <w:p w14:paraId="55E79C7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2925,2</w:t>
            </w:r>
          </w:p>
        </w:tc>
        <w:tc>
          <w:tcPr>
            <w:tcW w:w="639" w:type="dxa"/>
            <w:tcBorders>
              <w:top w:val="nil"/>
              <w:left w:val="nil"/>
              <w:bottom w:val="single" w:sz="4" w:space="0" w:color="auto"/>
              <w:right w:val="single" w:sz="4" w:space="0" w:color="auto"/>
            </w:tcBorders>
            <w:shd w:val="clear" w:color="auto" w:fill="auto"/>
            <w:noWrap/>
            <w:hideMark/>
          </w:tcPr>
          <w:p w14:paraId="3169633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3016,9</w:t>
            </w:r>
          </w:p>
        </w:tc>
        <w:tc>
          <w:tcPr>
            <w:tcW w:w="639" w:type="dxa"/>
            <w:tcBorders>
              <w:top w:val="nil"/>
              <w:left w:val="nil"/>
              <w:bottom w:val="single" w:sz="4" w:space="0" w:color="auto"/>
              <w:right w:val="single" w:sz="4" w:space="0" w:color="auto"/>
            </w:tcBorders>
            <w:shd w:val="clear" w:color="auto" w:fill="auto"/>
            <w:noWrap/>
            <w:hideMark/>
          </w:tcPr>
          <w:p w14:paraId="331076F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3031,3</w:t>
            </w:r>
          </w:p>
        </w:tc>
        <w:tc>
          <w:tcPr>
            <w:tcW w:w="639" w:type="dxa"/>
            <w:tcBorders>
              <w:top w:val="nil"/>
              <w:left w:val="nil"/>
              <w:bottom w:val="single" w:sz="4" w:space="0" w:color="auto"/>
              <w:right w:val="single" w:sz="4" w:space="0" w:color="auto"/>
            </w:tcBorders>
            <w:shd w:val="clear" w:color="auto" w:fill="auto"/>
            <w:noWrap/>
            <w:hideMark/>
          </w:tcPr>
          <w:p w14:paraId="19B0EC3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3075,1</w:t>
            </w:r>
          </w:p>
        </w:tc>
        <w:tc>
          <w:tcPr>
            <w:tcW w:w="837" w:type="dxa"/>
            <w:tcBorders>
              <w:top w:val="nil"/>
              <w:left w:val="nil"/>
              <w:bottom w:val="single" w:sz="4" w:space="0" w:color="auto"/>
              <w:right w:val="single" w:sz="4" w:space="0" w:color="auto"/>
            </w:tcBorders>
            <w:shd w:val="clear" w:color="auto" w:fill="auto"/>
            <w:noWrap/>
            <w:hideMark/>
          </w:tcPr>
          <w:p w14:paraId="33622DC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w:t>
            </w:r>
          </w:p>
        </w:tc>
        <w:tc>
          <w:tcPr>
            <w:tcW w:w="837" w:type="dxa"/>
            <w:tcBorders>
              <w:top w:val="nil"/>
              <w:left w:val="nil"/>
              <w:bottom w:val="single" w:sz="4" w:space="0" w:color="auto"/>
              <w:right w:val="single" w:sz="4" w:space="0" w:color="auto"/>
            </w:tcBorders>
            <w:shd w:val="clear" w:color="auto" w:fill="auto"/>
            <w:noWrap/>
            <w:hideMark/>
          </w:tcPr>
          <w:p w14:paraId="58830F8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14,0</w:t>
            </w:r>
          </w:p>
        </w:tc>
      </w:tr>
      <w:tr w:rsidR="00834B6C" w:rsidRPr="00834B6C" w14:paraId="54941F8D"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6E172D5E"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Нолинский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0A34717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1665,1</w:t>
            </w:r>
          </w:p>
        </w:tc>
        <w:tc>
          <w:tcPr>
            <w:tcW w:w="639" w:type="dxa"/>
            <w:tcBorders>
              <w:top w:val="nil"/>
              <w:left w:val="nil"/>
              <w:bottom w:val="single" w:sz="4" w:space="0" w:color="auto"/>
              <w:right w:val="single" w:sz="4" w:space="0" w:color="auto"/>
            </w:tcBorders>
            <w:shd w:val="clear" w:color="auto" w:fill="auto"/>
            <w:noWrap/>
            <w:hideMark/>
          </w:tcPr>
          <w:p w14:paraId="18F11DD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1837,5</w:t>
            </w:r>
          </w:p>
        </w:tc>
        <w:tc>
          <w:tcPr>
            <w:tcW w:w="639" w:type="dxa"/>
            <w:tcBorders>
              <w:top w:val="nil"/>
              <w:left w:val="nil"/>
              <w:bottom w:val="single" w:sz="4" w:space="0" w:color="auto"/>
              <w:right w:val="single" w:sz="4" w:space="0" w:color="auto"/>
            </w:tcBorders>
            <w:shd w:val="clear" w:color="auto" w:fill="auto"/>
            <w:noWrap/>
            <w:hideMark/>
          </w:tcPr>
          <w:p w14:paraId="7511E15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1909,8</w:t>
            </w:r>
          </w:p>
        </w:tc>
        <w:tc>
          <w:tcPr>
            <w:tcW w:w="639" w:type="dxa"/>
            <w:tcBorders>
              <w:top w:val="nil"/>
              <w:left w:val="nil"/>
              <w:bottom w:val="single" w:sz="4" w:space="0" w:color="auto"/>
              <w:right w:val="single" w:sz="4" w:space="0" w:color="auto"/>
            </w:tcBorders>
            <w:shd w:val="clear" w:color="auto" w:fill="auto"/>
            <w:noWrap/>
            <w:hideMark/>
          </w:tcPr>
          <w:p w14:paraId="49FEE7E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2073,7</w:t>
            </w:r>
          </w:p>
        </w:tc>
        <w:tc>
          <w:tcPr>
            <w:tcW w:w="639" w:type="dxa"/>
            <w:tcBorders>
              <w:top w:val="nil"/>
              <w:left w:val="nil"/>
              <w:bottom w:val="single" w:sz="4" w:space="0" w:color="auto"/>
              <w:right w:val="single" w:sz="4" w:space="0" w:color="auto"/>
            </w:tcBorders>
            <w:shd w:val="clear" w:color="auto" w:fill="auto"/>
            <w:noWrap/>
            <w:hideMark/>
          </w:tcPr>
          <w:p w14:paraId="53144BC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2249,4</w:t>
            </w:r>
          </w:p>
        </w:tc>
        <w:tc>
          <w:tcPr>
            <w:tcW w:w="639" w:type="dxa"/>
            <w:tcBorders>
              <w:top w:val="nil"/>
              <w:left w:val="nil"/>
              <w:bottom w:val="single" w:sz="4" w:space="0" w:color="auto"/>
              <w:right w:val="single" w:sz="4" w:space="0" w:color="auto"/>
            </w:tcBorders>
            <w:shd w:val="clear" w:color="auto" w:fill="auto"/>
            <w:noWrap/>
            <w:hideMark/>
          </w:tcPr>
          <w:p w14:paraId="4CAC2BF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2340,2</w:t>
            </w:r>
          </w:p>
        </w:tc>
        <w:tc>
          <w:tcPr>
            <w:tcW w:w="639" w:type="dxa"/>
            <w:tcBorders>
              <w:top w:val="nil"/>
              <w:left w:val="nil"/>
              <w:bottom w:val="single" w:sz="4" w:space="0" w:color="auto"/>
              <w:right w:val="single" w:sz="4" w:space="0" w:color="auto"/>
            </w:tcBorders>
            <w:shd w:val="clear" w:color="auto" w:fill="auto"/>
            <w:noWrap/>
            <w:hideMark/>
          </w:tcPr>
          <w:p w14:paraId="041EB92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2487,4</w:t>
            </w:r>
          </w:p>
        </w:tc>
        <w:tc>
          <w:tcPr>
            <w:tcW w:w="639" w:type="dxa"/>
            <w:tcBorders>
              <w:top w:val="nil"/>
              <w:left w:val="nil"/>
              <w:bottom w:val="single" w:sz="4" w:space="0" w:color="auto"/>
              <w:right w:val="single" w:sz="4" w:space="0" w:color="auto"/>
            </w:tcBorders>
            <w:shd w:val="clear" w:color="auto" w:fill="auto"/>
            <w:noWrap/>
            <w:hideMark/>
          </w:tcPr>
          <w:p w14:paraId="29B20FF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2597,0</w:t>
            </w:r>
          </w:p>
        </w:tc>
        <w:tc>
          <w:tcPr>
            <w:tcW w:w="639" w:type="dxa"/>
            <w:tcBorders>
              <w:top w:val="nil"/>
              <w:left w:val="nil"/>
              <w:bottom w:val="single" w:sz="4" w:space="0" w:color="auto"/>
              <w:right w:val="single" w:sz="4" w:space="0" w:color="auto"/>
            </w:tcBorders>
            <w:shd w:val="clear" w:color="auto" w:fill="auto"/>
            <w:noWrap/>
            <w:hideMark/>
          </w:tcPr>
          <w:p w14:paraId="2F1C62A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2595,9</w:t>
            </w:r>
          </w:p>
        </w:tc>
        <w:tc>
          <w:tcPr>
            <w:tcW w:w="639" w:type="dxa"/>
            <w:tcBorders>
              <w:top w:val="nil"/>
              <w:left w:val="nil"/>
              <w:bottom w:val="single" w:sz="4" w:space="0" w:color="auto"/>
              <w:right w:val="single" w:sz="4" w:space="0" w:color="auto"/>
            </w:tcBorders>
            <w:shd w:val="clear" w:color="auto" w:fill="auto"/>
            <w:noWrap/>
            <w:hideMark/>
          </w:tcPr>
          <w:p w14:paraId="6F01A9A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3014,0</w:t>
            </w:r>
          </w:p>
        </w:tc>
        <w:tc>
          <w:tcPr>
            <w:tcW w:w="837" w:type="dxa"/>
            <w:tcBorders>
              <w:top w:val="nil"/>
              <w:left w:val="nil"/>
              <w:bottom w:val="single" w:sz="4" w:space="0" w:color="auto"/>
              <w:right w:val="single" w:sz="4" w:space="0" w:color="auto"/>
            </w:tcBorders>
            <w:shd w:val="clear" w:color="auto" w:fill="auto"/>
            <w:noWrap/>
            <w:hideMark/>
          </w:tcPr>
          <w:p w14:paraId="2DD5AD8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16,1</w:t>
            </w:r>
          </w:p>
        </w:tc>
        <w:tc>
          <w:tcPr>
            <w:tcW w:w="837" w:type="dxa"/>
            <w:tcBorders>
              <w:top w:val="nil"/>
              <w:left w:val="nil"/>
              <w:bottom w:val="single" w:sz="4" w:space="0" w:color="auto"/>
              <w:right w:val="single" w:sz="4" w:space="0" w:color="auto"/>
            </w:tcBorders>
            <w:shd w:val="clear" w:color="auto" w:fill="auto"/>
            <w:noWrap/>
            <w:hideMark/>
          </w:tcPr>
          <w:p w14:paraId="796FE43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32,4</w:t>
            </w:r>
          </w:p>
        </w:tc>
      </w:tr>
      <w:tr w:rsidR="00834B6C" w:rsidRPr="00834B6C" w14:paraId="6D587D92"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518B35F8"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Омутнинский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64A24B7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1759,0</w:t>
            </w:r>
          </w:p>
        </w:tc>
        <w:tc>
          <w:tcPr>
            <w:tcW w:w="639" w:type="dxa"/>
            <w:tcBorders>
              <w:top w:val="nil"/>
              <w:left w:val="nil"/>
              <w:bottom w:val="single" w:sz="4" w:space="0" w:color="auto"/>
              <w:right w:val="single" w:sz="4" w:space="0" w:color="auto"/>
            </w:tcBorders>
            <w:shd w:val="clear" w:color="auto" w:fill="auto"/>
            <w:noWrap/>
            <w:hideMark/>
          </w:tcPr>
          <w:p w14:paraId="41356B3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1807,6</w:t>
            </w:r>
          </w:p>
        </w:tc>
        <w:tc>
          <w:tcPr>
            <w:tcW w:w="639" w:type="dxa"/>
            <w:tcBorders>
              <w:top w:val="nil"/>
              <w:left w:val="nil"/>
              <w:bottom w:val="single" w:sz="4" w:space="0" w:color="auto"/>
              <w:right w:val="single" w:sz="4" w:space="0" w:color="auto"/>
            </w:tcBorders>
            <w:shd w:val="clear" w:color="auto" w:fill="auto"/>
            <w:noWrap/>
            <w:hideMark/>
          </w:tcPr>
          <w:p w14:paraId="39601C0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1865,2</w:t>
            </w:r>
          </w:p>
        </w:tc>
        <w:tc>
          <w:tcPr>
            <w:tcW w:w="639" w:type="dxa"/>
            <w:tcBorders>
              <w:top w:val="nil"/>
              <w:left w:val="nil"/>
              <w:bottom w:val="single" w:sz="4" w:space="0" w:color="auto"/>
              <w:right w:val="single" w:sz="4" w:space="0" w:color="auto"/>
            </w:tcBorders>
            <w:shd w:val="clear" w:color="auto" w:fill="auto"/>
            <w:noWrap/>
            <w:hideMark/>
          </w:tcPr>
          <w:p w14:paraId="371F8DE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2031,8</w:t>
            </w:r>
          </w:p>
        </w:tc>
        <w:tc>
          <w:tcPr>
            <w:tcW w:w="639" w:type="dxa"/>
            <w:tcBorders>
              <w:top w:val="nil"/>
              <w:left w:val="nil"/>
              <w:bottom w:val="single" w:sz="4" w:space="0" w:color="auto"/>
              <w:right w:val="single" w:sz="4" w:space="0" w:color="auto"/>
            </w:tcBorders>
            <w:shd w:val="clear" w:color="auto" w:fill="auto"/>
            <w:noWrap/>
            <w:hideMark/>
          </w:tcPr>
          <w:p w14:paraId="5093EFE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2185,9</w:t>
            </w:r>
          </w:p>
        </w:tc>
        <w:tc>
          <w:tcPr>
            <w:tcW w:w="639" w:type="dxa"/>
            <w:tcBorders>
              <w:top w:val="nil"/>
              <w:left w:val="nil"/>
              <w:bottom w:val="single" w:sz="4" w:space="0" w:color="auto"/>
              <w:right w:val="single" w:sz="4" w:space="0" w:color="auto"/>
            </w:tcBorders>
            <w:shd w:val="clear" w:color="auto" w:fill="auto"/>
            <w:noWrap/>
            <w:hideMark/>
          </w:tcPr>
          <w:p w14:paraId="5668072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2293,6</w:t>
            </w:r>
          </w:p>
        </w:tc>
        <w:tc>
          <w:tcPr>
            <w:tcW w:w="639" w:type="dxa"/>
            <w:tcBorders>
              <w:top w:val="nil"/>
              <w:left w:val="nil"/>
              <w:bottom w:val="single" w:sz="4" w:space="0" w:color="auto"/>
              <w:right w:val="single" w:sz="4" w:space="0" w:color="auto"/>
            </w:tcBorders>
            <w:shd w:val="clear" w:color="auto" w:fill="auto"/>
            <w:noWrap/>
            <w:hideMark/>
          </w:tcPr>
          <w:p w14:paraId="6FE6410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2391,9</w:t>
            </w:r>
          </w:p>
        </w:tc>
        <w:tc>
          <w:tcPr>
            <w:tcW w:w="639" w:type="dxa"/>
            <w:tcBorders>
              <w:top w:val="nil"/>
              <w:left w:val="nil"/>
              <w:bottom w:val="single" w:sz="4" w:space="0" w:color="auto"/>
              <w:right w:val="single" w:sz="4" w:space="0" w:color="auto"/>
            </w:tcBorders>
            <w:shd w:val="clear" w:color="auto" w:fill="auto"/>
            <w:noWrap/>
            <w:hideMark/>
          </w:tcPr>
          <w:p w14:paraId="6F595A5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2407,2</w:t>
            </w:r>
          </w:p>
        </w:tc>
        <w:tc>
          <w:tcPr>
            <w:tcW w:w="639" w:type="dxa"/>
            <w:tcBorders>
              <w:top w:val="nil"/>
              <w:left w:val="nil"/>
              <w:bottom w:val="single" w:sz="4" w:space="0" w:color="auto"/>
              <w:right w:val="single" w:sz="4" w:space="0" w:color="auto"/>
            </w:tcBorders>
            <w:shd w:val="clear" w:color="auto" w:fill="auto"/>
            <w:noWrap/>
            <w:hideMark/>
          </w:tcPr>
          <w:p w14:paraId="51EADF3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2390,9</w:t>
            </w:r>
          </w:p>
        </w:tc>
        <w:tc>
          <w:tcPr>
            <w:tcW w:w="639" w:type="dxa"/>
            <w:tcBorders>
              <w:top w:val="nil"/>
              <w:left w:val="nil"/>
              <w:bottom w:val="single" w:sz="4" w:space="0" w:color="auto"/>
              <w:right w:val="single" w:sz="4" w:space="0" w:color="auto"/>
            </w:tcBorders>
            <w:shd w:val="clear" w:color="auto" w:fill="auto"/>
            <w:noWrap/>
            <w:hideMark/>
          </w:tcPr>
          <w:p w14:paraId="3A8242A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2674,3</w:t>
            </w:r>
          </w:p>
        </w:tc>
        <w:tc>
          <w:tcPr>
            <w:tcW w:w="837" w:type="dxa"/>
            <w:tcBorders>
              <w:top w:val="nil"/>
              <w:left w:val="nil"/>
              <w:bottom w:val="single" w:sz="4" w:space="0" w:color="auto"/>
              <w:right w:val="single" w:sz="4" w:space="0" w:color="auto"/>
            </w:tcBorders>
            <w:shd w:val="clear" w:color="auto" w:fill="auto"/>
            <w:noWrap/>
            <w:hideMark/>
          </w:tcPr>
          <w:p w14:paraId="3244F72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11,9</w:t>
            </w:r>
          </w:p>
        </w:tc>
        <w:tc>
          <w:tcPr>
            <w:tcW w:w="837" w:type="dxa"/>
            <w:tcBorders>
              <w:top w:val="nil"/>
              <w:left w:val="nil"/>
              <w:bottom w:val="single" w:sz="4" w:space="0" w:color="auto"/>
              <w:right w:val="single" w:sz="4" w:space="0" w:color="auto"/>
            </w:tcBorders>
            <w:shd w:val="clear" w:color="auto" w:fill="auto"/>
            <w:noWrap/>
            <w:hideMark/>
          </w:tcPr>
          <w:p w14:paraId="1ACAB39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22,6</w:t>
            </w:r>
          </w:p>
        </w:tc>
      </w:tr>
      <w:tr w:rsidR="00834B6C" w:rsidRPr="00834B6C" w14:paraId="1D9BC260"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76D64272"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Опаринский</w:t>
            </w:r>
            <w:proofErr w:type="spellEnd"/>
            <w:r w:rsidRPr="00834B6C">
              <w:rPr>
                <w:rFonts w:ascii="Times New Roman" w:hAnsi="Times New Roman" w:cs="Times New Roman"/>
                <w:sz w:val="14"/>
                <w:szCs w:val="14"/>
              </w:rPr>
              <w:t xml:space="preserve"> муниципальный округ</w:t>
            </w:r>
          </w:p>
        </w:tc>
        <w:tc>
          <w:tcPr>
            <w:tcW w:w="639" w:type="dxa"/>
            <w:tcBorders>
              <w:top w:val="nil"/>
              <w:left w:val="nil"/>
              <w:bottom w:val="single" w:sz="4" w:space="0" w:color="auto"/>
              <w:right w:val="single" w:sz="4" w:space="0" w:color="auto"/>
            </w:tcBorders>
            <w:shd w:val="clear" w:color="auto" w:fill="auto"/>
            <w:noWrap/>
            <w:hideMark/>
          </w:tcPr>
          <w:p w14:paraId="14C00BB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1403,6</w:t>
            </w:r>
          </w:p>
        </w:tc>
        <w:tc>
          <w:tcPr>
            <w:tcW w:w="639" w:type="dxa"/>
            <w:tcBorders>
              <w:top w:val="nil"/>
              <w:left w:val="nil"/>
              <w:bottom w:val="single" w:sz="4" w:space="0" w:color="auto"/>
              <w:right w:val="single" w:sz="4" w:space="0" w:color="auto"/>
            </w:tcBorders>
            <w:shd w:val="clear" w:color="auto" w:fill="auto"/>
            <w:noWrap/>
            <w:hideMark/>
          </w:tcPr>
          <w:p w14:paraId="268E78D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1560,3</w:t>
            </w:r>
          </w:p>
        </w:tc>
        <w:tc>
          <w:tcPr>
            <w:tcW w:w="639" w:type="dxa"/>
            <w:tcBorders>
              <w:top w:val="nil"/>
              <w:left w:val="nil"/>
              <w:bottom w:val="single" w:sz="4" w:space="0" w:color="auto"/>
              <w:right w:val="single" w:sz="4" w:space="0" w:color="auto"/>
            </w:tcBorders>
            <w:shd w:val="clear" w:color="auto" w:fill="auto"/>
            <w:noWrap/>
            <w:hideMark/>
          </w:tcPr>
          <w:p w14:paraId="42BFD37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1546,2</w:t>
            </w:r>
          </w:p>
        </w:tc>
        <w:tc>
          <w:tcPr>
            <w:tcW w:w="639" w:type="dxa"/>
            <w:tcBorders>
              <w:top w:val="nil"/>
              <w:left w:val="nil"/>
              <w:bottom w:val="single" w:sz="4" w:space="0" w:color="auto"/>
              <w:right w:val="single" w:sz="4" w:space="0" w:color="auto"/>
            </w:tcBorders>
            <w:shd w:val="clear" w:color="auto" w:fill="auto"/>
            <w:noWrap/>
            <w:hideMark/>
          </w:tcPr>
          <w:p w14:paraId="5421190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1562,3</w:t>
            </w:r>
          </w:p>
        </w:tc>
        <w:tc>
          <w:tcPr>
            <w:tcW w:w="639" w:type="dxa"/>
            <w:tcBorders>
              <w:top w:val="nil"/>
              <w:left w:val="nil"/>
              <w:bottom w:val="single" w:sz="4" w:space="0" w:color="auto"/>
              <w:right w:val="single" w:sz="4" w:space="0" w:color="auto"/>
            </w:tcBorders>
            <w:shd w:val="clear" w:color="auto" w:fill="auto"/>
            <w:noWrap/>
            <w:hideMark/>
          </w:tcPr>
          <w:p w14:paraId="14CA31B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1614,6</w:t>
            </w:r>
          </w:p>
        </w:tc>
        <w:tc>
          <w:tcPr>
            <w:tcW w:w="639" w:type="dxa"/>
            <w:tcBorders>
              <w:top w:val="nil"/>
              <w:left w:val="nil"/>
              <w:bottom w:val="single" w:sz="4" w:space="0" w:color="auto"/>
              <w:right w:val="single" w:sz="4" w:space="0" w:color="auto"/>
            </w:tcBorders>
            <w:shd w:val="clear" w:color="auto" w:fill="auto"/>
            <w:noWrap/>
            <w:hideMark/>
          </w:tcPr>
          <w:p w14:paraId="2BE1B28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1757,8</w:t>
            </w:r>
          </w:p>
        </w:tc>
        <w:tc>
          <w:tcPr>
            <w:tcW w:w="639" w:type="dxa"/>
            <w:tcBorders>
              <w:top w:val="nil"/>
              <w:left w:val="nil"/>
              <w:bottom w:val="single" w:sz="4" w:space="0" w:color="auto"/>
              <w:right w:val="single" w:sz="4" w:space="0" w:color="auto"/>
            </w:tcBorders>
            <w:shd w:val="clear" w:color="auto" w:fill="auto"/>
            <w:noWrap/>
            <w:hideMark/>
          </w:tcPr>
          <w:p w14:paraId="0C8A298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1874,7</w:t>
            </w:r>
          </w:p>
        </w:tc>
        <w:tc>
          <w:tcPr>
            <w:tcW w:w="639" w:type="dxa"/>
            <w:tcBorders>
              <w:top w:val="nil"/>
              <w:left w:val="nil"/>
              <w:bottom w:val="single" w:sz="4" w:space="0" w:color="auto"/>
              <w:right w:val="single" w:sz="4" w:space="0" w:color="auto"/>
            </w:tcBorders>
            <w:shd w:val="clear" w:color="auto" w:fill="auto"/>
            <w:noWrap/>
            <w:hideMark/>
          </w:tcPr>
          <w:p w14:paraId="2B68D78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1929,0</w:t>
            </w:r>
          </w:p>
        </w:tc>
        <w:tc>
          <w:tcPr>
            <w:tcW w:w="639" w:type="dxa"/>
            <w:tcBorders>
              <w:top w:val="nil"/>
              <w:left w:val="nil"/>
              <w:bottom w:val="single" w:sz="4" w:space="0" w:color="auto"/>
              <w:right w:val="single" w:sz="4" w:space="0" w:color="auto"/>
            </w:tcBorders>
            <w:shd w:val="clear" w:color="auto" w:fill="auto"/>
            <w:noWrap/>
            <w:hideMark/>
          </w:tcPr>
          <w:p w14:paraId="7020E63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1988,8</w:t>
            </w:r>
          </w:p>
        </w:tc>
        <w:tc>
          <w:tcPr>
            <w:tcW w:w="639" w:type="dxa"/>
            <w:tcBorders>
              <w:top w:val="nil"/>
              <w:left w:val="nil"/>
              <w:bottom w:val="single" w:sz="4" w:space="0" w:color="auto"/>
              <w:right w:val="single" w:sz="4" w:space="0" w:color="auto"/>
            </w:tcBorders>
            <w:shd w:val="clear" w:color="auto" w:fill="auto"/>
            <w:noWrap/>
            <w:hideMark/>
          </w:tcPr>
          <w:p w14:paraId="392D21E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2520,4</w:t>
            </w:r>
          </w:p>
        </w:tc>
        <w:tc>
          <w:tcPr>
            <w:tcW w:w="837" w:type="dxa"/>
            <w:tcBorders>
              <w:top w:val="nil"/>
              <w:left w:val="nil"/>
              <w:bottom w:val="single" w:sz="4" w:space="0" w:color="auto"/>
              <w:right w:val="single" w:sz="4" w:space="0" w:color="auto"/>
            </w:tcBorders>
            <w:shd w:val="clear" w:color="auto" w:fill="auto"/>
            <w:noWrap/>
            <w:hideMark/>
          </w:tcPr>
          <w:p w14:paraId="137A64E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26,7</w:t>
            </w:r>
          </w:p>
        </w:tc>
        <w:tc>
          <w:tcPr>
            <w:tcW w:w="837" w:type="dxa"/>
            <w:tcBorders>
              <w:top w:val="nil"/>
              <w:left w:val="nil"/>
              <w:bottom w:val="single" w:sz="4" w:space="0" w:color="auto"/>
              <w:right w:val="single" w:sz="4" w:space="0" w:color="auto"/>
            </w:tcBorders>
            <w:shd w:val="clear" w:color="auto" w:fill="auto"/>
            <w:noWrap/>
            <w:hideMark/>
          </w:tcPr>
          <w:p w14:paraId="597CA39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41,9</w:t>
            </w:r>
          </w:p>
        </w:tc>
      </w:tr>
      <w:tr w:rsidR="00834B6C" w:rsidRPr="00834B6C" w14:paraId="0BE869BF"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7B7CA866"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Оричевский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785554D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2058,4</w:t>
            </w:r>
          </w:p>
        </w:tc>
        <w:tc>
          <w:tcPr>
            <w:tcW w:w="639" w:type="dxa"/>
            <w:tcBorders>
              <w:top w:val="nil"/>
              <w:left w:val="nil"/>
              <w:bottom w:val="single" w:sz="4" w:space="0" w:color="auto"/>
              <w:right w:val="single" w:sz="4" w:space="0" w:color="auto"/>
            </w:tcBorders>
            <w:shd w:val="clear" w:color="auto" w:fill="auto"/>
            <w:noWrap/>
            <w:hideMark/>
          </w:tcPr>
          <w:p w14:paraId="7CA51C8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2051,3</w:t>
            </w:r>
          </w:p>
        </w:tc>
        <w:tc>
          <w:tcPr>
            <w:tcW w:w="639" w:type="dxa"/>
            <w:tcBorders>
              <w:top w:val="nil"/>
              <w:left w:val="nil"/>
              <w:bottom w:val="single" w:sz="4" w:space="0" w:color="auto"/>
              <w:right w:val="single" w:sz="4" w:space="0" w:color="auto"/>
            </w:tcBorders>
            <w:shd w:val="clear" w:color="auto" w:fill="auto"/>
            <w:noWrap/>
            <w:hideMark/>
          </w:tcPr>
          <w:p w14:paraId="6543CE6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2191,5</w:t>
            </w:r>
          </w:p>
        </w:tc>
        <w:tc>
          <w:tcPr>
            <w:tcW w:w="639" w:type="dxa"/>
            <w:tcBorders>
              <w:top w:val="nil"/>
              <w:left w:val="nil"/>
              <w:bottom w:val="single" w:sz="4" w:space="0" w:color="auto"/>
              <w:right w:val="single" w:sz="4" w:space="0" w:color="auto"/>
            </w:tcBorders>
            <w:shd w:val="clear" w:color="auto" w:fill="auto"/>
            <w:noWrap/>
            <w:hideMark/>
          </w:tcPr>
          <w:p w14:paraId="7551B57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2295,8</w:t>
            </w:r>
          </w:p>
        </w:tc>
        <w:tc>
          <w:tcPr>
            <w:tcW w:w="639" w:type="dxa"/>
            <w:tcBorders>
              <w:top w:val="nil"/>
              <w:left w:val="nil"/>
              <w:bottom w:val="single" w:sz="4" w:space="0" w:color="auto"/>
              <w:right w:val="single" w:sz="4" w:space="0" w:color="auto"/>
            </w:tcBorders>
            <w:shd w:val="clear" w:color="auto" w:fill="auto"/>
            <w:noWrap/>
            <w:hideMark/>
          </w:tcPr>
          <w:p w14:paraId="5AAB2F4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2441,9</w:t>
            </w:r>
          </w:p>
        </w:tc>
        <w:tc>
          <w:tcPr>
            <w:tcW w:w="639" w:type="dxa"/>
            <w:tcBorders>
              <w:top w:val="nil"/>
              <w:left w:val="nil"/>
              <w:bottom w:val="single" w:sz="4" w:space="0" w:color="auto"/>
              <w:right w:val="single" w:sz="4" w:space="0" w:color="auto"/>
            </w:tcBorders>
            <w:shd w:val="clear" w:color="auto" w:fill="auto"/>
            <w:noWrap/>
            <w:hideMark/>
          </w:tcPr>
          <w:p w14:paraId="7440C43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2399,6</w:t>
            </w:r>
          </w:p>
        </w:tc>
        <w:tc>
          <w:tcPr>
            <w:tcW w:w="639" w:type="dxa"/>
            <w:tcBorders>
              <w:top w:val="nil"/>
              <w:left w:val="nil"/>
              <w:bottom w:val="single" w:sz="4" w:space="0" w:color="auto"/>
              <w:right w:val="single" w:sz="4" w:space="0" w:color="auto"/>
            </w:tcBorders>
            <w:shd w:val="clear" w:color="auto" w:fill="auto"/>
            <w:noWrap/>
            <w:hideMark/>
          </w:tcPr>
          <w:p w14:paraId="73B4C95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2595,3</w:t>
            </w:r>
          </w:p>
        </w:tc>
        <w:tc>
          <w:tcPr>
            <w:tcW w:w="639" w:type="dxa"/>
            <w:tcBorders>
              <w:top w:val="nil"/>
              <w:left w:val="nil"/>
              <w:bottom w:val="single" w:sz="4" w:space="0" w:color="auto"/>
              <w:right w:val="single" w:sz="4" w:space="0" w:color="auto"/>
            </w:tcBorders>
            <w:shd w:val="clear" w:color="auto" w:fill="auto"/>
            <w:noWrap/>
            <w:hideMark/>
          </w:tcPr>
          <w:p w14:paraId="799C507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2662,9</w:t>
            </w:r>
          </w:p>
        </w:tc>
        <w:tc>
          <w:tcPr>
            <w:tcW w:w="639" w:type="dxa"/>
            <w:tcBorders>
              <w:top w:val="nil"/>
              <w:left w:val="nil"/>
              <w:bottom w:val="single" w:sz="4" w:space="0" w:color="auto"/>
              <w:right w:val="single" w:sz="4" w:space="0" w:color="auto"/>
            </w:tcBorders>
            <w:shd w:val="clear" w:color="auto" w:fill="auto"/>
            <w:noWrap/>
            <w:hideMark/>
          </w:tcPr>
          <w:p w14:paraId="7CC8B56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2756,8</w:t>
            </w:r>
          </w:p>
        </w:tc>
        <w:tc>
          <w:tcPr>
            <w:tcW w:w="639" w:type="dxa"/>
            <w:tcBorders>
              <w:top w:val="nil"/>
              <w:left w:val="nil"/>
              <w:bottom w:val="single" w:sz="4" w:space="0" w:color="auto"/>
              <w:right w:val="single" w:sz="4" w:space="0" w:color="auto"/>
            </w:tcBorders>
            <w:shd w:val="clear" w:color="auto" w:fill="auto"/>
            <w:noWrap/>
            <w:hideMark/>
          </w:tcPr>
          <w:p w14:paraId="3AE53E1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3143,3</w:t>
            </w:r>
          </w:p>
        </w:tc>
        <w:tc>
          <w:tcPr>
            <w:tcW w:w="837" w:type="dxa"/>
            <w:tcBorders>
              <w:top w:val="nil"/>
              <w:left w:val="nil"/>
              <w:bottom w:val="single" w:sz="4" w:space="0" w:color="auto"/>
              <w:right w:val="single" w:sz="4" w:space="0" w:color="auto"/>
            </w:tcBorders>
            <w:shd w:val="clear" w:color="auto" w:fill="auto"/>
            <w:noWrap/>
            <w:hideMark/>
          </w:tcPr>
          <w:p w14:paraId="078AC47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14,0</w:t>
            </w:r>
          </w:p>
        </w:tc>
        <w:tc>
          <w:tcPr>
            <w:tcW w:w="837" w:type="dxa"/>
            <w:tcBorders>
              <w:top w:val="nil"/>
              <w:left w:val="nil"/>
              <w:bottom w:val="single" w:sz="4" w:space="0" w:color="auto"/>
              <w:right w:val="single" w:sz="4" w:space="0" w:color="auto"/>
            </w:tcBorders>
            <w:shd w:val="clear" w:color="auto" w:fill="auto"/>
            <w:noWrap/>
            <w:hideMark/>
          </w:tcPr>
          <w:p w14:paraId="719F6B6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27,8</w:t>
            </w:r>
          </w:p>
        </w:tc>
      </w:tr>
      <w:tr w:rsidR="00834B6C" w:rsidRPr="00834B6C" w14:paraId="6CA23287"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6E2D8CB1"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Орловский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647B470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1662,2</w:t>
            </w:r>
          </w:p>
        </w:tc>
        <w:tc>
          <w:tcPr>
            <w:tcW w:w="639" w:type="dxa"/>
            <w:tcBorders>
              <w:top w:val="nil"/>
              <w:left w:val="nil"/>
              <w:bottom w:val="single" w:sz="4" w:space="0" w:color="auto"/>
              <w:right w:val="single" w:sz="4" w:space="0" w:color="auto"/>
            </w:tcBorders>
            <w:shd w:val="clear" w:color="auto" w:fill="auto"/>
            <w:noWrap/>
            <w:hideMark/>
          </w:tcPr>
          <w:p w14:paraId="685FCFF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1811,0</w:t>
            </w:r>
          </w:p>
        </w:tc>
        <w:tc>
          <w:tcPr>
            <w:tcW w:w="639" w:type="dxa"/>
            <w:tcBorders>
              <w:top w:val="nil"/>
              <w:left w:val="nil"/>
              <w:bottom w:val="single" w:sz="4" w:space="0" w:color="auto"/>
              <w:right w:val="single" w:sz="4" w:space="0" w:color="auto"/>
            </w:tcBorders>
            <w:shd w:val="clear" w:color="auto" w:fill="auto"/>
            <w:noWrap/>
            <w:hideMark/>
          </w:tcPr>
          <w:p w14:paraId="3EBB534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1970,6</w:t>
            </w:r>
          </w:p>
        </w:tc>
        <w:tc>
          <w:tcPr>
            <w:tcW w:w="639" w:type="dxa"/>
            <w:tcBorders>
              <w:top w:val="nil"/>
              <w:left w:val="nil"/>
              <w:bottom w:val="single" w:sz="4" w:space="0" w:color="auto"/>
              <w:right w:val="single" w:sz="4" w:space="0" w:color="auto"/>
            </w:tcBorders>
            <w:shd w:val="clear" w:color="auto" w:fill="auto"/>
            <w:noWrap/>
            <w:hideMark/>
          </w:tcPr>
          <w:p w14:paraId="3376F5B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2179,7</w:t>
            </w:r>
          </w:p>
        </w:tc>
        <w:tc>
          <w:tcPr>
            <w:tcW w:w="639" w:type="dxa"/>
            <w:tcBorders>
              <w:top w:val="nil"/>
              <w:left w:val="nil"/>
              <w:bottom w:val="single" w:sz="4" w:space="0" w:color="auto"/>
              <w:right w:val="single" w:sz="4" w:space="0" w:color="auto"/>
            </w:tcBorders>
            <w:shd w:val="clear" w:color="auto" w:fill="auto"/>
            <w:noWrap/>
            <w:hideMark/>
          </w:tcPr>
          <w:p w14:paraId="75BCE09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2224,4</w:t>
            </w:r>
          </w:p>
        </w:tc>
        <w:tc>
          <w:tcPr>
            <w:tcW w:w="639" w:type="dxa"/>
            <w:tcBorders>
              <w:top w:val="nil"/>
              <w:left w:val="nil"/>
              <w:bottom w:val="single" w:sz="4" w:space="0" w:color="auto"/>
              <w:right w:val="single" w:sz="4" w:space="0" w:color="auto"/>
            </w:tcBorders>
            <w:shd w:val="clear" w:color="auto" w:fill="auto"/>
            <w:noWrap/>
            <w:hideMark/>
          </w:tcPr>
          <w:p w14:paraId="6A00F7C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2484,2</w:t>
            </w:r>
          </w:p>
        </w:tc>
        <w:tc>
          <w:tcPr>
            <w:tcW w:w="639" w:type="dxa"/>
            <w:tcBorders>
              <w:top w:val="nil"/>
              <w:left w:val="nil"/>
              <w:bottom w:val="single" w:sz="4" w:space="0" w:color="auto"/>
              <w:right w:val="single" w:sz="4" w:space="0" w:color="auto"/>
            </w:tcBorders>
            <w:shd w:val="clear" w:color="auto" w:fill="auto"/>
            <w:noWrap/>
            <w:hideMark/>
          </w:tcPr>
          <w:p w14:paraId="422DFE3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2425,8</w:t>
            </w:r>
          </w:p>
        </w:tc>
        <w:tc>
          <w:tcPr>
            <w:tcW w:w="639" w:type="dxa"/>
            <w:tcBorders>
              <w:top w:val="nil"/>
              <w:left w:val="nil"/>
              <w:bottom w:val="single" w:sz="4" w:space="0" w:color="auto"/>
              <w:right w:val="single" w:sz="4" w:space="0" w:color="auto"/>
            </w:tcBorders>
            <w:shd w:val="clear" w:color="auto" w:fill="auto"/>
            <w:noWrap/>
            <w:hideMark/>
          </w:tcPr>
          <w:p w14:paraId="797F0A1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2565,7</w:t>
            </w:r>
          </w:p>
        </w:tc>
        <w:tc>
          <w:tcPr>
            <w:tcW w:w="639" w:type="dxa"/>
            <w:tcBorders>
              <w:top w:val="nil"/>
              <w:left w:val="nil"/>
              <w:bottom w:val="single" w:sz="4" w:space="0" w:color="auto"/>
              <w:right w:val="single" w:sz="4" w:space="0" w:color="auto"/>
            </w:tcBorders>
            <w:shd w:val="clear" w:color="auto" w:fill="auto"/>
            <w:noWrap/>
            <w:hideMark/>
          </w:tcPr>
          <w:p w14:paraId="19B289A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2611,8</w:t>
            </w:r>
          </w:p>
        </w:tc>
        <w:tc>
          <w:tcPr>
            <w:tcW w:w="639" w:type="dxa"/>
            <w:tcBorders>
              <w:top w:val="nil"/>
              <w:left w:val="nil"/>
              <w:bottom w:val="single" w:sz="4" w:space="0" w:color="auto"/>
              <w:right w:val="single" w:sz="4" w:space="0" w:color="auto"/>
            </w:tcBorders>
            <w:shd w:val="clear" w:color="auto" w:fill="auto"/>
            <w:noWrap/>
            <w:hideMark/>
          </w:tcPr>
          <w:p w14:paraId="7157337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3060,8</w:t>
            </w:r>
          </w:p>
        </w:tc>
        <w:tc>
          <w:tcPr>
            <w:tcW w:w="837" w:type="dxa"/>
            <w:tcBorders>
              <w:top w:val="nil"/>
              <w:left w:val="nil"/>
              <w:bottom w:val="single" w:sz="4" w:space="0" w:color="auto"/>
              <w:right w:val="single" w:sz="4" w:space="0" w:color="auto"/>
            </w:tcBorders>
            <w:shd w:val="clear" w:color="auto" w:fill="auto"/>
            <w:noWrap/>
            <w:hideMark/>
          </w:tcPr>
          <w:p w14:paraId="395E42B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17,2</w:t>
            </w:r>
          </w:p>
        </w:tc>
        <w:tc>
          <w:tcPr>
            <w:tcW w:w="837" w:type="dxa"/>
            <w:tcBorders>
              <w:top w:val="nil"/>
              <w:left w:val="nil"/>
              <w:bottom w:val="single" w:sz="4" w:space="0" w:color="auto"/>
              <w:right w:val="single" w:sz="4" w:space="0" w:color="auto"/>
            </w:tcBorders>
            <w:shd w:val="clear" w:color="auto" w:fill="auto"/>
            <w:noWrap/>
            <w:hideMark/>
          </w:tcPr>
          <w:p w14:paraId="7032EC5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33,1</w:t>
            </w:r>
          </w:p>
        </w:tc>
      </w:tr>
      <w:tr w:rsidR="00834B6C" w:rsidRPr="00834B6C" w14:paraId="4D42A3B3"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25794C5F"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Пижанский</w:t>
            </w:r>
            <w:proofErr w:type="spellEnd"/>
            <w:r w:rsidRPr="00834B6C">
              <w:rPr>
                <w:rFonts w:ascii="Times New Roman" w:hAnsi="Times New Roman" w:cs="Times New Roman"/>
                <w:sz w:val="14"/>
                <w:szCs w:val="14"/>
              </w:rPr>
              <w:t xml:space="preserve"> муниципальный округ</w:t>
            </w:r>
          </w:p>
        </w:tc>
        <w:tc>
          <w:tcPr>
            <w:tcW w:w="639" w:type="dxa"/>
            <w:tcBorders>
              <w:top w:val="nil"/>
              <w:left w:val="nil"/>
              <w:bottom w:val="single" w:sz="4" w:space="0" w:color="auto"/>
              <w:right w:val="single" w:sz="4" w:space="0" w:color="auto"/>
            </w:tcBorders>
            <w:shd w:val="clear" w:color="auto" w:fill="auto"/>
            <w:noWrap/>
            <w:hideMark/>
          </w:tcPr>
          <w:p w14:paraId="39739E9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1981,8</w:t>
            </w:r>
          </w:p>
        </w:tc>
        <w:tc>
          <w:tcPr>
            <w:tcW w:w="639" w:type="dxa"/>
            <w:tcBorders>
              <w:top w:val="nil"/>
              <w:left w:val="nil"/>
              <w:bottom w:val="single" w:sz="4" w:space="0" w:color="auto"/>
              <w:right w:val="single" w:sz="4" w:space="0" w:color="auto"/>
            </w:tcBorders>
            <w:shd w:val="clear" w:color="auto" w:fill="auto"/>
            <w:noWrap/>
            <w:hideMark/>
          </w:tcPr>
          <w:p w14:paraId="23971A8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1976,5</w:t>
            </w:r>
          </w:p>
        </w:tc>
        <w:tc>
          <w:tcPr>
            <w:tcW w:w="639" w:type="dxa"/>
            <w:tcBorders>
              <w:top w:val="nil"/>
              <w:left w:val="nil"/>
              <w:bottom w:val="single" w:sz="4" w:space="0" w:color="auto"/>
              <w:right w:val="single" w:sz="4" w:space="0" w:color="auto"/>
            </w:tcBorders>
            <w:shd w:val="clear" w:color="auto" w:fill="auto"/>
            <w:noWrap/>
            <w:hideMark/>
          </w:tcPr>
          <w:p w14:paraId="76E0D46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2116,0</w:t>
            </w:r>
          </w:p>
        </w:tc>
        <w:tc>
          <w:tcPr>
            <w:tcW w:w="639" w:type="dxa"/>
            <w:tcBorders>
              <w:top w:val="nil"/>
              <w:left w:val="nil"/>
              <w:bottom w:val="single" w:sz="4" w:space="0" w:color="auto"/>
              <w:right w:val="single" w:sz="4" w:space="0" w:color="auto"/>
            </w:tcBorders>
            <w:shd w:val="clear" w:color="auto" w:fill="auto"/>
            <w:noWrap/>
            <w:hideMark/>
          </w:tcPr>
          <w:p w14:paraId="2A4151D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2222,4</w:t>
            </w:r>
          </w:p>
        </w:tc>
        <w:tc>
          <w:tcPr>
            <w:tcW w:w="639" w:type="dxa"/>
            <w:tcBorders>
              <w:top w:val="nil"/>
              <w:left w:val="nil"/>
              <w:bottom w:val="single" w:sz="4" w:space="0" w:color="auto"/>
              <w:right w:val="single" w:sz="4" w:space="0" w:color="auto"/>
            </w:tcBorders>
            <w:shd w:val="clear" w:color="auto" w:fill="auto"/>
            <w:noWrap/>
            <w:hideMark/>
          </w:tcPr>
          <w:p w14:paraId="26ED06C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2396,0</w:t>
            </w:r>
          </w:p>
        </w:tc>
        <w:tc>
          <w:tcPr>
            <w:tcW w:w="639" w:type="dxa"/>
            <w:tcBorders>
              <w:top w:val="nil"/>
              <w:left w:val="nil"/>
              <w:bottom w:val="single" w:sz="4" w:space="0" w:color="auto"/>
              <w:right w:val="single" w:sz="4" w:space="0" w:color="auto"/>
            </w:tcBorders>
            <w:shd w:val="clear" w:color="auto" w:fill="auto"/>
            <w:noWrap/>
            <w:hideMark/>
          </w:tcPr>
          <w:p w14:paraId="6E292B0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2627,9</w:t>
            </w:r>
          </w:p>
        </w:tc>
        <w:tc>
          <w:tcPr>
            <w:tcW w:w="639" w:type="dxa"/>
            <w:tcBorders>
              <w:top w:val="nil"/>
              <w:left w:val="nil"/>
              <w:bottom w:val="single" w:sz="4" w:space="0" w:color="auto"/>
              <w:right w:val="single" w:sz="4" w:space="0" w:color="auto"/>
            </w:tcBorders>
            <w:shd w:val="clear" w:color="auto" w:fill="auto"/>
            <w:noWrap/>
            <w:hideMark/>
          </w:tcPr>
          <w:p w14:paraId="3C646A4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2771,1</w:t>
            </w:r>
          </w:p>
        </w:tc>
        <w:tc>
          <w:tcPr>
            <w:tcW w:w="639" w:type="dxa"/>
            <w:tcBorders>
              <w:top w:val="nil"/>
              <w:left w:val="nil"/>
              <w:bottom w:val="single" w:sz="4" w:space="0" w:color="auto"/>
              <w:right w:val="single" w:sz="4" w:space="0" w:color="auto"/>
            </w:tcBorders>
            <w:shd w:val="clear" w:color="auto" w:fill="auto"/>
            <w:noWrap/>
            <w:hideMark/>
          </w:tcPr>
          <w:p w14:paraId="734D412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2763,2</w:t>
            </w:r>
          </w:p>
        </w:tc>
        <w:tc>
          <w:tcPr>
            <w:tcW w:w="639" w:type="dxa"/>
            <w:tcBorders>
              <w:top w:val="nil"/>
              <w:left w:val="nil"/>
              <w:bottom w:val="single" w:sz="4" w:space="0" w:color="auto"/>
              <w:right w:val="single" w:sz="4" w:space="0" w:color="auto"/>
            </w:tcBorders>
            <w:shd w:val="clear" w:color="auto" w:fill="auto"/>
            <w:noWrap/>
            <w:hideMark/>
          </w:tcPr>
          <w:p w14:paraId="75C9C44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2683,9</w:t>
            </w:r>
          </w:p>
        </w:tc>
        <w:tc>
          <w:tcPr>
            <w:tcW w:w="639" w:type="dxa"/>
            <w:tcBorders>
              <w:top w:val="nil"/>
              <w:left w:val="nil"/>
              <w:bottom w:val="single" w:sz="4" w:space="0" w:color="auto"/>
              <w:right w:val="single" w:sz="4" w:space="0" w:color="auto"/>
            </w:tcBorders>
            <w:shd w:val="clear" w:color="auto" w:fill="auto"/>
            <w:noWrap/>
            <w:hideMark/>
          </w:tcPr>
          <w:p w14:paraId="587B670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2787,7</w:t>
            </w:r>
          </w:p>
        </w:tc>
        <w:tc>
          <w:tcPr>
            <w:tcW w:w="837" w:type="dxa"/>
            <w:tcBorders>
              <w:top w:val="nil"/>
              <w:left w:val="nil"/>
              <w:bottom w:val="single" w:sz="4" w:space="0" w:color="auto"/>
              <w:right w:val="single" w:sz="4" w:space="0" w:color="auto"/>
            </w:tcBorders>
            <w:shd w:val="clear" w:color="auto" w:fill="auto"/>
            <w:noWrap/>
            <w:hideMark/>
          </w:tcPr>
          <w:p w14:paraId="112B666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w:t>
            </w:r>
          </w:p>
        </w:tc>
        <w:tc>
          <w:tcPr>
            <w:tcW w:w="837" w:type="dxa"/>
            <w:tcBorders>
              <w:top w:val="nil"/>
              <w:left w:val="nil"/>
              <w:bottom w:val="single" w:sz="4" w:space="0" w:color="auto"/>
              <w:right w:val="single" w:sz="4" w:space="0" w:color="auto"/>
            </w:tcBorders>
            <w:shd w:val="clear" w:color="auto" w:fill="auto"/>
            <w:noWrap/>
            <w:hideMark/>
          </w:tcPr>
          <w:p w14:paraId="490483D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14,6</w:t>
            </w:r>
          </w:p>
        </w:tc>
      </w:tr>
      <w:tr w:rsidR="00834B6C" w:rsidRPr="00834B6C" w14:paraId="4AA86706"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108EE6A4"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Подосиновский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5532E88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1875,4</w:t>
            </w:r>
          </w:p>
        </w:tc>
        <w:tc>
          <w:tcPr>
            <w:tcW w:w="639" w:type="dxa"/>
            <w:tcBorders>
              <w:top w:val="nil"/>
              <w:left w:val="nil"/>
              <w:bottom w:val="single" w:sz="4" w:space="0" w:color="auto"/>
              <w:right w:val="single" w:sz="4" w:space="0" w:color="auto"/>
            </w:tcBorders>
            <w:shd w:val="clear" w:color="auto" w:fill="auto"/>
            <w:noWrap/>
            <w:hideMark/>
          </w:tcPr>
          <w:p w14:paraId="1D0FAA2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2101,4</w:t>
            </w:r>
          </w:p>
        </w:tc>
        <w:tc>
          <w:tcPr>
            <w:tcW w:w="639" w:type="dxa"/>
            <w:tcBorders>
              <w:top w:val="nil"/>
              <w:left w:val="nil"/>
              <w:bottom w:val="single" w:sz="4" w:space="0" w:color="auto"/>
              <w:right w:val="single" w:sz="4" w:space="0" w:color="auto"/>
            </w:tcBorders>
            <w:shd w:val="clear" w:color="auto" w:fill="auto"/>
            <w:noWrap/>
            <w:hideMark/>
          </w:tcPr>
          <w:p w14:paraId="7CFEB66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2323,6</w:t>
            </w:r>
          </w:p>
        </w:tc>
        <w:tc>
          <w:tcPr>
            <w:tcW w:w="639" w:type="dxa"/>
            <w:tcBorders>
              <w:top w:val="nil"/>
              <w:left w:val="nil"/>
              <w:bottom w:val="single" w:sz="4" w:space="0" w:color="auto"/>
              <w:right w:val="single" w:sz="4" w:space="0" w:color="auto"/>
            </w:tcBorders>
            <w:shd w:val="clear" w:color="auto" w:fill="auto"/>
            <w:noWrap/>
            <w:hideMark/>
          </w:tcPr>
          <w:p w14:paraId="52A9C99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2587,7</w:t>
            </w:r>
          </w:p>
        </w:tc>
        <w:tc>
          <w:tcPr>
            <w:tcW w:w="639" w:type="dxa"/>
            <w:tcBorders>
              <w:top w:val="nil"/>
              <w:left w:val="nil"/>
              <w:bottom w:val="single" w:sz="4" w:space="0" w:color="auto"/>
              <w:right w:val="single" w:sz="4" w:space="0" w:color="auto"/>
            </w:tcBorders>
            <w:shd w:val="clear" w:color="auto" w:fill="auto"/>
            <w:noWrap/>
            <w:hideMark/>
          </w:tcPr>
          <w:p w14:paraId="56A79D1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2802,3</w:t>
            </w:r>
          </w:p>
        </w:tc>
        <w:tc>
          <w:tcPr>
            <w:tcW w:w="639" w:type="dxa"/>
            <w:tcBorders>
              <w:top w:val="nil"/>
              <w:left w:val="nil"/>
              <w:bottom w:val="single" w:sz="4" w:space="0" w:color="auto"/>
              <w:right w:val="single" w:sz="4" w:space="0" w:color="auto"/>
            </w:tcBorders>
            <w:shd w:val="clear" w:color="auto" w:fill="auto"/>
            <w:noWrap/>
            <w:hideMark/>
          </w:tcPr>
          <w:p w14:paraId="77416EA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2977,4</w:t>
            </w:r>
          </w:p>
        </w:tc>
        <w:tc>
          <w:tcPr>
            <w:tcW w:w="639" w:type="dxa"/>
            <w:tcBorders>
              <w:top w:val="nil"/>
              <w:left w:val="nil"/>
              <w:bottom w:val="single" w:sz="4" w:space="0" w:color="auto"/>
              <w:right w:val="single" w:sz="4" w:space="0" w:color="auto"/>
            </w:tcBorders>
            <w:shd w:val="clear" w:color="auto" w:fill="auto"/>
            <w:noWrap/>
            <w:hideMark/>
          </w:tcPr>
          <w:p w14:paraId="243E5EC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3150,3</w:t>
            </w:r>
          </w:p>
        </w:tc>
        <w:tc>
          <w:tcPr>
            <w:tcW w:w="639" w:type="dxa"/>
            <w:tcBorders>
              <w:top w:val="nil"/>
              <w:left w:val="nil"/>
              <w:bottom w:val="single" w:sz="4" w:space="0" w:color="auto"/>
              <w:right w:val="single" w:sz="4" w:space="0" w:color="auto"/>
            </w:tcBorders>
            <w:shd w:val="clear" w:color="auto" w:fill="auto"/>
            <w:noWrap/>
            <w:hideMark/>
          </w:tcPr>
          <w:p w14:paraId="07C699A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3243,9</w:t>
            </w:r>
          </w:p>
        </w:tc>
        <w:tc>
          <w:tcPr>
            <w:tcW w:w="639" w:type="dxa"/>
            <w:tcBorders>
              <w:top w:val="nil"/>
              <w:left w:val="nil"/>
              <w:bottom w:val="single" w:sz="4" w:space="0" w:color="auto"/>
              <w:right w:val="single" w:sz="4" w:space="0" w:color="auto"/>
            </w:tcBorders>
            <w:shd w:val="clear" w:color="auto" w:fill="auto"/>
            <w:noWrap/>
            <w:hideMark/>
          </w:tcPr>
          <w:p w14:paraId="6900D58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3434,7</w:t>
            </w:r>
          </w:p>
        </w:tc>
        <w:tc>
          <w:tcPr>
            <w:tcW w:w="639" w:type="dxa"/>
            <w:tcBorders>
              <w:top w:val="nil"/>
              <w:left w:val="nil"/>
              <w:bottom w:val="single" w:sz="4" w:space="0" w:color="auto"/>
              <w:right w:val="single" w:sz="4" w:space="0" w:color="auto"/>
            </w:tcBorders>
            <w:shd w:val="clear" w:color="auto" w:fill="auto"/>
            <w:noWrap/>
            <w:hideMark/>
          </w:tcPr>
          <w:p w14:paraId="600CC20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3855,5</w:t>
            </w:r>
          </w:p>
        </w:tc>
        <w:tc>
          <w:tcPr>
            <w:tcW w:w="837" w:type="dxa"/>
            <w:tcBorders>
              <w:top w:val="nil"/>
              <w:left w:val="nil"/>
              <w:bottom w:val="single" w:sz="4" w:space="0" w:color="auto"/>
              <w:right w:val="single" w:sz="4" w:space="0" w:color="auto"/>
            </w:tcBorders>
            <w:shd w:val="clear" w:color="auto" w:fill="auto"/>
            <w:noWrap/>
            <w:hideMark/>
          </w:tcPr>
          <w:p w14:paraId="647BAD6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12,3</w:t>
            </w:r>
          </w:p>
        </w:tc>
        <w:tc>
          <w:tcPr>
            <w:tcW w:w="837" w:type="dxa"/>
            <w:tcBorders>
              <w:top w:val="nil"/>
              <w:left w:val="nil"/>
              <w:bottom w:val="single" w:sz="4" w:space="0" w:color="auto"/>
              <w:right w:val="single" w:sz="4" w:space="0" w:color="auto"/>
            </w:tcBorders>
            <w:shd w:val="clear" w:color="auto" w:fill="auto"/>
            <w:noWrap/>
            <w:hideMark/>
          </w:tcPr>
          <w:p w14:paraId="77B7363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36,0</w:t>
            </w:r>
          </w:p>
        </w:tc>
      </w:tr>
      <w:tr w:rsidR="00834B6C" w:rsidRPr="00834B6C" w14:paraId="5EF1EF23"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3985391B"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Санчурский</w:t>
            </w:r>
            <w:proofErr w:type="spellEnd"/>
            <w:r w:rsidRPr="00834B6C">
              <w:rPr>
                <w:rFonts w:ascii="Times New Roman" w:hAnsi="Times New Roman" w:cs="Times New Roman"/>
                <w:sz w:val="14"/>
                <w:szCs w:val="14"/>
              </w:rPr>
              <w:t xml:space="preserve"> муниципальный округ</w:t>
            </w:r>
          </w:p>
        </w:tc>
        <w:tc>
          <w:tcPr>
            <w:tcW w:w="639" w:type="dxa"/>
            <w:tcBorders>
              <w:top w:val="nil"/>
              <w:left w:val="nil"/>
              <w:bottom w:val="single" w:sz="4" w:space="0" w:color="auto"/>
              <w:right w:val="single" w:sz="4" w:space="0" w:color="auto"/>
            </w:tcBorders>
            <w:shd w:val="clear" w:color="auto" w:fill="auto"/>
            <w:noWrap/>
            <w:hideMark/>
          </w:tcPr>
          <w:p w14:paraId="46EC982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1730,4</w:t>
            </w:r>
          </w:p>
        </w:tc>
        <w:tc>
          <w:tcPr>
            <w:tcW w:w="639" w:type="dxa"/>
            <w:tcBorders>
              <w:top w:val="nil"/>
              <w:left w:val="nil"/>
              <w:bottom w:val="single" w:sz="4" w:space="0" w:color="auto"/>
              <w:right w:val="single" w:sz="4" w:space="0" w:color="auto"/>
            </w:tcBorders>
            <w:shd w:val="clear" w:color="auto" w:fill="auto"/>
            <w:noWrap/>
            <w:hideMark/>
          </w:tcPr>
          <w:p w14:paraId="7D96C83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1827,4</w:t>
            </w:r>
          </w:p>
        </w:tc>
        <w:tc>
          <w:tcPr>
            <w:tcW w:w="639" w:type="dxa"/>
            <w:tcBorders>
              <w:top w:val="nil"/>
              <w:left w:val="nil"/>
              <w:bottom w:val="single" w:sz="4" w:space="0" w:color="auto"/>
              <w:right w:val="single" w:sz="4" w:space="0" w:color="auto"/>
            </w:tcBorders>
            <w:shd w:val="clear" w:color="auto" w:fill="auto"/>
            <w:noWrap/>
            <w:hideMark/>
          </w:tcPr>
          <w:p w14:paraId="1C8CE0D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1928,0</w:t>
            </w:r>
          </w:p>
        </w:tc>
        <w:tc>
          <w:tcPr>
            <w:tcW w:w="639" w:type="dxa"/>
            <w:tcBorders>
              <w:top w:val="nil"/>
              <w:left w:val="nil"/>
              <w:bottom w:val="single" w:sz="4" w:space="0" w:color="auto"/>
              <w:right w:val="single" w:sz="4" w:space="0" w:color="auto"/>
            </w:tcBorders>
            <w:shd w:val="clear" w:color="auto" w:fill="auto"/>
            <w:noWrap/>
            <w:hideMark/>
          </w:tcPr>
          <w:p w14:paraId="63999A2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2128,4</w:t>
            </w:r>
          </w:p>
        </w:tc>
        <w:tc>
          <w:tcPr>
            <w:tcW w:w="639" w:type="dxa"/>
            <w:tcBorders>
              <w:top w:val="nil"/>
              <w:left w:val="nil"/>
              <w:bottom w:val="single" w:sz="4" w:space="0" w:color="auto"/>
              <w:right w:val="single" w:sz="4" w:space="0" w:color="auto"/>
            </w:tcBorders>
            <w:shd w:val="clear" w:color="auto" w:fill="auto"/>
            <w:noWrap/>
            <w:hideMark/>
          </w:tcPr>
          <w:p w14:paraId="16BB970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2347,7</w:t>
            </w:r>
          </w:p>
        </w:tc>
        <w:tc>
          <w:tcPr>
            <w:tcW w:w="639" w:type="dxa"/>
            <w:tcBorders>
              <w:top w:val="nil"/>
              <w:left w:val="nil"/>
              <w:bottom w:val="single" w:sz="4" w:space="0" w:color="auto"/>
              <w:right w:val="single" w:sz="4" w:space="0" w:color="auto"/>
            </w:tcBorders>
            <w:shd w:val="clear" w:color="auto" w:fill="auto"/>
            <w:noWrap/>
            <w:hideMark/>
          </w:tcPr>
          <w:p w14:paraId="359E68C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2500,3</w:t>
            </w:r>
          </w:p>
        </w:tc>
        <w:tc>
          <w:tcPr>
            <w:tcW w:w="639" w:type="dxa"/>
            <w:tcBorders>
              <w:top w:val="nil"/>
              <w:left w:val="nil"/>
              <w:bottom w:val="single" w:sz="4" w:space="0" w:color="auto"/>
              <w:right w:val="single" w:sz="4" w:space="0" w:color="auto"/>
            </w:tcBorders>
            <w:shd w:val="clear" w:color="auto" w:fill="auto"/>
            <w:noWrap/>
            <w:hideMark/>
          </w:tcPr>
          <w:p w14:paraId="19263D5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2758,5</w:t>
            </w:r>
          </w:p>
        </w:tc>
        <w:tc>
          <w:tcPr>
            <w:tcW w:w="639" w:type="dxa"/>
            <w:tcBorders>
              <w:top w:val="nil"/>
              <w:left w:val="nil"/>
              <w:bottom w:val="single" w:sz="4" w:space="0" w:color="auto"/>
              <w:right w:val="single" w:sz="4" w:space="0" w:color="auto"/>
            </w:tcBorders>
            <w:shd w:val="clear" w:color="auto" w:fill="auto"/>
            <w:noWrap/>
            <w:hideMark/>
          </w:tcPr>
          <w:p w14:paraId="6B0CCC8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2613,5</w:t>
            </w:r>
          </w:p>
        </w:tc>
        <w:tc>
          <w:tcPr>
            <w:tcW w:w="639" w:type="dxa"/>
            <w:tcBorders>
              <w:top w:val="nil"/>
              <w:left w:val="nil"/>
              <w:bottom w:val="single" w:sz="4" w:space="0" w:color="auto"/>
              <w:right w:val="single" w:sz="4" w:space="0" w:color="auto"/>
            </w:tcBorders>
            <w:shd w:val="clear" w:color="auto" w:fill="auto"/>
            <w:noWrap/>
            <w:hideMark/>
          </w:tcPr>
          <w:p w14:paraId="6510777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2694,2</w:t>
            </w:r>
          </w:p>
        </w:tc>
        <w:tc>
          <w:tcPr>
            <w:tcW w:w="639" w:type="dxa"/>
            <w:tcBorders>
              <w:top w:val="nil"/>
              <w:left w:val="nil"/>
              <w:bottom w:val="single" w:sz="4" w:space="0" w:color="auto"/>
              <w:right w:val="single" w:sz="4" w:space="0" w:color="auto"/>
            </w:tcBorders>
            <w:shd w:val="clear" w:color="auto" w:fill="auto"/>
            <w:noWrap/>
            <w:hideMark/>
          </w:tcPr>
          <w:p w14:paraId="43C50C3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2828,7</w:t>
            </w:r>
          </w:p>
        </w:tc>
        <w:tc>
          <w:tcPr>
            <w:tcW w:w="837" w:type="dxa"/>
            <w:tcBorders>
              <w:top w:val="nil"/>
              <w:left w:val="nil"/>
              <w:bottom w:val="single" w:sz="4" w:space="0" w:color="auto"/>
              <w:right w:val="single" w:sz="4" w:space="0" w:color="auto"/>
            </w:tcBorders>
            <w:shd w:val="clear" w:color="auto" w:fill="auto"/>
            <w:noWrap/>
            <w:hideMark/>
          </w:tcPr>
          <w:p w14:paraId="7971917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w:t>
            </w:r>
          </w:p>
        </w:tc>
        <w:tc>
          <w:tcPr>
            <w:tcW w:w="837" w:type="dxa"/>
            <w:tcBorders>
              <w:top w:val="nil"/>
              <w:left w:val="nil"/>
              <w:bottom w:val="single" w:sz="4" w:space="0" w:color="auto"/>
              <w:right w:val="single" w:sz="4" w:space="0" w:color="auto"/>
            </w:tcBorders>
            <w:shd w:val="clear" w:color="auto" w:fill="auto"/>
            <w:noWrap/>
            <w:hideMark/>
          </w:tcPr>
          <w:p w14:paraId="14E637A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21,1</w:t>
            </w:r>
          </w:p>
        </w:tc>
      </w:tr>
      <w:tr w:rsidR="00834B6C" w:rsidRPr="00834B6C" w14:paraId="157FF66C" w14:textId="77777777" w:rsidTr="00834B6C">
        <w:trPr>
          <w:trHeight w:val="300"/>
        </w:trPr>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14:paraId="026FFA05"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Свечинский</w:t>
            </w:r>
            <w:proofErr w:type="spellEnd"/>
            <w:r w:rsidRPr="00834B6C">
              <w:rPr>
                <w:rFonts w:ascii="Times New Roman" w:hAnsi="Times New Roman" w:cs="Times New Roman"/>
                <w:sz w:val="14"/>
                <w:szCs w:val="14"/>
              </w:rPr>
              <w:t xml:space="preserve"> муниципальный округ</w:t>
            </w:r>
          </w:p>
        </w:tc>
        <w:tc>
          <w:tcPr>
            <w:tcW w:w="639" w:type="dxa"/>
            <w:tcBorders>
              <w:top w:val="nil"/>
              <w:left w:val="nil"/>
              <w:bottom w:val="single" w:sz="4" w:space="0" w:color="auto"/>
              <w:right w:val="single" w:sz="4" w:space="0" w:color="auto"/>
            </w:tcBorders>
            <w:shd w:val="clear" w:color="auto" w:fill="auto"/>
            <w:noWrap/>
            <w:hideMark/>
          </w:tcPr>
          <w:p w14:paraId="1CD73F4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1842,4</w:t>
            </w:r>
          </w:p>
        </w:tc>
        <w:tc>
          <w:tcPr>
            <w:tcW w:w="639" w:type="dxa"/>
            <w:tcBorders>
              <w:top w:val="nil"/>
              <w:left w:val="nil"/>
              <w:bottom w:val="single" w:sz="4" w:space="0" w:color="auto"/>
              <w:right w:val="single" w:sz="4" w:space="0" w:color="auto"/>
            </w:tcBorders>
            <w:shd w:val="clear" w:color="auto" w:fill="auto"/>
            <w:noWrap/>
            <w:hideMark/>
          </w:tcPr>
          <w:p w14:paraId="08A42A4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2020,1</w:t>
            </w:r>
          </w:p>
        </w:tc>
        <w:tc>
          <w:tcPr>
            <w:tcW w:w="639" w:type="dxa"/>
            <w:tcBorders>
              <w:top w:val="nil"/>
              <w:left w:val="nil"/>
              <w:bottom w:val="single" w:sz="4" w:space="0" w:color="auto"/>
              <w:right w:val="single" w:sz="4" w:space="0" w:color="auto"/>
            </w:tcBorders>
            <w:shd w:val="clear" w:color="auto" w:fill="auto"/>
            <w:noWrap/>
            <w:hideMark/>
          </w:tcPr>
          <w:p w14:paraId="1CF6538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2292,7</w:t>
            </w:r>
          </w:p>
        </w:tc>
        <w:tc>
          <w:tcPr>
            <w:tcW w:w="639" w:type="dxa"/>
            <w:tcBorders>
              <w:top w:val="nil"/>
              <w:left w:val="nil"/>
              <w:bottom w:val="single" w:sz="4" w:space="0" w:color="auto"/>
              <w:right w:val="single" w:sz="4" w:space="0" w:color="auto"/>
            </w:tcBorders>
            <w:shd w:val="clear" w:color="auto" w:fill="auto"/>
            <w:noWrap/>
            <w:hideMark/>
          </w:tcPr>
          <w:p w14:paraId="30EE962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2431,7</w:t>
            </w:r>
          </w:p>
        </w:tc>
        <w:tc>
          <w:tcPr>
            <w:tcW w:w="639" w:type="dxa"/>
            <w:tcBorders>
              <w:top w:val="nil"/>
              <w:left w:val="nil"/>
              <w:bottom w:val="single" w:sz="4" w:space="0" w:color="auto"/>
              <w:right w:val="single" w:sz="4" w:space="0" w:color="auto"/>
            </w:tcBorders>
            <w:shd w:val="clear" w:color="auto" w:fill="auto"/>
            <w:noWrap/>
            <w:hideMark/>
          </w:tcPr>
          <w:p w14:paraId="4C02BCD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2291,3</w:t>
            </w:r>
          </w:p>
        </w:tc>
        <w:tc>
          <w:tcPr>
            <w:tcW w:w="639" w:type="dxa"/>
            <w:tcBorders>
              <w:top w:val="nil"/>
              <w:left w:val="nil"/>
              <w:bottom w:val="single" w:sz="4" w:space="0" w:color="auto"/>
              <w:right w:val="single" w:sz="4" w:space="0" w:color="auto"/>
            </w:tcBorders>
            <w:shd w:val="clear" w:color="auto" w:fill="auto"/>
            <w:noWrap/>
            <w:hideMark/>
          </w:tcPr>
          <w:p w14:paraId="2013752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2444,6</w:t>
            </w:r>
          </w:p>
        </w:tc>
        <w:tc>
          <w:tcPr>
            <w:tcW w:w="639" w:type="dxa"/>
            <w:tcBorders>
              <w:top w:val="nil"/>
              <w:left w:val="nil"/>
              <w:bottom w:val="single" w:sz="4" w:space="0" w:color="auto"/>
              <w:right w:val="single" w:sz="4" w:space="0" w:color="auto"/>
            </w:tcBorders>
            <w:shd w:val="clear" w:color="auto" w:fill="auto"/>
            <w:noWrap/>
            <w:hideMark/>
          </w:tcPr>
          <w:p w14:paraId="2582F67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2486,8</w:t>
            </w:r>
          </w:p>
        </w:tc>
        <w:tc>
          <w:tcPr>
            <w:tcW w:w="639" w:type="dxa"/>
            <w:tcBorders>
              <w:top w:val="nil"/>
              <w:left w:val="nil"/>
              <w:bottom w:val="single" w:sz="4" w:space="0" w:color="auto"/>
              <w:right w:val="single" w:sz="4" w:space="0" w:color="auto"/>
            </w:tcBorders>
            <w:shd w:val="clear" w:color="auto" w:fill="auto"/>
            <w:noWrap/>
            <w:hideMark/>
          </w:tcPr>
          <w:p w14:paraId="2C3733F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2445,2</w:t>
            </w:r>
          </w:p>
        </w:tc>
        <w:tc>
          <w:tcPr>
            <w:tcW w:w="639" w:type="dxa"/>
            <w:tcBorders>
              <w:top w:val="nil"/>
              <w:left w:val="nil"/>
              <w:bottom w:val="single" w:sz="4" w:space="0" w:color="auto"/>
              <w:right w:val="single" w:sz="4" w:space="0" w:color="auto"/>
            </w:tcBorders>
            <w:shd w:val="clear" w:color="auto" w:fill="auto"/>
            <w:noWrap/>
            <w:hideMark/>
          </w:tcPr>
          <w:p w14:paraId="5CD2402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2609,2</w:t>
            </w:r>
          </w:p>
        </w:tc>
        <w:tc>
          <w:tcPr>
            <w:tcW w:w="639" w:type="dxa"/>
            <w:tcBorders>
              <w:top w:val="nil"/>
              <w:left w:val="nil"/>
              <w:bottom w:val="single" w:sz="4" w:space="0" w:color="auto"/>
              <w:right w:val="single" w:sz="4" w:space="0" w:color="auto"/>
            </w:tcBorders>
            <w:shd w:val="clear" w:color="auto" w:fill="auto"/>
            <w:noWrap/>
            <w:hideMark/>
          </w:tcPr>
          <w:p w14:paraId="08F52BA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3191,9</w:t>
            </w:r>
          </w:p>
        </w:tc>
        <w:tc>
          <w:tcPr>
            <w:tcW w:w="837" w:type="dxa"/>
            <w:tcBorders>
              <w:top w:val="nil"/>
              <w:left w:val="nil"/>
              <w:bottom w:val="single" w:sz="4" w:space="0" w:color="auto"/>
              <w:right w:val="single" w:sz="4" w:space="0" w:color="auto"/>
            </w:tcBorders>
            <w:shd w:val="clear" w:color="auto" w:fill="auto"/>
            <w:noWrap/>
            <w:hideMark/>
          </w:tcPr>
          <w:p w14:paraId="4098AB0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22,3</w:t>
            </w:r>
          </w:p>
        </w:tc>
        <w:tc>
          <w:tcPr>
            <w:tcW w:w="837" w:type="dxa"/>
            <w:tcBorders>
              <w:top w:val="nil"/>
              <w:left w:val="nil"/>
              <w:bottom w:val="single" w:sz="4" w:space="0" w:color="auto"/>
              <w:right w:val="single" w:sz="4" w:space="0" w:color="auto"/>
            </w:tcBorders>
            <w:shd w:val="clear" w:color="auto" w:fill="auto"/>
            <w:noWrap/>
            <w:hideMark/>
          </w:tcPr>
          <w:p w14:paraId="3BE684C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32,7</w:t>
            </w:r>
          </w:p>
        </w:tc>
      </w:tr>
      <w:tr w:rsidR="00834B6C" w:rsidRPr="00834B6C" w14:paraId="1A62CFB1"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691D4EF2"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Слободской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246A7F3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2249,0</w:t>
            </w:r>
          </w:p>
        </w:tc>
        <w:tc>
          <w:tcPr>
            <w:tcW w:w="639" w:type="dxa"/>
            <w:tcBorders>
              <w:top w:val="nil"/>
              <w:left w:val="nil"/>
              <w:bottom w:val="single" w:sz="4" w:space="0" w:color="auto"/>
              <w:right w:val="single" w:sz="4" w:space="0" w:color="auto"/>
            </w:tcBorders>
            <w:shd w:val="clear" w:color="auto" w:fill="auto"/>
            <w:noWrap/>
            <w:hideMark/>
          </w:tcPr>
          <w:p w14:paraId="249F510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2339,3</w:t>
            </w:r>
          </w:p>
        </w:tc>
        <w:tc>
          <w:tcPr>
            <w:tcW w:w="639" w:type="dxa"/>
            <w:tcBorders>
              <w:top w:val="nil"/>
              <w:left w:val="nil"/>
              <w:bottom w:val="single" w:sz="4" w:space="0" w:color="auto"/>
              <w:right w:val="single" w:sz="4" w:space="0" w:color="auto"/>
            </w:tcBorders>
            <w:shd w:val="clear" w:color="auto" w:fill="auto"/>
            <w:noWrap/>
            <w:hideMark/>
          </w:tcPr>
          <w:p w14:paraId="0EF335A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2426,2</w:t>
            </w:r>
          </w:p>
        </w:tc>
        <w:tc>
          <w:tcPr>
            <w:tcW w:w="639" w:type="dxa"/>
            <w:tcBorders>
              <w:top w:val="nil"/>
              <w:left w:val="nil"/>
              <w:bottom w:val="single" w:sz="4" w:space="0" w:color="auto"/>
              <w:right w:val="single" w:sz="4" w:space="0" w:color="auto"/>
            </w:tcBorders>
            <w:shd w:val="clear" w:color="auto" w:fill="auto"/>
            <w:noWrap/>
            <w:hideMark/>
          </w:tcPr>
          <w:p w14:paraId="235F356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2520,8</w:t>
            </w:r>
          </w:p>
        </w:tc>
        <w:tc>
          <w:tcPr>
            <w:tcW w:w="639" w:type="dxa"/>
            <w:tcBorders>
              <w:top w:val="nil"/>
              <w:left w:val="nil"/>
              <w:bottom w:val="single" w:sz="4" w:space="0" w:color="auto"/>
              <w:right w:val="single" w:sz="4" w:space="0" w:color="auto"/>
            </w:tcBorders>
            <w:shd w:val="clear" w:color="auto" w:fill="auto"/>
            <w:noWrap/>
            <w:hideMark/>
          </w:tcPr>
          <w:p w14:paraId="16902DB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2794,0</w:t>
            </w:r>
          </w:p>
        </w:tc>
        <w:tc>
          <w:tcPr>
            <w:tcW w:w="639" w:type="dxa"/>
            <w:tcBorders>
              <w:top w:val="nil"/>
              <w:left w:val="nil"/>
              <w:bottom w:val="single" w:sz="4" w:space="0" w:color="auto"/>
              <w:right w:val="single" w:sz="4" w:space="0" w:color="auto"/>
            </w:tcBorders>
            <w:shd w:val="clear" w:color="auto" w:fill="auto"/>
            <w:noWrap/>
            <w:hideMark/>
          </w:tcPr>
          <w:p w14:paraId="3436D75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2952,9</w:t>
            </w:r>
          </w:p>
        </w:tc>
        <w:tc>
          <w:tcPr>
            <w:tcW w:w="639" w:type="dxa"/>
            <w:tcBorders>
              <w:top w:val="nil"/>
              <w:left w:val="nil"/>
              <w:bottom w:val="single" w:sz="4" w:space="0" w:color="auto"/>
              <w:right w:val="single" w:sz="4" w:space="0" w:color="auto"/>
            </w:tcBorders>
            <w:shd w:val="clear" w:color="auto" w:fill="auto"/>
            <w:noWrap/>
            <w:hideMark/>
          </w:tcPr>
          <w:p w14:paraId="36F0FDB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2950,8</w:t>
            </w:r>
          </w:p>
        </w:tc>
        <w:tc>
          <w:tcPr>
            <w:tcW w:w="639" w:type="dxa"/>
            <w:tcBorders>
              <w:top w:val="nil"/>
              <w:left w:val="nil"/>
              <w:bottom w:val="single" w:sz="4" w:space="0" w:color="auto"/>
              <w:right w:val="single" w:sz="4" w:space="0" w:color="auto"/>
            </w:tcBorders>
            <w:shd w:val="clear" w:color="auto" w:fill="auto"/>
            <w:noWrap/>
            <w:hideMark/>
          </w:tcPr>
          <w:p w14:paraId="5642947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2881,0</w:t>
            </w:r>
          </w:p>
        </w:tc>
        <w:tc>
          <w:tcPr>
            <w:tcW w:w="639" w:type="dxa"/>
            <w:tcBorders>
              <w:top w:val="nil"/>
              <w:left w:val="nil"/>
              <w:bottom w:val="single" w:sz="4" w:space="0" w:color="auto"/>
              <w:right w:val="single" w:sz="4" w:space="0" w:color="auto"/>
            </w:tcBorders>
            <w:shd w:val="clear" w:color="auto" w:fill="auto"/>
            <w:noWrap/>
            <w:hideMark/>
          </w:tcPr>
          <w:p w14:paraId="5346BFD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2884,1</w:t>
            </w:r>
          </w:p>
        </w:tc>
        <w:tc>
          <w:tcPr>
            <w:tcW w:w="639" w:type="dxa"/>
            <w:tcBorders>
              <w:top w:val="nil"/>
              <w:left w:val="nil"/>
              <w:bottom w:val="single" w:sz="4" w:space="0" w:color="auto"/>
              <w:right w:val="single" w:sz="4" w:space="0" w:color="auto"/>
            </w:tcBorders>
            <w:shd w:val="clear" w:color="auto" w:fill="auto"/>
            <w:noWrap/>
            <w:hideMark/>
          </w:tcPr>
          <w:p w14:paraId="5C3BA6A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2946,5</w:t>
            </w:r>
          </w:p>
        </w:tc>
        <w:tc>
          <w:tcPr>
            <w:tcW w:w="837" w:type="dxa"/>
            <w:tcBorders>
              <w:top w:val="nil"/>
              <w:left w:val="nil"/>
              <w:bottom w:val="single" w:sz="4" w:space="0" w:color="auto"/>
              <w:right w:val="single" w:sz="4" w:space="0" w:color="auto"/>
            </w:tcBorders>
            <w:shd w:val="clear" w:color="auto" w:fill="auto"/>
            <w:noWrap/>
            <w:hideMark/>
          </w:tcPr>
          <w:p w14:paraId="777529E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w:t>
            </w:r>
          </w:p>
        </w:tc>
        <w:tc>
          <w:tcPr>
            <w:tcW w:w="837" w:type="dxa"/>
            <w:tcBorders>
              <w:top w:val="nil"/>
              <w:left w:val="nil"/>
              <w:bottom w:val="single" w:sz="4" w:space="0" w:color="auto"/>
              <w:right w:val="single" w:sz="4" w:space="0" w:color="auto"/>
            </w:tcBorders>
            <w:shd w:val="clear" w:color="auto" w:fill="auto"/>
            <w:noWrap/>
            <w:hideMark/>
          </w:tcPr>
          <w:p w14:paraId="64D6AAC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9,4</w:t>
            </w:r>
          </w:p>
        </w:tc>
      </w:tr>
      <w:tr w:rsidR="00834B6C" w:rsidRPr="00834B6C" w14:paraId="188B3CA5"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5BC677A4"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Советский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67E8AD3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1942,8</w:t>
            </w:r>
          </w:p>
        </w:tc>
        <w:tc>
          <w:tcPr>
            <w:tcW w:w="639" w:type="dxa"/>
            <w:tcBorders>
              <w:top w:val="nil"/>
              <w:left w:val="nil"/>
              <w:bottom w:val="single" w:sz="4" w:space="0" w:color="auto"/>
              <w:right w:val="single" w:sz="4" w:space="0" w:color="auto"/>
            </w:tcBorders>
            <w:shd w:val="clear" w:color="auto" w:fill="auto"/>
            <w:noWrap/>
            <w:hideMark/>
          </w:tcPr>
          <w:p w14:paraId="6449DA4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2024,3</w:t>
            </w:r>
          </w:p>
        </w:tc>
        <w:tc>
          <w:tcPr>
            <w:tcW w:w="639" w:type="dxa"/>
            <w:tcBorders>
              <w:top w:val="nil"/>
              <w:left w:val="nil"/>
              <w:bottom w:val="single" w:sz="4" w:space="0" w:color="auto"/>
              <w:right w:val="single" w:sz="4" w:space="0" w:color="auto"/>
            </w:tcBorders>
            <w:shd w:val="clear" w:color="auto" w:fill="auto"/>
            <w:noWrap/>
            <w:hideMark/>
          </w:tcPr>
          <w:p w14:paraId="004740E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2063,1</w:t>
            </w:r>
          </w:p>
        </w:tc>
        <w:tc>
          <w:tcPr>
            <w:tcW w:w="639" w:type="dxa"/>
            <w:tcBorders>
              <w:top w:val="nil"/>
              <w:left w:val="nil"/>
              <w:bottom w:val="single" w:sz="4" w:space="0" w:color="auto"/>
              <w:right w:val="single" w:sz="4" w:space="0" w:color="auto"/>
            </w:tcBorders>
            <w:shd w:val="clear" w:color="auto" w:fill="auto"/>
            <w:noWrap/>
            <w:hideMark/>
          </w:tcPr>
          <w:p w14:paraId="48912AA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2220,7</w:t>
            </w:r>
          </w:p>
        </w:tc>
        <w:tc>
          <w:tcPr>
            <w:tcW w:w="639" w:type="dxa"/>
            <w:tcBorders>
              <w:top w:val="nil"/>
              <w:left w:val="nil"/>
              <w:bottom w:val="single" w:sz="4" w:space="0" w:color="auto"/>
              <w:right w:val="single" w:sz="4" w:space="0" w:color="auto"/>
            </w:tcBorders>
            <w:shd w:val="clear" w:color="auto" w:fill="auto"/>
            <w:noWrap/>
            <w:hideMark/>
          </w:tcPr>
          <w:p w14:paraId="041EB2A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2276,6</w:t>
            </w:r>
          </w:p>
        </w:tc>
        <w:tc>
          <w:tcPr>
            <w:tcW w:w="639" w:type="dxa"/>
            <w:tcBorders>
              <w:top w:val="nil"/>
              <w:left w:val="nil"/>
              <w:bottom w:val="single" w:sz="4" w:space="0" w:color="auto"/>
              <w:right w:val="single" w:sz="4" w:space="0" w:color="auto"/>
            </w:tcBorders>
            <w:shd w:val="clear" w:color="auto" w:fill="auto"/>
            <w:noWrap/>
            <w:hideMark/>
          </w:tcPr>
          <w:p w14:paraId="28B93C7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2423,9</w:t>
            </w:r>
          </w:p>
        </w:tc>
        <w:tc>
          <w:tcPr>
            <w:tcW w:w="639" w:type="dxa"/>
            <w:tcBorders>
              <w:top w:val="nil"/>
              <w:left w:val="nil"/>
              <w:bottom w:val="single" w:sz="4" w:space="0" w:color="auto"/>
              <w:right w:val="single" w:sz="4" w:space="0" w:color="auto"/>
            </w:tcBorders>
            <w:shd w:val="clear" w:color="auto" w:fill="auto"/>
            <w:noWrap/>
            <w:hideMark/>
          </w:tcPr>
          <w:p w14:paraId="65515BB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2631,7</w:t>
            </w:r>
          </w:p>
        </w:tc>
        <w:tc>
          <w:tcPr>
            <w:tcW w:w="639" w:type="dxa"/>
            <w:tcBorders>
              <w:top w:val="nil"/>
              <w:left w:val="nil"/>
              <w:bottom w:val="single" w:sz="4" w:space="0" w:color="auto"/>
              <w:right w:val="single" w:sz="4" w:space="0" w:color="auto"/>
            </w:tcBorders>
            <w:shd w:val="clear" w:color="auto" w:fill="auto"/>
            <w:noWrap/>
            <w:hideMark/>
          </w:tcPr>
          <w:p w14:paraId="7D39A94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2726,1</w:t>
            </w:r>
          </w:p>
        </w:tc>
        <w:tc>
          <w:tcPr>
            <w:tcW w:w="639" w:type="dxa"/>
            <w:tcBorders>
              <w:top w:val="nil"/>
              <w:left w:val="nil"/>
              <w:bottom w:val="single" w:sz="4" w:space="0" w:color="auto"/>
              <w:right w:val="single" w:sz="4" w:space="0" w:color="auto"/>
            </w:tcBorders>
            <w:shd w:val="clear" w:color="auto" w:fill="auto"/>
            <w:noWrap/>
            <w:hideMark/>
          </w:tcPr>
          <w:p w14:paraId="281F91B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2780,8</w:t>
            </w:r>
          </w:p>
        </w:tc>
        <w:tc>
          <w:tcPr>
            <w:tcW w:w="639" w:type="dxa"/>
            <w:tcBorders>
              <w:top w:val="nil"/>
              <w:left w:val="nil"/>
              <w:bottom w:val="single" w:sz="4" w:space="0" w:color="auto"/>
              <w:right w:val="single" w:sz="4" w:space="0" w:color="auto"/>
            </w:tcBorders>
            <w:shd w:val="clear" w:color="auto" w:fill="auto"/>
            <w:noWrap/>
            <w:hideMark/>
          </w:tcPr>
          <w:p w14:paraId="5E25BE4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3215,7</w:t>
            </w:r>
          </w:p>
        </w:tc>
        <w:tc>
          <w:tcPr>
            <w:tcW w:w="837" w:type="dxa"/>
            <w:tcBorders>
              <w:top w:val="nil"/>
              <w:left w:val="nil"/>
              <w:bottom w:val="single" w:sz="4" w:space="0" w:color="auto"/>
              <w:right w:val="single" w:sz="4" w:space="0" w:color="auto"/>
            </w:tcBorders>
            <w:shd w:val="clear" w:color="auto" w:fill="auto"/>
            <w:noWrap/>
            <w:hideMark/>
          </w:tcPr>
          <w:p w14:paraId="69013E0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15,6</w:t>
            </w:r>
          </w:p>
        </w:tc>
        <w:tc>
          <w:tcPr>
            <w:tcW w:w="837" w:type="dxa"/>
            <w:tcBorders>
              <w:top w:val="nil"/>
              <w:left w:val="nil"/>
              <w:bottom w:val="single" w:sz="4" w:space="0" w:color="auto"/>
              <w:right w:val="single" w:sz="4" w:space="0" w:color="auto"/>
            </w:tcBorders>
            <w:shd w:val="clear" w:color="auto" w:fill="auto"/>
            <w:noWrap/>
            <w:hideMark/>
          </w:tcPr>
          <w:p w14:paraId="6FB547A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32,3</w:t>
            </w:r>
          </w:p>
        </w:tc>
      </w:tr>
      <w:tr w:rsidR="00834B6C" w:rsidRPr="00834B6C" w14:paraId="7C90B869"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30A25165" w14:textId="77777777" w:rsidR="00834B6C" w:rsidRPr="00834B6C" w:rsidRDefault="00834B6C" w:rsidP="00834B6C">
            <w:pPr>
              <w:spacing w:after="0" w:line="240" w:lineRule="auto"/>
              <w:rPr>
                <w:rFonts w:ascii="Times New Roman" w:hAnsi="Times New Roman" w:cs="Times New Roman"/>
                <w:sz w:val="14"/>
                <w:szCs w:val="14"/>
              </w:rPr>
            </w:pPr>
            <w:r w:rsidRPr="00834B6C">
              <w:rPr>
                <w:rFonts w:ascii="Times New Roman" w:hAnsi="Times New Roman" w:cs="Times New Roman"/>
                <w:sz w:val="14"/>
                <w:szCs w:val="14"/>
              </w:rPr>
              <w:t>Сунский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5E19662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1681,6</w:t>
            </w:r>
          </w:p>
        </w:tc>
        <w:tc>
          <w:tcPr>
            <w:tcW w:w="639" w:type="dxa"/>
            <w:tcBorders>
              <w:top w:val="nil"/>
              <w:left w:val="nil"/>
              <w:bottom w:val="single" w:sz="4" w:space="0" w:color="auto"/>
              <w:right w:val="single" w:sz="4" w:space="0" w:color="auto"/>
            </w:tcBorders>
            <w:shd w:val="clear" w:color="auto" w:fill="auto"/>
            <w:noWrap/>
            <w:hideMark/>
          </w:tcPr>
          <w:p w14:paraId="0F70FDE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1803,3</w:t>
            </w:r>
          </w:p>
        </w:tc>
        <w:tc>
          <w:tcPr>
            <w:tcW w:w="639" w:type="dxa"/>
            <w:tcBorders>
              <w:top w:val="nil"/>
              <w:left w:val="nil"/>
              <w:bottom w:val="single" w:sz="4" w:space="0" w:color="auto"/>
              <w:right w:val="single" w:sz="4" w:space="0" w:color="auto"/>
            </w:tcBorders>
            <w:shd w:val="clear" w:color="auto" w:fill="auto"/>
            <w:noWrap/>
            <w:hideMark/>
          </w:tcPr>
          <w:p w14:paraId="7CC9339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2132,5</w:t>
            </w:r>
          </w:p>
        </w:tc>
        <w:tc>
          <w:tcPr>
            <w:tcW w:w="639" w:type="dxa"/>
            <w:tcBorders>
              <w:top w:val="nil"/>
              <w:left w:val="nil"/>
              <w:bottom w:val="single" w:sz="4" w:space="0" w:color="auto"/>
              <w:right w:val="single" w:sz="4" w:space="0" w:color="auto"/>
            </w:tcBorders>
            <w:shd w:val="clear" w:color="auto" w:fill="auto"/>
            <w:noWrap/>
            <w:hideMark/>
          </w:tcPr>
          <w:p w14:paraId="4DCC722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2391,7</w:t>
            </w:r>
          </w:p>
        </w:tc>
        <w:tc>
          <w:tcPr>
            <w:tcW w:w="639" w:type="dxa"/>
            <w:tcBorders>
              <w:top w:val="nil"/>
              <w:left w:val="nil"/>
              <w:bottom w:val="single" w:sz="4" w:space="0" w:color="auto"/>
              <w:right w:val="single" w:sz="4" w:space="0" w:color="auto"/>
            </w:tcBorders>
            <w:shd w:val="clear" w:color="auto" w:fill="auto"/>
            <w:noWrap/>
            <w:hideMark/>
          </w:tcPr>
          <w:p w14:paraId="3743533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2528,6</w:t>
            </w:r>
          </w:p>
        </w:tc>
        <w:tc>
          <w:tcPr>
            <w:tcW w:w="639" w:type="dxa"/>
            <w:tcBorders>
              <w:top w:val="nil"/>
              <w:left w:val="nil"/>
              <w:bottom w:val="single" w:sz="4" w:space="0" w:color="auto"/>
              <w:right w:val="single" w:sz="4" w:space="0" w:color="auto"/>
            </w:tcBorders>
            <w:shd w:val="clear" w:color="auto" w:fill="auto"/>
            <w:noWrap/>
            <w:hideMark/>
          </w:tcPr>
          <w:p w14:paraId="2CDBA4F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2622,3</w:t>
            </w:r>
          </w:p>
        </w:tc>
        <w:tc>
          <w:tcPr>
            <w:tcW w:w="639" w:type="dxa"/>
            <w:tcBorders>
              <w:top w:val="nil"/>
              <w:left w:val="nil"/>
              <w:bottom w:val="single" w:sz="4" w:space="0" w:color="auto"/>
              <w:right w:val="single" w:sz="4" w:space="0" w:color="auto"/>
            </w:tcBorders>
            <w:shd w:val="clear" w:color="auto" w:fill="auto"/>
            <w:noWrap/>
            <w:hideMark/>
          </w:tcPr>
          <w:p w14:paraId="0155797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2936,9</w:t>
            </w:r>
          </w:p>
        </w:tc>
        <w:tc>
          <w:tcPr>
            <w:tcW w:w="639" w:type="dxa"/>
            <w:tcBorders>
              <w:top w:val="nil"/>
              <w:left w:val="nil"/>
              <w:bottom w:val="single" w:sz="4" w:space="0" w:color="auto"/>
              <w:right w:val="single" w:sz="4" w:space="0" w:color="auto"/>
            </w:tcBorders>
            <w:shd w:val="clear" w:color="auto" w:fill="auto"/>
            <w:noWrap/>
            <w:hideMark/>
          </w:tcPr>
          <w:p w14:paraId="4721B83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3073,5</w:t>
            </w:r>
          </w:p>
        </w:tc>
        <w:tc>
          <w:tcPr>
            <w:tcW w:w="639" w:type="dxa"/>
            <w:tcBorders>
              <w:top w:val="nil"/>
              <w:left w:val="nil"/>
              <w:bottom w:val="single" w:sz="4" w:space="0" w:color="auto"/>
              <w:right w:val="single" w:sz="4" w:space="0" w:color="auto"/>
            </w:tcBorders>
            <w:shd w:val="clear" w:color="auto" w:fill="auto"/>
            <w:noWrap/>
            <w:hideMark/>
          </w:tcPr>
          <w:p w14:paraId="73A5556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3115,0</w:t>
            </w:r>
          </w:p>
        </w:tc>
        <w:tc>
          <w:tcPr>
            <w:tcW w:w="639" w:type="dxa"/>
            <w:tcBorders>
              <w:top w:val="nil"/>
              <w:left w:val="nil"/>
              <w:bottom w:val="single" w:sz="4" w:space="0" w:color="auto"/>
              <w:right w:val="single" w:sz="4" w:space="0" w:color="auto"/>
            </w:tcBorders>
            <w:shd w:val="clear" w:color="auto" w:fill="auto"/>
            <w:noWrap/>
            <w:hideMark/>
          </w:tcPr>
          <w:p w14:paraId="28CAF91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3538,6</w:t>
            </w:r>
          </w:p>
        </w:tc>
        <w:tc>
          <w:tcPr>
            <w:tcW w:w="837" w:type="dxa"/>
            <w:tcBorders>
              <w:top w:val="nil"/>
              <w:left w:val="nil"/>
              <w:bottom w:val="single" w:sz="4" w:space="0" w:color="auto"/>
              <w:right w:val="single" w:sz="4" w:space="0" w:color="auto"/>
            </w:tcBorders>
            <w:shd w:val="clear" w:color="auto" w:fill="auto"/>
            <w:noWrap/>
            <w:hideMark/>
          </w:tcPr>
          <w:p w14:paraId="0DC192C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13,6</w:t>
            </w:r>
          </w:p>
        </w:tc>
        <w:tc>
          <w:tcPr>
            <w:tcW w:w="837" w:type="dxa"/>
            <w:tcBorders>
              <w:top w:val="nil"/>
              <w:left w:val="nil"/>
              <w:bottom w:val="single" w:sz="4" w:space="0" w:color="auto"/>
              <w:right w:val="single" w:sz="4" w:space="0" w:color="auto"/>
            </w:tcBorders>
            <w:shd w:val="clear" w:color="auto" w:fill="auto"/>
            <w:noWrap/>
            <w:hideMark/>
          </w:tcPr>
          <w:p w14:paraId="5628F6C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37,0</w:t>
            </w:r>
          </w:p>
        </w:tc>
      </w:tr>
      <w:tr w:rsidR="00834B6C" w:rsidRPr="00834B6C" w14:paraId="78B42FD1"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56FF9F36"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Тужинский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278BB94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2012,8</w:t>
            </w:r>
          </w:p>
        </w:tc>
        <w:tc>
          <w:tcPr>
            <w:tcW w:w="639" w:type="dxa"/>
            <w:tcBorders>
              <w:top w:val="nil"/>
              <w:left w:val="nil"/>
              <w:bottom w:val="single" w:sz="4" w:space="0" w:color="auto"/>
              <w:right w:val="single" w:sz="4" w:space="0" w:color="auto"/>
            </w:tcBorders>
            <w:shd w:val="clear" w:color="auto" w:fill="auto"/>
            <w:noWrap/>
            <w:hideMark/>
          </w:tcPr>
          <w:p w14:paraId="364EB5E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2110,3</w:t>
            </w:r>
          </w:p>
        </w:tc>
        <w:tc>
          <w:tcPr>
            <w:tcW w:w="639" w:type="dxa"/>
            <w:tcBorders>
              <w:top w:val="nil"/>
              <w:left w:val="nil"/>
              <w:bottom w:val="single" w:sz="4" w:space="0" w:color="auto"/>
              <w:right w:val="single" w:sz="4" w:space="0" w:color="auto"/>
            </w:tcBorders>
            <w:shd w:val="clear" w:color="auto" w:fill="auto"/>
            <w:noWrap/>
            <w:hideMark/>
          </w:tcPr>
          <w:p w14:paraId="04A516B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2233,4</w:t>
            </w:r>
          </w:p>
        </w:tc>
        <w:tc>
          <w:tcPr>
            <w:tcW w:w="639" w:type="dxa"/>
            <w:tcBorders>
              <w:top w:val="nil"/>
              <w:left w:val="nil"/>
              <w:bottom w:val="single" w:sz="4" w:space="0" w:color="auto"/>
              <w:right w:val="single" w:sz="4" w:space="0" w:color="auto"/>
            </w:tcBorders>
            <w:shd w:val="clear" w:color="auto" w:fill="auto"/>
            <w:noWrap/>
            <w:hideMark/>
          </w:tcPr>
          <w:p w14:paraId="4C6636D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2481,6</w:t>
            </w:r>
          </w:p>
        </w:tc>
        <w:tc>
          <w:tcPr>
            <w:tcW w:w="639" w:type="dxa"/>
            <w:tcBorders>
              <w:top w:val="nil"/>
              <w:left w:val="nil"/>
              <w:bottom w:val="single" w:sz="4" w:space="0" w:color="auto"/>
              <w:right w:val="single" w:sz="4" w:space="0" w:color="auto"/>
            </w:tcBorders>
            <w:shd w:val="clear" w:color="auto" w:fill="auto"/>
            <w:noWrap/>
            <w:hideMark/>
          </w:tcPr>
          <w:p w14:paraId="08538CD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2520,8</w:t>
            </w:r>
          </w:p>
        </w:tc>
        <w:tc>
          <w:tcPr>
            <w:tcW w:w="639" w:type="dxa"/>
            <w:tcBorders>
              <w:top w:val="nil"/>
              <w:left w:val="nil"/>
              <w:bottom w:val="single" w:sz="4" w:space="0" w:color="auto"/>
              <w:right w:val="single" w:sz="4" w:space="0" w:color="auto"/>
            </w:tcBorders>
            <w:shd w:val="clear" w:color="auto" w:fill="auto"/>
            <w:noWrap/>
            <w:hideMark/>
          </w:tcPr>
          <w:p w14:paraId="084EAB5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2650,0</w:t>
            </w:r>
          </w:p>
        </w:tc>
        <w:tc>
          <w:tcPr>
            <w:tcW w:w="639" w:type="dxa"/>
            <w:tcBorders>
              <w:top w:val="nil"/>
              <w:left w:val="nil"/>
              <w:bottom w:val="single" w:sz="4" w:space="0" w:color="auto"/>
              <w:right w:val="single" w:sz="4" w:space="0" w:color="auto"/>
            </w:tcBorders>
            <w:shd w:val="clear" w:color="auto" w:fill="auto"/>
            <w:noWrap/>
            <w:hideMark/>
          </w:tcPr>
          <w:p w14:paraId="4D0FC18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3113,2</w:t>
            </w:r>
          </w:p>
        </w:tc>
        <w:tc>
          <w:tcPr>
            <w:tcW w:w="639" w:type="dxa"/>
            <w:tcBorders>
              <w:top w:val="nil"/>
              <w:left w:val="nil"/>
              <w:bottom w:val="single" w:sz="4" w:space="0" w:color="auto"/>
              <w:right w:val="single" w:sz="4" w:space="0" w:color="auto"/>
            </w:tcBorders>
            <w:shd w:val="clear" w:color="auto" w:fill="auto"/>
            <w:noWrap/>
            <w:hideMark/>
          </w:tcPr>
          <w:p w14:paraId="7081511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3105,8</w:t>
            </w:r>
          </w:p>
        </w:tc>
        <w:tc>
          <w:tcPr>
            <w:tcW w:w="639" w:type="dxa"/>
            <w:tcBorders>
              <w:top w:val="nil"/>
              <w:left w:val="nil"/>
              <w:bottom w:val="single" w:sz="4" w:space="0" w:color="auto"/>
              <w:right w:val="single" w:sz="4" w:space="0" w:color="auto"/>
            </w:tcBorders>
            <w:shd w:val="clear" w:color="auto" w:fill="auto"/>
            <w:noWrap/>
            <w:hideMark/>
          </w:tcPr>
          <w:p w14:paraId="2C106D1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3218,7</w:t>
            </w:r>
          </w:p>
        </w:tc>
        <w:tc>
          <w:tcPr>
            <w:tcW w:w="639" w:type="dxa"/>
            <w:tcBorders>
              <w:top w:val="nil"/>
              <w:left w:val="nil"/>
              <w:bottom w:val="single" w:sz="4" w:space="0" w:color="auto"/>
              <w:right w:val="single" w:sz="4" w:space="0" w:color="auto"/>
            </w:tcBorders>
            <w:shd w:val="clear" w:color="auto" w:fill="auto"/>
            <w:noWrap/>
            <w:hideMark/>
          </w:tcPr>
          <w:p w14:paraId="0D35084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3486,9</w:t>
            </w:r>
          </w:p>
        </w:tc>
        <w:tc>
          <w:tcPr>
            <w:tcW w:w="837" w:type="dxa"/>
            <w:tcBorders>
              <w:top w:val="nil"/>
              <w:left w:val="nil"/>
              <w:bottom w:val="single" w:sz="4" w:space="0" w:color="auto"/>
              <w:right w:val="single" w:sz="4" w:space="0" w:color="auto"/>
            </w:tcBorders>
            <w:shd w:val="clear" w:color="auto" w:fill="auto"/>
            <w:noWrap/>
            <w:hideMark/>
          </w:tcPr>
          <w:p w14:paraId="468C7E1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8,3</w:t>
            </w:r>
          </w:p>
        </w:tc>
        <w:tc>
          <w:tcPr>
            <w:tcW w:w="837" w:type="dxa"/>
            <w:tcBorders>
              <w:top w:val="nil"/>
              <w:left w:val="nil"/>
              <w:bottom w:val="single" w:sz="4" w:space="0" w:color="auto"/>
              <w:right w:val="single" w:sz="4" w:space="0" w:color="auto"/>
            </w:tcBorders>
            <w:shd w:val="clear" w:color="auto" w:fill="auto"/>
            <w:noWrap/>
            <w:hideMark/>
          </w:tcPr>
          <w:p w14:paraId="16CE057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29,5</w:t>
            </w:r>
          </w:p>
        </w:tc>
      </w:tr>
      <w:tr w:rsidR="00834B6C" w:rsidRPr="00834B6C" w14:paraId="0F127491"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339B6EB8"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lastRenderedPageBreak/>
              <w:t>Унинский</w:t>
            </w:r>
            <w:proofErr w:type="spellEnd"/>
            <w:r w:rsidRPr="00834B6C">
              <w:rPr>
                <w:rFonts w:ascii="Times New Roman" w:hAnsi="Times New Roman" w:cs="Times New Roman"/>
                <w:sz w:val="14"/>
                <w:szCs w:val="14"/>
              </w:rPr>
              <w:t xml:space="preserve"> муниципальный округ</w:t>
            </w:r>
          </w:p>
        </w:tc>
        <w:tc>
          <w:tcPr>
            <w:tcW w:w="639" w:type="dxa"/>
            <w:tcBorders>
              <w:top w:val="nil"/>
              <w:left w:val="nil"/>
              <w:bottom w:val="single" w:sz="4" w:space="0" w:color="auto"/>
              <w:right w:val="single" w:sz="4" w:space="0" w:color="auto"/>
            </w:tcBorders>
            <w:shd w:val="clear" w:color="auto" w:fill="auto"/>
            <w:noWrap/>
            <w:hideMark/>
          </w:tcPr>
          <w:p w14:paraId="6CF3642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1945,0</w:t>
            </w:r>
          </w:p>
        </w:tc>
        <w:tc>
          <w:tcPr>
            <w:tcW w:w="639" w:type="dxa"/>
            <w:tcBorders>
              <w:top w:val="nil"/>
              <w:left w:val="nil"/>
              <w:bottom w:val="single" w:sz="4" w:space="0" w:color="auto"/>
              <w:right w:val="single" w:sz="4" w:space="0" w:color="auto"/>
            </w:tcBorders>
            <w:shd w:val="clear" w:color="auto" w:fill="auto"/>
            <w:noWrap/>
            <w:hideMark/>
          </w:tcPr>
          <w:p w14:paraId="505722A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1984,2</w:t>
            </w:r>
          </w:p>
        </w:tc>
        <w:tc>
          <w:tcPr>
            <w:tcW w:w="639" w:type="dxa"/>
            <w:tcBorders>
              <w:top w:val="nil"/>
              <w:left w:val="nil"/>
              <w:bottom w:val="single" w:sz="4" w:space="0" w:color="auto"/>
              <w:right w:val="single" w:sz="4" w:space="0" w:color="auto"/>
            </w:tcBorders>
            <w:shd w:val="clear" w:color="auto" w:fill="auto"/>
            <w:noWrap/>
            <w:hideMark/>
          </w:tcPr>
          <w:p w14:paraId="39D9813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2031,6</w:t>
            </w:r>
          </w:p>
        </w:tc>
        <w:tc>
          <w:tcPr>
            <w:tcW w:w="639" w:type="dxa"/>
            <w:tcBorders>
              <w:top w:val="nil"/>
              <w:left w:val="nil"/>
              <w:bottom w:val="single" w:sz="4" w:space="0" w:color="auto"/>
              <w:right w:val="single" w:sz="4" w:space="0" w:color="auto"/>
            </w:tcBorders>
            <w:shd w:val="clear" w:color="auto" w:fill="auto"/>
            <w:noWrap/>
            <w:hideMark/>
          </w:tcPr>
          <w:p w14:paraId="683FE4D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2386,3</w:t>
            </w:r>
          </w:p>
        </w:tc>
        <w:tc>
          <w:tcPr>
            <w:tcW w:w="639" w:type="dxa"/>
            <w:tcBorders>
              <w:top w:val="nil"/>
              <w:left w:val="nil"/>
              <w:bottom w:val="single" w:sz="4" w:space="0" w:color="auto"/>
              <w:right w:val="single" w:sz="4" w:space="0" w:color="auto"/>
            </w:tcBorders>
            <w:shd w:val="clear" w:color="auto" w:fill="auto"/>
            <w:noWrap/>
            <w:hideMark/>
          </w:tcPr>
          <w:p w14:paraId="7639EFB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2423,8</w:t>
            </w:r>
          </w:p>
        </w:tc>
        <w:tc>
          <w:tcPr>
            <w:tcW w:w="639" w:type="dxa"/>
            <w:tcBorders>
              <w:top w:val="nil"/>
              <w:left w:val="nil"/>
              <w:bottom w:val="single" w:sz="4" w:space="0" w:color="auto"/>
              <w:right w:val="single" w:sz="4" w:space="0" w:color="auto"/>
            </w:tcBorders>
            <w:shd w:val="clear" w:color="auto" w:fill="auto"/>
            <w:noWrap/>
            <w:hideMark/>
          </w:tcPr>
          <w:p w14:paraId="27AEAF8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2490,1</w:t>
            </w:r>
          </w:p>
        </w:tc>
        <w:tc>
          <w:tcPr>
            <w:tcW w:w="639" w:type="dxa"/>
            <w:tcBorders>
              <w:top w:val="nil"/>
              <w:left w:val="nil"/>
              <w:bottom w:val="single" w:sz="4" w:space="0" w:color="auto"/>
              <w:right w:val="single" w:sz="4" w:space="0" w:color="auto"/>
            </w:tcBorders>
            <w:shd w:val="clear" w:color="auto" w:fill="auto"/>
            <w:noWrap/>
            <w:hideMark/>
          </w:tcPr>
          <w:p w14:paraId="73918D2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2821,1</w:t>
            </w:r>
          </w:p>
        </w:tc>
        <w:tc>
          <w:tcPr>
            <w:tcW w:w="639" w:type="dxa"/>
            <w:tcBorders>
              <w:top w:val="nil"/>
              <w:left w:val="nil"/>
              <w:bottom w:val="single" w:sz="4" w:space="0" w:color="auto"/>
              <w:right w:val="single" w:sz="4" w:space="0" w:color="auto"/>
            </w:tcBorders>
            <w:shd w:val="clear" w:color="auto" w:fill="auto"/>
            <w:noWrap/>
            <w:hideMark/>
          </w:tcPr>
          <w:p w14:paraId="31E14F0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2958,0</w:t>
            </w:r>
          </w:p>
        </w:tc>
        <w:tc>
          <w:tcPr>
            <w:tcW w:w="639" w:type="dxa"/>
            <w:tcBorders>
              <w:top w:val="nil"/>
              <w:left w:val="nil"/>
              <w:bottom w:val="single" w:sz="4" w:space="0" w:color="auto"/>
              <w:right w:val="single" w:sz="4" w:space="0" w:color="auto"/>
            </w:tcBorders>
            <w:shd w:val="clear" w:color="auto" w:fill="auto"/>
            <w:noWrap/>
            <w:hideMark/>
          </w:tcPr>
          <w:p w14:paraId="2BA1F0E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2867,0</w:t>
            </w:r>
          </w:p>
        </w:tc>
        <w:tc>
          <w:tcPr>
            <w:tcW w:w="639" w:type="dxa"/>
            <w:tcBorders>
              <w:top w:val="nil"/>
              <w:left w:val="nil"/>
              <w:bottom w:val="single" w:sz="4" w:space="0" w:color="auto"/>
              <w:right w:val="single" w:sz="4" w:space="0" w:color="auto"/>
            </w:tcBorders>
            <w:shd w:val="clear" w:color="auto" w:fill="auto"/>
            <w:noWrap/>
            <w:hideMark/>
          </w:tcPr>
          <w:p w14:paraId="7EA37F3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3113,9</w:t>
            </w:r>
          </w:p>
        </w:tc>
        <w:tc>
          <w:tcPr>
            <w:tcW w:w="837" w:type="dxa"/>
            <w:tcBorders>
              <w:top w:val="nil"/>
              <w:left w:val="nil"/>
              <w:bottom w:val="single" w:sz="4" w:space="0" w:color="auto"/>
              <w:right w:val="single" w:sz="4" w:space="0" w:color="auto"/>
            </w:tcBorders>
            <w:shd w:val="clear" w:color="auto" w:fill="auto"/>
            <w:noWrap/>
            <w:hideMark/>
          </w:tcPr>
          <w:p w14:paraId="6154751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w:t>
            </w:r>
          </w:p>
        </w:tc>
        <w:tc>
          <w:tcPr>
            <w:tcW w:w="837" w:type="dxa"/>
            <w:tcBorders>
              <w:top w:val="nil"/>
              <w:left w:val="nil"/>
              <w:bottom w:val="single" w:sz="4" w:space="0" w:color="auto"/>
              <w:right w:val="single" w:sz="4" w:space="0" w:color="auto"/>
            </w:tcBorders>
            <w:shd w:val="clear" w:color="auto" w:fill="auto"/>
            <w:noWrap/>
            <w:hideMark/>
          </w:tcPr>
          <w:p w14:paraId="001DB76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24,5</w:t>
            </w:r>
          </w:p>
        </w:tc>
      </w:tr>
      <w:tr w:rsidR="00834B6C" w:rsidRPr="00834B6C" w14:paraId="412BC71C"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520E9958"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Уржумский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151DB5C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1638,2</w:t>
            </w:r>
          </w:p>
        </w:tc>
        <w:tc>
          <w:tcPr>
            <w:tcW w:w="639" w:type="dxa"/>
            <w:tcBorders>
              <w:top w:val="nil"/>
              <w:left w:val="nil"/>
              <w:bottom w:val="single" w:sz="4" w:space="0" w:color="auto"/>
              <w:right w:val="single" w:sz="4" w:space="0" w:color="auto"/>
            </w:tcBorders>
            <w:shd w:val="clear" w:color="auto" w:fill="auto"/>
            <w:noWrap/>
            <w:hideMark/>
          </w:tcPr>
          <w:p w14:paraId="2FD3FD3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1717,2</w:t>
            </w:r>
          </w:p>
        </w:tc>
        <w:tc>
          <w:tcPr>
            <w:tcW w:w="639" w:type="dxa"/>
            <w:tcBorders>
              <w:top w:val="nil"/>
              <w:left w:val="nil"/>
              <w:bottom w:val="single" w:sz="4" w:space="0" w:color="auto"/>
              <w:right w:val="single" w:sz="4" w:space="0" w:color="auto"/>
            </w:tcBorders>
            <w:shd w:val="clear" w:color="auto" w:fill="auto"/>
            <w:noWrap/>
            <w:hideMark/>
          </w:tcPr>
          <w:p w14:paraId="72A62A5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1860,2</w:t>
            </w:r>
          </w:p>
        </w:tc>
        <w:tc>
          <w:tcPr>
            <w:tcW w:w="639" w:type="dxa"/>
            <w:tcBorders>
              <w:top w:val="nil"/>
              <w:left w:val="nil"/>
              <w:bottom w:val="single" w:sz="4" w:space="0" w:color="auto"/>
              <w:right w:val="single" w:sz="4" w:space="0" w:color="auto"/>
            </w:tcBorders>
            <w:shd w:val="clear" w:color="auto" w:fill="auto"/>
            <w:noWrap/>
            <w:hideMark/>
          </w:tcPr>
          <w:p w14:paraId="6BB2C25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1971,6</w:t>
            </w:r>
          </w:p>
        </w:tc>
        <w:tc>
          <w:tcPr>
            <w:tcW w:w="639" w:type="dxa"/>
            <w:tcBorders>
              <w:top w:val="nil"/>
              <w:left w:val="nil"/>
              <w:bottom w:val="single" w:sz="4" w:space="0" w:color="auto"/>
              <w:right w:val="single" w:sz="4" w:space="0" w:color="auto"/>
            </w:tcBorders>
            <w:shd w:val="clear" w:color="auto" w:fill="auto"/>
            <w:noWrap/>
            <w:hideMark/>
          </w:tcPr>
          <w:p w14:paraId="43D5632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2069,4</w:t>
            </w:r>
          </w:p>
        </w:tc>
        <w:tc>
          <w:tcPr>
            <w:tcW w:w="639" w:type="dxa"/>
            <w:tcBorders>
              <w:top w:val="nil"/>
              <w:left w:val="nil"/>
              <w:bottom w:val="single" w:sz="4" w:space="0" w:color="auto"/>
              <w:right w:val="single" w:sz="4" w:space="0" w:color="auto"/>
            </w:tcBorders>
            <w:shd w:val="clear" w:color="auto" w:fill="auto"/>
            <w:noWrap/>
            <w:hideMark/>
          </w:tcPr>
          <w:p w14:paraId="6C4AE01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2198,7</w:t>
            </w:r>
          </w:p>
        </w:tc>
        <w:tc>
          <w:tcPr>
            <w:tcW w:w="639" w:type="dxa"/>
            <w:tcBorders>
              <w:top w:val="nil"/>
              <w:left w:val="nil"/>
              <w:bottom w:val="single" w:sz="4" w:space="0" w:color="auto"/>
              <w:right w:val="single" w:sz="4" w:space="0" w:color="auto"/>
            </w:tcBorders>
            <w:shd w:val="clear" w:color="auto" w:fill="auto"/>
            <w:noWrap/>
            <w:hideMark/>
          </w:tcPr>
          <w:p w14:paraId="0F846A7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2423,5</w:t>
            </w:r>
          </w:p>
        </w:tc>
        <w:tc>
          <w:tcPr>
            <w:tcW w:w="639" w:type="dxa"/>
            <w:tcBorders>
              <w:top w:val="nil"/>
              <w:left w:val="nil"/>
              <w:bottom w:val="single" w:sz="4" w:space="0" w:color="auto"/>
              <w:right w:val="single" w:sz="4" w:space="0" w:color="auto"/>
            </w:tcBorders>
            <w:shd w:val="clear" w:color="auto" w:fill="auto"/>
            <w:noWrap/>
            <w:hideMark/>
          </w:tcPr>
          <w:p w14:paraId="65F423A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2507,6</w:t>
            </w:r>
          </w:p>
        </w:tc>
        <w:tc>
          <w:tcPr>
            <w:tcW w:w="639" w:type="dxa"/>
            <w:tcBorders>
              <w:top w:val="nil"/>
              <w:left w:val="nil"/>
              <w:bottom w:val="single" w:sz="4" w:space="0" w:color="auto"/>
              <w:right w:val="single" w:sz="4" w:space="0" w:color="auto"/>
            </w:tcBorders>
            <w:shd w:val="clear" w:color="auto" w:fill="auto"/>
            <w:noWrap/>
            <w:hideMark/>
          </w:tcPr>
          <w:p w14:paraId="6207A24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2602,9</w:t>
            </w:r>
          </w:p>
        </w:tc>
        <w:tc>
          <w:tcPr>
            <w:tcW w:w="639" w:type="dxa"/>
            <w:tcBorders>
              <w:top w:val="nil"/>
              <w:left w:val="nil"/>
              <w:bottom w:val="single" w:sz="4" w:space="0" w:color="auto"/>
              <w:right w:val="single" w:sz="4" w:space="0" w:color="auto"/>
            </w:tcBorders>
            <w:shd w:val="clear" w:color="auto" w:fill="auto"/>
            <w:noWrap/>
            <w:hideMark/>
          </w:tcPr>
          <w:p w14:paraId="59E8EF2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2887,4</w:t>
            </w:r>
          </w:p>
        </w:tc>
        <w:tc>
          <w:tcPr>
            <w:tcW w:w="837" w:type="dxa"/>
            <w:tcBorders>
              <w:top w:val="nil"/>
              <w:left w:val="nil"/>
              <w:bottom w:val="single" w:sz="4" w:space="0" w:color="auto"/>
              <w:right w:val="single" w:sz="4" w:space="0" w:color="auto"/>
            </w:tcBorders>
            <w:shd w:val="clear" w:color="auto" w:fill="auto"/>
            <w:noWrap/>
            <w:hideMark/>
          </w:tcPr>
          <w:p w14:paraId="582CA7C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10,9</w:t>
            </w:r>
          </w:p>
        </w:tc>
        <w:tc>
          <w:tcPr>
            <w:tcW w:w="837" w:type="dxa"/>
            <w:tcBorders>
              <w:top w:val="nil"/>
              <w:left w:val="nil"/>
              <w:bottom w:val="single" w:sz="4" w:space="0" w:color="auto"/>
              <w:right w:val="single" w:sz="4" w:space="0" w:color="auto"/>
            </w:tcBorders>
            <w:shd w:val="clear" w:color="auto" w:fill="auto"/>
            <w:noWrap/>
            <w:hideMark/>
          </w:tcPr>
          <w:p w14:paraId="442E597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32,0</w:t>
            </w:r>
          </w:p>
        </w:tc>
      </w:tr>
      <w:tr w:rsidR="00834B6C" w:rsidRPr="00834B6C" w14:paraId="60547E68"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47824793"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Фаленский</w:t>
            </w:r>
            <w:proofErr w:type="spellEnd"/>
            <w:r w:rsidRPr="00834B6C">
              <w:rPr>
                <w:rFonts w:ascii="Times New Roman" w:hAnsi="Times New Roman" w:cs="Times New Roman"/>
                <w:sz w:val="14"/>
                <w:szCs w:val="14"/>
              </w:rPr>
              <w:t xml:space="preserve"> муниципальный округ</w:t>
            </w:r>
          </w:p>
        </w:tc>
        <w:tc>
          <w:tcPr>
            <w:tcW w:w="639" w:type="dxa"/>
            <w:tcBorders>
              <w:top w:val="nil"/>
              <w:left w:val="nil"/>
              <w:bottom w:val="single" w:sz="4" w:space="0" w:color="auto"/>
              <w:right w:val="single" w:sz="4" w:space="0" w:color="auto"/>
            </w:tcBorders>
            <w:shd w:val="clear" w:color="auto" w:fill="auto"/>
            <w:noWrap/>
            <w:hideMark/>
          </w:tcPr>
          <w:p w14:paraId="6C00BA6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2700,3</w:t>
            </w:r>
          </w:p>
        </w:tc>
        <w:tc>
          <w:tcPr>
            <w:tcW w:w="639" w:type="dxa"/>
            <w:tcBorders>
              <w:top w:val="nil"/>
              <w:left w:val="nil"/>
              <w:bottom w:val="single" w:sz="4" w:space="0" w:color="auto"/>
              <w:right w:val="single" w:sz="4" w:space="0" w:color="auto"/>
            </w:tcBorders>
            <w:shd w:val="clear" w:color="auto" w:fill="auto"/>
            <w:noWrap/>
            <w:hideMark/>
          </w:tcPr>
          <w:p w14:paraId="72FBDFC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2865,0</w:t>
            </w:r>
          </w:p>
        </w:tc>
        <w:tc>
          <w:tcPr>
            <w:tcW w:w="639" w:type="dxa"/>
            <w:tcBorders>
              <w:top w:val="nil"/>
              <w:left w:val="nil"/>
              <w:bottom w:val="single" w:sz="4" w:space="0" w:color="auto"/>
              <w:right w:val="single" w:sz="4" w:space="0" w:color="auto"/>
            </w:tcBorders>
            <w:shd w:val="clear" w:color="auto" w:fill="auto"/>
            <w:noWrap/>
            <w:hideMark/>
          </w:tcPr>
          <w:p w14:paraId="43C3BCF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2995,0</w:t>
            </w:r>
          </w:p>
        </w:tc>
        <w:tc>
          <w:tcPr>
            <w:tcW w:w="639" w:type="dxa"/>
            <w:tcBorders>
              <w:top w:val="nil"/>
              <w:left w:val="nil"/>
              <w:bottom w:val="single" w:sz="4" w:space="0" w:color="auto"/>
              <w:right w:val="single" w:sz="4" w:space="0" w:color="auto"/>
            </w:tcBorders>
            <w:shd w:val="clear" w:color="auto" w:fill="auto"/>
            <w:noWrap/>
            <w:hideMark/>
          </w:tcPr>
          <w:p w14:paraId="47351F1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3113,3</w:t>
            </w:r>
          </w:p>
        </w:tc>
        <w:tc>
          <w:tcPr>
            <w:tcW w:w="639" w:type="dxa"/>
            <w:tcBorders>
              <w:top w:val="nil"/>
              <w:left w:val="nil"/>
              <w:bottom w:val="single" w:sz="4" w:space="0" w:color="auto"/>
              <w:right w:val="single" w:sz="4" w:space="0" w:color="auto"/>
            </w:tcBorders>
            <w:shd w:val="clear" w:color="auto" w:fill="auto"/>
            <w:noWrap/>
            <w:hideMark/>
          </w:tcPr>
          <w:p w14:paraId="5BF629D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3337,0</w:t>
            </w:r>
          </w:p>
        </w:tc>
        <w:tc>
          <w:tcPr>
            <w:tcW w:w="639" w:type="dxa"/>
            <w:tcBorders>
              <w:top w:val="nil"/>
              <w:left w:val="nil"/>
              <w:bottom w:val="single" w:sz="4" w:space="0" w:color="auto"/>
              <w:right w:val="single" w:sz="4" w:space="0" w:color="auto"/>
            </w:tcBorders>
            <w:shd w:val="clear" w:color="auto" w:fill="auto"/>
            <w:noWrap/>
            <w:hideMark/>
          </w:tcPr>
          <w:p w14:paraId="0DAF11D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3482,2</w:t>
            </w:r>
          </w:p>
        </w:tc>
        <w:tc>
          <w:tcPr>
            <w:tcW w:w="639" w:type="dxa"/>
            <w:tcBorders>
              <w:top w:val="nil"/>
              <w:left w:val="nil"/>
              <w:bottom w:val="single" w:sz="4" w:space="0" w:color="auto"/>
              <w:right w:val="single" w:sz="4" w:space="0" w:color="auto"/>
            </w:tcBorders>
            <w:shd w:val="clear" w:color="auto" w:fill="auto"/>
            <w:noWrap/>
            <w:hideMark/>
          </w:tcPr>
          <w:p w14:paraId="104B3F1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3779,2</w:t>
            </w:r>
          </w:p>
        </w:tc>
        <w:tc>
          <w:tcPr>
            <w:tcW w:w="639" w:type="dxa"/>
            <w:tcBorders>
              <w:top w:val="nil"/>
              <w:left w:val="nil"/>
              <w:bottom w:val="single" w:sz="4" w:space="0" w:color="auto"/>
              <w:right w:val="single" w:sz="4" w:space="0" w:color="auto"/>
            </w:tcBorders>
            <w:shd w:val="clear" w:color="auto" w:fill="auto"/>
            <w:noWrap/>
            <w:hideMark/>
          </w:tcPr>
          <w:p w14:paraId="31BF353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3937,3</w:t>
            </w:r>
          </w:p>
        </w:tc>
        <w:tc>
          <w:tcPr>
            <w:tcW w:w="639" w:type="dxa"/>
            <w:tcBorders>
              <w:top w:val="nil"/>
              <w:left w:val="nil"/>
              <w:bottom w:val="single" w:sz="4" w:space="0" w:color="auto"/>
              <w:right w:val="single" w:sz="4" w:space="0" w:color="auto"/>
            </w:tcBorders>
            <w:shd w:val="clear" w:color="auto" w:fill="auto"/>
            <w:noWrap/>
            <w:hideMark/>
          </w:tcPr>
          <w:p w14:paraId="0F6A124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3829,3</w:t>
            </w:r>
          </w:p>
        </w:tc>
        <w:tc>
          <w:tcPr>
            <w:tcW w:w="639" w:type="dxa"/>
            <w:tcBorders>
              <w:top w:val="nil"/>
              <w:left w:val="nil"/>
              <w:bottom w:val="single" w:sz="4" w:space="0" w:color="auto"/>
              <w:right w:val="single" w:sz="4" w:space="0" w:color="auto"/>
            </w:tcBorders>
            <w:shd w:val="clear" w:color="auto" w:fill="auto"/>
            <w:noWrap/>
            <w:hideMark/>
          </w:tcPr>
          <w:p w14:paraId="734BA1E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4010,8</w:t>
            </w:r>
          </w:p>
        </w:tc>
        <w:tc>
          <w:tcPr>
            <w:tcW w:w="837" w:type="dxa"/>
            <w:tcBorders>
              <w:top w:val="nil"/>
              <w:left w:val="nil"/>
              <w:bottom w:val="single" w:sz="4" w:space="0" w:color="auto"/>
              <w:right w:val="single" w:sz="4" w:space="0" w:color="auto"/>
            </w:tcBorders>
            <w:shd w:val="clear" w:color="auto" w:fill="auto"/>
            <w:noWrap/>
            <w:hideMark/>
          </w:tcPr>
          <w:p w14:paraId="378E132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w:t>
            </w:r>
          </w:p>
        </w:tc>
        <w:tc>
          <w:tcPr>
            <w:tcW w:w="837" w:type="dxa"/>
            <w:tcBorders>
              <w:top w:val="nil"/>
              <w:left w:val="nil"/>
              <w:bottom w:val="single" w:sz="4" w:space="0" w:color="auto"/>
              <w:right w:val="single" w:sz="4" w:space="0" w:color="auto"/>
            </w:tcBorders>
            <w:shd w:val="clear" w:color="auto" w:fill="auto"/>
            <w:noWrap/>
            <w:hideMark/>
          </w:tcPr>
          <w:p w14:paraId="60816D8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17,8</w:t>
            </w:r>
          </w:p>
        </w:tc>
      </w:tr>
      <w:tr w:rsidR="00834B6C" w:rsidRPr="00834B6C" w14:paraId="70D29917"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248240DD"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Шабалинский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33FF130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2303,2</w:t>
            </w:r>
          </w:p>
        </w:tc>
        <w:tc>
          <w:tcPr>
            <w:tcW w:w="639" w:type="dxa"/>
            <w:tcBorders>
              <w:top w:val="nil"/>
              <w:left w:val="nil"/>
              <w:bottom w:val="single" w:sz="4" w:space="0" w:color="auto"/>
              <w:right w:val="single" w:sz="4" w:space="0" w:color="auto"/>
            </w:tcBorders>
            <w:shd w:val="clear" w:color="auto" w:fill="auto"/>
            <w:noWrap/>
            <w:hideMark/>
          </w:tcPr>
          <w:p w14:paraId="5B8A155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2230,6</w:t>
            </w:r>
          </w:p>
        </w:tc>
        <w:tc>
          <w:tcPr>
            <w:tcW w:w="639" w:type="dxa"/>
            <w:tcBorders>
              <w:top w:val="nil"/>
              <w:left w:val="nil"/>
              <w:bottom w:val="single" w:sz="4" w:space="0" w:color="auto"/>
              <w:right w:val="single" w:sz="4" w:space="0" w:color="auto"/>
            </w:tcBorders>
            <w:shd w:val="clear" w:color="auto" w:fill="auto"/>
            <w:noWrap/>
            <w:hideMark/>
          </w:tcPr>
          <w:p w14:paraId="5B607E1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2380,0</w:t>
            </w:r>
          </w:p>
        </w:tc>
        <w:tc>
          <w:tcPr>
            <w:tcW w:w="639" w:type="dxa"/>
            <w:tcBorders>
              <w:top w:val="nil"/>
              <w:left w:val="nil"/>
              <w:bottom w:val="single" w:sz="4" w:space="0" w:color="auto"/>
              <w:right w:val="single" w:sz="4" w:space="0" w:color="auto"/>
            </w:tcBorders>
            <w:shd w:val="clear" w:color="auto" w:fill="auto"/>
            <w:noWrap/>
            <w:hideMark/>
          </w:tcPr>
          <w:p w14:paraId="1FD33FD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2545,7</w:t>
            </w:r>
          </w:p>
        </w:tc>
        <w:tc>
          <w:tcPr>
            <w:tcW w:w="639" w:type="dxa"/>
            <w:tcBorders>
              <w:top w:val="nil"/>
              <w:left w:val="nil"/>
              <w:bottom w:val="single" w:sz="4" w:space="0" w:color="auto"/>
              <w:right w:val="single" w:sz="4" w:space="0" w:color="auto"/>
            </w:tcBorders>
            <w:shd w:val="clear" w:color="auto" w:fill="auto"/>
            <w:noWrap/>
            <w:hideMark/>
          </w:tcPr>
          <w:p w14:paraId="0645912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2792,2</w:t>
            </w:r>
          </w:p>
        </w:tc>
        <w:tc>
          <w:tcPr>
            <w:tcW w:w="639" w:type="dxa"/>
            <w:tcBorders>
              <w:top w:val="nil"/>
              <w:left w:val="nil"/>
              <w:bottom w:val="single" w:sz="4" w:space="0" w:color="auto"/>
              <w:right w:val="single" w:sz="4" w:space="0" w:color="auto"/>
            </w:tcBorders>
            <w:shd w:val="clear" w:color="auto" w:fill="auto"/>
            <w:noWrap/>
            <w:hideMark/>
          </w:tcPr>
          <w:p w14:paraId="35DF0BF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2839,0</w:t>
            </w:r>
          </w:p>
        </w:tc>
        <w:tc>
          <w:tcPr>
            <w:tcW w:w="639" w:type="dxa"/>
            <w:tcBorders>
              <w:top w:val="nil"/>
              <w:left w:val="nil"/>
              <w:bottom w:val="single" w:sz="4" w:space="0" w:color="auto"/>
              <w:right w:val="single" w:sz="4" w:space="0" w:color="auto"/>
            </w:tcBorders>
            <w:shd w:val="clear" w:color="auto" w:fill="auto"/>
            <w:noWrap/>
            <w:hideMark/>
          </w:tcPr>
          <w:p w14:paraId="48D9F6E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2937,1</w:t>
            </w:r>
          </w:p>
        </w:tc>
        <w:tc>
          <w:tcPr>
            <w:tcW w:w="639" w:type="dxa"/>
            <w:tcBorders>
              <w:top w:val="nil"/>
              <w:left w:val="nil"/>
              <w:bottom w:val="single" w:sz="4" w:space="0" w:color="auto"/>
              <w:right w:val="single" w:sz="4" w:space="0" w:color="auto"/>
            </w:tcBorders>
            <w:shd w:val="clear" w:color="auto" w:fill="auto"/>
            <w:noWrap/>
            <w:hideMark/>
          </w:tcPr>
          <w:p w14:paraId="6CE24B1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2830,0</w:t>
            </w:r>
          </w:p>
        </w:tc>
        <w:tc>
          <w:tcPr>
            <w:tcW w:w="639" w:type="dxa"/>
            <w:tcBorders>
              <w:top w:val="nil"/>
              <w:left w:val="nil"/>
              <w:bottom w:val="single" w:sz="4" w:space="0" w:color="auto"/>
              <w:right w:val="single" w:sz="4" w:space="0" w:color="auto"/>
            </w:tcBorders>
            <w:shd w:val="clear" w:color="auto" w:fill="auto"/>
            <w:noWrap/>
            <w:hideMark/>
          </w:tcPr>
          <w:p w14:paraId="4067BAA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2890,4</w:t>
            </w:r>
          </w:p>
        </w:tc>
        <w:tc>
          <w:tcPr>
            <w:tcW w:w="639" w:type="dxa"/>
            <w:tcBorders>
              <w:top w:val="nil"/>
              <w:left w:val="nil"/>
              <w:bottom w:val="single" w:sz="4" w:space="0" w:color="auto"/>
              <w:right w:val="single" w:sz="4" w:space="0" w:color="auto"/>
            </w:tcBorders>
            <w:shd w:val="clear" w:color="auto" w:fill="auto"/>
            <w:noWrap/>
            <w:hideMark/>
          </w:tcPr>
          <w:p w14:paraId="666F5CF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3478,6</w:t>
            </w:r>
          </w:p>
        </w:tc>
        <w:tc>
          <w:tcPr>
            <w:tcW w:w="837" w:type="dxa"/>
            <w:tcBorders>
              <w:top w:val="nil"/>
              <w:left w:val="nil"/>
              <w:bottom w:val="single" w:sz="4" w:space="0" w:color="auto"/>
              <w:right w:val="single" w:sz="4" w:space="0" w:color="auto"/>
            </w:tcBorders>
            <w:shd w:val="clear" w:color="auto" w:fill="auto"/>
            <w:noWrap/>
            <w:hideMark/>
          </w:tcPr>
          <w:p w14:paraId="594E95E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20,4</w:t>
            </w:r>
          </w:p>
        </w:tc>
        <w:tc>
          <w:tcPr>
            <w:tcW w:w="837" w:type="dxa"/>
            <w:tcBorders>
              <w:top w:val="nil"/>
              <w:left w:val="nil"/>
              <w:bottom w:val="single" w:sz="4" w:space="0" w:color="auto"/>
              <w:right w:val="single" w:sz="4" w:space="0" w:color="auto"/>
            </w:tcBorders>
            <w:shd w:val="clear" w:color="auto" w:fill="auto"/>
            <w:noWrap/>
            <w:hideMark/>
          </w:tcPr>
          <w:p w14:paraId="36DA53E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27,8</w:t>
            </w:r>
          </w:p>
        </w:tc>
      </w:tr>
      <w:tr w:rsidR="00834B6C" w:rsidRPr="00834B6C" w14:paraId="6489AA81"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5A47FA12"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Юрьянский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165161F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1736,2</w:t>
            </w:r>
          </w:p>
        </w:tc>
        <w:tc>
          <w:tcPr>
            <w:tcW w:w="639" w:type="dxa"/>
            <w:tcBorders>
              <w:top w:val="nil"/>
              <w:left w:val="nil"/>
              <w:bottom w:val="single" w:sz="4" w:space="0" w:color="auto"/>
              <w:right w:val="single" w:sz="4" w:space="0" w:color="auto"/>
            </w:tcBorders>
            <w:shd w:val="clear" w:color="auto" w:fill="auto"/>
            <w:noWrap/>
            <w:hideMark/>
          </w:tcPr>
          <w:p w14:paraId="4B287AB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1791,3</w:t>
            </w:r>
          </w:p>
        </w:tc>
        <w:tc>
          <w:tcPr>
            <w:tcW w:w="639" w:type="dxa"/>
            <w:tcBorders>
              <w:top w:val="nil"/>
              <w:left w:val="nil"/>
              <w:bottom w:val="single" w:sz="4" w:space="0" w:color="auto"/>
              <w:right w:val="single" w:sz="4" w:space="0" w:color="auto"/>
            </w:tcBorders>
            <w:shd w:val="clear" w:color="auto" w:fill="auto"/>
            <w:noWrap/>
            <w:hideMark/>
          </w:tcPr>
          <w:p w14:paraId="6AF81EC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1894,4</w:t>
            </w:r>
          </w:p>
        </w:tc>
        <w:tc>
          <w:tcPr>
            <w:tcW w:w="639" w:type="dxa"/>
            <w:tcBorders>
              <w:top w:val="nil"/>
              <w:left w:val="nil"/>
              <w:bottom w:val="single" w:sz="4" w:space="0" w:color="auto"/>
              <w:right w:val="single" w:sz="4" w:space="0" w:color="auto"/>
            </w:tcBorders>
            <w:shd w:val="clear" w:color="auto" w:fill="auto"/>
            <w:noWrap/>
            <w:hideMark/>
          </w:tcPr>
          <w:p w14:paraId="4BC1E53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1951,6</w:t>
            </w:r>
          </w:p>
        </w:tc>
        <w:tc>
          <w:tcPr>
            <w:tcW w:w="639" w:type="dxa"/>
            <w:tcBorders>
              <w:top w:val="nil"/>
              <w:left w:val="nil"/>
              <w:bottom w:val="single" w:sz="4" w:space="0" w:color="auto"/>
              <w:right w:val="single" w:sz="4" w:space="0" w:color="auto"/>
            </w:tcBorders>
            <w:shd w:val="clear" w:color="auto" w:fill="auto"/>
            <w:noWrap/>
            <w:hideMark/>
          </w:tcPr>
          <w:p w14:paraId="6883C49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2007,7</w:t>
            </w:r>
          </w:p>
        </w:tc>
        <w:tc>
          <w:tcPr>
            <w:tcW w:w="639" w:type="dxa"/>
            <w:tcBorders>
              <w:top w:val="nil"/>
              <w:left w:val="nil"/>
              <w:bottom w:val="single" w:sz="4" w:space="0" w:color="auto"/>
              <w:right w:val="single" w:sz="4" w:space="0" w:color="auto"/>
            </w:tcBorders>
            <w:shd w:val="clear" w:color="auto" w:fill="auto"/>
            <w:noWrap/>
            <w:hideMark/>
          </w:tcPr>
          <w:p w14:paraId="221A1C5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2078,9</w:t>
            </w:r>
          </w:p>
        </w:tc>
        <w:tc>
          <w:tcPr>
            <w:tcW w:w="639" w:type="dxa"/>
            <w:tcBorders>
              <w:top w:val="nil"/>
              <w:left w:val="nil"/>
              <w:bottom w:val="single" w:sz="4" w:space="0" w:color="auto"/>
              <w:right w:val="single" w:sz="4" w:space="0" w:color="auto"/>
            </w:tcBorders>
            <w:shd w:val="clear" w:color="auto" w:fill="auto"/>
            <w:noWrap/>
            <w:hideMark/>
          </w:tcPr>
          <w:p w14:paraId="5EBD172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2213,4</w:t>
            </w:r>
          </w:p>
        </w:tc>
        <w:tc>
          <w:tcPr>
            <w:tcW w:w="639" w:type="dxa"/>
            <w:tcBorders>
              <w:top w:val="nil"/>
              <w:left w:val="nil"/>
              <w:bottom w:val="single" w:sz="4" w:space="0" w:color="auto"/>
              <w:right w:val="single" w:sz="4" w:space="0" w:color="auto"/>
            </w:tcBorders>
            <w:shd w:val="clear" w:color="auto" w:fill="auto"/>
            <w:noWrap/>
            <w:hideMark/>
          </w:tcPr>
          <w:p w14:paraId="172D46A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2405,3</w:t>
            </w:r>
          </w:p>
        </w:tc>
        <w:tc>
          <w:tcPr>
            <w:tcW w:w="639" w:type="dxa"/>
            <w:tcBorders>
              <w:top w:val="nil"/>
              <w:left w:val="nil"/>
              <w:bottom w:val="single" w:sz="4" w:space="0" w:color="auto"/>
              <w:right w:val="single" w:sz="4" w:space="0" w:color="auto"/>
            </w:tcBorders>
            <w:shd w:val="clear" w:color="auto" w:fill="auto"/>
            <w:noWrap/>
            <w:hideMark/>
          </w:tcPr>
          <w:p w14:paraId="3EFD0DB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2275,7</w:t>
            </w:r>
          </w:p>
        </w:tc>
        <w:tc>
          <w:tcPr>
            <w:tcW w:w="639" w:type="dxa"/>
            <w:tcBorders>
              <w:top w:val="nil"/>
              <w:left w:val="nil"/>
              <w:bottom w:val="single" w:sz="4" w:space="0" w:color="auto"/>
              <w:right w:val="single" w:sz="4" w:space="0" w:color="auto"/>
            </w:tcBorders>
            <w:shd w:val="clear" w:color="auto" w:fill="auto"/>
            <w:noWrap/>
            <w:hideMark/>
          </w:tcPr>
          <w:p w14:paraId="0D0458D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2626,4</w:t>
            </w:r>
          </w:p>
        </w:tc>
        <w:tc>
          <w:tcPr>
            <w:tcW w:w="837" w:type="dxa"/>
            <w:tcBorders>
              <w:top w:val="nil"/>
              <w:left w:val="nil"/>
              <w:bottom w:val="single" w:sz="4" w:space="0" w:color="auto"/>
              <w:right w:val="single" w:sz="4" w:space="0" w:color="auto"/>
            </w:tcBorders>
            <w:shd w:val="clear" w:color="auto" w:fill="auto"/>
            <w:noWrap/>
            <w:hideMark/>
          </w:tcPr>
          <w:p w14:paraId="7AD1C3E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15,4</w:t>
            </w:r>
          </w:p>
        </w:tc>
        <w:tc>
          <w:tcPr>
            <w:tcW w:w="837" w:type="dxa"/>
            <w:tcBorders>
              <w:top w:val="nil"/>
              <w:left w:val="nil"/>
              <w:bottom w:val="single" w:sz="4" w:space="0" w:color="auto"/>
              <w:right w:val="single" w:sz="4" w:space="0" w:color="auto"/>
            </w:tcBorders>
            <w:shd w:val="clear" w:color="auto" w:fill="auto"/>
            <w:noWrap/>
            <w:hideMark/>
          </w:tcPr>
          <w:p w14:paraId="5C55D99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25,2</w:t>
            </w:r>
          </w:p>
        </w:tc>
      </w:tr>
      <w:tr w:rsidR="00834B6C" w:rsidRPr="00834B6C" w14:paraId="0EA6BFD8"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105F1499" w14:textId="77777777" w:rsidR="00834B6C" w:rsidRPr="00834B6C" w:rsidRDefault="00834B6C" w:rsidP="00834B6C">
            <w:pPr>
              <w:spacing w:after="0" w:line="240" w:lineRule="auto"/>
              <w:rPr>
                <w:rFonts w:ascii="Times New Roman" w:hAnsi="Times New Roman" w:cs="Times New Roman"/>
                <w:sz w:val="14"/>
                <w:szCs w:val="14"/>
              </w:rPr>
            </w:pPr>
            <w:proofErr w:type="spellStart"/>
            <w:r w:rsidRPr="00834B6C">
              <w:rPr>
                <w:rFonts w:ascii="Times New Roman" w:hAnsi="Times New Roman" w:cs="Times New Roman"/>
                <w:sz w:val="14"/>
                <w:szCs w:val="14"/>
              </w:rPr>
              <w:t>Яранский</w:t>
            </w:r>
            <w:proofErr w:type="spellEnd"/>
            <w:r w:rsidRPr="00834B6C">
              <w:rPr>
                <w:rFonts w:ascii="Times New Roman" w:hAnsi="Times New Roman" w:cs="Times New Roman"/>
                <w:sz w:val="14"/>
                <w:szCs w:val="14"/>
              </w:rPr>
              <w:t xml:space="preserve"> муниципальный район</w:t>
            </w:r>
          </w:p>
        </w:tc>
        <w:tc>
          <w:tcPr>
            <w:tcW w:w="639" w:type="dxa"/>
            <w:tcBorders>
              <w:top w:val="nil"/>
              <w:left w:val="nil"/>
              <w:bottom w:val="single" w:sz="4" w:space="0" w:color="auto"/>
              <w:right w:val="single" w:sz="4" w:space="0" w:color="auto"/>
            </w:tcBorders>
            <w:shd w:val="clear" w:color="auto" w:fill="auto"/>
            <w:noWrap/>
            <w:hideMark/>
          </w:tcPr>
          <w:p w14:paraId="2AA5DD1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1927,9</w:t>
            </w:r>
          </w:p>
        </w:tc>
        <w:tc>
          <w:tcPr>
            <w:tcW w:w="639" w:type="dxa"/>
            <w:tcBorders>
              <w:top w:val="nil"/>
              <w:left w:val="nil"/>
              <w:bottom w:val="single" w:sz="4" w:space="0" w:color="auto"/>
              <w:right w:val="single" w:sz="4" w:space="0" w:color="auto"/>
            </w:tcBorders>
            <w:shd w:val="clear" w:color="auto" w:fill="auto"/>
            <w:noWrap/>
            <w:hideMark/>
          </w:tcPr>
          <w:p w14:paraId="38208FD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2109,4</w:t>
            </w:r>
          </w:p>
        </w:tc>
        <w:tc>
          <w:tcPr>
            <w:tcW w:w="639" w:type="dxa"/>
            <w:tcBorders>
              <w:top w:val="nil"/>
              <w:left w:val="nil"/>
              <w:bottom w:val="single" w:sz="4" w:space="0" w:color="auto"/>
              <w:right w:val="single" w:sz="4" w:space="0" w:color="auto"/>
            </w:tcBorders>
            <w:shd w:val="clear" w:color="auto" w:fill="auto"/>
            <w:noWrap/>
            <w:hideMark/>
          </w:tcPr>
          <w:p w14:paraId="543AA03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2214,4</w:t>
            </w:r>
          </w:p>
        </w:tc>
        <w:tc>
          <w:tcPr>
            <w:tcW w:w="639" w:type="dxa"/>
            <w:tcBorders>
              <w:top w:val="nil"/>
              <w:left w:val="nil"/>
              <w:bottom w:val="single" w:sz="4" w:space="0" w:color="auto"/>
              <w:right w:val="single" w:sz="4" w:space="0" w:color="auto"/>
            </w:tcBorders>
            <w:shd w:val="clear" w:color="auto" w:fill="auto"/>
            <w:noWrap/>
            <w:hideMark/>
          </w:tcPr>
          <w:p w14:paraId="6822376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2351,5</w:t>
            </w:r>
          </w:p>
        </w:tc>
        <w:tc>
          <w:tcPr>
            <w:tcW w:w="639" w:type="dxa"/>
            <w:tcBorders>
              <w:top w:val="nil"/>
              <w:left w:val="nil"/>
              <w:bottom w:val="single" w:sz="4" w:space="0" w:color="auto"/>
              <w:right w:val="single" w:sz="4" w:space="0" w:color="auto"/>
            </w:tcBorders>
            <w:shd w:val="clear" w:color="auto" w:fill="auto"/>
            <w:noWrap/>
            <w:hideMark/>
          </w:tcPr>
          <w:p w14:paraId="03B42BD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2480,0</w:t>
            </w:r>
          </w:p>
        </w:tc>
        <w:tc>
          <w:tcPr>
            <w:tcW w:w="639" w:type="dxa"/>
            <w:tcBorders>
              <w:top w:val="nil"/>
              <w:left w:val="nil"/>
              <w:bottom w:val="single" w:sz="4" w:space="0" w:color="auto"/>
              <w:right w:val="single" w:sz="4" w:space="0" w:color="auto"/>
            </w:tcBorders>
            <w:shd w:val="clear" w:color="auto" w:fill="auto"/>
            <w:noWrap/>
            <w:hideMark/>
          </w:tcPr>
          <w:p w14:paraId="320253C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2651,6</w:t>
            </w:r>
          </w:p>
        </w:tc>
        <w:tc>
          <w:tcPr>
            <w:tcW w:w="639" w:type="dxa"/>
            <w:tcBorders>
              <w:top w:val="nil"/>
              <w:left w:val="nil"/>
              <w:bottom w:val="single" w:sz="4" w:space="0" w:color="auto"/>
              <w:right w:val="single" w:sz="4" w:space="0" w:color="auto"/>
            </w:tcBorders>
            <w:shd w:val="clear" w:color="auto" w:fill="auto"/>
            <w:noWrap/>
            <w:hideMark/>
          </w:tcPr>
          <w:p w14:paraId="1E56065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2783,8</w:t>
            </w:r>
          </w:p>
        </w:tc>
        <w:tc>
          <w:tcPr>
            <w:tcW w:w="639" w:type="dxa"/>
            <w:tcBorders>
              <w:top w:val="nil"/>
              <w:left w:val="nil"/>
              <w:bottom w:val="single" w:sz="4" w:space="0" w:color="auto"/>
              <w:right w:val="single" w:sz="4" w:space="0" w:color="auto"/>
            </w:tcBorders>
            <w:shd w:val="clear" w:color="auto" w:fill="auto"/>
            <w:noWrap/>
            <w:hideMark/>
          </w:tcPr>
          <w:p w14:paraId="653DFEC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2753,5</w:t>
            </w:r>
          </w:p>
        </w:tc>
        <w:tc>
          <w:tcPr>
            <w:tcW w:w="639" w:type="dxa"/>
            <w:tcBorders>
              <w:top w:val="nil"/>
              <w:left w:val="nil"/>
              <w:bottom w:val="single" w:sz="4" w:space="0" w:color="auto"/>
              <w:right w:val="single" w:sz="4" w:space="0" w:color="auto"/>
            </w:tcBorders>
            <w:shd w:val="clear" w:color="auto" w:fill="auto"/>
            <w:noWrap/>
            <w:hideMark/>
          </w:tcPr>
          <w:p w14:paraId="1664544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2805,7</w:t>
            </w:r>
          </w:p>
        </w:tc>
        <w:tc>
          <w:tcPr>
            <w:tcW w:w="639" w:type="dxa"/>
            <w:tcBorders>
              <w:top w:val="nil"/>
              <w:left w:val="nil"/>
              <w:bottom w:val="single" w:sz="4" w:space="0" w:color="auto"/>
              <w:right w:val="single" w:sz="4" w:space="0" w:color="auto"/>
            </w:tcBorders>
            <w:shd w:val="clear" w:color="auto" w:fill="auto"/>
            <w:noWrap/>
            <w:hideMark/>
          </w:tcPr>
          <w:p w14:paraId="22026A9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3093,9</w:t>
            </w:r>
          </w:p>
        </w:tc>
        <w:tc>
          <w:tcPr>
            <w:tcW w:w="837" w:type="dxa"/>
            <w:tcBorders>
              <w:top w:val="nil"/>
              <w:left w:val="nil"/>
              <w:bottom w:val="single" w:sz="4" w:space="0" w:color="auto"/>
              <w:right w:val="single" w:sz="4" w:space="0" w:color="auto"/>
            </w:tcBorders>
            <w:shd w:val="clear" w:color="auto" w:fill="auto"/>
            <w:noWrap/>
            <w:hideMark/>
          </w:tcPr>
          <w:p w14:paraId="51C0A05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10,3</w:t>
            </w:r>
          </w:p>
        </w:tc>
        <w:tc>
          <w:tcPr>
            <w:tcW w:w="837" w:type="dxa"/>
            <w:tcBorders>
              <w:top w:val="nil"/>
              <w:left w:val="nil"/>
              <w:bottom w:val="single" w:sz="4" w:space="0" w:color="auto"/>
              <w:right w:val="single" w:sz="4" w:space="0" w:color="auto"/>
            </w:tcBorders>
            <w:shd w:val="clear" w:color="auto" w:fill="auto"/>
            <w:noWrap/>
            <w:hideMark/>
          </w:tcPr>
          <w:p w14:paraId="65D3EFE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22,9</w:t>
            </w:r>
          </w:p>
        </w:tc>
      </w:tr>
      <w:tr w:rsidR="00834B6C" w:rsidRPr="00834B6C" w14:paraId="56885ECC" w14:textId="77777777" w:rsidTr="00834B6C">
        <w:trPr>
          <w:trHeight w:val="300"/>
        </w:trPr>
        <w:tc>
          <w:tcPr>
            <w:tcW w:w="1292" w:type="dxa"/>
            <w:tcBorders>
              <w:top w:val="nil"/>
              <w:left w:val="single" w:sz="4" w:space="0" w:color="auto"/>
              <w:bottom w:val="single" w:sz="4" w:space="0" w:color="auto"/>
              <w:right w:val="single" w:sz="4" w:space="0" w:color="auto"/>
            </w:tcBorders>
            <w:shd w:val="clear" w:color="auto" w:fill="auto"/>
            <w:noWrap/>
            <w:hideMark/>
          </w:tcPr>
          <w:p w14:paraId="2E1A75EC"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Городской округ город Киров</w:t>
            </w:r>
          </w:p>
        </w:tc>
        <w:tc>
          <w:tcPr>
            <w:tcW w:w="639" w:type="dxa"/>
            <w:tcBorders>
              <w:top w:val="nil"/>
              <w:left w:val="nil"/>
              <w:bottom w:val="single" w:sz="4" w:space="0" w:color="auto"/>
              <w:right w:val="single" w:sz="4" w:space="0" w:color="auto"/>
            </w:tcBorders>
            <w:shd w:val="clear" w:color="auto" w:fill="auto"/>
            <w:noWrap/>
            <w:hideMark/>
          </w:tcPr>
          <w:p w14:paraId="482A97E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2259,9</w:t>
            </w:r>
          </w:p>
        </w:tc>
        <w:tc>
          <w:tcPr>
            <w:tcW w:w="639" w:type="dxa"/>
            <w:tcBorders>
              <w:top w:val="nil"/>
              <w:left w:val="nil"/>
              <w:bottom w:val="single" w:sz="4" w:space="0" w:color="auto"/>
              <w:right w:val="single" w:sz="4" w:space="0" w:color="auto"/>
            </w:tcBorders>
            <w:shd w:val="clear" w:color="auto" w:fill="auto"/>
            <w:noWrap/>
            <w:hideMark/>
          </w:tcPr>
          <w:p w14:paraId="2512697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2371,1</w:t>
            </w:r>
          </w:p>
        </w:tc>
        <w:tc>
          <w:tcPr>
            <w:tcW w:w="639" w:type="dxa"/>
            <w:tcBorders>
              <w:top w:val="nil"/>
              <w:left w:val="nil"/>
              <w:bottom w:val="single" w:sz="4" w:space="0" w:color="auto"/>
              <w:right w:val="single" w:sz="4" w:space="0" w:color="auto"/>
            </w:tcBorders>
            <w:shd w:val="clear" w:color="auto" w:fill="auto"/>
            <w:noWrap/>
            <w:hideMark/>
          </w:tcPr>
          <w:p w14:paraId="4E64A6F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2492,7</w:t>
            </w:r>
          </w:p>
        </w:tc>
        <w:tc>
          <w:tcPr>
            <w:tcW w:w="639" w:type="dxa"/>
            <w:tcBorders>
              <w:top w:val="nil"/>
              <w:left w:val="nil"/>
              <w:bottom w:val="single" w:sz="4" w:space="0" w:color="auto"/>
              <w:right w:val="single" w:sz="4" w:space="0" w:color="auto"/>
            </w:tcBorders>
            <w:shd w:val="clear" w:color="auto" w:fill="auto"/>
            <w:noWrap/>
            <w:hideMark/>
          </w:tcPr>
          <w:p w14:paraId="0666161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2619,0</w:t>
            </w:r>
          </w:p>
        </w:tc>
        <w:tc>
          <w:tcPr>
            <w:tcW w:w="639" w:type="dxa"/>
            <w:tcBorders>
              <w:top w:val="nil"/>
              <w:left w:val="nil"/>
              <w:bottom w:val="single" w:sz="4" w:space="0" w:color="auto"/>
              <w:right w:val="single" w:sz="4" w:space="0" w:color="auto"/>
            </w:tcBorders>
            <w:shd w:val="clear" w:color="auto" w:fill="auto"/>
            <w:noWrap/>
            <w:hideMark/>
          </w:tcPr>
          <w:p w14:paraId="156956D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2725,3</w:t>
            </w:r>
          </w:p>
        </w:tc>
        <w:tc>
          <w:tcPr>
            <w:tcW w:w="639" w:type="dxa"/>
            <w:tcBorders>
              <w:top w:val="nil"/>
              <w:left w:val="nil"/>
              <w:bottom w:val="single" w:sz="4" w:space="0" w:color="auto"/>
              <w:right w:val="single" w:sz="4" w:space="0" w:color="auto"/>
            </w:tcBorders>
            <w:shd w:val="clear" w:color="auto" w:fill="auto"/>
            <w:noWrap/>
            <w:hideMark/>
          </w:tcPr>
          <w:p w14:paraId="0534D5E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2791,4</w:t>
            </w:r>
          </w:p>
        </w:tc>
        <w:tc>
          <w:tcPr>
            <w:tcW w:w="639" w:type="dxa"/>
            <w:tcBorders>
              <w:top w:val="nil"/>
              <w:left w:val="nil"/>
              <w:bottom w:val="single" w:sz="4" w:space="0" w:color="auto"/>
              <w:right w:val="single" w:sz="4" w:space="0" w:color="auto"/>
            </w:tcBorders>
            <w:shd w:val="clear" w:color="auto" w:fill="auto"/>
            <w:noWrap/>
            <w:hideMark/>
          </w:tcPr>
          <w:p w14:paraId="56FE3B4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2866,6</w:t>
            </w:r>
          </w:p>
        </w:tc>
        <w:tc>
          <w:tcPr>
            <w:tcW w:w="639" w:type="dxa"/>
            <w:tcBorders>
              <w:top w:val="nil"/>
              <w:left w:val="nil"/>
              <w:bottom w:val="single" w:sz="4" w:space="0" w:color="auto"/>
              <w:right w:val="single" w:sz="4" w:space="0" w:color="auto"/>
            </w:tcBorders>
            <w:shd w:val="clear" w:color="auto" w:fill="auto"/>
            <w:noWrap/>
            <w:hideMark/>
          </w:tcPr>
          <w:p w14:paraId="72342BF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2945,6</w:t>
            </w:r>
          </w:p>
        </w:tc>
        <w:tc>
          <w:tcPr>
            <w:tcW w:w="639" w:type="dxa"/>
            <w:tcBorders>
              <w:top w:val="nil"/>
              <w:left w:val="nil"/>
              <w:bottom w:val="single" w:sz="4" w:space="0" w:color="auto"/>
              <w:right w:val="single" w:sz="4" w:space="0" w:color="auto"/>
            </w:tcBorders>
            <w:shd w:val="clear" w:color="auto" w:fill="auto"/>
            <w:noWrap/>
            <w:hideMark/>
          </w:tcPr>
          <w:p w14:paraId="5688810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2809,6</w:t>
            </w:r>
          </w:p>
        </w:tc>
        <w:tc>
          <w:tcPr>
            <w:tcW w:w="639" w:type="dxa"/>
            <w:tcBorders>
              <w:top w:val="nil"/>
              <w:left w:val="nil"/>
              <w:bottom w:val="single" w:sz="4" w:space="0" w:color="auto"/>
              <w:right w:val="single" w:sz="4" w:space="0" w:color="auto"/>
            </w:tcBorders>
            <w:shd w:val="clear" w:color="auto" w:fill="auto"/>
            <w:noWrap/>
            <w:hideMark/>
          </w:tcPr>
          <w:p w14:paraId="4DCA7D4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3161,7</w:t>
            </w:r>
          </w:p>
        </w:tc>
        <w:tc>
          <w:tcPr>
            <w:tcW w:w="837" w:type="dxa"/>
            <w:tcBorders>
              <w:top w:val="nil"/>
              <w:left w:val="nil"/>
              <w:bottom w:val="single" w:sz="4" w:space="0" w:color="auto"/>
              <w:right w:val="single" w:sz="4" w:space="0" w:color="auto"/>
            </w:tcBorders>
            <w:shd w:val="clear" w:color="auto" w:fill="auto"/>
            <w:noWrap/>
            <w:hideMark/>
          </w:tcPr>
          <w:p w14:paraId="6C33D15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12,5</w:t>
            </w:r>
          </w:p>
        </w:tc>
        <w:tc>
          <w:tcPr>
            <w:tcW w:w="837" w:type="dxa"/>
            <w:tcBorders>
              <w:top w:val="nil"/>
              <w:left w:val="nil"/>
              <w:bottom w:val="single" w:sz="4" w:space="0" w:color="auto"/>
              <w:right w:val="single" w:sz="4" w:space="0" w:color="auto"/>
            </w:tcBorders>
            <w:shd w:val="clear" w:color="auto" w:fill="auto"/>
            <w:noWrap/>
            <w:hideMark/>
          </w:tcPr>
          <w:p w14:paraId="1AF2252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16,9</w:t>
            </w:r>
          </w:p>
        </w:tc>
      </w:tr>
      <w:tr w:rsidR="00834B6C" w:rsidRPr="00834B6C" w14:paraId="72B712C7" w14:textId="77777777" w:rsidTr="00834B6C">
        <w:trPr>
          <w:trHeight w:val="300"/>
        </w:trPr>
        <w:tc>
          <w:tcPr>
            <w:tcW w:w="1292" w:type="dxa"/>
            <w:tcBorders>
              <w:top w:val="single" w:sz="4" w:space="0" w:color="auto"/>
              <w:left w:val="single" w:sz="4" w:space="0" w:color="auto"/>
              <w:bottom w:val="single" w:sz="4" w:space="0" w:color="auto"/>
              <w:right w:val="single" w:sz="4" w:space="0" w:color="auto"/>
            </w:tcBorders>
            <w:shd w:val="clear" w:color="auto" w:fill="auto"/>
            <w:noWrap/>
          </w:tcPr>
          <w:p w14:paraId="48A9AE32"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Кировская области</w:t>
            </w:r>
          </w:p>
        </w:tc>
        <w:tc>
          <w:tcPr>
            <w:tcW w:w="639" w:type="dxa"/>
            <w:tcBorders>
              <w:top w:val="single" w:sz="4" w:space="0" w:color="auto"/>
              <w:left w:val="nil"/>
              <w:bottom w:val="single" w:sz="4" w:space="0" w:color="auto"/>
              <w:right w:val="single" w:sz="4" w:space="0" w:color="auto"/>
            </w:tcBorders>
            <w:shd w:val="clear" w:color="auto" w:fill="auto"/>
            <w:noWrap/>
          </w:tcPr>
          <w:p w14:paraId="308C983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2141,8</w:t>
            </w:r>
          </w:p>
        </w:tc>
        <w:tc>
          <w:tcPr>
            <w:tcW w:w="639" w:type="dxa"/>
            <w:tcBorders>
              <w:top w:val="single" w:sz="4" w:space="0" w:color="auto"/>
              <w:left w:val="nil"/>
              <w:bottom w:val="single" w:sz="4" w:space="0" w:color="auto"/>
              <w:right w:val="single" w:sz="4" w:space="0" w:color="auto"/>
            </w:tcBorders>
            <w:shd w:val="clear" w:color="auto" w:fill="auto"/>
            <w:noWrap/>
          </w:tcPr>
          <w:p w14:paraId="1CB77C7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2263,0</w:t>
            </w:r>
          </w:p>
        </w:tc>
        <w:tc>
          <w:tcPr>
            <w:tcW w:w="639" w:type="dxa"/>
            <w:tcBorders>
              <w:top w:val="single" w:sz="4" w:space="0" w:color="auto"/>
              <w:left w:val="nil"/>
              <w:bottom w:val="single" w:sz="4" w:space="0" w:color="auto"/>
              <w:right w:val="single" w:sz="4" w:space="0" w:color="auto"/>
            </w:tcBorders>
            <w:shd w:val="clear" w:color="auto" w:fill="auto"/>
            <w:noWrap/>
          </w:tcPr>
          <w:p w14:paraId="462E09C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2389,5</w:t>
            </w:r>
          </w:p>
        </w:tc>
        <w:tc>
          <w:tcPr>
            <w:tcW w:w="639" w:type="dxa"/>
            <w:tcBorders>
              <w:top w:val="single" w:sz="4" w:space="0" w:color="auto"/>
              <w:left w:val="nil"/>
              <w:bottom w:val="single" w:sz="4" w:space="0" w:color="auto"/>
              <w:right w:val="single" w:sz="4" w:space="0" w:color="auto"/>
            </w:tcBorders>
            <w:shd w:val="clear" w:color="auto" w:fill="auto"/>
            <w:noWrap/>
          </w:tcPr>
          <w:p w14:paraId="6F3A653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2512,0</w:t>
            </w:r>
          </w:p>
        </w:tc>
        <w:tc>
          <w:tcPr>
            <w:tcW w:w="639" w:type="dxa"/>
            <w:tcBorders>
              <w:top w:val="single" w:sz="4" w:space="0" w:color="auto"/>
              <w:left w:val="nil"/>
              <w:bottom w:val="single" w:sz="4" w:space="0" w:color="auto"/>
              <w:right w:val="single" w:sz="4" w:space="0" w:color="auto"/>
            </w:tcBorders>
            <w:shd w:val="clear" w:color="auto" w:fill="auto"/>
            <w:noWrap/>
          </w:tcPr>
          <w:p w14:paraId="2E490EB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2630,1</w:t>
            </w:r>
          </w:p>
        </w:tc>
        <w:tc>
          <w:tcPr>
            <w:tcW w:w="639" w:type="dxa"/>
            <w:tcBorders>
              <w:top w:val="single" w:sz="4" w:space="0" w:color="auto"/>
              <w:left w:val="nil"/>
              <w:bottom w:val="single" w:sz="4" w:space="0" w:color="auto"/>
              <w:right w:val="single" w:sz="4" w:space="0" w:color="auto"/>
            </w:tcBorders>
            <w:shd w:val="clear" w:color="auto" w:fill="auto"/>
            <w:noWrap/>
          </w:tcPr>
          <w:p w14:paraId="43C5B34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2686,3</w:t>
            </w:r>
          </w:p>
        </w:tc>
        <w:tc>
          <w:tcPr>
            <w:tcW w:w="639" w:type="dxa"/>
            <w:tcBorders>
              <w:top w:val="single" w:sz="4" w:space="0" w:color="auto"/>
              <w:left w:val="nil"/>
              <w:bottom w:val="single" w:sz="4" w:space="0" w:color="auto"/>
              <w:right w:val="single" w:sz="4" w:space="0" w:color="auto"/>
            </w:tcBorders>
            <w:shd w:val="clear" w:color="auto" w:fill="auto"/>
            <w:noWrap/>
          </w:tcPr>
          <w:p w14:paraId="127BAB3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2834,1</w:t>
            </w:r>
          </w:p>
        </w:tc>
        <w:tc>
          <w:tcPr>
            <w:tcW w:w="639" w:type="dxa"/>
            <w:tcBorders>
              <w:top w:val="single" w:sz="4" w:space="0" w:color="auto"/>
              <w:left w:val="nil"/>
              <w:bottom w:val="single" w:sz="4" w:space="0" w:color="auto"/>
              <w:right w:val="single" w:sz="4" w:space="0" w:color="auto"/>
            </w:tcBorders>
            <w:shd w:val="clear" w:color="auto" w:fill="auto"/>
            <w:noWrap/>
          </w:tcPr>
          <w:p w14:paraId="2D6469E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2862,2</w:t>
            </w:r>
          </w:p>
        </w:tc>
        <w:tc>
          <w:tcPr>
            <w:tcW w:w="639" w:type="dxa"/>
            <w:tcBorders>
              <w:top w:val="single" w:sz="4" w:space="0" w:color="auto"/>
              <w:left w:val="nil"/>
              <w:bottom w:val="single" w:sz="4" w:space="0" w:color="auto"/>
              <w:right w:val="single" w:sz="4" w:space="0" w:color="auto"/>
            </w:tcBorders>
            <w:shd w:val="clear" w:color="auto" w:fill="auto"/>
            <w:noWrap/>
          </w:tcPr>
          <w:p w14:paraId="00404FC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2826,6</w:t>
            </w:r>
          </w:p>
        </w:tc>
        <w:tc>
          <w:tcPr>
            <w:tcW w:w="639" w:type="dxa"/>
            <w:tcBorders>
              <w:top w:val="single" w:sz="4" w:space="0" w:color="auto"/>
              <w:left w:val="nil"/>
              <w:bottom w:val="single" w:sz="4" w:space="0" w:color="auto"/>
              <w:right w:val="single" w:sz="4" w:space="0" w:color="auto"/>
            </w:tcBorders>
            <w:shd w:val="clear" w:color="auto" w:fill="auto"/>
            <w:noWrap/>
          </w:tcPr>
          <w:p w14:paraId="3E40BB3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3132,6</w:t>
            </w:r>
          </w:p>
        </w:tc>
        <w:tc>
          <w:tcPr>
            <w:tcW w:w="837" w:type="dxa"/>
            <w:tcBorders>
              <w:top w:val="single" w:sz="4" w:space="0" w:color="auto"/>
              <w:left w:val="nil"/>
              <w:bottom w:val="single" w:sz="4" w:space="0" w:color="auto"/>
              <w:right w:val="single" w:sz="4" w:space="0" w:color="auto"/>
            </w:tcBorders>
            <w:shd w:val="clear" w:color="auto" w:fill="auto"/>
            <w:noWrap/>
          </w:tcPr>
          <w:p w14:paraId="545A07F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10,8</w:t>
            </w:r>
          </w:p>
        </w:tc>
        <w:tc>
          <w:tcPr>
            <w:tcW w:w="837" w:type="dxa"/>
            <w:tcBorders>
              <w:top w:val="single" w:sz="4" w:space="0" w:color="auto"/>
              <w:left w:val="nil"/>
              <w:bottom w:val="single" w:sz="4" w:space="0" w:color="auto"/>
              <w:right w:val="single" w:sz="4" w:space="0" w:color="auto"/>
            </w:tcBorders>
            <w:shd w:val="clear" w:color="auto" w:fill="auto"/>
            <w:noWrap/>
          </w:tcPr>
          <w:p w14:paraId="1CF15E3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19,2</w:t>
            </w:r>
          </w:p>
        </w:tc>
      </w:tr>
    </w:tbl>
    <w:p w14:paraId="74585719" w14:textId="77777777" w:rsidR="00E80582" w:rsidRDefault="00E80582" w:rsidP="00836F52">
      <w:pPr>
        <w:spacing w:after="0" w:line="360" w:lineRule="auto"/>
        <w:ind w:firstLine="709"/>
        <w:jc w:val="both"/>
        <w:rPr>
          <w:rFonts w:ascii="Times New Roman" w:hAnsi="Times New Roman" w:cs="Times New Roman"/>
          <w:sz w:val="28"/>
          <w:szCs w:val="28"/>
        </w:rPr>
      </w:pPr>
    </w:p>
    <w:p w14:paraId="7C124F31" w14:textId="77777777" w:rsidR="00834B6C" w:rsidRPr="00834B6C" w:rsidRDefault="00834B6C" w:rsidP="00834B6C">
      <w:pPr>
        <w:spacing w:after="0" w:line="360" w:lineRule="auto"/>
        <w:ind w:firstLine="709"/>
        <w:jc w:val="both"/>
        <w:rPr>
          <w:rFonts w:ascii="Times New Roman" w:eastAsiaTheme="minorHAnsi" w:hAnsi="Times New Roman" w:cs="Times New Roman"/>
          <w:sz w:val="28"/>
          <w:szCs w:val="28"/>
          <w:lang w:eastAsia="en-US"/>
        </w:rPr>
      </w:pPr>
      <w:r w:rsidRPr="00834B6C">
        <w:rPr>
          <w:rStyle w:val="4"/>
          <w:b w:val="0"/>
          <w:sz w:val="28"/>
          <w:szCs w:val="28"/>
        </w:rPr>
        <w:t xml:space="preserve">На конец 2022 года число пациентов с ЗНО, состоящих </w:t>
      </w:r>
      <w:r w:rsidRPr="00834B6C">
        <w:rPr>
          <w:rStyle w:val="4"/>
          <w:b w:val="0"/>
          <w:sz w:val="28"/>
          <w:szCs w:val="28"/>
        </w:rPr>
        <w:br/>
        <w:t xml:space="preserve">на диспансерном учете, составило 35 652 человека, то есть 3,1% населения Кировской области. Численность онкологических контингентов за 10 лет </w:t>
      </w:r>
      <w:r w:rsidRPr="00834B6C">
        <w:rPr>
          <w:rStyle w:val="4"/>
          <w:b w:val="0"/>
          <w:sz w:val="28"/>
          <w:szCs w:val="28"/>
        </w:rPr>
        <w:br/>
        <w:t xml:space="preserve">с 2013 года возросла на 7 306 человек (19,2%), что </w:t>
      </w:r>
      <w:r w:rsidRPr="00834B6C">
        <w:rPr>
          <w:rFonts w:ascii="Times New Roman" w:eastAsiaTheme="minorHAnsi" w:hAnsi="Times New Roman" w:cs="Times New Roman"/>
          <w:sz w:val="28"/>
          <w:szCs w:val="28"/>
          <w:lang w:eastAsia="en-US"/>
        </w:rPr>
        <w:t xml:space="preserve">обусловлено как ростом заболеваемости и выявляемости ЗНО в 2012 – 2019 годах, </w:t>
      </w:r>
      <w:r w:rsidR="006766B9">
        <w:rPr>
          <w:rFonts w:ascii="Times New Roman" w:eastAsiaTheme="minorHAnsi" w:hAnsi="Times New Roman" w:cs="Times New Roman"/>
          <w:sz w:val="28"/>
          <w:szCs w:val="28"/>
          <w:lang w:eastAsia="en-US"/>
        </w:rPr>
        <w:t xml:space="preserve">в </w:t>
      </w:r>
      <w:r w:rsidRPr="00834B6C">
        <w:rPr>
          <w:rFonts w:ascii="Times New Roman" w:eastAsiaTheme="minorHAnsi" w:hAnsi="Times New Roman" w:cs="Times New Roman"/>
          <w:sz w:val="28"/>
          <w:szCs w:val="28"/>
          <w:lang w:eastAsia="en-US"/>
        </w:rPr>
        <w:t>2022 год</w:t>
      </w:r>
      <w:r w:rsidR="006766B9">
        <w:rPr>
          <w:rFonts w:ascii="Times New Roman" w:eastAsiaTheme="minorHAnsi" w:hAnsi="Times New Roman" w:cs="Times New Roman"/>
          <w:sz w:val="28"/>
          <w:szCs w:val="28"/>
          <w:lang w:eastAsia="en-US"/>
        </w:rPr>
        <w:t>у</w:t>
      </w:r>
      <w:r w:rsidRPr="00834B6C">
        <w:rPr>
          <w:rFonts w:ascii="Times New Roman" w:eastAsiaTheme="minorHAnsi" w:hAnsi="Times New Roman" w:cs="Times New Roman"/>
          <w:sz w:val="28"/>
          <w:szCs w:val="28"/>
          <w:lang w:eastAsia="en-US"/>
        </w:rPr>
        <w:t xml:space="preserve">, так </w:t>
      </w:r>
      <w:r w:rsidR="006766B9">
        <w:rPr>
          <w:rFonts w:ascii="Times New Roman" w:eastAsiaTheme="minorHAnsi" w:hAnsi="Times New Roman" w:cs="Times New Roman"/>
          <w:sz w:val="28"/>
          <w:szCs w:val="28"/>
          <w:lang w:eastAsia="en-US"/>
        </w:rPr>
        <w:br/>
      </w:r>
      <w:r w:rsidRPr="00834B6C">
        <w:rPr>
          <w:rFonts w:ascii="Times New Roman" w:eastAsiaTheme="minorHAnsi" w:hAnsi="Times New Roman" w:cs="Times New Roman"/>
          <w:sz w:val="28"/>
          <w:szCs w:val="28"/>
          <w:lang w:eastAsia="en-US"/>
        </w:rPr>
        <w:t>и с увеличением пациентов с ЗНО.</w:t>
      </w:r>
    </w:p>
    <w:p w14:paraId="65750768" w14:textId="77777777" w:rsidR="00834B6C" w:rsidRPr="00834B6C" w:rsidRDefault="00834B6C" w:rsidP="00834B6C">
      <w:pPr>
        <w:spacing w:after="0" w:line="360" w:lineRule="auto"/>
        <w:ind w:firstLine="709"/>
        <w:jc w:val="both"/>
        <w:rPr>
          <w:rFonts w:ascii="Times New Roman" w:hAnsi="Times New Roman" w:cs="Times New Roman"/>
          <w:sz w:val="28"/>
          <w:szCs w:val="28"/>
        </w:rPr>
      </w:pPr>
      <w:r w:rsidRPr="00834B6C">
        <w:rPr>
          <w:rStyle w:val="4"/>
          <w:b w:val="0"/>
          <w:sz w:val="28"/>
          <w:szCs w:val="28"/>
        </w:rPr>
        <w:t>На 100 тыс. человек населения приходится 3 132,6 пациент</w:t>
      </w:r>
      <w:r w:rsidR="006766B9">
        <w:rPr>
          <w:rStyle w:val="4"/>
          <w:b w:val="0"/>
          <w:sz w:val="28"/>
          <w:szCs w:val="28"/>
        </w:rPr>
        <w:t xml:space="preserve">а с ЗНО </w:t>
      </w:r>
      <w:r w:rsidRPr="00834B6C">
        <w:rPr>
          <w:rStyle w:val="4"/>
          <w:b w:val="0"/>
          <w:sz w:val="28"/>
          <w:szCs w:val="28"/>
        </w:rPr>
        <w:t xml:space="preserve">(показатель распространенности), или один пациент с ЗНО на каждые </w:t>
      </w:r>
      <w:r w:rsidRPr="00834B6C">
        <w:rPr>
          <w:rStyle w:val="4"/>
          <w:b w:val="0"/>
          <w:sz w:val="28"/>
          <w:szCs w:val="28"/>
        </w:rPr>
        <w:br/>
        <w:t xml:space="preserve">32 жителя Кировской области. </w:t>
      </w:r>
      <w:r w:rsidRPr="00834B6C">
        <w:rPr>
          <w:rFonts w:ascii="Times New Roman" w:hAnsi="Times New Roman" w:cs="Times New Roman"/>
          <w:sz w:val="28"/>
          <w:szCs w:val="28"/>
        </w:rPr>
        <w:t>Из них сельские жители составили 20,7%, пациенты старше 65 лет – 6</w:t>
      </w:r>
      <w:r w:rsidR="00833A06">
        <w:rPr>
          <w:rFonts w:ascii="Times New Roman" w:hAnsi="Times New Roman" w:cs="Times New Roman"/>
          <w:sz w:val="28"/>
          <w:szCs w:val="28"/>
        </w:rPr>
        <w:t>0,6%, дети (0 – 17 лет) – 0,6%.</w:t>
      </w:r>
    </w:p>
    <w:p w14:paraId="55A9FD51" w14:textId="37D7463E" w:rsidR="00834B6C" w:rsidRPr="00833A06" w:rsidRDefault="00834B6C" w:rsidP="00834B6C">
      <w:pPr>
        <w:spacing w:after="0" w:line="360" w:lineRule="auto"/>
        <w:ind w:firstLine="709"/>
        <w:jc w:val="both"/>
        <w:rPr>
          <w:rFonts w:ascii="Times New Roman" w:eastAsiaTheme="minorHAnsi" w:hAnsi="Times New Roman" w:cs="Times New Roman"/>
          <w:spacing w:val="-2"/>
          <w:sz w:val="28"/>
          <w:szCs w:val="28"/>
          <w:lang w:eastAsia="en-US"/>
        </w:rPr>
      </w:pPr>
      <w:r w:rsidRPr="00833A06">
        <w:rPr>
          <w:rFonts w:ascii="Times New Roman" w:hAnsi="Times New Roman" w:cs="Times New Roman"/>
          <w:spacing w:val="-2"/>
          <w:sz w:val="28"/>
          <w:szCs w:val="28"/>
        </w:rPr>
        <w:t xml:space="preserve">В разрезе районов Кировской области максимальный прирост показателя распространенности ЗНО за 10 лет отмечен в </w:t>
      </w:r>
      <w:proofErr w:type="spellStart"/>
      <w:r w:rsidRPr="00833A06">
        <w:rPr>
          <w:rFonts w:ascii="Times New Roman" w:hAnsi="Times New Roman" w:cs="Times New Roman"/>
          <w:spacing w:val="-2"/>
          <w:sz w:val="28"/>
          <w:szCs w:val="28"/>
        </w:rPr>
        <w:t>Опаринском</w:t>
      </w:r>
      <w:proofErr w:type="spellEnd"/>
      <w:r w:rsidRPr="00833A06">
        <w:rPr>
          <w:rFonts w:ascii="Times New Roman" w:hAnsi="Times New Roman" w:cs="Times New Roman"/>
          <w:spacing w:val="-2"/>
          <w:sz w:val="28"/>
          <w:szCs w:val="28"/>
        </w:rPr>
        <w:t xml:space="preserve"> рай</w:t>
      </w:r>
      <w:r w:rsidR="00F02F9C">
        <w:rPr>
          <w:rFonts w:ascii="Times New Roman" w:hAnsi="Times New Roman" w:cs="Times New Roman"/>
          <w:spacing w:val="-2"/>
          <w:sz w:val="28"/>
          <w:szCs w:val="28"/>
        </w:rPr>
        <w:t>о</w:t>
      </w:r>
      <w:r w:rsidRPr="00833A06">
        <w:rPr>
          <w:rFonts w:ascii="Times New Roman" w:hAnsi="Times New Roman" w:cs="Times New Roman"/>
          <w:spacing w:val="-2"/>
          <w:sz w:val="28"/>
          <w:szCs w:val="28"/>
        </w:rPr>
        <w:t xml:space="preserve">не (41,9%), </w:t>
      </w:r>
      <w:proofErr w:type="spellStart"/>
      <w:r w:rsidRPr="00833A06">
        <w:rPr>
          <w:rFonts w:ascii="Times New Roman" w:hAnsi="Times New Roman" w:cs="Times New Roman"/>
          <w:spacing w:val="-2"/>
          <w:sz w:val="28"/>
          <w:szCs w:val="28"/>
        </w:rPr>
        <w:t>Верхошижемском</w:t>
      </w:r>
      <w:proofErr w:type="spellEnd"/>
      <w:r w:rsidRPr="00833A06">
        <w:rPr>
          <w:rFonts w:ascii="Times New Roman" w:hAnsi="Times New Roman" w:cs="Times New Roman"/>
          <w:spacing w:val="-2"/>
          <w:sz w:val="28"/>
          <w:szCs w:val="28"/>
        </w:rPr>
        <w:t xml:space="preserve"> районе (38,2%), </w:t>
      </w:r>
      <w:proofErr w:type="spellStart"/>
      <w:r w:rsidRPr="00833A06">
        <w:rPr>
          <w:rFonts w:ascii="Times New Roman" w:hAnsi="Times New Roman" w:cs="Times New Roman"/>
          <w:spacing w:val="-2"/>
          <w:sz w:val="28"/>
          <w:szCs w:val="28"/>
        </w:rPr>
        <w:t>Арбажском</w:t>
      </w:r>
      <w:proofErr w:type="spellEnd"/>
      <w:r w:rsidRPr="00833A06">
        <w:rPr>
          <w:rFonts w:ascii="Times New Roman" w:hAnsi="Times New Roman" w:cs="Times New Roman"/>
          <w:spacing w:val="-2"/>
          <w:sz w:val="28"/>
          <w:szCs w:val="28"/>
        </w:rPr>
        <w:t xml:space="preserve"> районе (38,1%), Сунском районе (37,0%), </w:t>
      </w:r>
      <w:proofErr w:type="spellStart"/>
      <w:r w:rsidRPr="00833A06">
        <w:rPr>
          <w:rFonts w:ascii="Times New Roman" w:hAnsi="Times New Roman" w:cs="Times New Roman"/>
          <w:spacing w:val="-2"/>
          <w:sz w:val="28"/>
          <w:szCs w:val="28"/>
        </w:rPr>
        <w:t>Подосиновском</w:t>
      </w:r>
      <w:proofErr w:type="spellEnd"/>
      <w:r w:rsidRPr="00833A06">
        <w:rPr>
          <w:rFonts w:ascii="Times New Roman" w:hAnsi="Times New Roman" w:cs="Times New Roman"/>
          <w:spacing w:val="-2"/>
          <w:sz w:val="28"/>
          <w:szCs w:val="28"/>
        </w:rPr>
        <w:t xml:space="preserve"> районе (36,0%), </w:t>
      </w:r>
      <w:proofErr w:type="spellStart"/>
      <w:r w:rsidRPr="00833A06">
        <w:rPr>
          <w:rFonts w:ascii="Times New Roman" w:hAnsi="Times New Roman" w:cs="Times New Roman"/>
          <w:spacing w:val="-2"/>
          <w:sz w:val="28"/>
          <w:szCs w:val="28"/>
        </w:rPr>
        <w:t>Лебяжском</w:t>
      </w:r>
      <w:proofErr w:type="spellEnd"/>
      <w:r w:rsidRPr="00833A06">
        <w:rPr>
          <w:rFonts w:ascii="Times New Roman" w:hAnsi="Times New Roman" w:cs="Times New Roman"/>
          <w:spacing w:val="-2"/>
          <w:sz w:val="28"/>
          <w:szCs w:val="28"/>
        </w:rPr>
        <w:t xml:space="preserve"> районе (33,9%). Это районы с малой численностью населения, возрастной категорией жителей старше трудоспособного возраста, с ростом заболеваемости ЗНО за 10-летний период.  Минимальный прирост численности контингента больных ЗНО за 10 лет наблюдается в Вятскополянском районе и составляет 3,5%, что объясняется малым приростом заболеваемости ЗНО за десятилетний период (на 0,5%) и миграцией населения из</w:t>
      </w:r>
      <w:r w:rsidR="006766B9" w:rsidRPr="00833A06">
        <w:rPr>
          <w:rFonts w:ascii="Times New Roman" w:hAnsi="Times New Roman" w:cs="Times New Roman"/>
          <w:spacing w:val="-2"/>
          <w:sz w:val="28"/>
          <w:szCs w:val="28"/>
        </w:rPr>
        <w:t xml:space="preserve"> указанного</w:t>
      </w:r>
      <w:r w:rsidR="00833A06">
        <w:rPr>
          <w:rFonts w:ascii="Times New Roman" w:hAnsi="Times New Roman" w:cs="Times New Roman"/>
          <w:spacing w:val="-2"/>
          <w:sz w:val="28"/>
          <w:szCs w:val="28"/>
        </w:rPr>
        <w:t xml:space="preserve"> района в соседний регион.</w:t>
      </w:r>
    </w:p>
    <w:p w14:paraId="7567F2C6" w14:textId="77777777" w:rsidR="00834B6C" w:rsidRPr="00833A06" w:rsidRDefault="00834B6C" w:rsidP="00834B6C">
      <w:pPr>
        <w:spacing w:after="0" w:line="360" w:lineRule="auto"/>
        <w:ind w:firstLine="709"/>
        <w:jc w:val="both"/>
        <w:rPr>
          <w:rFonts w:ascii="Times New Roman" w:hAnsi="Times New Roman" w:cs="Times New Roman"/>
          <w:spacing w:val="-2"/>
          <w:sz w:val="28"/>
          <w:szCs w:val="28"/>
        </w:rPr>
      </w:pPr>
      <w:r w:rsidRPr="00833A06">
        <w:rPr>
          <w:rFonts w:ascii="Times New Roman" w:hAnsi="Times New Roman" w:cs="Times New Roman"/>
          <w:spacing w:val="-2"/>
          <w:sz w:val="28"/>
          <w:szCs w:val="28"/>
        </w:rPr>
        <w:lastRenderedPageBreak/>
        <w:t xml:space="preserve">Наибольший вклад в структуру контингента пациентов с ЗНО вносят ЗНО молочной железы </w:t>
      </w:r>
      <w:r w:rsidRPr="00833A06">
        <w:rPr>
          <w:rFonts w:ascii="Times New Roman" w:hAnsi="Times New Roman"/>
          <w:spacing w:val="-2"/>
          <w:sz w:val="28"/>
          <w:szCs w:val="28"/>
        </w:rPr>
        <w:t>–</w:t>
      </w:r>
      <w:r w:rsidRPr="00833A06">
        <w:rPr>
          <w:rFonts w:ascii="Times New Roman" w:hAnsi="Times New Roman" w:cs="Times New Roman"/>
          <w:spacing w:val="-2"/>
          <w:sz w:val="28"/>
          <w:szCs w:val="28"/>
        </w:rPr>
        <w:t xml:space="preserve"> 18,6% (прирост показателя распространенности ЗНО молочной железы за 10 лет составил 23,7%, что связано с проведением скрининговых исследований и «двойным чтением» </w:t>
      </w:r>
      <w:proofErr w:type="spellStart"/>
      <w:r w:rsidRPr="00833A06">
        <w:rPr>
          <w:rFonts w:ascii="Times New Roman" w:hAnsi="Times New Roman" w:cs="Times New Roman"/>
          <w:spacing w:val="-2"/>
          <w:sz w:val="28"/>
          <w:szCs w:val="28"/>
        </w:rPr>
        <w:t>маммограмм</w:t>
      </w:r>
      <w:proofErr w:type="spellEnd"/>
      <w:r w:rsidRPr="00833A06">
        <w:rPr>
          <w:rFonts w:ascii="Times New Roman" w:hAnsi="Times New Roman" w:cs="Times New Roman"/>
          <w:spacing w:val="-2"/>
          <w:sz w:val="28"/>
          <w:szCs w:val="28"/>
        </w:rPr>
        <w:t xml:space="preserve"> на базе КОГКБУЗ «Центр онкологии и медицинской радиологии» с 2017 года); ЗНО, кожи кроме меланомы, – 9,3% (убыль показателя распространенности ЗНО кожи за 10 лет составила 2,2%, что обусловлено снижением выявляемости данной</w:t>
      </w:r>
      <w:r w:rsidR="006766B9" w:rsidRPr="00833A06">
        <w:rPr>
          <w:rFonts w:ascii="Times New Roman" w:hAnsi="Times New Roman" w:cs="Times New Roman"/>
          <w:spacing w:val="-2"/>
          <w:sz w:val="28"/>
          <w:szCs w:val="28"/>
        </w:rPr>
        <w:t xml:space="preserve"> патологии в 2020 – 2021 годах); </w:t>
      </w:r>
      <w:r w:rsidRPr="00833A06">
        <w:rPr>
          <w:rFonts w:ascii="Times New Roman" w:hAnsi="Times New Roman" w:cs="Times New Roman"/>
          <w:spacing w:val="-2"/>
          <w:sz w:val="28"/>
          <w:szCs w:val="28"/>
        </w:rPr>
        <w:t xml:space="preserve">ЗНО предстательной железы – 7,4% (прирост показателя распространенности ЗНО предстательной железы </w:t>
      </w:r>
      <w:r w:rsidRPr="00833A06">
        <w:rPr>
          <w:rFonts w:ascii="Times New Roman" w:hAnsi="Times New Roman" w:cs="Times New Roman"/>
          <w:spacing w:val="-2"/>
          <w:sz w:val="28"/>
          <w:szCs w:val="28"/>
        </w:rPr>
        <w:br/>
        <w:t xml:space="preserve">за 10 лет составил 63,2% в связи с проведением скрининговых исследований, повышением эффективности лечения и, как следствие, увеличением продолжительности жизни данной категории пациентов); ЗНО ободочной кишки </w:t>
      </w:r>
      <w:r w:rsidRPr="00833A06">
        <w:rPr>
          <w:rFonts w:ascii="Times New Roman" w:hAnsi="Times New Roman"/>
          <w:spacing w:val="-2"/>
          <w:sz w:val="28"/>
          <w:szCs w:val="28"/>
        </w:rPr>
        <w:t>–</w:t>
      </w:r>
      <w:r w:rsidRPr="00833A06">
        <w:rPr>
          <w:rFonts w:ascii="Times New Roman" w:hAnsi="Times New Roman" w:cs="Times New Roman"/>
          <w:spacing w:val="-2"/>
          <w:sz w:val="28"/>
          <w:szCs w:val="28"/>
        </w:rPr>
        <w:t xml:space="preserve"> 6,4% (прирост распространенности ЗНО ободочной кишки </w:t>
      </w:r>
      <w:r w:rsidRPr="00833A06">
        <w:rPr>
          <w:rFonts w:ascii="Times New Roman" w:hAnsi="Times New Roman" w:cs="Times New Roman"/>
          <w:spacing w:val="-2"/>
          <w:sz w:val="28"/>
          <w:szCs w:val="28"/>
        </w:rPr>
        <w:br/>
        <w:t xml:space="preserve">за 10 лет – (25,6%) в связи с проведением скрининговых исследований кала на скрытую кровь с 2019 года </w:t>
      </w:r>
      <w:proofErr w:type="spellStart"/>
      <w:r w:rsidRPr="00833A06">
        <w:rPr>
          <w:rFonts w:ascii="Times New Roman" w:hAnsi="Times New Roman" w:cs="Times New Roman"/>
          <w:spacing w:val="-2"/>
          <w:sz w:val="28"/>
          <w:szCs w:val="28"/>
        </w:rPr>
        <w:t>иммуногистохимическим</w:t>
      </w:r>
      <w:proofErr w:type="spellEnd"/>
      <w:r w:rsidRPr="00833A06">
        <w:rPr>
          <w:rFonts w:ascii="Times New Roman" w:hAnsi="Times New Roman" w:cs="Times New Roman"/>
          <w:spacing w:val="-2"/>
          <w:sz w:val="28"/>
          <w:szCs w:val="28"/>
        </w:rPr>
        <w:t xml:space="preserve"> методом); ЗНО почки – 6,0% (прирост показателя распрос</w:t>
      </w:r>
      <w:r w:rsidR="006766B9" w:rsidRPr="00833A06">
        <w:rPr>
          <w:rFonts w:ascii="Times New Roman" w:hAnsi="Times New Roman" w:cs="Times New Roman"/>
          <w:spacing w:val="-2"/>
          <w:sz w:val="28"/>
          <w:szCs w:val="28"/>
        </w:rPr>
        <w:t>траненности ЗНО почки за 10 лет</w:t>
      </w:r>
      <w:r w:rsidRPr="00833A06">
        <w:rPr>
          <w:rFonts w:ascii="Times New Roman" w:hAnsi="Times New Roman" w:cs="Times New Roman"/>
          <w:spacing w:val="-2"/>
          <w:sz w:val="28"/>
          <w:szCs w:val="28"/>
        </w:rPr>
        <w:t xml:space="preserve"> (28,1%) – в связи с проведением УЗИ при диспансерном наблюдении больных с хроническими заболеваниями); ЗНО тела матки – 5,8% (прирост показателя распространенности ЗНО тела матки за 10 лет  (27,8%) – в связи </w:t>
      </w:r>
      <w:r w:rsidRPr="00833A06">
        <w:rPr>
          <w:rFonts w:ascii="Times New Roman" w:hAnsi="Times New Roman" w:cs="Times New Roman"/>
          <w:spacing w:val="-2"/>
          <w:sz w:val="28"/>
          <w:szCs w:val="28"/>
        </w:rPr>
        <w:br/>
        <w:t>с организацией диспансерного наблюдении больных с доброкачественными опухолями и предраковыми заболеваниями); ЗНО прямой кишки – 5,3% (прирост показателя распространенно</w:t>
      </w:r>
      <w:r w:rsidR="006766B9" w:rsidRPr="00833A06">
        <w:rPr>
          <w:rFonts w:ascii="Times New Roman" w:hAnsi="Times New Roman" w:cs="Times New Roman"/>
          <w:spacing w:val="-2"/>
          <w:sz w:val="28"/>
          <w:szCs w:val="28"/>
        </w:rPr>
        <w:t xml:space="preserve">сти ЗНО прямой кишки за 10 лет </w:t>
      </w:r>
      <w:r w:rsidR="006766B9" w:rsidRPr="00833A06">
        <w:rPr>
          <w:rFonts w:ascii="Times New Roman" w:hAnsi="Times New Roman" w:cs="Times New Roman"/>
          <w:spacing w:val="-2"/>
          <w:sz w:val="28"/>
          <w:szCs w:val="28"/>
        </w:rPr>
        <w:br/>
      </w:r>
      <w:r w:rsidRPr="00833A06">
        <w:rPr>
          <w:rFonts w:ascii="Times New Roman" w:hAnsi="Times New Roman" w:cs="Times New Roman"/>
          <w:spacing w:val="-2"/>
          <w:sz w:val="28"/>
          <w:szCs w:val="28"/>
        </w:rPr>
        <w:t xml:space="preserve">(23,4%) – в связи с проведением скрининговых исследований кала </w:t>
      </w:r>
      <w:r w:rsidRPr="00833A06">
        <w:rPr>
          <w:rFonts w:ascii="Times New Roman" w:hAnsi="Times New Roman" w:cs="Times New Roman"/>
          <w:spacing w:val="-2"/>
          <w:sz w:val="28"/>
          <w:szCs w:val="28"/>
        </w:rPr>
        <w:br/>
        <w:t xml:space="preserve">на скрытую кровь с 2019 года </w:t>
      </w:r>
      <w:proofErr w:type="spellStart"/>
      <w:r w:rsidRPr="00833A06">
        <w:rPr>
          <w:rFonts w:ascii="Times New Roman" w:hAnsi="Times New Roman" w:cs="Times New Roman"/>
          <w:spacing w:val="-2"/>
          <w:sz w:val="28"/>
          <w:szCs w:val="28"/>
        </w:rPr>
        <w:t>иммуногистохимическим</w:t>
      </w:r>
      <w:proofErr w:type="spellEnd"/>
      <w:r w:rsidRPr="00833A06">
        <w:rPr>
          <w:rFonts w:ascii="Times New Roman" w:hAnsi="Times New Roman" w:cs="Times New Roman"/>
          <w:spacing w:val="-2"/>
          <w:sz w:val="28"/>
          <w:szCs w:val="28"/>
        </w:rPr>
        <w:t xml:space="preserve"> методом); ЗНО щитовидной железы – 5,2% (прирост показателя распространенности ЗНО щитовидной железы за 10 лет – 22,4%. При сохранении темпов прироста онкологического контингента к концу 2024 года на учете в КОГКБУЗ «Центр онкологии и медицинской радиологии» будет состоят</w:t>
      </w:r>
      <w:r w:rsidR="00833A06" w:rsidRPr="00833A06">
        <w:rPr>
          <w:rFonts w:ascii="Times New Roman" w:hAnsi="Times New Roman" w:cs="Times New Roman"/>
          <w:spacing w:val="-2"/>
          <w:sz w:val="28"/>
          <w:szCs w:val="28"/>
        </w:rPr>
        <w:t>ь более 38 000 пациентов с ЗНО.</w:t>
      </w:r>
    </w:p>
    <w:p w14:paraId="2FD99AC7" w14:textId="77777777" w:rsidR="00834B6C" w:rsidRPr="00834B6C" w:rsidRDefault="00834B6C" w:rsidP="00834B6C">
      <w:pPr>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lastRenderedPageBreak/>
        <w:t>1.2.5. Индекс накопления онкологического контингента в разрезе локализаций ЗНО за 2013 – 2022 годы представлен в таблице 13.</w:t>
      </w:r>
    </w:p>
    <w:p w14:paraId="4A13A014" w14:textId="77777777" w:rsidR="00834B6C" w:rsidRPr="00834B6C" w:rsidRDefault="006766B9" w:rsidP="006766B9">
      <w:pPr>
        <w:spacing w:after="24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13</w:t>
      </w:r>
    </w:p>
    <w:tbl>
      <w:tblPr>
        <w:tblW w:w="9385" w:type="dxa"/>
        <w:tblInd w:w="108" w:type="dxa"/>
        <w:tblLayout w:type="fixed"/>
        <w:tblLook w:val="04A0" w:firstRow="1" w:lastRow="0" w:firstColumn="1" w:lastColumn="0" w:noHBand="0" w:noVBand="1"/>
      </w:tblPr>
      <w:tblGrid>
        <w:gridCol w:w="1239"/>
        <w:gridCol w:w="541"/>
        <w:gridCol w:w="542"/>
        <w:gridCol w:w="542"/>
        <w:gridCol w:w="542"/>
        <w:gridCol w:w="542"/>
        <w:gridCol w:w="542"/>
        <w:gridCol w:w="542"/>
        <w:gridCol w:w="542"/>
        <w:gridCol w:w="542"/>
        <w:gridCol w:w="542"/>
        <w:gridCol w:w="600"/>
        <w:gridCol w:w="567"/>
        <w:gridCol w:w="709"/>
        <w:gridCol w:w="851"/>
      </w:tblGrid>
      <w:tr w:rsidR="00834B6C" w:rsidRPr="00834B6C" w14:paraId="6B758174" w14:textId="77777777" w:rsidTr="006766B9">
        <w:trPr>
          <w:trHeight w:val="300"/>
          <w:tblHeader/>
        </w:trPr>
        <w:tc>
          <w:tcPr>
            <w:tcW w:w="1239" w:type="dxa"/>
            <w:vMerge w:val="restart"/>
            <w:tcBorders>
              <w:top w:val="single" w:sz="4" w:space="0" w:color="auto"/>
              <w:left w:val="single" w:sz="4" w:space="0" w:color="auto"/>
              <w:right w:val="single" w:sz="4" w:space="0" w:color="auto"/>
            </w:tcBorders>
            <w:shd w:val="clear" w:color="auto" w:fill="auto"/>
            <w:hideMark/>
          </w:tcPr>
          <w:p w14:paraId="6DF10CA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Локализация ЗНО, нозологическая форма</w:t>
            </w:r>
          </w:p>
        </w:tc>
        <w:tc>
          <w:tcPr>
            <w:tcW w:w="5419" w:type="dxa"/>
            <w:gridSpan w:val="10"/>
            <w:tcBorders>
              <w:top w:val="single" w:sz="4" w:space="0" w:color="auto"/>
              <w:left w:val="nil"/>
              <w:bottom w:val="single" w:sz="4" w:space="0" w:color="auto"/>
              <w:right w:val="single" w:sz="4" w:space="0" w:color="000000"/>
            </w:tcBorders>
            <w:shd w:val="clear" w:color="auto" w:fill="auto"/>
            <w:noWrap/>
            <w:hideMark/>
          </w:tcPr>
          <w:p w14:paraId="537F90B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tc>
        <w:tc>
          <w:tcPr>
            <w:tcW w:w="600" w:type="dxa"/>
            <w:vMerge w:val="restart"/>
            <w:tcBorders>
              <w:top w:val="single" w:sz="4" w:space="0" w:color="auto"/>
              <w:left w:val="single" w:sz="4" w:space="0" w:color="auto"/>
              <w:right w:val="single" w:sz="4" w:space="0" w:color="auto"/>
            </w:tcBorders>
            <w:shd w:val="clear" w:color="auto" w:fill="auto"/>
            <w:hideMark/>
          </w:tcPr>
          <w:p w14:paraId="5FE0079C" w14:textId="77777777" w:rsidR="00834B6C" w:rsidRPr="00834B6C" w:rsidRDefault="00834B6C" w:rsidP="00834B6C">
            <w:pPr>
              <w:spacing w:after="0" w:line="240" w:lineRule="auto"/>
              <w:jc w:val="center"/>
              <w:rPr>
                <w:rFonts w:ascii="Times New Roman" w:hAnsi="Times New Roman" w:cs="Times New Roman"/>
                <w:color w:val="000000"/>
                <w:sz w:val="14"/>
                <w:szCs w:val="14"/>
              </w:rPr>
            </w:pPr>
            <w:proofErr w:type="gramStart"/>
            <w:r w:rsidRPr="00834B6C">
              <w:rPr>
                <w:rFonts w:ascii="Times New Roman" w:hAnsi="Times New Roman" w:cs="Times New Roman"/>
                <w:color w:val="000000"/>
                <w:sz w:val="14"/>
                <w:szCs w:val="14"/>
              </w:rPr>
              <w:t>При-рост</w:t>
            </w:r>
            <w:proofErr w:type="gramEnd"/>
            <w:r w:rsidRPr="00834B6C">
              <w:rPr>
                <w:rFonts w:ascii="Times New Roman" w:hAnsi="Times New Roman" w:cs="Times New Roman"/>
                <w:color w:val="000000"/>
                <w:sz w:val="14"/>
                <w:szCs w:val="14"/>
              </w:rPr>
              <w:t xml:space="preserve"> за 1 год (%)</w:t>
            </w:r>
          </w:p>
        </w:tc>
        <w:tc>
          <w:tcPr>
            <w:tcW w:w="567" w:type="dxa"/>
            <w:vMerge w:val="restart"/>
            <w:tcBorders>
              <w:top w:val="single" w:sz="4" w:space="0" w:color="auto"/>
              <w:left w:val="single" w:sz="4" w:space="0" w:color="auto"/>
              <w:right w:val="single" w:sz="4" w:space="0" w:color="auto"/>
            </w:tcBorders>
            <w:shd w:val="clear" w:color="auto" w:fill="auto"/>
            <w:hideMark/>
          </w:tcPr>
          <w:p w14:paraId="3090D5EC" w14:textId="77777777" w:rsidR="00834B6C" w:rsidRPr="00834B6C" w:rsidRDefault="00834B6C" w:rsidP="00834B6C">
            <w:pPr>
              <w:spacing w:after="0" w:line="240" w:lineRule="auto"/>
              <w:jc w:val="center"/>
              <w:rPr>
                <w:rFonts w:ascii="Times New Roman" w:hAnsi="Times New Roman" w:cs="Times New Roman"/>
                <w:color w:val="000000"/>
                <w:sz w:val="14"/>
                <w:szCs w:val="14"/>
              </w:rPr>
            </w:pPr>
            <w:proofErr w:type="gramStart"/>
            <w:r w:rsidRPr="00834B6C">
              <w:rPr>
                <w:rFonts w:ascii="Times New Roman" w:hAnsi="Times New Roman" w:cs="Times New Roman"/>
                <w:color w:val="000000"/>
                <w:sz w:val="14"/>
                <w:szCs w:val="14"/>
              </w:rPr>
              <w:t>При-рост</w:t>
            </w:r>
            <w:proofErr w:type="gramEnd"/>
            <w:r w:rsidRPr="00834B6C">
              <w:rPr>
                <w:rFonts w:ascii="Times New Roman" w:hAnsi="Times New Roman" w:cs="Times New Roman"/>
                <w:color w:val="000000"/>
                <w:sz w:val="14"/>
                <w:szCs w:val="14"/>
              </w:rPr>
              <w:t xml:space="preserve"> за 10 лет (%)</w:t>
            </w:r>
          </w:p>
        </w:tc>
        <w:tc>
          <w:tcPr>
            <w:tcW w:w="709" w:type="dxa"/>
            <w:vMerge w:val="restart"/>
            <w:tcBorders>
              <w:top w:val="single" w:sz="4" w:space="0" w:color="auto"/>
              <w:left w:val="single" w:sz="4" w:space="0" w:color="auto"/>
              <w:right w:val="single" w:sz="4" w:space="0" w:color="auto"/>
            </w:tcBorders>
            <w:shd w:val="clear" w:color="auto" w:fill="auto"/>
            <w:noWrap/>
            <w:hideMark/>
          </w:tcPr>
          <w:p w14:paraId="3F6B87F1" w14:textId="77777777" w:rsidR="00834B6C" w:rsidRPr="00834B6C" w:rsidRDefault="00A15387" w:rsidP="00A15387">
            <w:pPr>
              <w:spacing w:after="0" w:line="240" w:lineRule="auto"/>
              <w:jc w:val="center"/>
              <w:rPr>
                <w:rFonts w:ascii="Times New Roman" w:hAnsi="Times New Roman" w:cs="Times New Roman"/>
                <w:color w:val="000000"/>
                <w:sz w:val="14"/>
                <w:szCs w:val="14"/>
              </w:rPr>
            </w:pPr>
            <w:proofErr w:type="gramStart"/>
            <w:r>
              <w:rPr>
                <w:rFonts w:ascii="Times New Roman" w:hAnsi="Times New Roman" w:cs="Times New Roman"/>
                <w:color w:val="000000"/>
                <w:sz w:val="14"/>
                <w:szCs w:val="14"/>
              </w:rPr>
              <w:t>При-рост</w:t>
            </w:r>
            <w:proofErr w:type="gramEnd"/>
            <w:r>
              <w:rPr>
                <w:rFonts w:ascii="Times New Roman" w:hAnsi="Times New Roman" w:cs="Times New Roman"/>
                <w:color w:val="000000"/>
                <w:sz w:val="14"/>
                <w:szCs w:val="14"/>
              </w:rPr>
              <w:t xml:space="preserve"> в </w:t>
            </w:r>
            <w:r w:rsidR="006766B9">
              <w:rPr>
                <w:rFonts w:ascii="Times New Roman" w:hAnsi="Times New Roman" w:cs="Times New Roman"/>
                <w:color w:val="000000"/>
                <w:sz w:val="14"/>
                <w:szCs w:val="14"/>
              </w:rPr>
              <w:t>Рос-</w:t>
            </w:r>
            <w:proofErr w:type="spellStart"/>
            <w:r w:rsidR="006766B9">
              <w:rPr>
                <w:rFonts w:ascii="Times New Roman" w:hAnsi="Times New Roman" w:cs="Times New Roman"/>
                <w:color w:val="000000"/>
                <w:sz w:val="14"/>
                <w:szCs w:val="14"/>
              </w:rPr>
              <w:t>сий</w:t>
            </w:r>
            <w:proofErr w:type="spellEnd"/>
            <w:r w:rsidR="006766B9">
              <w:rPr>
                <w:rFonts w:ascii="Times New Roman" w:hAnsi="Times New Roman" w:cs="Times New Roman"/>
                <w:color w:val="000000"/>
                <w:sz w:val="14"/>
                <w:szCs w:val="14"/>
              </w:rPr>
              <w:t>-</w:t>
            </w:r>
            <w:proofErr w:type="spellStart"/>
            <w:r w:rsidR="006766B9">
              <w:rPr>
                <w:rFonts w:ascii="Times New Roman" w:hAnsi="Times New Roman" w:cs="Times New Roman"/>
                <w:color w:val="000000"/>
                <w:sz w:val="14"/>
                <w:szCs w:val="14"/>
              </w:rPr>
              <w:t>ск</w:t>
            </w:r>
            <w:r>
              <w:rPr>
                <w:rFonts w:ascii="Times New Roman" w:hAnsi="Times New Roman" w:cs="Times New Roman"/>
                <w:color w:val="000000"/>
                <w:sz w:val="14"/>
                <w:szCs w:val="14"/>
              </w:rPr>
              <w:t>ой</w:t>
            </w:r>
            <w:proofErr w:type="spellEnd"/>
            <w:r w:rsidR="006766B9">
              <w:rPr>
                <w:rFonts w:ascii="Times New Roman" w:hAnsi="Times New Roman" w:cs="Times New Roman"/>
                <w:color w:val="000000"/>
                <w:sz w:val="14"/>
                <w:szCs w:val="14"/>
              </w:rPr>
              <w:t xml:space="preserve"> </w:t>
            </w:r>
            <w:proofErr w:type="spellStart"/>
            <w:r w:rsidR="006766B9">
              <w:rPr>
                <w:rFonts w:ascii="Times New Roman" w:hAnsi="Times New Roman" w:cs="Times New Roman"/>
                <w:color w:val="000000"/>
                <w:sz w:val="14"/>
                <w:szCs w:val="14"/>
              </w:rPr>
              <w:t>Федера-ци</w:t>
            </w:r>
            <w:r>
              <w:rPr>
                <w:rFonts w:ascii="Times New Roman" w:hAnsi="Times New Roman" w:cs="Times New Roman"/>
                <w:color w:val="000000"/>
                <w:sz w:val="14"/>
                <w:szCs w:val="14"/>
              </w:rPr>
              <w:t>и</w:t>
            </w:r>
            <w:proofErr w:type="spellEnd"/>
            <w:r w:rsidR="00834B6C" w:rsidRPr="00834B6C">
              <w:rPr>
                <w:rFonts w:ascii="Times New Roman" w:hAnsi="Times New Roman" w:cs="Times New Roman"/>
                <w:color w:val="000000"/>
                <w:sz w:val="14"/>
                <w:szCs w:val="14"/>
              </w:rPr>
              <w:t>, 2021 год</w:t>
            </w:r>
          </w:p>
        </w:tc>
        <w:tc>
          <w:tcPr>
            <w:tcW w:w="851" w:type="dxa"/>
            <w:vMerge w:val="restart"/>
            <w:tcBorders>
              <w:top w:val="single" w:sz="4" w:space="0" w:color="auto"/>
              <w:left w:val="single" w:sz="4" w:space="0" w:color="auto"/>
              <w:right w:val="single" w:sz="4" w:space="0" w:color="auto"/>
            </w:tcBorders>
            <w:shd w:val="clear" w:color="auto" w:fill="auto"/>
            <w:noWrap/>
            <w:hideMark/>
          </w:tcPr>
          <w:p w14:paraId="1B4AEDC9" w14:textId="77777777" w:rsidR="00A15387" w:rsidRDefault="00A15387" w:rsidP="006766B9">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При-</w:t>
            </w:r>
          </w:p>
          <w:p w14:paraId="24910B91" w14:textId="77777777" w:rsidR="00834B6C" w:rsidRPr="00834B6C" w:rsidRDefault="00A15387" w:rsidP="00A15387">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рост в </w:t>
            </w:r>
            <w:proofErr w:type="gramStart"/>
            <w:r w:rsidR="00834B6C" w:rsidRPr="00834B6C">
              <w:rPr>
                <w:rFonts w:ascii="Times New Roman" w:hAnsi="Times New Roman" w:cs="Times New Roman"/>
                <w:color w:val="000000"/>
                <w:sz w:val="14"/>
                <w:szCs w:val="14"/>
              </w:rPr>
              <w:t>П</w:t>
            </w:r>
            <w:r>
              <w:rPr>
                <w:rFonts w:ascii="Times New Roman" w:hAnsi="Times New Roman" w:cs="Times New Roman"/>
                <w:color w:val="000000"/>
                <w:sz w:val="14"/>
                <w:szCs w:val="14"/>
              </w:rPr>
              <w:t>ри-волжском</w:t>
            </w:r>
            <w:proofErr w:type="gramEnd"/>
            <w:r>
              <w:rPr>
                <w:rFonts w:ascii="Times New Roman" w:hAnsi="Times New Roman" w:cs="Times New Roman"/>
                <w:color w:val="000000"/>
                <w:sz w:val="14"/>
                <w:szCs w:val="14"/>
              </w:rPr>
              <w:t xml:space="preserve"> </w:t>
            </w:r>
            <w:proofErr w:type="spellStart"/>
            <w:r>
              <w:rPr>
                <w:rFonts w:ascii="Times New Roman" w:hAnsi="Times New Roman" w:cs="Times New Roman"/>
                <w:color w:val="000000"/>
                <w:sz w:val="14"/>
                <w:szCs w:val="14"/>
              </w:rPr>
              <w:t>ф</w:t>
            </w:r>
            <w:r w:rsidR="006766B9">
              <w:rPr>
                <w:rFonts w:ascii="Times New Roman" w:hAnsi="Times New Roman" w:cs="Times New Roman"/>
                <w:color w:val="000000"/>
                <w:sz w:val="14"/>
                <w:szCs w:val="14"/>
              </w:rPr>
              <w:t>едераль</w:t>
            </w:r>
            <w:proofErr w:type="spellEnd"/>
            <w:r w:rsidR="006766B9">
              <w:rPr>
                <w:rFonts w:ascii="Times New Roman" w:hAnsi="Times New Roman" w:cs="Times New Roman"/>
                <w:color w:val="000000"/>
                <w:sz w:val="14"/>
                <w:szCs w:val="14"/>
              </w:rPr>
              <w:t>-н</w:t>
            </w:r>
            <w:r>
              <w:rPr>
                <w:rFonts w:ascii="Times New Roman" w:hAnsi="Times New Roman" w:cs="Times New Roman"/>
                <w:color w:val="000000"/>
                <w:sz w:val="14"/>
                <w:szCs w:val="14"/>
              </w:rPr>
              <w:t>ом</w:t>
            </w:r>
            <w:r w:rsidR="006766B9">
              <w:rPr>
                <w:rFonts w:ascii="Times New Roman" w:hAnsi="Times New Roman" w:cs="Times New Roman"/>
                <w:color w:val="000000"/>
                <w:sz w:val="14"/>
                <w:szCs w:val="14"/>
              </w:rPr>
              <w:t xml:space="preserve"> округ</w:t>
            </w:r>
            <w:r>
              <w:rPr>
                <w:rFonts w:ascii="Times New Roman" w:hAnsi="Times New Roman" w:cs="Times New Roman"/>
                <w:color w:val="000000"/>
                <w:sz w:val="14"/>
                <w:szCs w:val="14"/>
              </w:rPr>
              <w:t>е</w:t>
            </w:r>
            <w:r w:rsidR="00834B6C" w:rsidRPr="00834B6C">
              <w:rPr>
                <w:rFonts w:ascii="Times New Roman" w:hAnsi="Times New Roman" w:cs="Times New Roman"/>
                <w:color w:val="000000"/>
                <w:sz w:val="14"/>
                <w:szCs w:val="14"/>
              </w:rPr>
              <w:t>, 2021 год</w:t>
            </w:r>
          </w:p>
        </w:tc>
      </w:tr>
      <w:tr w:rsidR="00834B6C" w:rsidRPr="00834B6C" w14:paraId="43581883" w14:textId="77777777" w:rsidTr="006766B9">
        <w:trPr>
          <w:trHeight w:val="325"/>
          <w:tblHeader/>
        </w:trPr>
        <w:tc>
          <w:tcPr>
            <w:tcW w:w="1239" w:type="dxa"/>
            <w:vMerge/>
            <w:tcBorders>
              <w:left w:val="single" w:sz="4" w:space="0" w:color="auto"/>
              <w:bottom w:val="single" w:sz="4" w:space="0" w:color="000000"/>
              <w:right w:val="single" w:sz="4" w:space="0" w:color="auto"/>
            </w:tcBorders>
            <w:hideMark/>
          </w:tcPr>
          <w:p w14:paraId="15F43FCC" w14:textId="77777777" w:rsidR="00834B6C" w:rsidRPr="00834B6C" w:rsidRDefault="00834B6C" w:rsidP="00834B6C">
            <w:pPr>
              <w:spacing w:after="0" w:line="240" w:lineRule="auto"/>
              <w:rPr>
                <w:rFonts w:ascii="Times New Roman" w:hAnsi="Times New Roman" w:cs="Times New Roman"/>
                <w:color w:val="000000"/>
                <w:sz w:val="14"/>
                <w:szCs w:val="14"/>
              </w:rPr>
            </w:pPr>
          </w:p>
        </w:tc>
        <w:tc>
          <w:tcPr>
            <w:tcW w:w="541" w:type="dxa"/>
            <w:tcBorders>
              <w:top w:val="nil"/>
              <w:left w:val="nil"/>
              <w:bottom w:val="single" w:sz="4" w:space="0" w:color="auto"/>
              <w:right w:val="single" w:sz="4" w:space="0" w:color="auto"/>
            </w:tcBorders>
            <w:shd w:val="clear" w:color="auto" w:fill="auto"/>
            <w:noWrap/>
            <w:hideMark/>
          </w:tcPr>
          <w:p w14:paraId="564023F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542" w:type="dxa"/>
            <w:tcBorders>
              <w:top w:val="nil"/>
              <w:left w:val="nil"/>
              <w:bottom w:val="single" w:sz="4" w:space="0" w:color="auto"/>
              <w:right w:val="single" w:sz="4" w:space="0" w:color="auto"/>
            </w:tcBorders>
            <w:shd w:val="clear" w:color="auto" w:fill="auto"/>
            <w:noWrap/>
            <w:hideMark/>
          </w:tcPr>
          <w:p w14:paraId="75AF9C2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542" w:type="dxa"/>
            <w:tcBorders>
              <w:top w:val="nil"/>
              <w:left w:val="nil"/>
              <w:bottom w:val="single" w:sz="4" w:space="0" w:color="auto"/>
              <w:right w:val="single" w:sz="4" w:space="0" w:color="auto"/>
            </w:tcBorders>
            <w:shd w:val="clear" w:color="auto" w:fill="auto"/>
            <w:noWrap/>
            <w:hideMark/>
          </w:tcPr>
          <w:p w14:paraId="6D07836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542" w:type="dxa"/>
            <w:tcBorders>
              <w:top w:val="nil"/>
              <w:left w:val="nil"/>
              <w:bottom w:val="single" w:sz="4" w:space="0" w:color="auto"/>
              <w:right w:val="single" w:sz="4" w:space="0" w:color="auto"/>
            </w:tcBorders>
            <w:shd w:val="clear" w:color="auto" w:fill="auto"/>
            <w:noWrap/>
            <w:hideMark/>
          </w:tcPr>
          <w:p w14:paraId="5449CA0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542" w:type="dxa"/>
            <w:tcBorders>
              <w:top w:val="nil"/>
              <w:left w:val="nil"/>
              <w:bottom w:val="single" w:sz="4" w:space="0" w:color="auto"/>
              <w:right w:val="single" w:sz="4" w:space="0" w:color="auto"/>
            </w:tcBorders>
            <w:shd w:val="clear" w:color="auto" w:fill="auto"/>
            <w:noWrap/>
            <w:hideMark/>
          </w:tcPr>
          <w:p w14:paraId="2DD8823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542" w:type="dxa"/>
            <w:tcBorders>
              <w:top w:val="nil"/>
              <w:left w:val="nil"/>
              <w:bottom w:val="single" w:sz="4" w:space="0" w:color="auto"/>
              <w:right w:val="single" w:sz="4" w:space="0" w:color="auto"/>
            </w:tcBorders>
            <w:shd w:val="clear" w:color="auto" w:fill="auto"/>
            <w:noWrap/>
            <w:hideMark/>
          </w:tcPr>
          <w:p w14:paraId="6608C56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542" w:type="dxa"/>
            <w:tcBorders>
              <w:top w:val="nil"/>
              <w:left w:val="nil"/>
              <w:bottom w:val="single" w:sz="4" w:space="0" w:color="auto"/>
              <w:right w:val="single" w:sz="4" w:space="0" w:color="auto"/>
            </w:tcBorders>
            <w:shd w:val="clear" w:color="auto" w:fill="auto"/>
            <w:noWrap/>
            <w:hideMark/>
          </w:tcPr>
          <w:p w14:paraId="798B0F6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542" w:type="dxa"/>
            <w:tcBorders>
              <w:top w:val="nil"/>
              <w:left w:val="nil"/>
              <w:bottom w:val="single" w:sz="4" w:space="0" w:color="auto"/>
              <w:right w:val="single" w:sz="4" w:space="0" w:color="auto"/>
            </w:tcBorders>
            <w:shd w:val="clear" w:color="auto" w:fill="auto"/>
            <w:noWrap/>
            <w:hideMark/>
          </w:tcPr>
          <w:p w14:paraId="66DB120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542" w:type="dxa"/>
            <w:tcBorders>
              <w:top w:val="nil"/>
              <w:left w:val="nil"/>
              <w:bottom w:val="single" w:sz="4" w:space="0" w:color="auto"/>
              <w:right w:val="single" w:sz="4" w:space="0" w:color="auto"/>
            </w:tcBorders>
            <w:shd w:val="clear" w:color="auto" w:fill="auto"/>
            <w:noWrap/>
            <w:hideMark/>
          </w:tcPr>
          <w:p w14:paraId="7D504D9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542" w:type="dxa"/>
            <w:tcBorders>
              <w:top w:val="nil"/>
              <w:left w:val="nil"/>
              <w:bottom w:val="single" w:sz="4" w:space="0" w:color="auto"/>
              <w:right w:val="single" w:sz="4" w:space="0" w:color="auto"/>
            </w:tcBorders>
            <w:shd w:val="clear" w:color="auto" w:fill="auto"/>
            <w:noWrap/>
            <w:hideMark/>
          </w:tcPr>
          <w:p w14:paraId="0CBCB38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2022 год</w:t>
            </w:r>
          </w:p>
        </w:tc>
        <w:tc>
          <w:tcPr>
            <w:tcW w:w="600" w:type="dxa"/>
            <w:vMerge/>
            <w:tcBorders>
              <w:left w:val="single" w:sz="4" w:space="0" w:color="auto"/>
              <w:bottom w:val="single" w:sz="4" w:space="0" w:color="000000"/>
              <w:right w:val="single" w:sz="4" w:space="0" w:color="auto"/>
            </w:tcBorders>
            <w:hideMark/>
          </w:tcPr>
          <w:p w14:paraId="3E3F3135"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67" w:type="dxa"/>
            <w:vMerge/>
            <w:tcBorders>
              <w:left w:val="single" w:sz="4" w:space="0" w:color="auto"/>
              <w:bottom w:val="single" w:sz="4" w:space="0" w:color="000000"/>
              <w:right w:val="single" w:sz="4" w:space="0" w:color="auto"/>
            </w:tcBorders>
            <w:hideMark/>
          </w:tcPr>
          <w:p w14:paraId="194F93D3"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709" w:type="dxa"/>
            <w:vMerge/>
            <w:tcBorders>
              <w:left w:val="single" w:sz="4" w:space="0" w:color="auto"/>
              <w:bottom w:val="single" w:sz="4" w:space="0" w:color="000000"/>
              <w:right w:val="single" w:sz="4" w:space="0" w:color="auto"/>
            </w:tcBorders>
            <w:hideMark/>
          </w:tcPr>
          <w:p w14:paraId="1CE6C9C4"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851" w:type="dxa"/>
            <w:vMerge/>
            <w:tcBorders>
              <w:left w:val="single" w:sz="4" w:space="0" w:color="auto"/>
              <w:bottom w:val="single" w:sz="4" w:space="0" w:color="000000"/>
              <w:right w:val="single" w:sz="4" w:space="0" w:color="auto"/>
            </w:tcBorders>
            <w:hideMark/>
          </w:tcPr>
          <w:p w14:paraId="5CD71BF3"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r>
      <w:tr w:rsidR="00834B6C" w:rsidRPr="00834B6C" w14:paraId="6EE0D59B"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25B12E43"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Все новообразования</w:t>
            </w:r>
          </w:p>
        </w:tc>
        <w:tc>
          <w:tcPr>
            <w:tcW w:w="541" w:type="dxa"/>
            <w:tcBorders>
              <w:top w:val="nil"/>
              <w:left w:val="nil"/>
              <w:bottom w:val="single" w:sz="4" w:space="0" w:color="auto"/>
              <w:right w:val="single" w:sz="4" w:space="0" w:color="auto"/>
            </w:tcBorders>
            <w:shd w:val="clear" w:color="auto" w:fill="auto"/>
            <w:noWrap/>
            <w:hideMark/>
          </w:tcPr>
          <w:p w14:paraId="19487D8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w:t>
            </w:r>
          </w:p>
        </w:tc>
        <w:tc>
          <w:tcPr>
            <w:tcW w:w="542" w:type="dxa"/>
            <w:tcBorders>
              <w:top w:val="nil"/>
              <w:left w:val="nil"/>
              <w:bottom w:val="single" w:sz="4" w:space="0" w:color="auto"/>
              <w:right w:val="single" w:sz="4" w:space="0" w:color="auto"/>
            </w:tcBorders>
            <w:shd w:val="clear" w:color="auto" w:fill="auto"/>
            <w:noWrap/>
            <w:hideMark/>
          </w:tcPr>
          <w:p w14:paraId="0D0599C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w:t>
            </w:r>
          </w:p>
        </w:tc>
        <w:tc>
          <w:tcPr>
            <w:tcW w:w="542" w:type="dxa"/>
            <w:tcBorders>
              <w:top w:val="nil"/>
              <w:left w:val="nil"/>
              <w:bottom w:val="single" w:sz="4" w:space="0" w:color="auto"/>
              <w:right w:val="single" w:sz="4" w:space="0" w:color="auto"/>
            </w:tcBorders>
            <w:shd w:val="clear" w:color="auto" w:fill="auto"/>
            <w:noWrap/>
            <w:hideMark/>
          </w:tcPr>
          <w:p w14:paraId="2AE98EC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w:t>
            </w:r>
          </w:p>
        </w:tc>
        <w:tc>
          <w:tcPr>
            <w:tcW w:w="542" w:type="dxa"/>
            <w:tcBorders>
              <w:top w:val="nil"/>
              <w:left w:val="nil"/>
              <w:bottom w:val="single" w:sz="4" w:space="0" w:color="auto"/>
              <w:right w:val="single" w:sz="4" w:space="0" w:color="auto"/>
            </w:tcBorders>
            <w:shd w:val="clear" w:color="auto" w:fill="auto"/>
            <w:noWrap/>
            <w:hideMark/>
          </w:tcPr>
          <w:p w14:paraId="5D16810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w:t>
            </w:r>
          </w:p>
        </w:tc>
        <w:tc>
          <w:tcPr>
            <w:tcW w:w="542" w:type="dxa"/>
            <w:tcBorders>
              <w:top w:val="nil"/>
              <w:left w:val="nil"/>
              <w:bottom w:val="single" w:sz="4" w:space="0" w:color="auto"/>
              <w:right w:val="single" w:sz="4" w:space="0" w:color="auto"/>
            </w:tcBorders>
            <w:shd w:val="clear" w:color="auto" w:fill="auto"/>
            <w:noWrap/>
            <w:hideMark/>
          </w:tcPr>
          <w:p w14:paraId="4361514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w:t>
            </w:r>
          </w:p>
        </w:tc>
        <w:tc>
          <w:tcPr>
            <w:tcW w:w="542" w:type="dxa"/>
            <w:tcBorders>
              <w:top w:val="nil"/>
              <w:left w:val="nil"/>
              <w:bottom w:val="single" w:sz="4" w:space="0" w:color="auto"/>
              <w:right w:val="single" w:sz="4" w:space="0" w:color="auto"/>
            </w:tcBorders>
            <w:shd w:val="clear" w:color="auto" w:fill="auto"/>
            <w:noWrap/>
            <w:hideMark/>
          </w:tcPr>
          <w:p w14:paraId="0778A35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c>
          <w:tcPr>
            <w:tcW w:w="542" w:type="dxa"/>
            <w:tcBorders>
              <w:top w:val="nil"/>
              <w:left w:val="nil"/>
              <w:bottom w:val="single" w:sz="4" w:space="0" w:color="auto"/>
              <w:right w:val="single" w:sz="4" w:space="0" w:color="auto"/>
            </w:tcBorders>
            <w:shd w:val="clear" w:color="auto" w:fill="auto"/>
            <w:noWrap/>
            <w:hideMark/>
          </w:tcPr>
          <w:p w14:paraId="3A1EBBB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w:t>
            </w:r>
          </w:p>
        </w:tc>
        <w:tc>
          <w:tcPr>
            <w:tcW w:w="542" w:type="dxa"/>
            <w:tcBorders>
              <w:top w:val="nil"/>
              <w:left w:val="nil"/>
              <w:bottom w:val="single" w:sz="4" w:space="0" w:color="auto"/>
              <w:right w:val="single" w:sz="4" w:space="0" w:color="auto"/>
            </w:tcBorders>
            <w:shd w:val="clear" w:color="auto" w:fill="auto"/>
            <w:noWrap/>
            <w:hideMark/>
          </w:tcPr>
          <w:p w14:paraId="4814FC8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w:t>
            </w:r>
          </w:p>
        </w:tc>
        <w:tc>
          <w:tcPr>
            <w:tcW w:w="542" w:type="dxa"/>
            <w:tcBorders>
              <w:top w:val="nil"/>
              <w:left w:val="nil"/>
              <w:bottom w:val="single" w:sz="4" w:space="0" w:color="auto"/>
              <w:right w:val="single" w:sz="4" w:space="0" w:color="auto"/>
            </w:tcBorders>
            <w:shd w:val="clear" w:color="auto" w:fill="auto"/>
            <w:noWrap/>
            <w:hideMark/>
          </w:tcPr>
          <w:p w14:paraId="6829A49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w:t>
            </w:r>
          </w:p>
        </w:tc>
        <w:tc>
          <w:tcPr>
            <w:tcW w:w="542" w:type="dxa"/>
            <w:tcBorders>
              <w:top w:val="nil"/>
              <w:left w:val="nil"/>
              <w:bottom w:val="single" w:sz="4" w:space="0" w:color="auto"/>
              <w:right w:val="single" w:sz="4" w:space="0" w:color="auto"/>
            </w:tcBorders>
            <w:shd w:val="clear" w:color="auto" w:fill="auto"/>
            <w:noWrap/>
            <w:hideMark/>
          </w:tcPr>
          <w:p w14:paraId="209BCF8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6,8</w:t>
            </w:r>
          </w:p>
        </w:tc>
        <w:tc>
          <w:tcPr>
            <w:tcW w:w="600" w:type="dxa"/>
            <w:tcBorders>
              <w:top w:val="nil"/>
              <w:left w:val="nil"/>
              <w:bottom w:val="single" w:sz="4" w:space="0" w:color="auto"/>
              <w:right w:val="single" w:sz="4" w:space="0" w:color="auto"/>
            </w:tcBorders>
            <w:shd w:val="clear" w:color="auto" w:fill="auto"/>
            <w:noWrap/>
            <w:hideMark/>
          </w:tcPr>
          <w:p w14:paraId="1475615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w:t>
            </w:r>
          </w:p>
        </w:tc>
        <w:tc>
          <w:tcPr>
            <w:tcW w:w="567" w:type="dxa"/>
            <w:tcBorders>
              <w:top w:val="nil"/>
              <w:left w:val="nil"/>
              <w:bottom w:val="single" w:sz="4" w:space="0" w:color="auto"/>
              <w:right w:val="single" w:sz="4" w:space="0" w:color="auto"/>
            </w:tcBorders>
            <w:shd w:val="clear" w:color="auto" w:fill="auto"/>
            <w:noWrap/>
            <w:hideMark/>
          </w:tcPr>
          <w:p w14:paraId="7624CEC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10,5</w:t>
            </w:r>
          </w:p>
        </w:tc>
        <w:tc>
          <w:tcPr>
            <w:tcW w:w="709" w:type="dxa"/>
            <w:tcBorders>
              <w:top w:val="nil"/>
              <w:left w:val="nil"/>
              <w:bottom w:val="single" w:sz="4" w:space="0" w:color="auto"/>
              <w:right w:val="single" w:sz="4" w:space="0" w:color="auto"/>
            </w:tcBorders>
            <w:shd w:val="clear" w:color="auto" w:fill="auto"/>
            <w:noWrap/>
            <w:hideMark/>
          </w:tcPr>
          <w:p w14:paraId="7D1E7A2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w:t>
            </w:r>
          </w:p>
        </w:tc>
        <w:tc>
          <w:tcPr>
            <w:tcW w:w="851" w:type="dxa"/>
            <w:tcBorders>
              <w:top w:val="nil"/>
              <w:left w:val="nil"/>
              <w:bottom w:val="single" w:sz="4" w:space="0" w:color="auto"/>
              <w:right w:val="single" w:sz="4" w:space="0" w:color="auto"/>
            </w:tcBorders>
            <w:shd w:val="clear" w:color="auto" w:fill="auto"/>
            <w:noWrap/>
            <w:hideMark/>
          </w:tcPr>
          <w:p w14:paraId="1540B80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r>
      <w:tr w:rsidR="00834B6C" w:rsidRPr="00834B6C" w14:paraId="0A09A041"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426F9F2F"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губы</w:t>
            </w:r>
          </w:p>
        </w:tc>
        <w:tc>
          <w:tcPr>
            <w:tcW w:w="541" w:type="dxa"/>
            <w:tcBorders>
              <w:top w:val="nil"/>
              <w:left w:val="nil"/>
              <w:bottom w:val="single" w:sz="4" w:space="0" w:color="auto"/>
              <w:right w:val="single" w:sz="4" w:space="0" w:color="auto"/>
            </w:tcBorders>
            <w:shd w:val="clear" w:color="auto" w:fill="auto"/>
            <w:noWrap/>
            <w:hideMark/>
          </w:tcPr>
          <w:p w14:paraId="4F3A9BE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23,7</w:t>
            </w:r>
          </w:p>
        </w:tc>
        <w:tc>
          <w:tcPr>
            <w:tcW w:w="542" w:type="dxa"/>
            <w:tcBorders>
              <w:top w:val="nil"/>
              <w:left w:val="nil"/>
              <w:bottom w:val="single" w:sz="4" w:space="0" w:color="auto"/>
              <w:right w:val="single" w:sz="4" w:space="0" w:color="auto"/>
            </w:tcBorders>
            <w:shd w:val="clear" w:color="auto" w:fill="auto"/>
            <w:noWrap/>
            <w:hideMark/>
          </w:tcPr>
          <w:p w14:paraId="167CA26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23,5</w:t>
            </w:r>
          </w:p>
        </w:tc>
        <w:tc>
          <w:tcPr>
            <w:tcW w:w="542" w:type="dxa"/>
            <w:tcBorders>
              <w:top w:val="nil"/>
              <w:left w:val="nil"/>
              <w:bottom w:val="single" w:sz="4" w:space="0" w:color="auto"/>
              <w:right w:val="single" w:sz="4" w:space="0" w:color="auto"/>
            </w:tcBorders>
            <w:shd w:val="clear" w:color="auto" w:fill="auto"/>
            <w:noWrap/>
            <w:hideMark/>
          </w:tcPr>
          <w:p w14:paraId="466DF71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19,9</w:t>
            </w:r>
          </w:p>
        </w:tc>
        <w:tc>
          <w:tcPr>
            <w:tcW w:w="542" w:type="dxa"/>
            <w:tcBorders>
              <w:top w:val="nil"/>
              <w:left w:val="nil"/>
              <w:bottom w:val="single" w:sz="4" w:space="0" w:color="auto"/>
              <w:right w:val="single" w:sz="4" w:space="0" w:color="auto"/>
            </w:tcBorders>
            <w:shd w:val="clear" w:color="auto" w:fill="auto"/>
            <w:noWrap/>
            <w:hideMark/>
          </w:tcPr>
          <w:p w14:paraId="03AD32B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25,0</w:t>
            </w:r>
          </w:p>
        </w:tc>
        <w:tc>
          <w:tcPr>
            <w:tcW w:w="542" w:type="dxa"/>
            <w:tcBorders>
              <w:top w:val="nil"/>
              <w:left w:val="nil"/>
              <w:bottom w:val="single" w:sz="4" w:space="0" w:color="auto"/>
              <w:right w:val="single" w:sz="4" w:space="0" w:color="auto"/>
            </w:tcBorders>
            <w:shd w:val="clear" w:color="auto" w:fill="auto"/>
            <w:noWrap/>
            <w:hideMark/>
          </w:tcPr>
          <w:p w14:paraId="267FEFB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18,7</w:t>
            </w:r>
          </w:p>
        </w:tc>
        <w:tc>
          <w:tcPr>
            <w:tcW w:w="542" w:type="dxa"/>
            <w:tcBorders>
              <w:top w:val="nil"/>
              <w:left w:val="nil"/>
              <w:bottom w:val="single" w:sz="4" w:space="0" w:color="auto"/>
              <w:right w:val="single" w:sz="4" w:space="0" w:color="auto"/>
            </w:tcBorders>
            <w:shd w:val="clear" w:color="auto" w:fill="auto"/>
            <w:noWrap/>
            <w:hideMark/>
          </w:tcPr>
          <w:p w14:paraId="151B6F9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31,5</w:t>
            </w:r>
          </w:p>
        </w:tc>
        <w:tc>
          <w:tcPr>
            <w:tcW w:w="542" w:type="dxa"/>
            <w:tcBorders>
              <w:top w:val="nil"/>
              <w:left w:val="nil"/>
              <w:bottom w:val="single" w:sz="4" w:space="0" w:color="auto"/>
              <w:right w:val="single" w:sz="4" w:space="0" w:color="auto"/>
            </w:tcBorders>
            <w:shd w:val="clear" w:color="auto" w:fill="auto"/>
            <w:noWrap/>
            <w:hideMark/>
          </w:tcPr>
          <w:p w14:paraId="5895756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24,2</w:t>
            </w:r>
          </w:p>
        </w:tc>
        <w:tc>
          <w:tcPr>
            <w:tcW w:w="542" w:type="dxa"/>
            <w:tcBorders>
              <w:top w:val="nil"/>
              <w:left w:val="nil"/>
              <w:bottom w:val="single" w:sz="4" w:space="0" w:color="auto"/>
              <w:right w:val="single" w:sz="4" w:space="0" w:color="auto"/>
            </w:tcBorders>
            <w:shd w:val="clear" w:color="auto" w:fill="auto"/>
            <w:noWrap/>
            <w:hideMark/>
          </w:tcPr>
          <w:p w14:paraId="78C515E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24,3</w:t>
            </w:r>
          </w:p>
        </w:tc>
        <w:tc>
          <w:tcPr>
            <w:tcW w:w="542" w:type="dxa"/>
            <w:tcBorders>
              <w:top w:val="nil"/>
              <w:left w:val="nil"/>
              <w:bottom w:val="single" w:sz="4" w:space="0" w:color="auto"/>
              <w:right w:val="single" w:sz="4" w:space="0" w:color="auto"/>
            </w:tcBorders>
            <w:shd w:val="clear" w:color="auto" w:fill="auto"/>
            <w:noWrap/>
            <w:hideMark/>
          </w:tcPr>
          <w:p w14:paraId="3BE62EF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13,6</w:t>
            </w:r>
          </w:p>
        </w:tc>
        <w:tc>
          <w:tcPr>
            <w:tcW w:w="542" w:type="dxa"/>
            <w:tcBorders>
              <w:top w:val="nil"/>
              <w:left w:val="nil"/>
              <w:bottom w:val="single" w:sz="4" w:space="0" w:color="auto"/>
              <w:right w:val="single" w:sz="4" w:space="0" w:color="auto"/>
            </w:tcBorders>
            <w:shd w:val="clear" w:color="auto" w:fill="auto"/>
            <w:noWrap/>
            <w:hideMark/>
          </w:tcPr>
          <w:p w14:paraId="08A375F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15,9</w:t>
            </w:r>
          </w:p>
        </w:tc>
        <w:tc>
          <w:tcPr>
            <w:tcW w:w="600" w:type="dxa"/>
            <w:tcBorders>
              <w:top w:val="nil"/>
              <w:left w:val="nil"/>
              <w:bottom w:val="single" w:sz="4" w:space="0" w:color="auto"/>
              <w:right w:val="single" w:sz="4" w:space="0" w:color="auto"/>
            </w:tcBorders>
            <w:shd w:val="clear" w:color="auto" w:fill="auto"/>
            <w:noWrap/>
            <w:hideMark/>
          </w:tcPr>
          <w:p w14:paraId="01F086B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16,9</w:t>
            </w:r>
          </w:p>
        </w:tc>
        <w:tc>
          <w:tcPr>
            <w:tcW w:w="567" w:type="dxa"/>
            <w:tcBorders>
              <w:top w:val="nil"/>
              <w:left w:val="nil"/>
              <w:bottom w:val="single" w:sz="4" w:space="0" w:color="auto"/>
              <w:right w:val="single" w:sz="4" w:space="0" w:color="auto"/>
            </w:tcBorders>
            <w:shd w:val="clear" w:color="auto" w:fill="auto"/>
            <w:noWrap/>
            <w:hideMark/>
          </w:tcPr>
          <w:p w14:paraId="036C6D4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-27,8</w:t>
            </w:r>
          </w:p>
        </w:tc>
        <w:tc>
          <w:tcPr>
            <w:tcW w:w="709" w:type="dxa"/>
            <w:tcBorders>
              <w:top w:val="nil"/>
              <w:left w:val="nil"/>
              <w:bottom w:val="single" w:sz="4" w:space="0" w:color="auto"/>
              <w:right w:val="single" w:sz="4" w:space="0" w:color="auto"/>
            </w:tcBorders>
            <w:shd w:val="clear" w:color="auto" w:fill="auto"/>
            <w:noWrap/>
            <w:hideMark/>
          </w:tcPr>
          <w:p w14:paraId="71A9E88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19,7</w:t>
            </w:r>
          </w:p>
        </w:tc>
        <w:tc>
          <w:tcPr>
            <w:tcW w:w="851" w:type="dxa"/>
            <w:tcBorders>
              <w:top w:val="nil"/>
              <w:left w:val="nil"/>
              <w:bottom w:val="single" w:sz="4" w:space="0" w:color="auto"/>
              <w:right w:val="single" w:sz="4" w:space="0" w:color="auto"/>
            </w:tcBorders>
            <w:shd w:val="clear" w:color="auto" w:fill="auto"/>
            <w:noWrap/>
            <w:hideMark/>
          </w:tcPr>
          <w:p w14:paraId="1E49A34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20,4</w:t>
            </w:r>
          </w:p>
        </w:tc>
      </w:tr>
      <w:tr w:rsidR="00834B6C" w:rsidRPr="00834B6C" w14:paraId="7FED80EB"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2E559FB4"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ЗНО полости рта </w:t>
            </w:r>
          </w:p>
        </w:tc>
        <w:tc>
          <w:tcPr>
            <w:tcW w:w="541" w:type="dxa"/>
            <w:tcBorders>
              <w:top w:val="nil"/>
              <w:left w:val="nil"/>
              <w:bottom w:val="single" w:sz="4" w:space="0" w:color="auto"/>
              <w:right w:val="single" w:sz="4" w:space="0" w:color="auto"/>
            </w:tcBorders>
            <w:shd w:val="clear" w:color="auto" w:fill="auto"/>
            <w:noWrap/>
            <w:hideMark/>
          </w:tcPr>
          <w:p w14:paraId="25DC77D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w:t>
            </w:r>
          </w:p>
        </w:tc>
        <w:tc>
          <w:tcPr>
            <w:tcW w:w="542" w:type="dxa"/>
            <w:tcBorders>
              <w:top w:val="nil"/>
              <w:left w:val="nil"/>
              <w:bottom w:val="single" w:sz="4" w:space="0" w:color="auto"/>
              <w:right w:val="single" w:sz="4" w:space="0" w:color="auto"/>
            </w:tcBorders>
            <w:shd w:val="clear" w:color="auto" w:fill="auto"/>
            <w:noWrap/>
            <w:hideMark/>
          </w:tcPr>
          <w:p w14:paraId="15ED1B9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w:t>
            </w:r>
          </w:p>
        </w:tc>
        <w:tc>
          <w:tcPr>
            <w:tcW w:w="542" w:type="dxa"/>
            <w:tcBorders>
              <w:top w:val="nil"/>
              <w:left w:val="nil"/>
              <w:bottom w:val="single" w:sz="4" w:space="0" w:color="auto"/>
              <w:right w:val="single" w:sz="4" w:space="0" w:color="auto"/>
            </w:tcBorders>
            <w:shd w:val="clear" w:color="auto" w:fill="auto"/>
            <w:noWrap/>
            <w:hideMark/>
          </w:tcPr>
          <w:p w14:paraId="4449209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w:t>
            </w:r>
          </w:p>
        </w:tc>
        <w:tc>
          <w:tcPr>
            <w:tcW w:w="542" w:type="dxa"/>
            <w:tcBorders>
              <w:top w:val="nil"/>
              <w:left w:val="nil"/>
              <w:bottom w:val="single" w:sz="4" w:space="0" w:color="auto"/>
              <w:right w:val="single" w:sz="4" w:space="0" w:color="auto"/>
            </w:tcBorders>
            <w:shd w:val="clear" w:color="auto" w:fill="auto"/>
            <w:noWrap/>
            <w:hideMark/>
          </w:tcPr>
          <w:p w14:paraId="4474106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w:t>
            </w:r>
          </w:p>
        </w:tc>
        <w:tc>
          <w:tcPr>
            <w:tcW w:w="542" w:type="dxa"/>
            <w:tcBorders>
              <w:top w:val="nil"/>
              <w:left w:val="nil"/>
              <w:bottom w:val="single" w:sz="4" w:space="0" w:color="auto"/>
              <w:right w:val="single" w:sz="4" w:space="0" w:color="auto"/>
            </w:tcBorders>
            <w:shd w:val="clear" w:color="auto" w:fill="auto"/>
            <w:noWrap/>
            <w:hideMark/>
          </w:tcPr>
          <w:p w14:paraId="33A7220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w:t>
            </w:r>
          </w:p>
        </w:tc>
        <w:tc>
          <w:tcPr>
            <w:tcW w:w="542" w:type="dxa"/>
            <w:tcBorders>
              <w:top w:val="nil"/>
              <w:left w:val="nil"/>
              <w:bottom w:val="single" w:sz="4" w:space="0" w:color="auto"/>
              <w:right w:val="single" w:sz="4" w:space="0" w:color="auto"/>
            </w:tcBorders>
            <w:shd w:val="clear" w:color="auto" w:fill="auto"/>
            <w:noWrap/>
            <w:hideMark/>
          </w:tcPr>
          <w:p w14:paraId="2DD2419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4,4</w:t>
            </w:r>
          </w:p>
        </w:tc>
        <w:tc>
          <w:tcPr>
            <w:tcW w:w="542" w:type="dxa"/>
            <w:tcBorders>
              <w:top w:val="nil"/>
              <w:left w:val="nil"/>
              <w:bottom w:val="single" w:sz="4" w:space="0" w:color="auto"/>
              <w:right w:val="single" w:sz="4" w:space="0" w:color="auto"/>
            </w:tcBorders>
            <w:shd w:val="clear" w:color="auto" w:fill="auto"/>
            <w:noWrap/>
            <w:hideMark/>
          </w:tcPr>
          <w:p w14:paraId="762BE54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w:t>
            </w:r>
          </w:p>
        </w:tc>
        <w:tc>
          <w:tcPr>
            <w:tcW w:w="542" w:type="dxa"/>
            <w:tcBorders>
              <w:top w:val="nil"/>
              <w:left w:val="nil"/>
              <w:bottom w:val="single" w:sz="4" w:space="0" w:color="auto"/>
              <w:right w:val="single" w:sz="4" w:space="0" w:color="auto"/>
            </w:tcBorders>
            <w:shd w:val="clear" w:color="auto" w:fill="auto"/>
            <w:noWrap/>
            <w:hideMark/>
          </w:tcPr>
          <w:p w14:paraId="0D08767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w:t>
            </w:r>
          </w:p>
        </w:tc>
        <w:tc>
          <w:tcPr>
            <w:tcW w:w="542" w:type="dxa"/>
            <w:tcBorders>
              <w:top w:val="nil"/>
              <w:left w:val="nil"/>
              <w:bottom w:val="single" w:sz="4" w:space="0" w:color="auto"/>
              <w:right w:val="single" w:sz="4" w:space="0" w:color="auto"/>
            </w:tcBorders>
            <w:shd w:val="clear" w:color="auto" w:fill="auto"/>
            <w:noWrap/>
            <w:hideMark/>
          </w:tcPr>
          <w:p w14:paraId="18B595C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w:t>
            </w:r>
          </w:p>
        </w:tc>
        <w:tc>
          <w:tcPr>
            <w:tcW w:w="542" w:type="dxa"/>
            <w:tcBorders>
              <w:top w:val="nil"/>
              <w:left w:val="nil"/>
              <w:bottom w:val="single" w:sz="4" w:space="0" w:color="auto"/>
              <w:right w:val="single" w:sz="4" w:space="0" w:color="auto"/>
            </w:tcBorders>
            <w:shd w:val="clear" w:color="auto" w:fill="auto"/>
            <w:noWrap/>
            <w:hideMark/>
          </w:tcPr>
          <w:p w14:paraId="093F2E3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w:t>
            </w:r>
          </w:p>
        </w:tc>
        <w:tc>
          <w:tcPr>
            <w:tcW w:w="600" w:type="dxa"/>
            <w:tcBorders>
              <w:top w:val="nil"/>
              <w:left w:val="nil"/>
              <w:bottom w:val="single" w:sz="4" w:space="0" w:color="auto"/>
              <w:right w:val="single" w:sz="4" w:space="0" w:color="auto"/>
            </w:tcBorders>
            <w:shd w:val="clear" w:color="auto" w:fill="auto"/>
            <w:noWrap/>
            <w:hideMark/>
          </w:tcPr>
          <w:p w14:paraId="57DC955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-12,3</w:t>
            </w:r>
          </w:p>
        </w:tc>
        <w:tc>
          <w:tcPr>
            <w:tcW w:w="567" w:type="dxa"/>
            <w:tcBorders>
              <w:top w:val="nil"/>
              <w:left w:val="nil"/>
              <w:bottom w:val="single" w:sz="4" w:space="0" w:color="auto"/>
              <w:right w:val="single" w:sz="4" w:space="0" w:color="auto"/>
            </w:tcBorders>
            <w:shd w:val="clear" w:color="auto" w:fill="auto"/>
            <w:noWrap/>
            <w:hideMark/>
          </w:tcPr>
          <w:p w14:paraId="4459647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11,2</w:t>
            </w:r>
          </w:p>
        </w:tc>
        <w:tc>
          <w:tcPr>
            <w:tcW w:w="709" w:type="dxa"/>
            <w:tcBorders>
              <w:top w:val="nil"/>
              <w:left w:val="nil"/>
              <w:bottom w:val="single" w:sz="4" w:space="0" w:color="auto"/>
              <w:right w:val="single" w:sz="4" w:space="0" w:color="auto"/>
            </w:tcBorders>
            <w:shd w:val="clear" w:color="auto" w:fill="auto"/>
            <w:noWrap/>
            <w:hideMark/>
          </w:tcPr>
          <w:p w14:paraId="34704F3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w:t>
            </w:r>
          </w:p>
        </w:tc>
        <w:tc>
          <w:tcPr>
            <w:tcW w:w="851" w:type="dxa"/>
            <w:tcBorders>
              <w:top w:val="nil"/>
              <w:left w:val="nil"/>
              <w:bottom w:val="single" w:sz="4" w:space="0" w:color="auto"/>
              <w:right w:val="single" w:sz="4" w:space="0" w:color="auto"/>
            </w:tcBorders>
            <w:shd w:val="clear" w:color="auto" w:fill="auto"/>
            <w:noWrap/>
            <w:hideMark/>
          </w:tcPr>
          <w:p w14:paraId="539B17D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w:t>
            </w:r>
          </w:p>
        </w:tc>
      </w:tr>
      <w:tr w:rsidR="00834B6C" w:rsidRPr="00834B6C" w14:paraId="3DB960B5"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5577A8F6"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глотки</w:t>
            </w:r>
          </w:p>
        </w:tc>
        <w:tc>
          <w:tcPr>
            <w:tcW w:w="541" w:type="dxa"/>
            <w:tcBorders>
              <w:top w:val="nil"/>
              <w:left w:val="nil"/>
              <w:bottom w:val="single" w:sz="4" w:space="0" w:color="auto"/>
              <w:right w:val="single" w:sz="4" w:space="0" w:color="auto"/>
            </w:tcBorders>
            <w:shd w:val="clear" w:color="auto" w:fill="auto"/>
            <w:noWrap/>
            <w:hideMark/>
          </w:tcPr>
          <w:p w14:paraId="6A99CD4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w:t>
            </w:r>
          </w:p>
        </w:tc>
        <w:tc>
          <w:tcPr>
            <w:tcW w:w="542" w:type="dxa"/>
            <w:tcBorders>
              <w:top w:val="nil"/>
              <w:left w:val="nil"/>
              <w:bottom w:val="single" w:sz="4" w:space="0" w:color="auto"/>
              <w:right w:val="single" w:sz="4" w:space="0" w:color="auto"/>
            </w:tcBorders>
            <w:shd w:val="clear" w:color="auto" w:fill="auto"/>
            <w:noWrap/>
            <w:hideMark/>
          </w:tcPr>
          <w:p w14:paraId="29658D9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w:t>
            </w:r>
          </w:p>
        </w:tc>
        <w:tc>
          <w:tcPr>
            <w:tcW w:w="542" w:type="dxa"/>
            <w:tcBorders>
              <w:top w:val="nil"/>
              <w:left w:val="nil"/>
              <w:bottom w:val="single" w:sz="4" w:space="0" w:color="auto"/>
              <w:right w:val="single" w:sz="4" w:space="0" w:color="auto"/>
            </w:tcBorders>
            <w:shd w:val="clear" w:color="auto" w:fill="auto"/>
            <w:noWrap/>
            <w:hideMark/>
          </w:tcPr>
          <w:p w14:paraId="37F691E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w:t>
            </w:r>
          </w:p>
        </w:tc>
        <w:tc>
          <w:tcPr>
            <w:tcW w:w="542" w:type="dxa"/>
            <w:tcBorders>
              <w:top w:val="nil"/>
              <w:left w:val="nil"/>
              <w:bottom w:val="single" w:sz="4" w:space="0" w:color="auto"/>
              <w:right w:val="single" w:sz="4" w:space="0" w:color="auto"/>
            </w:tcBorders>
            <w:shd w:val="clear" w:color="auto" w:fill="auto"/>
            <w:noWrap/>
            <w:hideMark/>
          </w:tcPr>
          <w:p w14:paraId="094945C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w:t>
            </w:r>
          </w:p>
        </w:tc>
        <w:tc>
          <w:tcPr>
            <w:tcW w:w="542" w:type="dxa"/>
            <w:tcBorders>
              <w:top w:val="nil"/>
              <w:left w:val="nil"/>
              <w:bottom w:val="single" w:sz="4" w:space="0" w:color="auto"/>
              <w:right w:val="single" w:sz="4" w:space="0" w:color="auto"/>
            </w:tcBorders>
            <w:shd w:val="clear" w:color="auto" w:fill="auto"/>
            <w:noWrap/>
            <w:hideMark/>
          </w:tcPr>
          <w:p w14:paraId="5B05E55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w:t>
            </w:r>
          </w:p>
        </w:tc>
        <w:tc>
          <w:tcPr>
            <w:tcW w:w="542" w:type="dxa"/>
            <w:tcBorders>
              <w:top w:val="nil"/>
              <w:left w:val="nil"/>
              <w:bottom w:val="single" w:sz="4" w:space="0" w:color="auto"/>
              <w:right w:val="single" w:sz="4" w:space="0" w:color="auto"/>
            </w:tcBorders>
            <w:shd w:val="clear" w:color="auto" w:fill="auto"/>
            <w:noWrap/>
            <w:hideMark/>
          </w:tcPr>
          <w:p w14:paraId="0C3C077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w:t>
            </w:r>
          </w:p>
        </w:tc>
        <w:tc>
          <w:tcPr>
            <w:tcW w:w="542" w:type="dxa"/>
            <w:tcBorders>
              <w:top w:val="nil"/>
              <w:left w:val="nil"/>
              <w:bottom w:val="single" w:sz="4" w:space="0" w:color="auto"/>
              <w:right w:val="single" w:sz="4" w:space="0" w:color="auto"/>
            </w:tcBorders>
            <w:shd w:val="clear" w:color="auto" w:fill="auto"/>
            <w:noWrap/>
            <w:hideMark/>
          </w:tcPr>
          <w:p w14:paraId="75F7E17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w:t>
            </w:r>
          </w:p>
        </w:tc>
        <w:tc>
          <w:tcPr>
            <w:tcW w:w="542" w:type="dxa"/>
            <w:tcBorders>
              <w:top w:val="nil"/>
              <w:left w:val="nil"/>
              <w:bottom w:val="single" w:sz="4" w:space="0" w:color="auto"/>
              <w:right w:val="single" w:sz="4" w:space="0" w:color="auto"/>
            </w:tcBorders>
            <w:shd w:val="clear" w:color="auto" w:fill="auto"/>
            <w:noWrap/>
            <w:hideMark/>
          </w:tcPr>
          <w:p w14:paraId="4191354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w:t>
            </w:r>
          </w:p>
        </w:tc>
        <w:tc>
          <w:tcPr>
            <w:tcW w:w="542" w:type="dxa"/>
            <w:tcBorders>
              <w:top w:val="nil"/>
              <w:left w:val="nil"/>
              <w:bottom w:val="single" w:sz="4" w:space="0" w:color="auto"/>
              <w:right w:val="single" w:sz="4" w:space="0" w:color="auto"/>
            </w:tcBorders>
            <w:shd w:val="clear" w:color="auto" w:fill="auto"/>
            <w:noWrap/>
            <w:hideMark/>
          </w:tcPr>
          <w:p w14:paraId="7AB67EB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w:t>
            </w:r>
          </w:p>
        </w:tc>
        <w:tc>
          <w:tcPr>
            <w:tcW w:w="542" w:type="dxa"/>
            <w:tcBorders>
              <w:top w:val="nil"/>
              <w:left w:val="nil"/>
              <w:bottom w:val="single" w:sz="4" w:space="0" w:color="auto"/>
              <w:right w:val="single" w:sz="4" w:space="0" w:color="auto"/>
            </w:tcBorders>
            <w:shd w:val="clear" w:color="auto" w:fill="auto"/>
            <w:noWrap/>
            <w:hideMark/>
          </w:tcPr>
          <w:p w14:paraId="462952E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w:t>
            </w:r>
          </w:p>
        </w:tc>
        <w:tc>
          <w:tcPr>
            <w:tcW w:w="600" w:type="dxa"/>
            <w:tcBorders>
              <w:top w:val="nil"/>
              <w:left w:val="nil"/>
              <w:bottom w:val="single" w:sz="4" w:space="0" w:color="auto"/>
              <w:right w:val="single" w:sz="4" w:space="0" w:color="auto"/>
            </w:tcBorders>
            <w:shd w:val="clear" w:color="auto" w:fill="auto"/>
            <w:noWrap/>
            <w:hideMark/>
          </w:tcPr>
          <w:p w14:paraId="3A5F63E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w:t>
            </w:r>
          </w:p>
        </w:tc>
        <w:tc>
          <w:tcPr>
            <w:tcW w:w="567" w:type="dxa"/>
            <w:tcBorders>
              <w:top w:val="nil"/>
              <w:left w:val="nil"/>
              <w:bottom w:val="single" w:sz="4" w:space="0" w:color="auto"/>
              <w:right w:val="single" w:sz="4" w:space="0" w:color="auto"/>
            </w:tcBorders>
            <w:shd w:val="clear" w:color="auto" w:fill="auto"/>
            <w:noWrap/>
            <w:hideMark/>
          </w:tcPr>
          <w:p w14:paraId="78878C6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-9,6</w:t>
            </w:r>
          </w:p>
        </w:tc>
        <w:tc>
          <w:tcPr>
            <w:tcW w:w="709" w:type="dxa"/>
            <w:tcBorders>
              <w:top w:val="nil"/>
              <w:left w:val="nil"/>
              <w:bottom w:val="single" w:sz="4" w:space="0" w:color="auto"/>
              <w:right w:val="single" w:sz="4" w:space="0" w:color="auto"/>
            </w:tcBorders>
            <w:shd w:val="clear" w:color="auto" w:fill="auto"/>
            <w:noWrap/>
            <w:hideMark/>
          </w:tcPr>
          <w:p w14:paraId="032200D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w:t>
            </w:r>
          </w:p>
        </w:tc>
        <w:tc>
          <w:tcPr>
            <w:tcW w:w="851" w:type="dxa"/>
            <w:tcBorders>
              <w:top w:val="nil"/>
              <w:left w:val="nil"/>
              <w:bottom w:val="single" w:sz="4" w:space="0" w:color="auto"/>
              <w:right w:val="single" w:sz="4" w:space="0" w:color="auto"/>
            </w:tcBorders>
            <w:shd w:val="clear" w:color="auto" w:fill="auto"/>
            <w:noWrap/>
            <w:hideMark/>
          </w:tcPr>
          <w:p w14:paraId="4A87259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w:t>
            </w:r>
          </w:p>
        </w:tc>
      </w:tr>
      <w:tr w:rsidR="00834B6C" w:rsidRPr="00834B6C" w14:paraId="5CFF1D5B"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0BBFC43E"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пищевода</w:t>
            </w:r>
          </w:p>
        </w:tc>
        <w:tc>
          <w:tcPr>
            <w:tcW w:w="541" w:type="dxa"/>
            <w:tcBorders>
              <w:top w:val="nil"/>
              <w:left w:val="nil"/>
              <w:bottom w:val="single" w:sz="4" w:space="0" w:color="auto"/>
              <w:right w:val="single" w:sz="4" w:space="0" w:color="auto"/>
            </w:tcBorders>
            <w:shd w:val="clear" w:color="auto" w:fill="auto"/>
            <w:noWrap/>
            <w:hideMark/>
          </w:tcPr>
          <w:p w14:paraId="56D832B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w:t>
            </w:r>
          </w:p>
        </w:tc>
        <w:tc>
          <w:tcPr>
            <w:tcW w:w="542" w:type="dxa"/>
            <w:tcBorders>
              <w:top w:val="nil"/>
              <w:left w:val="nil"/>
              <w:bottom w:val="single" w:sz="4" w:space="0" w:color="auto"/>
              <w:right w:val="single" w:sz="4" w:space="0" w:color="auto"/>
            </w:tcBorders>
            <w:shd w:val="clear" w:color="auto" w:fill="auto"/>
            <w:noWrap/>
            <w:hideMark/>
          </w:tcPr>
          <w:p w14:paraId="3F1FBA6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w:t>
            </w:r>
          </w:p>
        </w:tc>
        <w:tc>
          <w:tcPr>
            <w:tcW w:w="542" w:type="dxa"/>
            <w:tcBorders>
              <w:top w:val="nil"/>
              <w:left w:val="nil"/>
              <w:bottom w:val="single" w:sz="4" w:space="0" w:color="auto"/>
              <w:right w:val="single" w:sz="4" w:space="0" w:color="auto"/>
            </w:tcBorders>
            <w:shd w:val="clear" w:color="auto" w:fill="auto"/>
            <w:noWrap/>
            <w:hideMark/>
          </w:tcPr>
          <w:p w14:paraId="3F3DF1C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w:t>
            </w:r>
          </w:p>
        </w:tc>
        <w:tc>
          <w:tcPr>
            <w:tcW w:w="542" w:type="dxa"/>
            <w:tcBorders>
              <w:top w:val="nil"/>
              <w:left w:val="nil"/>
              <w:bottom w:val="single" w:sz="4" w:space="0" w:color="auto"/>
              <w:right w:val="single" w:sz="4" w:space="0" w:color="auto"/>
            </w:tcBorders>
            <w:shd w:val="clear" w:color="auto" w:fill="auto"/>
            <w:noWrap/>
            <w:hideMark/>
          </w:tcPr>
          <w:p w14:paraId="467157A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w:t>
            </w:r>
          </w:p>
        </w:tc>
        <w:tc>
          <w:tcPr>
            <w:tcW w:w="542" w:type="dxa"/>
            <w:tcBorders>
              <w:top w:val="nil"/>
              <w:left w:val="nil"/>
              <w:bottom w:val="single" w:sz="4" w:space="0" w:color="auto"/>
              <w:right w:val="single" w:sz="4" w:space="0" w:color="auto"/>
            </w:tcBorders>
            <w:shd w:val="clear" w:color="auto" w:fill="auto"/>
            <w:noWrap/>
            <w:hideMark/>
          </w:tcPr>
          <w:p w14:paraId="053B8A6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w:t>
            </w:r>
          </w:p>
        </w:tc>
        <w:tc>
          <w:tcPr>
            <w:tcW w:w="542" w:type="dxa"/>
            <w:tcBorders>
              <w:top w:val="nil"/>
              <w:left w:val="nil"/>
              <w:bottom w:val="single" w:sz="4" w:space="0" w:color="auto"/>
              <w:right w:val="single" w:sz="4" w:space="0" w:color="auto"/>
            </w:tcBorders>
            <w:shd w:val="clear" w:color="auto" w:fill="auto"/>
            <w:noWrap/>
            <w:hideMark/>
          </w:tcPr>
          <w:p w14:paraId="5838DC1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w:t>
            </w:r>
          </w:p>
        </w:tc>
        <w:tc>
          <w:tcPr>
            <w:tcW w:w="542" w:type="dxa"/>
            <w:tcBorders>
              <w:top w:val="nil"/>
              <w:left w:val="nil"/>
              <w:bottom w:val="single" w:sz="4" w:space="0" w:color="auto"/>
              <w:right w:val="single" w:sz="4" w:space="0" w:color="auto"/>
            </w:tcBorders>
            <w:shd w:val="clear" w:color="auto" w:fill="auto"/>
            <w:noWrap/>
            <w:hideMark/>
          </w:tcPr>
          <w:p w14:paraId="185F6BC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w:t>
            </w:r>
          </w:p>
        </w:tc>
        <w:tc>
          <w:tcPr>
            <w:tcW w:w="542" w:type="dxa"/>
            <w:tcBorders>
              <w:top w:val="nil"/>
              <w:left w:val="nil"/>
              <w:bottom w:val="single" w:sz="4" w:space="0" w:color="auto"/>
              <w:right w:val="single" w:sz="4" w:space="0" w:color="auto"/>
            </w:tcBorders>
            <w:shd w:val="clear" w:color="auto" w:fill="auto"/>
            <w:noWrap/>
            <w:hideMark/>
          </w:tcPr>
          <w:p w14:paraId="1FB708A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w:t>
            </w:r>
          </w:p>
        </w:tc>
        <w:tc>
          <w:tcPr>
            <w:tcW w:w="542" w:type="dxa"/>
            <w:tcBorders>
              <w:top w:val="nil"/>
              <w:left w:val="nil"/>
              <w:bottom w:val="single" w:sz="4" w:space="0" w:color="auto"/>
              <w:right w:val="single" w:sz="4" w:space="0" w:color="auto"/>
            </w:tcBorders>
            <w:shd w:val="clear" w:color="auto" w:fill="auto"/>
            <w:noWrap/>
            <w:hideMark/>
          </w:tcPr>
          <w:p w14:paraId="4BD3306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w:t>
            </w:r>
          </w:p>
        </w:tc>
        <w:tc>
          <w:tcPr>
            <w:tcW w:w="542" w:type="dxa"/>
            <w:tcBorders>
              <w:top w:val="nil"/>
              <w:left w:val="nil"/>
              <w:bottom w:val="single" w:sz="4" w:space="0" w:color="auto"/>
              <w:right w:val="single" w:sz="4" w:space="0" w:color="auto"/>
            </w:tcBorders>
            <w:shd w:val="clear" w:color="auto" w:fill="auto"/>
            <w:noWrap/>
            <w:hideMark/>
          </w:tcPr>
          <w:p w14:paraId="7FF4BB6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1,1</w:t>
            </w:r>
          </w:p>
        </w:tc>
        <w:tc>
          <w:tcPr>
            <w:tcW w:w="600" w:type="dxa"/>
            <w:tcBorders>
              <w:top w:val="nil"/>
              <w:left w:val="nil"/>
              <w:bottom w:val="single" w:sz="4" w:space="0" w:color="auto"/>
              <w:right w:val="single" w:sz="4" w:space="0" w:color="auto"/>
            </w:tcBorders>
            <w:shd w:val="clear" w:color="auto" w:fill="auto"/>
            <w:noWrap/>
            <w:hideMark/>
          </w:tcPr>
          <w:p w14:paraId="6AC746E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w:t>
            </w:r>
          </w:p>
        </w:tc>
        <w:tc>
          <w:tcPr>
            <w:tcW w:w="567" w:type="dxa"/>
            <w:tcBorders>
              <w:top w:val="nil"/>
              <w:left w:val="nil"/>
              <w:bottom w:val="single" w:sz="4" w:space="0" w:color="auto"/>
              <w:right w:val="single" w:sz="4" w:space="0" w:color="auto"/>
            </w:tcBorders>
            <w:shd w:val="clear" w:color="auto" w:fill="auto"/>
            <w:noWrap/>
            <w:hideMark/>
          </w:tcPr>
          <w:p w14:paraId="79F7BA9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w:t>
            </w:r>
          </w:p>
        </w:tc>
        <w:tc>
          <w:tcPr>
            <w:tcW w:w="709" w:type="dxa"/>
            <w:tcBorders>
              <w:top w:val="nil"/>
              <w:left w:val="nil"/>
              <w:bottom w:val="single" w:sz="4" w:space="0" w:color="auto"/>
              <w:right w:val="single" w:sz="4" w:space="0" w:color="auto"/>
            </w:tcBorders>
            <w:shd w:val="clear" w:color="auto" w:fill="auto"/>
            <w:noWrap/>
            <w:hideMark/>
          </w:tcPr>
          <w:p w14:paraId="2FBE5FB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w:t>
            </w:r>
          </w:p>
        </w:tc>
        <w:tc>
          <w:tcPr>
            <w:tcW w:w="851" w:type="dxa"/>
            <w:tcBorders>
              <w:top w:val="nil"/>
              <w:left w:val="nil"/>
              <w:bottom w:val="single" w:sz="4" w:space="0" w:color="auto"/>
              <w:right w:val="single" w:sz="4" w:space="0" w:color="auto"/>
            </w:tcBorders>
            <w:shd w:val="clear" w:color="auto" w:fill="auto"/>
            <w:noWrap/>
            <w:hideMark/>
          </w:tcPr>
          <w:p w14:paraId="356ACB1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w:t>
            </w:r>
          </w:p>
        </w:tc>
      </w:tr>
      <w:tr w:rsidR="00834B6C" w:rsidRPr="00834B6C" w14:paraId="3DCC6E27"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421615A2"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желудка</w:t>
            </w:r>
          </w:p>
        </w:tc>
        <w:tc>
          <w:tcPr>
            <w:tcW w:w="541" w:type="dxa"/>
            <w:tcBorders>
              <w:top w:val="nil"/>
              <w:left w:val="nil"/>
              <w:bottom w:val="single" w:sz="4" w:space="0" w:color="auto"/>
              <w:right w:val="single" w:sz="4" w:space="0" w:color="auto"/>
            </w:tcBorders>
            <w:shd w:val="clear" w:color="auto" w:fill="auto"/>
            <w:noWrap/>
            <w:hideMark/>
          </w:tcPr>
          <w:p w14:paraId="6448BF1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w:t>
            </w:r>
          </w:p>
        </w:tc>
        <w:tc>
          <w:tcPr>
            <w:tcW w:w="542" w:type="dxa"/>
            <w:tcBorders>
              <w:top w:val="nil"/>
              <w:left w:val="nil"/>
              <w:bottom w:val="single" w:sz="4" w:space="0" w:color="auto"/>
              <w:right w:val="single" w:sz="4" w:space="0" w:color="auto"/>
            </w:tcBorders>
            <w:shd w:val="clear" w:color="auto" w:fill="auto"/>
            <w:noWrap/>
            <w:hideMark/>
          </w:tcPr>
          <w:p w14:paraId="55D6D97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w:t>
            </w:r>
          </w:p>
        </w:tc>
        <w:tc>
          <w:tcPr>
            <w:tcW w:w="542" w:type="dxa"/>
            <w:tcBorders>
              <w:top w:val="nil"/>
              <w:left w:val="nil"/>
              <w:bottom w:val="single" w:sz="4" w:space="0" w:color="auto"/>
              <w:right w:val="single" w:sz="4" w:space="0" w:color="auto"/>
            </w:tcBorders>
            <w:shd w:val="clear" w:color="auto" w:fill="auto"/>
            <w:noWrap/>
            <w:hideMark/>
          </w:tcPr>
          <w:p w14:paraId="2E62D3A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w:t>
            </w:r>
          </w:p>
        </w:tc>
        <w:tc>
          <w:tcPr>
            <w:tcW w:w="542" w:type="dxa"/>
            <w:tcBorders>
              <w:top w:val="nil"/>
              <w:left w:val="nil"/>
              <w:bottom w:val="single" w:sz="4" w:space="0" w:color="auto"/>
              <w:right w:val="single" w:sz="4" w:space="0" w:color="auto"/>
            </w:tcBorders>
            <w:shd w:val="clear" w:color="auto" w:fill="auto"/>
            <w:noWrap/>
            <w:hideMark/>
          </w:tcPr>
          <w:p w14:paraId="205F54F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w:t>
            </w:r>
          </w:p>
        </w:tc>
        <w:tc>
          <w:tcPr>
            <w:tcW w:w="542" w:type="dxa"/>
            <w:tcBorders>
              <w:top w:val="nil"/>
              <w:left w:val="nil"/>
              <w:bottom w:val="single" w:sz="4" w:space="0" w:color="auto"/>
              <w:right w:val="single" w:sz="4" w:space="0" w:color="auto"/>
            </w:tcBorders>
            <w:shd w:val="clear" w:color="auto" w:fill="auto"/>
            <w:noWrap/>
            <w:hideMark/>
          </w:tcPr>
          <w:p w14:paraId="044B354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w:t>
            </w:r>
          </w:p>
        </w:tc>
        <w:tc>
          <w:tcPr>
            <w:tcW w:w="542" w:type="dxa"/>
            <w:tcBorders>
              <w:top w:val="nil"/>
              <w:left w:val="nil"/>
              <w:bottom w:val="single" w:sz="4" w:space="0" w:color="auto"/>
              <w:right w:val="single" w:sz="4" w:space="0" w:color="auto"/>
            </w:tcBorders>
            <w:shd w:val="clear" w:color="auto" w:fill="auto"/>
            <w:noWrap/>
            <w:hideMark/>
          </w:tcPr>
          <w:p w14:paraId="54481C2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w:t>
            </w:r>
          </w:p>
        </w:tc>
        <w:tc>
          <w:tcPr>
            <w:tcW w:w="542" w:type="dxa"/>
            <w:tcBorders>
              <w:top w:val="nil"/>
              <w:left w:val="nil"/>
              <w:bottom w:val="single" w:sz="4" w:space="0" w:color="auto"/>
              <w:right w:val="single" w:sz="4" w:space="0" w:color="auto"/>
            </w:tcBorders>
            <w:shd w:val="clear" w:color="auto" w:fill="auto"/>
            <w:noWrap/>
            <w:hideMark/>
          </w:tcPr>
          <w:p w14:paraId="6D6C7D1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w:t>
            </w:r>
          </w:p>
        </w:tc>
        <w:tc>
          <w:tcPr>
            <w:tcW w:w="542" w:type="dxa"/>
            <w:tcBorders>
              <w:top w:val="nil"/>
              <w:left w:val="nil"/>
              <w:bottom w:val="single" w:sz="4" w:space="0" w:color="auto"/>
              <w:right w:val="single" w:sz="4" w:space="0" w:color="auto"/>
            </w:tcBorders>
            <w:shd w:val="clear" w:color="auto" w:fill="auto"/>
            <w:noWrap/>
            <w:hideMark/>
          </w:tcPr>
          <w:p w14:paraId="76090B9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3,4</w:t>
            </w:r>
          </w:p>
        </w:tc>
        <w:tc>
          <w:tcPr>
            <w:tcW w:w="542" w:type="dxa"/>
            <w:tcBorders>
              <w:top w:val="nil"/>
              <w:left w:val="nil"/>
              <w:bottom w:val="single" w:sz="4" w:space="0" w:color="auto"/>
              <w:right w:val="single" w:sz="4" w:space="0" w:color="auto"/>
            </w:tcBorders>
            <w:shd w:val="clear" w:color="auto" w:fill="auto"/>
            <w:noWrap/>
            <w:hideMark/>
          </w:tcPr>
          <w:p w14:paraId="540F81E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w:t>
            </w:r>
          </w:p>
        </w:tc>
        <w:tc>
          <w:tcPr>
            <w:tcW w:w="542" w:type="dxa"/>
            <w:tcBorders>
              <w:top w:val="nil"/>
              <w:left w:val="nil"/>
              <w:bottom w:val="single" w:sz="4" w:space="0" w:color="auto"/>
              <w:right w:val="single" w:sz="4" w:space="0" w:color="auto"/>
            </w:tcBorders>
            <w:shd w:val="clear" w:color="auto" w:fill="auto"/>
            <w:noWrap/>
            <w:hideMark/>
          </w:tcPr>
          <w:p w14:paraId="71F6EB6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w:t>
            </w:r>
          </w:p>
        </w:tc>
        <w:tc>
          <w:tcPr>
            <w:tcW w:w="600" w:type="dxa"/>
            <w:tcBorders>
              <w:top w:val="nil"/>
              <w:left w:val="nil"/>
              <w:bottom w:val="single" w:sz="4" w:space="0" w:color="auto"/>
              <w:right w:val="single" w:sz="4" w:space="0" w:color="auto"/>
            </w:tcBorders>
            <w:shd w:val="clear" w:color="auto" w:fill="auto"/>
            <w:noWrap/>
            <w:hideMark/>
          </w:tcPr>
          <w:p w14:paraId="28B1DDF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w:t>
            </w:r>
          </w:p>
        </w:tc>
        <w:tc>
          <w:tcPr>
            <w:tcW w:w="567" w:type="dxa"/>
            <w:tcBorders>
              <w:top w:val="nil"/>
              <w:left w:val="nil"/>
              <w:bottom w:val="single" w:sz="4" w:space="0" w:color="auto"/>
              <w:right w:val="single" w:sz="4" w:space="0" w:color="auto"/>
            </w:tcBorders>
            <w:shd w:val="clear" w:color="auto" w:fill="auto"/>
            <w:noWrap/>
            <w:hideMark/>
          </w:tcPr>
          <w:p w14:paraId="4A9DC0E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3,5</w:t>
            </w:r>
          </w:p>
        </w:tc>
        <w:tc>
          <w:tcPr>
            <w:tcW w:w="709" w:type="dxa"/>
            <w:tcBorders>
              <w:top w:val="nil"/>
              <w:left w:val="nil"/>
              <w:bottom w:val="single" w:sz="4" w:space="0" w:color="auto"/>
              <w:right w:val="single" w:sz="4" w:space="0" w:color="auto"/>
            </w:tcBorders>
            <w:shd w:val="clear" w:color="auto" w:fill="auto"/>
            <w:noWrap/>
            <w:hideMark/>
          </w:tcPr>
          <w:p w14:paraId="20FEF64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w:t>
            </w:r>
          </w:p>
        </w:tc>
        <w:tc>
          <w:tcPr>
            <w:tcW w:w="851" w:type="dxa"/>
            <w:tcBorders>
              <w:top w:val="nil"/>
              <w:left w:val="nil"/>
              <w:bottom w:val="single" w:sz="4" w:space="0" w:color="auto"/>
              <w:right w:val="single" w:sz="4" w:space="0" w:color="auto"/>
            </w:tcBorders>
            <w:shd w:val="clear" w:color="auto" w:fill="auto"/>
            <w:noWrap/>
            <w:hideMark/>
          </w:tcPr>
          <w:p w14:paraId="703BB64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w:t>
            </w:r>
          </w:p>
        </w:tc>
      </w:tr>
      <w:tr w:rsidR="00834B6C" w:rsidRPr="00834B6C" w14:paraId="60BC9634"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66AA9606"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ободочной кишки</w:t>
            </w:r>
          </w:p>
        </w:tc>
        <w:tc>
          <w:tcPr>
            <w:tcW w:w="541" w:type="dxa"/>
            <w:tcBorders>
              <w:top w:val="nil"/>
              <w:left w:val="nil"/>
              <w:bottom w:val="single" w:sz="4" w:space="0" w:color="auto"/>
              <w:right w:val="single" w:sz="4" w:space="0" w:color="auto"/>
            </w:tcBorders>
            <w:shd w:val="clear" w:color="auto" w:fill="auto"/>
            <w:noWrap/>
            <w:hideMark/>
          </w:tcPr>
          <w:p w14:paraId="394A457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w:t>
            </w:r>
          </w:p>
        </w:tc>
        <w:tc>
          <w:tcPr>
            <w:tcW w:w="542" w:type="dxa"/>
            <w:tcBorders>
              <w:top w:val="nil"/>
              <w:left w:val="nil"/>
              <w:bottom w:val="single" w:sz="4" w:space="0" w:color="auto"/>
              <w:right w:val="single" w:sz="4" w:space="0" w:color="auto"/>
            </w:tcBorders>
            <w:shd w:val="clear" w:color="auto" w:fill="auto"/>
            <w:noWrap/>
            <w:hideMark/>
          </w:tcPr>
          <w:p w14:paraId="7156AAA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4,6</w:t>
            </w:r>
          </w:p>
        </w:tc>
        <w:tc>
          <w:tcPr>
            <w:tcW w:w="542" w:type="dxa"/>
            <w:tcBorders>
              <w:top w:val="nil"/>
              <w:left w:val="nil"/>
              <w:bottom w:val="single" w:sz="4" w:space="0" w:color="auto"/>
              <w:right w:val="single" w:sz="4" w:space="0" w:color="auto"/>
            </w:tcBorders>
            <w:shd w:val="clear" w:color="auto" w:fill="auto"/>
            <w:noWrap/>
            <w:hideMark/>
          </w:tcPr>
          <w:p w14:paraId="24DEE2F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w:t>
            </w:r>
          </w:p>
        </w:tc>
        <w:tc>
          <w:tcPr>
            <w:tcW w:w="542" w:type="dxa"/>
            <w:tcBorders>
              <w:top w:val="nil"/>
              <w:left w:val="nil"/>
              <w:bottom w:val="single" w:sz="4" w:space="0" w:color="auto"/>
              <w:right w:val="single" w:sz="4" w:space="0" w:color="auto"/>
            </w:tcBorders>
            <w:shd w:val="clear" w:color="auto" w:fill="auto"/>
            <w:noWrap/>
            <w:hideMark/>
          </w:tcPr>
          <w:p w14:paraId="15B65DC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542" w:type="dxa"/>
            <w:tcBorders>
              <w:top w:val="nil"/>
              <w:left w:val="nil"/>
              <w:bottom w:val="single" w:sz="4" w:space="0" w:color="auto"/>
              <w:right w:val="single" w:sz="4" w:space="0" w:color="auto"/>
            </w:tcBorders>
            <w:shd w:val="clear" w:color="auto" w:fill="auto"/>
            <w:noWrap/>
            <w:hideMark/>
          </w:tcPr>
          <w:p w14:paraId="10383D5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w:t>
            </w:r>
          </w:p>
        </w:tc>
        <w:tc>
          <w:tcPr>
            <w:tcW w:w="542" w:type="dxa"/>
            <w:tcBorders>
              <w:top w:val="nil"/>
              <w:left w:val="nil"/>
              <w:bottom w:val="single" w:sz="4" w:space="0" w:color="auto"/>
              <w:right w:val="single" w:sz="4" w:space="0" w:color="auto"/>
            </w:tcBorders>
            <w:shd w:val="clear" w:color="auto" w:fill="auto"/>
            <w:noWrap/>
            <w:hideMark/>
          </w:tcPr>
          <w:p w14:paraId="5894EB5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w:t>
            </w:r>
          </w:p>
        </w:tc>
        <w:tc>
          <w:tcPr>
            <w:tcW w:w="542" w:type="dxa"/>
            <w:tcBorders>
              <w:top w:val="nil"/>
              <w:left w:val="nil"/>
              <w:bottom w:val="single" w:sz="4" w:space="0" w:color="auto"/>
              <w:right w:val="single" w:sz="4" w:space="0" w:color="auto"/>
            </w:tcBorders>
            <w:shd w:val="clear" w:color="auto" w:fill="auto"/>
            <w:noWrap/>
            <w:hideMark/>
          </w:tcPr>
          <w:p w14:paraId="6416760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w:t>
            </w:r>
          </w:p>
        </w:tc>
        <w:tc>
          <w:tcPr>
            <w:tcW w:w="542" w:type="dxa"/>
            <w:tcBorders>
              <w:top w:val="nil"/>
              <w:left w:val="nil"/>
              <w:bottom w:val="single" w:sz="4" w:space="0" w:color="auto"/>
              <w:right w:val="single" w:sz="4" w:space="0" w:color="auto"/>
            </w:tcBorders>
            <w:shd w:val="clear" w:color="auto" w:fill="auto"/>
            <w:noWrap/>
            <w:hideMark/>
          </w:tcPr>
          <w:p w14:paraId="4CBAAE3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w:t>
            </w:r>
          </w:p>
        </w:tc>
        <w:tc>
          <w:tcPr>
            <w:tcW w:w="542" w:type="dxa"/>
            <w:tcBorders>
              <w:top w:val="nil"/>
              <w:left w:val="nil"/>
              <w:bottom w:val="single" w:sz="4" w:space="0" w:color="auto"/>
              <w:right w:val="single" w:sz="4" w:space="0" w:color="auto"/>
            </w:tcBorders>
            <w:shd w:val="clear" w:color="auto" w:fill="auto"/>
            <w:noWrap/>
            <w:hideMark/>
          </w:tcPr>
          <w:p w14:paraId="30B9DB8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7,0</w:t>
            </w:r>
          </w:p>
        </w:tc>
        <w:tc>
          <w:tcPr>
            <w:tcW w:w="542" w:type="dxa"/>
            <w:tcBorders>
              <w:top w:val="nil"/>
              <w:left w:val="nil"/>
              <w:bottom w:val="single" w:sz="4" w:space="0" w:color="auto"/>
              <w:right w:val="single" w:sz="4" w:space="0" w:color="auto"/>
            </w:tcBorders>
            <w:shd w:val="clear" w:color="auto" w:fill="auto"/>
            <w:noWrap/>
            <w:hideMark/>
          </w:tcPr>
          <w:p w14:paraId="6528A82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w:t>
            </w:r>
          </w:p>
        </w:tc>
        <w:tc>
          <w:tcPr>
            <w:tcW w:w="600" w:type="dxa"/>
            <w:tcBorders>
              <w:top w:val="nil"/>
              <w:left w:val="nil"/>
              <w:bottom w:val="single" w:sz="4" w:space="0" w:color="auto"/>
              <w:right w:val="single" w:sz="4" w:space="0" w:color="auto"/>
            </w:tcBorders>
            <w:shd w:val="clear" w:color="auto" w:fill="auto"/>
            <w:noWrap/>
            <w:hideMark/>
          </w:tcPr>
          <w:p w14:paraId="63C8E57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-11,4</w:t>
            </w:r>
          </w:p>
        </w:tc>
        <w:tc>
          <w:tcPr>
            <w:tcW w:w="567" w:type="dxa"/>
            <w:tcBorders>
              <w:top w:val="nil"/>
              <w:left w:val="nil"/>
              <w:bottom w:val="single" w:sz="4" w:space="0" w:color="auto"/>
              <w:right w:val="single" w:sz="4" w:space="0" w:color="auto"/>
            </w:tcBorders>
            <w:shd w:val="clear" w:color="auto" w:fill="auto"/>
            <w:noWrap/>
            <w:hideMark/>
          </w:tcPr>
          <w:p w14:paraId="2D190B7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16,7</w:t>
            </w:r>
          </w:p>
        </w:tc>
        <w:tc>
          <w:tcPr>
            <w:tcW w:w="709" w:type="dxa"/>
            <w:tcBorders>
              <w:top w:val="nil"/>
              <w:left w:val="nil"/>
              <w:bottom w:val="single" w:sz="4" w:space="0" w:color="auto"/>
              <w:right w:val="single" w:sz="4" w:space="0" w:color="auto"/>
            </w:tcBorders>
            <w:shd w:val="clear" w:color="auto" w:fill="auto"/>
            <w:noWrap/>
            <w:hideMark/>
          </w:tcPr>
          <w:p w14:paraId="34DA5F6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w:t>
            </w:r>
          </w:p>
        </w:tc>
        <w:tc>
          <w:tcPr>
            <w:tcW w:w="851" w:type="dxa"/>
            <w:tcBorders>
              <w:top w:val="nil"/>
              <w:left w:val="nil"/>
              <w:bottom w:val="single" w:sz="4" w:space="0" w:color="auto"/>
              <w:right w:val="single" w:sz="4" w:space="0" w:color="auto"/>
            </w:tcBorders>
            <w:shd w:val="clear" w:color="auto" w:fill="auto"/>
            <w:noWrap/>
            <w:hideMark/>
          </w:tcPr>
          <w:p w14:paraId="388BA81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w:t>
            </w:r>
          </w:p>
        </w:tc>
      </w:tr>
      <w:tr w:rsidR="00834B6C" w:rsidRPr="00834B6C" w14:paraId="510B857B"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3DDB41E6"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прямой кишки</w:t>
            </w:r>
          </w:p>
        </w:tc>
        <w:tc>
          <w:tcPr>
            <w:tcW w:w="541" w:type="dxa"/>
            <w:tcBorders>
              <w:top w:val="nil"/>
              <w:left w:val="nil"/>
              <w:bottom w:val="single" w:sz="4" w:space="0" w:color="auto"/>
              <w:right w:val="single" w:sz="4" w:space="0" w:color="auto"/>
            </w:tcBorders>
            <w:shd w:val="clear" w:color="auto" w:fill="auto"/>
            <w:noWrap/>
            <w:hideMark/>
          </w:tcPr>
          <w:p w14:paraId="1F7BFBC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w:t>
            </w:r>
          </w:p>
        </w:tc>
        <w:tc>
          <w:tcPr>
            <w:tcW w:w="542" w:type="dxa"/>
            <w:tcBorders>
              <w:top w:val="nil"/>
              <w:left w:val="nil"/>
              <w:bottom w:val="single" w:sz="4" w:space="0" w:color="auto"/>
              <w:right w:val="single" w:sz="4" w:space="0" w:color="auto"/>
            </w:tcBorders>
            <w:shd w:val="clear" w:color="auto" w:fill="auto"/>
            <w:noWrap/>
            <w:hideMark/>
          </w:tcPr>
          <w:p w14:paraId="7277F33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w:t>
            </w:r>
          </w:p>
        </w:tc>
        <w:tc>
          <w:tcPr>
            <w:tcW w:w="542" w:type="dxa"/>
            <w:tcBorders>
              <w:top w:val="nil"/>
              <w:left w:val="nil"/>
              <w:bottom w:val="single" w:sz="4" w:space="0" w:color="auto"/>
              <w:right w:val="single" w:sz="4" w:space="0" w:color="auto"/>
            </w:tcBorders>
            <w:shd w:val="clear" w:color="auto" w:fill="auto"/>
            <w:noWrap/>
            <w:hideMark/>
          </w:tcPr>
          <w:p w14:paraId="7EBA559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w:t>
            </w:r>
          </w:p>
        </w:tc>
        <w:tc>
          <w:tcPr>
            <w:tcW w:w="542" w:type="dxa"/>
            <w:tcBorders>
              <w:top w:val="nil"/>
              <w:left w:val="nil"/>
              <w:bottom w:val="single" w:sz="4" w:space="0" w:color="auto"/>
              <w:right w:val="single" w:sz="4" w:space="0" w:color="auto"/>
            </w:tcBorders>
            <w:shd w:val="clear" w:color="auto" w:fill="auto"/>
            <w:noWrap/>
            <w:hideMark/>
          </w:tcPr>
          <w:p w14:paraId="4D72DFD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w:t>
            </w:r>
          </w:p>
        </w:tc>
        <w:tc>
          <w:tcPr>
            <w:tcW w:w="542" w:type="dxa"/>
            <w:tcBorders>
              <w:top w:val="nil"/>
              <w:left w:val="nil"/>
              <w:bottom w:val="single" w:sz="4" w:space="0" w:color="auto"/>
              <w:right w:val="single" w:sz="4" w:space="0" w:color="auto"/>
            </w:tcBorders>
            <w:shd w:val="clear" w:color="auto" w:fill="auto"/>
            <w:noWrap/>
            <w:hideMark/>
          </w:tcPr>
          <w:p w14:paraId="4B03294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w:t>
            </w:r>
          </w:p>
        </w:tc>
        <w:tc>
          <w:tcPr>
            <w:tcW w:w="542" w:type="dxa"/>
            <w:tcBorders>
              <w:top w:val="nil"/>
              <w:left w:val="nil"/>
              <w:bottom w:val="single" w:sz="4" w:space="0" w:color="auto"/>
              <w:right w:val="single" w:sz="4" w:space="0" w:color="auto"/>
            </w:tcBorders>
            <w:shd w:val="clear" w:color="auto" w:fill="auto"/>
            <w:noWrap/>
            <w:hideMark/>
          </w:tcPr>
          <w:p w14:paraId="53537CA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542" w:type="dxa"/>
            <w:tcBorders>
              <w:top w:val="nil"/>
              <w:left w:val="nil"/>
              <w:bottom w:val="single" w:sz="4" w:space="0" w:color="auto"/>
              <w:right w:val="single" w:sz="4" w:space="0" w:color="auto"/>
            </w:tcBorders>
            <w:shd w:val="clear" w:color="auto" w:fill="auto"/>
            <w:noWrap/>
            <w:hideMark/>
          </w:tcPr>
          <w:p w14:paraId="44E125A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5,3</w:t>
            </w:r>
          </w:p>
        </w:tc>
        <w:tc>
          <w:tcPr>
            <w:tcW w:w="542" w:type="dxa"/>
            <w:tcBorders>
              <w:top w:val="nil"/>
              <w:left w:val="nil"/>
              <w:bottom w:val="single" w:sz="4" w:space="0" w:color="auto"/>
              <w:right w:val="single" w:sz="4" w:space="0" w:color="auto"/>
            </w:tcBorders>
            <w:shd w:val="clear" w:color="auto" w:fill="auto"/>
            <w:noWrap/>
            <w:hideMark/>
          </w:tcPr>
          <w:p w14:paraId="0C6E202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6,0</w:t>
            </w:r>
          </w:p>
        </w:tc>
        <w:tc>
          <w:tcPr>
            <w:tcW w:w="542" w:type="dxa"/>
            <w:tcBorders>
              <w:top w:val="nil"/>
              <w:left w:val="nil"/>
              <w:bottom w:val="single" w:sz="4" w:space="0" w:color="auto"/>
              <w:right w:val="single" w:sz="4" w:space="0" w:color="auto"/>
            </w:tcBorders>
            <w:shd w:val="clear" w:color="auto" w:fill="auto"/>
            <w:noWrap/>
            <w:hideMark/>
          </w:tcPr>
          <w:p w14:paraId="77D36F1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6,5</w:t>
            </w:r>
          </w:p>
        </w:tc>
        <w:tc>
          <w:tcPr>
            <w:tcW w:w="542" w:type="dxa"/>
            <w:tcBorders>
              <w:top w:val="nil"/>
              <w:left w:val="nil"/>
              <w:bottom w:val="single" w:sz="4" w:space="0" w:color="auto"/>
              <w:right w:val="single" w:sz="4" w:space="0" w:color="auto"/>
            </w:tcBorders>
            <w:shd w:val="clear" w:color="auto" w:fill="auto"/>
            <w:noWrap/>
            <w:hideMark/>
          </w:tcPr>
          <w:p w14:paraId="055AF00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6,2</w:t>
            </w:r>
          </w:p>
        </w:tc>
        <w:tc>
          <w:tcPr>
            <w:tcW w:w="600" w:type="dxa"/>
            <w:tcBorders>
              <w:top w:val="nil"/>
              <w:left w:val="nil"/>
              <w:bottom w:val="single" w:sz="4" w:space="0" w:color="auto"/>
              <w:right w:val="single" w:sz="4" w:space="0" w:color="auto"/>
            </w:tcBorders>
            <w:shd w:val="clear" w:color="auto" w:fill="auto"/>
            <w:noWrap/>
            <w:hideMark/>
          </w:tcPr>
          <w:p w14:paraId="0CB5EDA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567" w:type="dxa"/>
            <w:tcBorders>
              <w:top w:val="nil"/>
              <w:left w:val="nil"/>
              <w:bottom w:val="single" w:sz="4" w:space="0" w:color="auto"/>
              <w:right w:val="single" w:sz="4" w:space="0" w:color="auto"/>
            </w:tcBorders>
            <w:shd w:val="clear" w:color="auto" w:fill="auto"/>
            <w:noWrap/>
            <w:hideMark/>
          </w:tcPr>
          <w:p w14:paraId="3A6B7F6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14,4</w:t>
            </w:r>
          </w:p>
        </w:tc>
        <w:tc>
          <w:tcPr>
            <w:tcW w:w="709" w:type="dxa"/>
            <w:tcBorders>
              <w:top w:val="nil"/>
              <w:left w:val="nil"/>
              <w:bottom w:val="single" w:sz="4" w:space="0" w:color="auto"/>
              <w:right w:val="single" w:sz="4" w:space="0" w:color="auto"/>
            </w:tcBorders>
            <w:shd w:val="clear" w:color="auto" w:fill="auto"/>
            <w:noWrap/>
            <w:hideMark/>
          </w:tcPr>
          <w:p w14:paraId="49037AC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w:t>
            </w:r>
          </w:p>
        </w:tc>
        <w:tc>
          <w:tcPr>
            <w:tcW w:w="851" w:type="dxa"/>
            <w:tcBorders>
              <w:top w:val="nil"/>
              <w:left w:val="nil"/>
              <w:bottom w:val="single" w:sz="4" w:space="0" w:color="auto"/>
              <w:right w:val="single" w:sz="4" w:space="0" w:color="auto"/>
            </w:tcBorders>
            <w:shd w:val="clear" w:color="auto" w:fill="auto"/>
            <w:noWrap/>
            <w:hideMark/>
          </w:tcPr>
          <w:p w14:paraId="258A989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w:t>
            </w:r>
          </w:p>
        </w:tc>
      </w:tr>
      <w:tr w:rsidR="00834B6C" w:rsidRPr="00834B6C" w14:paraId="488825BB"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420CB03A"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печени</w:t>
            </w:r>
          </w:p>
        </w:tc>
        <w:tc>
          <w:tcPr>
            <w:tcW w:w="541" w:type="dxa"/>
            <w:tcBorders>
              <w:top w:val="nil"/>
              <w:left w:val="nil"/>
              <w:bottom w:val="single" w:sz="4" w:space="0" w:color="auto"/>
              <w:right w:val="single" w:sz="4" w:space="0" w:color="auto"/>
            </w:tcBorders>
            <w:shd w:val="clear" w:color="auto" w:fill="auto"/>
            <w:noWrap/>
            <w:hideMark/>
          </w:tcPr>
          <w:p w14:paraId="7BD1742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542" w:type="dxa"/>
            <w:tcBorders>
              <w:top w:val="nil"/>
              <w:left w:val="nil"/>
              <w:bottom w:val="single" w:sz="4" w:space="0" w:color="auto"/>
              <w:right w:val="single" w:sz="4" w:space="0" w:color="auto"/>
            </w:tcBorders>
            <w:shd w:val="clear" w:color="auto" w:fill="auto"/>
            <w:noWrap/>
            <w:hideMark/>
          </w:tcPr>
          <w:p w14:paraId="2D6259F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542" w:type="dxa"/>
            <w:tcBorders>
              <w:top w:val="nil"/>
              <w:left w:val="nil"/>
              <w:bottom w:val="single" w:sz="4" w:space="0" w:color="auto"/>
              <w:right w:val="single" w:sz="4" w:space="0" w:color="auto"/>
            </w:tcBorders>
            <w:shd w:val="clear" w:color="auto" w:fill="auto"/>
            <w:noWrap/>
            <w:hideMark/>
          </w:tcPr>
          <w:p w14:paraId="3121D8A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542" w:type="dxa"/>
            <w:tcBorders>
              <w:top w:val="nil"/>
              <w:left w:val="nil"/>
              <w:bottom w:val="single" w:sz="4" w:space="0" w:color="auto"/>
              <w:right w:val="single" w:sz="4" w:space="0" w:color="auto"/>
            </w:tcBorders>
            <w:shd w:val="clear" w:color="auto" w:fill="auto"/>
            <w:noWrap/>
            <w:hideMark/>
          </w:tcPr>
          <w:p w14:paraId="7A8177E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0,7</w:t>
            </w:r>
          </w:p>
        </w:tc>
        <w:tc>
          <w:tcPr>
            <w:tcW w:w="542" w:type="dxa"/>
            <w:tcBorders>
              <w:top w:val="nil"/>
              <w:left w:val="nil"/>
              <w:bottom w:val="single" w:sz="4" w:space="0" w:color="auto"/>
              <w:right w:val="single" w:sz="4" w:space="0" w:color="auto"/>
            </w:tcBorders>
            <w:shd w:val="clear" w:color="auto" w:fill="auto"/>
            <w:noWrap/>
            <w:hideMark/>
          </w:tcPr>
          <w:p w14:paraId="53E1AEB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0,8</w:t>
            </w:r>
          </w:p>
        </w:tc>
        <w:tc>
          <w:tcPr>
            <w:tcW w:w="542" w:type="dxa"/>
            <w:tcBorders>
              <w:top w:val="nil"/>
              <w:left w:val="nil"/>
              <w:bottom w:val="single" w:sz="4" w:space="0" w:color="auto"/>
              <w:right w:val="single" w:sz="4" w:space="0" w:color="auto"/>
            </w:tcBorders>
            <w:shd w:val="clear" w:color="auto" w:fill="auto"/>
            <w:noWrap/>
            <w:hideMark/>
          </w:tcPr>
          <w:p w14:paraId="13F8553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542" w:type="dxa"/>
            <w:tcBorders>
              <w:top w:val="nil"/>
              <w:left w:val="nil"/>
              <w:bottom w:val="single" w:sz="4" w:space="0" w:color="auto"/>
              <w:right w:val="single" w:sz="4" w:space="0" w:color="auto"/>
            </w:tcBorders>
            <w:shd w:val="clear" w:color="auto" w:fill="auto"/>
            <w:noWrap/>
            <w:hideMark/>
          </w:tcPr>
          <w:p w14:paraId="38E9AAF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542" w:type="dxa"/>
            <w:tcBorders>
              <w:top w:val="nil"/>
              <w:left w:val="nil"/>
              <w:bottom w:val="single" w:sz="4" w:space="0" w:color="auto"/>
              <w:right w:val="single" w:sz="4" w:space="0" w:color="auto"/>
            </w:tcBorders>
            <w:shd w:val="clear" w:color="auto" w:fill="auto"/>
            <w:noWrap/>
            <w:hideMark/>
          </w:tcPr>
          <w:p w14:paraId="7750C85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w:t>
            </w:r>
          </w:p>
        </w:tc>
        <w:tc>
          <w:tcPr>
            <w:tcW w:w="542" w:type="dxa"/>
            <w:tcBorders>
              <w:top w:val="nil"/>
              <w:left w:val="nil"/>
              <w:bottom w:val="single" w:sz="4" w:space="0" w:color="auto"/>
              <w:right w:val="single" w:sz="4" w:space="0" w:color="auto"/>
            </w:tcBorders>
            <w:shd w:val="clear" w:color="auto" w:fill="auto"/>
            <w:noWrap/>
            <w:hideMark/>
          </w:tcPr>
          <w:p w14:paraId="71222F5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w:t>
            </w:r>
          </w:p>
        </w:tc>
        <w:tc>
          <w:tcPr>
            <w:tcW w:w="542" w:type="dxa"/>
            <w:tcBorders>
              <w:top w:val="nil"/>
              <w:left w:val="nil"/>
              <w:bottom w:val="single" w:sz="4" w:space="0" w:color="auto"/>
              <w:right w:val="single" w:sz="4" w:space="0" w:color="auto"/>
            </w:tcBorders>
            <w:shd w:val="clear" w:color="auto" w:fill="auto"/>
            <w:noWrap/>
            <w:hideMark/>
          </w:tcPr>
          <w:p w14:paraId="477FA52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w:t>
            </w:r>
          </w:p>
        </w:tc>
        <w:tc>
          <w:tcPr>
            <w:tcW w:w="600" w:type="dxa"/>
            <w:tcBorders>
              <w:top w:val="nil"/>
              <w:left w:val="nil"/>
              <w:bottom w:val="single" w:sz="4" w:space="0" w:color="auto"/>
              <w:right w:val="single" w:sz="4" w:space="0" w:color="auto"/>
            </w:tcBorders>
            <w:shd w:val="clear" w:color="auto" w:fill="auto"/>
            <w:noWrap/>
            <w:hideMark/>
          </w:tcPr>
          <w:p w14:paraId="06F0979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w:t>
            </w:r>
          </w:p>
        </w:tc>
        <w:tc>
          <w:tcPr>
            <w:tcW w:w="567" w:type="dxa"/>
            <w:tcBorders>
              <w:top w:val="nil"/>
              <w:left w:val="nil"/>
              <w:bottom w:val="single" w:sz="4" w:space="0" w:color="auto"/>
              <w:right w:val="single" w:sz="4" w:space="0" w:color="auto"/>
            </w:tcBorders>
            <w:shd w:val="clear" w:color="auto" w:fill="auto"/>
            <w:noWrap/>
            <w:hideMark/>
          </w:tcPr>
          <w:p w14:paraId="56F3AF4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16,1</w:t>
            </w:r>
          </w:p>
        </w:tc>
        <w:tc>
          <w:tcPr>
            <w:tcW w:w="709" w:type="dxa"/>
            <w:tcBorders>
              <w:top w:val="nil"/>
              <w:left w:val="nil"/>
              <w:bottom w:val="single" w:sz="4" w:space="0" w:color="auto"/>
              <w:right w:val="single" w:sz="4" w:space="0" w:color="auto"/>
            </w:tcBorders>
            <w:shd w:val="clear" w:color="auto" w:fill="auto"/>
            <w:noWrap/>
            <w:hideMark/>
          </w:tcPr>
          <w:p w14:paraId="5D981E9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w:t>
            </w:r>
          </w:p>
        </w:tc>
        <w:tc>
          <w:tcPr>
            <w:tcW w:w="851" w:type="dxa"/>
            <w:tcBorders>
              <w:top w:val="nil"/>
              <w:left w:val="nil"/>
              <w:bottom w:val="single" w:sz="4" w:space="0" w:color="auto"/>
              <w:right w:val="single" w:sz="4" w:space="0" w:color="auto"/>
            </w:tcBorders>
            <w:shd w:val="clear" w:color="auto" w:fill="auto"/>
            <w:noWrap/>
            <w:hideMark/>
          </w:tcPr>
          <w:p w14:paraId="2FD9907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w:t>
            </w:r>
          </w:p>
        </w:tc>
      </w:tr>
      <w:tr w:rsidR="00834B6C" w:rsidRPr="00834B6C" w14:paraId="15F52F68"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2A1C647B"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поджелудочной железы</w:t>
            </w:r>
          </w:p>
        </w:tc>
        <w:tc>
          <w:tcPr>
            <w:tcW w:w="541" w:type="dxa"/>
            <w:tcBorders>
              <w:top w:val="nil"/>
              <w:left w:val="nil"/>
              <w:bottom w:val="single" w:sz="4" w:space="0" w:color="auto"/>
              <w:right w:val="single" w:sz="4" w:space="0" w:color="auto"/>
            </w:tcBorders>
            <w:shd w:val="clear" w:color="auto" w:fill="auto"/>
            <w:noWrap/>
            <w:hideMark/>
          </w:tcPr>
          <w:p w14:paraId="1E478B9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w:t>
            </w:r>
          </w:p>
        </w:tc>
        <w:tc>
          <w:tcPr>
            <w:tcW w:w="542" w:type="dxa"/>
            <w:tcBorders>
              <w:top w:val="nil"/>
              <w:left w:val="nil"/>
              <w:bottom w:val="single" w:sz="4" w:space="0" w:color="auto"/>
              <w:right w:val="single" w:sz="4" w:space="0" w:color="auto"/>
            </w:tcBorders>
            <w:shd w:val="clear" w:color="auto" w:fill="auto"/>
            <w:noWrap/>
            <w:hideMark/>
          </w:tcPr>
          <w:p w14:paraId="39C2EF9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0,7</w:t>
            </w:r>
          </w:p>
        </w:tc>
        <w:tc>
          <w:tcPr>
            <w:tcW w:w="542" w:type="dxa"/>
            <w:tcBorders>
              <w:top w:val="nil"/>
              <w:left w:val="nil"/>
              <w:bottom w:val="single" w:sz="4" w:space="0" w:color="auto"/>
              <w:right w:val="single" w:sz="4" w:space="0" w:color="auto"/>
            </w:tcBorders>
            <w:shd w:val="clear" w:color="auto" w:fill="auto"/>
            <w:noWrap/>
            <w:hideMark/>
          </w:tcPr>
          <w:p w14:paraId="066DE4C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542" w:type="dxa"/>
            <w:tcBorders>
              <w:top w:val="nil"/>
              <w:left w:val="nil"/>
              <w:bottom w:val="single" w:sz="4" w:space="0" w:color="auto"/>
              <w:right w:val="single" w:sz="4" w:space="0" w:color="auto"/>
            </w:tcBorders>
            <w:shd w:val="clear" w:color="auto" w:fill="auto"/>
            <w:noWrap/>
            <w:hideMark/>
          </w:tcPr>
          <w:p w14:paraId="40EF2C6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0,8</w:t>
            </w:r>
          </w:p>
        </w:tc>
        <w:tc>
          <w:tcPr>
            <w:tcW w:w="542" w:type="dxa"/>
            <w:tcBorders>
              <w:top w:val="nil"/>
              <w:left w:val="nil"/>
              <w:bottom w:val="single" w:sz="4" w:space="0" w:color="auto"/>
              <w:right w:val="single" w:sz="4" w:space="0" w:color="auto"/>
            </w:tcBorders>
            <w:shd w:val="clear" w:color="auto" w:fill="auto"/>
            <w:noWrap/>
            <w:hideMark/>
          </w:tcPr>
          <w:p w14:paraId="3286E0B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0,8</w:t>
            </w:r>
          </w:p>
        </w:tc>
        <w:tc>
          <w:tcPr>
            <w:tcW w:w="542" w:type="dxa"/>
            <w:tcBorders>
              <w:top w:val="nil"/>
              <w:left w:val="nil"/>
              <w:bottom w:val="single" w:sz="4" w:space="0" w:color="auto"/>
              <w:right w:val="single" w:sz="4" w:space="0" w:color="auto"/>
            </w:tcBorders>
            <w:shd w:val="clear" w:color="auto" w:fill="auto"/>
            <w:noWrap/>
            <w:hideMark/>
          </w:tcPr>
          <w:p w14:paraId="7B67343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0,8</w:t>
            </w:r>
          </w:p>
        </w:tc>
        <w:tc>
          <w:tcPr>
            <w:tcW w:w="542" w:type="dxa"/>
            <w:tcBorders>
              <w:top w:val="nil"/>
              <w:left w:val="nil"/>
              <w:bottom w:val="single" w:sz="4" w:space="0" w:color="auto"/>
              <w:right w:val="single" w:sz="4" w:space="0" w:color="auto"/>
            </w:tcBorders>
            <w:shd w:val="clear" w:color="auto" w:fill="auto"/>
            <w:noWrap/>
            <w:hideMark/>
          </w:tcPr>
          <w:p w14:paraId="414A8E6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0,9</w:t>
            </w:r>
          </w:p>
        </w:tc>
        <w:tc>
          <w:tcPr>
            <w:tcW w:w="542" w:type="dxa"/>
            <w:tcBorders>
              <w:top w:val="nil"/>
              <w:left w:val="nil"/>
              <w:bottom w:val="single" w:sz="4" w:space="0" w:color="auto"/>
              <w:right w:val="single" w:sz="4" w:space="0" w:color="auto"/>
            </w:tcBorders>
            <w:shd w:val="clear" w:color="auto" w:fill="auto"/>
            <w:noWrap/>
            <w:hideMark/>
          </w:tcPr>
          <w:p w14:paraId="6446B5D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w:t>
            </w:r>
          </w:p>
        </w:tc>
        <w:tc>
          <w:tcPr>
            <w:tcW w:w="542" w:type="dxa"/>
            <w:tcBorders>
              <w:top w:val="nil"/>
              <w:left w:val="nil"/>
              <w:bottom w:val="single" w:sz="4" w:space="0" w:color="auto"/>
              <w:right w:val="single" w:sz="4" w:space="0" w:color="auto"/>
            </w:tcBorders>
            <w:shd w:val="clear" w:color="auto" w:fill="auto"/>
            <w:noWrap/>
            <w:hideMark/>
          </w:tcPr>
          <w:p w14:paraId="07BB464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0,8</w:t>
            </w:r>
          </w:p>
        </w:tc>
        <w:tc>
          <w:tcPr>
            <w:tcW w:w="542" w:type="dxa"/>
            <w:tcBorders>
              <w:top w:val="nil"/>
              <w:left w:val="nil"/>
              <w:bottom w:val="single" w:sz="4" w:space="0" w:color="auto"/>
              <w:right w:val="single" w:sz="4" w:space="0" w:color="auto"/>
            </w:tcBorders>
            <w:shd w:val="clear" w:color="auto" w:fill="auto"/>
            <w:noWrap/>
            <w:hideMark/>
          </w:tcPr>
          <w:p w14:paraId="3683388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0,9</w:t>
            </w:r>
          </w:p>
        </w:tc>
        <w:tc>
          <w:tcPr>
            <w:tcW w:w="600" w:type="dxa"/>
            <w:tcBorders>
              <w:top w:val="nil"/>
              <w:left w:val="nil"/>
              <w:bottom w:val="single" w:sz="4" w:space="0" w:color="auto"/>
              <w:right w:val="single" w:sz="4" w:space="0" w:color="auto"/>
            </w:tcBorders>
            <w:shd w:val="clear" w:color="auto" w:fill="auto"/>
            <w:noWrap/>
            <w:hideMark/>
          </w:tcPr>
          <w:p w14:paraId="631D6C9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12,5</w:t>
            </w:r>
          </w:p>
        </w:tc>
        <w:tc>
          <w:tcPr>
            <w:tcW w:w="567" w:type="dxa"/>
            <w:tcBorders>
              <w:top w:val="nil"/>
              <w:left w:val="nil"/>
              <w:bottom w:val="single" w:sz="4" w:space="0" w:color="auto"/>
              <w:right w:val="single" w:sz="4" w:space="0" w:color="auto"/>
            </w:tcBorders>
            <w:shd w:val="clear" w:color="auto" w:fill="auto"/>
            <w:noWrap/>
            <w:hideMark/>
          </w:tcPr>
          <w:p w14:paraId="7ADC926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709" w:type="dxa"/>
            <w:tcBorders>
              <w:top w:val="nil"/>
              <w:left w:val="nil"/>
              <w:bottom w:val="single" w:sz="4" w:space="0" w:color="auto"/>
              <w:right w:val="single" w:sz="4" w:space="0" w:color="auto"/>
            </w:tcBorders>
            <w:shd w:val="clear" w:color="auto" w:fill="auto"/>
            <w:noWrap/>
            <w:hideMark/>
          </w:tcPr>
          <w:p w14:paraId="7AE8A12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w:t>
            </w:r>
          </w:p>
        </w:tc>
        <w:tc>
          <w:tcPr>
            <w:tcW w:w="851" w:type="dxa"/>
            <w:tcBorders>
              <w:top w:val="nil"/>
              <w:left w:val="nil"/>
              <w:bottom w:val="single" w:sz="4" w:space="0" w:color="auto"/>
              <w:right w:val="single" w:sz="4" w:space="0" w:color="auto"/>
            </w:tcBorders>
            <w:shd w:val="clear" w:color="auto" w:fill="auto"/>
            <w:noWrap/>
            <w:hideMark/>
          </w:tcPr>
          <w:p w14:paraId="497B303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w:t>
            </w:r>
          </w:p>
        </w:tc>
      </w:tr>
      <w:tr w:rsidR="00834B6C" w:rsidRPr="00834B6C" w14:paraId="6DAE1216"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7A286D90"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гортани</w:t>
            </w:r>
          </w:p>
        </w:tc>
        <w:tc>
          <w:tcPr>
            <w:tcW w:w="541" w:type="dxa"/>
            <w:tcBorders>
              <w:top w:val="nil"/>
              <w:left w:val="nil"/>
              <w:bottom w:val="single" w:sz="4" w:space="0" w:color="auto"/>
              <w:right w:val="single" w:sz="4" w:space="0" w:color="auto"/>
            </w:tcBorders>
            <w:shd w:val="clear" w:color="auto" w:fill="auto"/>
            <w:noWrap/>
            <w:hideMark/>
          </w:tcPr>
          <w:p w14:paraId="7C0023C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w:t>
            </w:r>
          </w:p>
        </w:tc>
        <w:tc>
          <w:tcPr>
            <w:tcW w:w="542" w:type="dxa"/>
            <w:tcBorders>
              <w:top w:val="nil"/>
              <w:left w:val="nil"/>
              <w:bottom w:val="single" w:sz="4" w:space="0" w:color="auto"/>
              <w:right w:val="single" w:sz="4" w:space="0" w:color="auto"/>
            </w:tcBorders>
            <w:shd w:val="clear" w:color="auto" w:fill="auto"/>
            <w:noWrap/>
            <w:hideMark/>
          </w:tcPr>
          <w:p w14:paraId="2C69438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w:t>
            </w:r>
          </w:p>
        </w:tc>
        <w:tc>
          <w:tcPr>
            <w:tcW w:w="542" w:type="dxa"/>
            <w:tcBorders>
              <w:top w:val="nil"/>
              <w:left w:val="nil"/>
              <w:bottom w:val="single" w:sz="4" w:space="0" w:color="auto"/>
              <w:right w:val="single" w:sz="4" w:space="0" w:color="auto"/>
            </w:tcBorders>
            <w:shd w:val="clear" w:color="auto" w:fill="auto"/>
            <w:noWrap/>
            <w:hideMark/>
          </w:tcPr>
          <w:p w14:paraId="5D4FD7A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w:t>
            </w:r>
          </w:p>
        </w:tc>
        <w:tc>
          <w:tcPr>
            <w:tcW w:w="542" w:type="dxa"/>
            <w:tcBorders>
              <w:top w:val="nil"/>
              <w:left w:val="nil"/>
              <w:bottom w:val="single" w:sz="4" w:space="0" w:color="auto"/>
              <w:right w:val="single" w:sz="4" w:space="0" w:color="auto"/>
            </w:tcBorders>
            <w:shd w:val="clear" w:color="auto" w:fill="auto"/>
            <w:noWrap/>
            <w:hideMark/>
          </w:tcPr>
          <w:p w14:paraId="5B11CE9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c>
          <w:tcPr>
            <w:tcW w:w="542" w:type="dxa"/>
            <w:tcBorders>
              <w:top w:val="nil"/>
              <w:left w:val="nil"/>
              <w:bottom w:val="single" w:sz="4" w:space="0" w:color="auto"/>
              <w:right w:val="single" w:sz="4" w:space="0" w:color="auto"/>
            </w:tcBorders>
            <w:shd w:val="clear" w:color="auto" w:fill="auto"/>
            <w:noWrap/>
            <w:hideMark/>
          </w:tcPr>
          <w:p w14:paraId="552EEF9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w:t>
            </w:r>
          </w:p>
        </w:tc>
        <w:tc>
          <w:tcPr>
            <w:tcW w:w="542" w:type="dxa"/>
            <w:tcBorders>
              <w:top w:val="nil"/>
              <w:left w:val="nil"/>
              <w:bottom w:val="single" w:sz="4" w:space="0" w:color="auto"/>
              <w:right w:val="single" w:sz="4" w:space="0" w:color="auto"/>
            </w:tcBorders>
            <w:shd w:val="clear" w:color="auto" w:fill="auto"/>
            <w:noWrap/>
            <w:hideMark/>
          </w:tcPr>
          <w:p w14:paraId="04AA35F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w:t>
            </w:r>
          </w:p>
        </w:tc>
        <w:tc>
          <w:tcPr>
            <w:tcW w:w="542" w:type="dxa"/>
            <w:tcBorders>
              <w:top w:val="nil"/>
              <w:left w:val="nil"/>
              <w:bottom w:val="single" w:sz="4" w:space="0" w:color="auto"/>
              <w:right w:val="single" w:sz="4" w:space="0" w:color="auto"/>
            </w:tcBorders>
            <w:shd w:val="clear" w:color="auto" w:fill="auto"/>
            <w:noWrap/>
            <w:hideMark/>
          </w:tcPr>
          <w:p w14:paraId="10E4405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7,0</w:t>
            </w:r>
          </w:p>
        </w:tc>
        <w:tc>
          <w:tcPr>
            <w:tcW w:w="542" w:type="dxa"/>
            <w:tcBorders>
              <w:top w:val="nil"/>
              <w:left w:val="nil"/>
              <w:bottom w:val="single" w:sz="4" w:space="0" w:color="auto"/>
              <w:right w:val="single" w:sz="4" w:space="0" w:color="auto"/>
            </w:tcBorders>
            <w:shd w:val="clear" w:color="auto" w:fill="auto"/>
            <w:noWrap/>
            <w:hideMark/>
          </w:tcPr>
          <w:p w14:paraId="1F84D84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7,5</w:t>
            </w:r>
          </w:p>
        </w:tc>
        <w:tc>
          <w:tcPr>
            <w:tcW w:w="542" w:type="dxa"/>
            <w:tcBorders>
              <w:top w:val="nil"/>
              <w:left w:val="nil"/>
              <w:bottom w:val="single" w:sz="4" w:space="0" w:color="auto"/>
              <w:right w:val="single" w:sz="4" w:space="0" w:color="auto"/>
            </w:tcBorders>
            <w:shd w:val="clear" w:color="auto" w:fill="auto"/>
            <w:noWrap/>
            <w:hideMark/>
          </w:tcPr>
          <w:p w14:paraId="466A7FC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7,0</w:t>
            </w:r>
          </w:p>
        </w:tc>
        <w:tc>
          <w:tcPr>
            <w:tcW w:w="542" w:type="dxa"/>
            <w:tcBorders>
              <w:top w:val="nil"/>
              <w:left w:val="nil"/>
              <w:bottom w:val="single" w:sz="4" w:space="0" w:color="auto"/>
              <w:right w:val="single" w:sz="4" w:space="0" w:color="auto"/>
            </w:tcBorders>
            <w:shd w:val="clear" w:color="auto" w:fill="auto"/>
            <w:noWrap/>
            <w:hideMark/>
          </w:tcPr>
          <w:p w14:paraId="7EB5AB0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9,3</w:t>
            </w:r>
          </w:p>
        </w:tc>
        <w:tc>
          <w:tcPr>
            <w:tcW w:w="600" w:type="dxa"/>
            <w:tcBorders>
              <w:top w:val="nil"/>
              <w:left w:val="nil"/>
              <w:bottom w:val="single" w:sz="4" w:space="0" w:color="auto"/>
              <w:right w:val="single" w:sz="4" w:space="0" w:color="auto"/>
            </w:tcBorders>
            <w:shd w:val="clear" w:color="auto" w:fill="auto"/>
            <w:noWrap/>
            <w:hideMark/>
          </w:tcPr>
          <w:p w14:paraId="1A6FC17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33,3</w:t>
            </w:r>
          </w:p>
        </w:tc>
        <w:tc>
          <w:tcPr>
            <w:tcW w:w="567" w:type="dxa"/>
            <w:tcBorders>
              <w:top w:val="nil"/>
              <w:left w:val="nil"/>
              <w:bottom w:val="single" w:sz="4" w:space="0" w:color="auto"/>
              <w:right w:val="single" w:sz="4" w:space="0" w:color="auto"/>
            </w:tcBorders>
            <w:shd w:val="clear" w:color="auto" w:fill="auto"/>
            <w:noWrap/>
            <w:hideMark/>
          </w:tcPr>
          <w:p w14:paraId="4C5D4DB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25,4</w:t>
            </w:r>
          </w:p>
        </w:tc>
        <w:tc>
          <w:tcPr>
            <w:tcW w:w="709" w:type="dxa"/>
            <w:tcBorders>
              <w:top w:val="nil"/>
              <w:left w:val="nil"/>
              <w:bottom w:val="single" w:sz="4" w:space="0" w:color="auto"/>
              <w:right w:val="single" w:sz="4" w:space="0" w:color="auto"/>
            </w:tcBorders>
            <w:shd w:val="clear" w:color="auto" w:fill="auto"/>
            <w:noWrap/>
            <w:hideMark/>
          </w:tcPr>
          <w:p w14:paraId="327C3A4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c>
          <w:tcPr>
            <w:tcW w:w="851" w:type="dxa"/>
            <w:tcBorders>
              <w:top w:val="nil"/>
              <w:left w:val="nil"/>
              <w:bottom w:val="single" w:sz="4" w:space="0" w:color="auto"/>
              <w:right w:val="single" w:sz="4" w:space="0" w:color="auto"/>
            </w:tcBorders>
            <w:shd w:val="clear" w:color="auto" w:fill="auto"/>
            <w:noWrap/>
            <w:hideMark/>
          </w:tcPr>
          <w:p w14:paraId="62D3AD5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w:t>
            </w:r>
          </w:p>
        </w:tc>
      </w:tr>
      <w:tr w:rsidR="00834B6C" w:rsidRPr="00834B6C" w14:paraId="120F3DA2"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49F8BF44"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трахеи, бронхов, легких</w:t>
            </w:r>
          </w:p>
        </w:tc>
        <w:tc>
          <w:tcPr>
            <w:tcW w:w="541" w:type="dxa"/>
            <w:tcBorders>
              <w:top w:val="nil"/>
              <w:left w:val="nil"/>
              <w:bottom w:val="single" w:sz="4" w:space="0" w:color="auto"/>
              <w:right w:val="single" w:sz="4" w:space="0" w:color="auto"/>
            </w:tcBorders>
            <w:shd w:val="clear" w:color="auto" w:fill="auto"/>
            <w:noWrap/>
            <w:hideMark/>
          </w:tcPr>
          <w:p w14:paraId="66CE757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w:t>
            </w:r>
          </w:p>
        </w:tc>
        <w:tc>
          <w:tcPr>
            <w:tcW w:w="542" w:type="dxa"/>
            <w:tcBorders>
              <w:top w:val="nil"/>
              <w:left w:val="nil"/>
              <w:bottom w:val="single" w:sz="4" w:space="0" w:color="auto"/>
              <w:right w:val="single" w:sz="4" w:space="0" w:color="auto"/>
            </w:tcBorders>
            <w:shd w:val="clear" w:color="auto" w:fill="auto"/>
            <w:noWrap/>
            <w:hideMark/>
          </w:tcPr>
          <w:p w14:paraId="197DF17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w:t>
            </w:r>
          </w:p>
        </w:tc>
        <w:tc>
          <w:tcPr>
            <w:tcW w:w="542" w:type="dxa"/>
            <w:tcBorders>
              <w:top w:val="nil"/>
              <w:left w:val="nil"/>
              <w:bottom w:val="single" w:sz="4" w:space="0" w:color="auto"/>
              <w:right w:val="single" w:sz="4" w:space="0" w:color="auto"/>
            </w:tcBorders>
            <w:shd w:val="clear" w:color="auto" w:fill="auto"/>
            <w:noWrap/>
            <w:hideMark/>
          </w:tcPr>
          <w:p w14:paraId="0FA5066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w:t>
            </w:r>
          </w:p>
        </w:tc>
        <w:tc>
          <w:tcPr>
            <w:tcW w:w="542" w:type="dxa"/>
            <w:tcBorders>
              <w:top w:val="nil"/>
              <w:left w:val="nil"/>
              <w:bottom w:val="single" w:sz="4" w:space="0" w:color="auto"/>
              <w:right w:val="single" w:sz="4" w:space="0" w:color="auto"/>
            </w:tcBorders>
            <w:shd w:val="clear" w:color="auto" w:fill="auto"/>
            <w:noWrap/>
            <w:hideMark/>
          </w:tcPr>
          <w:p w14:paraId="48F42CC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w:t>
            </w:r>
          </w:p>
        </w:tc>
        <w:tc>
          <w:tcPr>
            <w:tcW w:w="542" w:type="dxa"/>
            <w:tcBorders>
              <w:top w:val="nil"/>
              <w:left w:val="nil"/>
              <w:bottom w:val="single" w:sz="4" w:space="0" w:color="auto"/>
              <w:right w:val="single" w:sz="4" w:space="0" w:color="auto"/>
            </w:tcBorders>
            <w:shd w:val="clear" w:color="auto" w:fill="auto"/>
            <w:noWrap/>
            <w:hideMark/>
          </w:tcPr>
          <w:p w14:paraId="5A67D74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w:t>
            </w:r>
          </w:p>
        </w:tc>
        <w:tc>
          <w:tcPr>
            <w:tcW w:w="542" w:type="dxa"/>
            <w:tcBorders>
              <w:top w:val="nil"/>
              <w:left w:val="nil"/>
              <w:bottom w:val="single" w:sz="4" w:space="0" w:color="auto"/>
              <w:right w:val="single" w:sz="4" w:space="0" w:color="auto"/>
            </w:tcBorders>
            <w:shd w:val="clear" w:color="auto" w:fill="auto"/>
            <w:noWrap/>
            <w:hideMark/>
          </w:tcPr>
          <w:p w14:paraId="5CBB26C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w:t>
            </w:r>
          </w:p>
        </w:tc>
        <w:tc>
          <w:tcPr>
            <w:tcW w:w="542" w:type="dxa"/>
            <w:tcBorders>
              <w:top w:val="nil"/>
              <w:left w:val="nil"/>
              <w:bottom w:val="single" w:sz="4" w:space="0" w:color="auto"/>
              <w:right w:val="single" w:sz="4" w:space="0" w:color="auto"/>
            </w:tcBorders>
            <w:shd w:val="clear" w:color="auto" w:fill="auto"/>
            <w:noWrap/>
            <w:hideMark/>
          </w:tcPr>
          <w:p w14:paraId="12CB3B3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w:t>
            </w:r>
          </w:p>
        </w:tc>
        <w:tc>
          <w:tcPr>
            <w:tcW w:w="542" w:type="dxa"/>
            <w:tcBorders>
              <w:top w:val="nil"/>
              <w:left w:val="nil"/>
              <w:bottom w:val="single" w:sz="4" w:space="0" w:color="auto"/>
              <w:right w:val="single" w:sz="4" w:space="0" w:color="auto"/>
            </w:tcBorders>
            <w:shd w:val="clear" w:color="auto" w:fill="auto"/>
            <w:noWrap/>
            <w:hideMark/>
          </w:tcPr>
          <w:p w14:paraId="19AAA8A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w:t>
            </w:r>
          </w:p>
        </w:tc>
        <w:tc>
          <w:tcPr>
            <w:tcW w:w="542" w:type="dxa"/>
            <w:tcBorders>
              <w:top w:val="nil"/>
              <w:left w:val="nil"/>
              <w:bottom w:val="single" w:sz="4" w:space="0" w:color="auto"/>
              <w:right w:val="single" w:sz="4" w:space="0" w:color="auto"/>
            </w:tcBorders>
            <w:shd w:val="clear" w:color="auto" w:fill="auto"/>
            <w:noWrap/>
            <w:hideMark/>
          </w:tcPr>
          <w:p w14:paraId="4315176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w:t>
            </w:r>
          </w:p>
        </w:tc>
        <w:tc>
          <w:tcPr>
            <w:tcW w:w="542" w:type="dxa"/>
            <w:tcBorders>
              <w:top w:val="nil"/>
              <w:left w:val="nil"/>
              <w:bottom w:val="single" w:sz="4" w:space="0" w:color="auto"/>
              <w:right w:val="single" w:sz="4" w:space="0" w:color="auto"/>
            </w:tcBorders>
            <w:shd w:val="clear" w:color="auto" w:fill="auto"/>
            <w:noWrap/>
            <w:hideMark/>
          </w:tcPr>
          <w:p w14:paraId="1B3003F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2,3</w:t>
            </w:r>
          </w:p>
        </w:tc>
        <w:tc>
          <w:tcPr>
            <w:tcW w:w="600" w:type="dxa"/>
            <w:tcBorders>
              <w:top w:val="nil"/>
              <w:left w:val="nil"/>
              <w:bottom w:val="single" w:sz="4" w:space="0" w:color="auto"/>
              <w:right w:val="single" w:sz="4" w:space="0" w:color="auto"/>
            </w:tcBorders>
            <w:shd w:val="clear" w:color="auto" w:fill="auto"/>
            <w:noWrap/>
            <w:hideMark/>
          </w:tcPr>
          <w:p w14:paraId="1C14048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w:t>
            </w:r>
          </w:p>
        </w:tc>
        <w:tc>
          <w:tcPr>
            <w:tcW w:w="567" w:type="dxa"/>
            <w:tcBorders>
              <w:top w:val="nil"/>
              <w:left w:val="nil"/>
              <w:bottom w:val="single" w:sz="4" w:space="0" w:color="auto"/>
              <w:right w:val="single" w:sz="4" w:space="0" w:color="auto"/>
            </w:tcBorders>
            <w:shd w:val="clear" w:color="auto" w:fill="auto"/>
            <w:noWrap/>
            <w:hideMark/>
          </w:tcPr>
          <w:p w14:paraId="46FD751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w:t>
            </w:r>
          </w:p>
        </w:tc>
        <w:tc>
          <w:tcPr>
            <w:tcW w:w="709" w:type="dxa"/>
            <w:tcBorders>
              <w:top w:val="nil"/>
              <w:left w:val="nil"/>
              <w:bottom w:val="single" w:sz="4" w:space="0" w:color="auto"/>
              <w:right w:val="single" w:sz="4" w:space="0" w:color="auto"/>
            </w:tcBorders>
            <w:shd w:val="clear" w:color="auto" w:fill="auto"/>
            <w:noWrap/>
            <w:hideMark/>
          </w:tcPr>
          <w:p w14:paraId="048113D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w:t>
            </w:r>
          </w:p>
        </w:tc>
        <w:tc>
          <w:tcPr>
            <w:tcW w:w="851" w:type="dxa"/>
            <w:tcBorders>
              <w:top w:val="nil"/>
              <w:left w:val="nil"/>
              <w:bottom w:val="single" w:sz="4" w:space="0" w:color="auto"/>
              <w:right w:val="single" w:sz="4" w:space="0" w:color="auto"/>
            </w:tcBorders>
            <w:shd w:val="clear" w:color="auto" w:fill="auto"/>
            <w:noWrap/>
            <w:hideMark/>
          </w:tcPr>
          <w:p w14:paraId="66E248C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w:t>
            </w:r>
          </w:p>
        </w:tc>
      </w:tr>
      <w:tr w:rsidR="00834B6C" w:rsidRPr="00834B6C" w14:paraId="7B453837"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6DBC37EE"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костей</w:t>
            </w:r>
          </w:p>
        </w:tc>
        <w:tc>
          <w:tcPr>
            <w:tcW w:w="541" w:type="dxa"/>
            <w:tcBorders>
              <w:top w:val="nil"/>
              <w:left w:val="nil"/>
              <w:bottom w:val="single" w:sz="4" w:space="0" w:color="auto"/>
              <w:right w:val="single" w:sz="4" w:space="0" w:color="auto"/>
            </w:tcBorders>
            <w:shd w:val="clear" w:color="auto" w:fill="auto"/>
            <w:noWrap/>
            <w:hideMark/>
          </w:tcPr>
          <w:p w14:paraId="68BA9B9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13,6</w:t>
            </w:r>
          </w:p>
        </w:tc>
        <w:tc>
          <w:tcPr>
            <w:tcW w:w="542" w:type="dxa"/>
            <w:tcBorders>
              <w:top w:val="nil"/>
              <w:left w:val="nil"/>
              <w:bottom w:val="single" w:sz="4" w:space="0" w:color="auto"/>
              <w:right w:val="single" w:sz="4" w:space="0" w:color="auto"/>
            </w:tcBorders>
            <w:shd w:val="clear" w:color="auto" w:fill="auto"/>
            <w:noWrap/>
            <w:hideMark/>
          </w:tcPr>
          <w:p w14:paraId="59F10DD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11,4</w:t>
            </w:r>
          </w:p>
        </w:tc>
        <w:tc>
          <w:tcPr>
            <w:tcW w:w="542" w:type="dxa"/>
            <w:tcBorders>
              <w:top w:val="nil"/>
              <w:left w:val="nil"/>
              <w:bottom w:val="single" w:sz="4" w:space="0" w:color="auto"/>
              <w:right w:val="single" w:sz="4" w:space="0" w:color="auto"/>
            </w:tcBorders>
            <w:shd w:val="clear" w:color="auto" w:fill="auto"/>
            <w:noWrap/>
            <w:hideMark/>
          </w:tcPr>
          <w:p w14:paraId="0FAC93E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13,0</w:t>
            </w:r>
          </w:p>
        </w:tc>
        <w:tc>
          <w:tcPr>
            <w:tcW w:w="542" w:type="dxa"/>
            <w:tcBorders>
              <w:top w:val="nil"/>
              <w:left w:val="nil"/>
              <w:bottom w:val="single" w:sz="4" w:space="0" w:color="auto"/>
              <w:right w:val="single" w:sz="4" w:space="0" w:color="auto"/>
            </w:tcBorders>
            <w:shd w:val="clear" w:color="auto" w:fill="auto"/>
            <w:noWrap/>
            <w:hideMark/>
          </w:tcPr>
          <w:p w14:paraId="6AB1B6A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13,8</w:t>
            </w:r>
          </w:p>
        </w:tc>
        <w:tc>
          <w:tcPr>
            <w:tcW w:w="542" w:type="dxa"/>
            <w:tcBorders>
              <w:top w:val="nil"/>
              <w:left w:val="nil"/>
              <w:bottom w:val="single" w:sz="4" w:space="0" w:color="auto"/>
              <w:right w:val="single" w:sz="4" w:space="0" w:color="auto"/>
            </w:tcBorders>
            <w:shd w:val="clear" w:color="auto" w:fill="auto"/>
            <w:noWrap/>
            <w:hideMark/>
          </w:tcPr>
          <w:p w14:paraId="3EB8893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25,3</w:t>
            </w:r>
          </w:p>
        </w:tc>
        <w:tc>
          <w:tcPr>
            <w:tcW w:w="542" w:type="dxa"/>
            <w:tcBorders>
              <w:top w:val="nil"/>
              <w:left w:val="nil"/>
              <w:bottom w:val="single" w:sz="4" w:space="0" w:color="auto"/>
              <w:right w:val="single" w:sz="4" w:space="0" w:color="auto"/>
            </w:tcBorders>
            <w:shd w:val="clear" w:color="auto" w:fill="auto"/>
            <w:noWrap/>
            <w:hideMark/>
          </w:tcPr>
          <w:p w14:paraId="4875FD4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18,8</w:t>
            </w:r>
          </w:p>
        </w:tc>
        <w:tc>
          <w:tcPr>
            <w:tcW w:w="542" w:type="dxa"/>
            <w:tcBorders>
              <w:top w:val="nil"/>
              <w:left w:val="nil"/>
              <w:bottom w:val="single" w:sz="4" w:space="0" w:color="auto"/>
              <w:right w:val="single" w:sz="4" w:space="0" w:color="auto"/>
            </w:tcBorders>
            <w:shd w:val="clear" w:color="auto" w:fill="auto"/>
            <w:noWrap/>
            <w:hideMark/>
          </w:tcPr>
          <w:p w14:paraId="7183040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15,9</w:t>
            </w:r>
          </w:p>
        </w:tc>
        <w:tc>
          <w:tcPr>
            <w:tcW w:w="542" w:type="dxa"/>
            <w:tcBorders>
              <w:top w:val="nil"/>
              <w:left w:val="nil"/>
              <w:bottom w:val="single" w:sz="4" w:space="0" w:color="auto"/>
              <w:right w:val="single" w:sz="4" w:space="0" w:color="auto"/>
            </w:tcBorders>
            <w:shd w:val="clear" w:color="auto" w:fill="auto"/>
            <w:noWrap/>
            <w:hideMark/>
          </w:tcPr>
          <w:p w14:paraId="4A3F76C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19,1</w:t>
            </w:r>
          </w:p>
        </w:tc>
        <w:tc>
          <w:tcPr>
            <w:tcW w:w="542" w:type="dxa"/>
            <w:tcBorders>
              <w:top w:val="nil"/>
              <w:left w:val="nil"/>
              <w:bottom w:val="single" w:sz="4" w:space="0" w:color="auto"/>
              <w:right w:val="single" w:sz="4" w:space="0" w:color="auto"/>
            </w:tcBorders>
            <w:shd w:val="clear" w:color="auto" w:fill="auto"/>
            <w:noWrap/>
            <w:hideMark/>
          </w:tcPr>
          <w:p w14:paraId="7FBDC86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16,6</w:t>
            </w:r>
          </w:p>
        </w:tc>
        <w:tc>
          <w:tcPr>
            <w:tcW w:w="542" w:type="dxa"/>
            <w:tcBorders>
              <w:top w:val="nil"/>
              <w:left w:val="nil"/>
              <w:bottom w:val="single" w:sz="4" w:space="0" w:color="auto"/>
              <w:right w:val="single" w:sz="4" w:space="0" w:color="auto"/>
            </w:tcBorders>
            <w:shd w:val="clear" w:color="auto" w:fill="auto"/>
            <w:noWrap/>
            <w:hideMark/>
          </w:tcPr>
          <w:p w14:paraId="2EBEE6A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9,8</w:t>
            </w:r>
          </w:p>
        </w:tc>
        <w:tc>
          <w:tcPr>
            <w:tcW w:w="600" w:type="dxa"/>
            <w:tcBorders>
              <w:top w:val="nil"/>
              <w:left w:val="nil"/>
              <w:bottom w:val="single" w:sz="4" w:space="0" w:color="auto"/>
              <w:right w:val="single" w:sz="4" w:space="0" w:color="auto"/>
            </w:tcBorders>
            <w:shd w:val="clear" w:color="auto" w:fill="auto"/>
            <w:noWrap/>
            <w:hideMark/>
          </w:tcPr>
          <w:p w14:paraId="6CA33B4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-41,1</w:t>
            </w:r>
          </w:p>
        </w:tc>
        <w:tc>
          <w:tcPr>
            <w:tcW w:w="567" w:type="dxa"/>
            <w:tcBorders>
              <w:top w:val="nil"/>
              <w:left w:val="nil"/>
              <w:bottom w:val="single" w:sz="4" w:space="0" w:color="auto"/>
              <w:right w:val="single" w:sz="4" w:space="0" w:color="auto"/>
            </w:tcBorders>
            <w:shd w:val="clear" w:color="auto" w:fill="auto"/>
            <w:noWrap/>
            <w:hideMark/>
          </w:tcPr>
          <w:p w14:paraId="4D251B5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-37,9</w:t>
            </w:r>
          </w:p>
        </w:tc>
        <w:tc>
          <w:tcPr>
            <w:tcW w:w="709" w:type="dxa"/>
            <w:tcBorders>
              <w:top w:val="nil"/>
              <w:left w:val="nil"/>
              <w:bottom w:val="single" w:sz="4" w:space="0" w:color="auto"/>
              <w:right w:val="single" w:sz="4" w:space="0" w:color="auto"/>
            </w:tcBorders>
            <w:shd w:val="clear" w:color="auto" w:fill="auto"/>
            <w:noWrap/>
            <w:hideMark/>
          </w:tcPr>
          <w:p w14:paraId="23975DE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13,1</w:t>
            </w:r>
          </w:p>
        </w:tc>
        <w:tc>
          <w:tcPr>
            <w:tcW w:w="851" w:type="dxa"/>
            <w:tcBorders>
              <w:top w:val="nil"/>
              <w:left w:val="nil"/>
              <w:bottom w:val="single" w:sz="4" w:space="0" w:color="auto"/>
              <w:right w:val="single" w:sz="4" w:space="0" w:color="auto"/>
            </w:tcBorders>
            <w:shd w:val="clear" w:color="auto" w:fill="auto"/>
            <w:noWrap/>
            <w:hideMark/>
          </w:tcPr>
          <w:p w14:paraId="00F9693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14,1</w:t>
            </w:r>
          </w:p>
        </w:tc>
      </w:tr>
      <w:tr w:rsidR="00834B6C" w:rsidRPr="00834B6C" w14:paraId="2E44EAFF"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298A97C2"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Меланома кожи</w:t>
            </w:r>
          </w:p>
        </w:tc>
        <w:tc>
          <w:tcPr>
            <w:tcW w:w="541" w:type="dxa"/>
            <w:tcBorders>
              <w:top w:val="nil"/>
              <w:left w:val="nil"/>
              <w:bottom w:val="single" w:sz="4" w:space="0" w:color="auto"/>
              <w:right w:val="single" w:sz="4" w:space="0" w:color="auto"/>
            </w:tcBorders>
            <w:shd w:val="clear" w:color="auto" w:fill="auto"/>
            <w:noWrap/>
            <w:hideMark/>
          </w:tcPr>
          <w:p w14:paraId="44ECC39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7,9</w:t>
            </w:r>
          </w:p>
        </w:tc>
        <w:tc>
          <w:tcPr>
            <w:tcW w:w="542" w:type="dxa"/>
            <w:tcBorders>
              <w:top w:val="nil"/>
              <w:left w:val="nil"/>
              <w:bottom w:val="single" w:sz="4" w:space="0" w:color="auto"/>
              <w:right w:val="single" w:sz="4" w:space="0" w:color="auto"/>
            </w:tcBorders>
            <w:shd w:val="clear" w:color="auto" w:fill="auto"/>
            <w:noWrap/>
            <w:hideMark/>
          </w:tcPr>
          <w:p w14:paraId="4A17869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8,9</w:t>
            </w:r>
          </w:p>
        </w:tc>
        <w:tc>
          <w:tcPr>
            <w:tcW w:w="542" w:type="dxa"/>
            <w:tcBorders>
              <w:top w:val="nil"/>
              <w:left w:val="nil"/>
              <w:bottom w:val="single" w:sz="4" w:space="0" w:color="auto"/>
              <w:right w:val="single" w:sz="4" w:space="0" w:color="auto"/>
            </w:tcBorders>
            <w:shd w:val="clear" w:color="auto" w:fill="auto"/>
            <w:noWrap/>
            <w:hideMark/>
          </w:tcPr>
          <w:p w14:paraId="039229F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w:t>
            </w:r>
          </w:p>
        </w:tc>
        <w:tc>
          <w:tcPr>
            <w:tcW w:w="542" w:type="dxa"/>
            <w:tcBorders>
              <w:top w:val="nil"/>
              <w:left w:val="nil"/>
              <w:bottom w:val="single" w:sz="4" w:space="0" w:color="auto"/>
              <w:right w:val="single" w:sz="4" w:space="0" w:color="auto"/>
            </w:tcBorders>
            <w:shd w:val="clear" w:color="auto" w:fill="auto"/>
            <w:noWrap/>
            <w:hideMark/>
          </w:tcPr>
          <w:p w14:paraId="195FBE0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8,1</w:t>
            </w:r>
          </w:p>
        </w:tc>
        <w:tc>
          <w:tcPr>
            <w:tcW w:w="542" w:type="dxa"/>
            <w:tcBorders>
              <w:top w:val="nil"/>
              <w:left w:val="nil"/>
              <w:bottom w:val="single" w:sz="4" w:space="0" w:color="auto"/>
              <w:right w:val="single" w:sz="4" w:space="0" w:color="auto"/>
            </w:tcBorders>
            <w:shd w:val="clear" w:color="auto" w:fill="auto"/>
            <w:noWrap/>
            <w:hideMark/>
          </w:tcPr>
          <w:p w14:paraId="090A8E6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w:t>
            </w:r>
          </w:p>
        </w:tc>
        <w:tc>
          <w:tcPr>
            <w:tcW w:w="542" w:type="dxa"/>
            <w:tcBorders>
              <w:top w:val="nil"/>
              <w:left w:val="nil"/>
              <w:bottom w:val="single" w:sz="4" w:space="0" w:color="auto"/>
              <w:right w:val="single" w:sz="4" w:space="0" w:color="auto"/>
            </w:tcBorders>
            <w:shd w:val="clear" w:color="auto" w:fill="auto"/>
            <w:noWrap/>
            <w:hideMark/>
          </w:tcPr>
          <w:p w14:paraId="7504E5A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10,3</w:t>
            </w:r>
          </w:p>
        </w:tc>
        <w:tc>
          <w:tcPr>
            <w:tcW w:w="542" w:type="dxa"/>
            <w:tcBorders>
              <w:top w:val="nil"/>
              <w:left w:val="nil"/>
              <w:bottom w:val="single" w:sz="4" w:space="0" w:color="auto"/>
              <w:right w:val="single" w:sz="4" w:space="0" w:color="auto"/>
            </w:tcBorders>
            <w:shd w:val="clear" w:color="auto" w:fill="auto"/>
            <w:noWrap/>
            <w:hideMark/>
          </w:tcPr>
          <w:p w14:paraId="57EBC76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8,9</w:t>
            </w:r>
          </w:p>
        </w:tc>
        <w:tc>
          <w:tcPr>
            <w:tcW w:w="542" w:type="dxa"/>
            <w:tcBorders>
              <w:top w:val="nil"/>
              <w:left w:val="nil"/>
              <w:bottom w:val="single" w:sz="4" w:space="0" w:color="auto"/>
              <w:right w:val="single" w:sz="4" w:space="0" w:color="auto"/>
            </w:tcBorders>
            <w:shd w:val="clear" w:color="auto" w:fill="auto"/>
            <w:noWrap/>
            <w:hideMark/>
          </w:tcPr>
          <w:p w14:paraId="0B4EBFF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13,1</w:t>
            </w:r>
          </w:p>
        </w:tc>
        <w:tc>
          <w:tcPr>
            <w:tcW w:w="542" w:type="dxa"/>
            <w:tcBorders>
              <w:top w:val="nil"/>
              <w:left w:val="nil"/>
              <w:bottom w:val="single" w:sz="4" w:space="0" w:color="auto"/>
              <w:right w:val="single" w:sz="4" w:space="0" w:color="auto"/>
            </w:tcBorders>
            <w:shd w:val="clear" w:color="auto" w:fill="auto"/>
            <w:noWrap/>
            <w:hideMark/>
          </w:tcPr>
          <w:p w14:paraId="6727745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10,9</w:t>
            </w:r>
          </w:p>
        </w:tc>
        <w:tc>
          <w:tcPr>
            <w:tcW w:w="542" w:type="dxa"/>
            <w:tcBorders>
              <w:top w:val="nil"/>
              <w:left w:val="nil"/>
              <w:bottom w:val="single" w:sz="4" w:space="0" w:color="auto"/>
              <w:right w:val="single" w:sz="4" w:space="0" w:color="auto"/>
            </w:tcBorders>
            <w:shd w:val="clear" w:color="auto" w:fill="auto"/>
            <w:noWrap/>
            <w:hideMark/>
          </w:tcPr>
          <w:p w14:paraId="6FA7395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12,5</w:t>
            </w:r>
          </w:p>
        </w:tc>
        <w:tc>
          <w:tcPr>
            <w:tcW w:w="600" w:type="dxa"/>
            <w:tcBorders>
              <w:top w:val="nil"/>
              <w:left w:val="nil"/>
              <w:bottom w:val="single" w:sz="4" w:space="0" w:color="auto"/>
              <w:right w:val="single" w:sz="4" w:space="0" w:color="auto"/>
            </w:tcBorders>
            <w:shd w:val="clear" w:color="auto" w:fill="auto"/>
            <w:noWrap/>
            <w:hideMark/>
          </w:tcPr>
          <w:p w14:paraId="7D4FDBF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14,3</w:t>
            </w:r>
          </w:p>
        </w:tc>
        <w:tc>
          <w:tcPr>
            <w:tcW w:w="567" w:type="dxa"/>
            <w:tcBorders>
              <w:top w:val="nil"/>
              <w:left w:val="nil"/>
              <w:bottom w:val="single" w:sz="4" w:space="0" w:color="auto"/>
              <w:right w:val="single" w:sz="4" w:space="0" w:color="auto"/>
            </w:tcBorders>
            <w:shd w:val="clear" w:color="auto" w:fill="auto"/>
            <w:noWrap/>
            <w:hideMark/>
          </w:tcPr>
          <w:p w14:paraId="7BB60A8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27,5</w:t>
            </w:r>
          </w:p>
        </w:tc>
        <w:tc>
          <w:tcPr>
            <w:tcW w:w="709" w:type="dxa"/>
            <w:tcBorders>
              <w:top w:val="nil"/>
              <w:left w:val="nil"/>
              <w:bottom w:val="single" w:sz="4" w:space="0" w:color="auto"/>
              <w:right w:val="single" w:sz="4" w:space="0" w:color="auto"/>
            </w:tcBorders>
            <w:shd w:val="clear" w:color="auto" w:fill="auto"/>
            <w:noWrap/>
            <w:hideMark/>
          </w:tcPr>
          <w:p w14:paraId="11C017F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10,2</w:t>
            </w:r>
          </w:p>
        </w:tc>
        <w:tc>
          <w:tcPr>
            <w:tcW w:w="851" w:type="dxa"/>
            <w:tcBorders>
              <w:top w:val="nil"/>
              <w:left w:val="nil"/>
              <w:bottom w:val="single" w:sz="4" w:space="0" w:color="auto"/>
              <w:right w:val="single" w:sz="4" w:space="0" w:color="auto"/>
            </w:tcBorders>
            <w:shd w:val="clear" w:color="auto" w:fill="auto"/>
            <w:noWrap/>
            <w:hideMark/>
          </w:tcPr>
          <w:p w14:paraId="11636C7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9,6</w:t>
            </w:r>
          </w:p>
        </w:tc>
      </w:tr>
      <w:tr w:rsidR="00834B6C" w:rsidRPr="00834B6C" w14:paraId="3410EBB0"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24F80358"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кожи, кроме меланомы</w:t>
            </w:r>
          </w:p>
        </w:tc>
        <w:tc>
          <w:tcPr>
            <w:tcW w:w="541" w:type="dxa"/>
            <w:tcBorders>
              <w:top w:val="nil"/>
              <w:left w:val="nil"/>
              <w:bottom w:val="single" w:sz="4" w:space="0" w:color="auto"/>
              <w:right w:val="single" w:sz="4" w:space="0" w:color="auto"/>
            </w:tcBorders>
            <w:shd w:val="clear" w:color="auto" w:fill="auto"/>
            <w:noWrap/>
            <w:hideMark/>
          </w:tcPr>
          <w:p w14:paraId="59A4FE1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w:t>
            </w:r>
          </w:p>
        </w:tc>
        <w:tc>
          <w:tcPr>
            <w:tcW w:w="542" w:type="dxa"/>
            <w:tcBorders>
              <w:top w:val="nil"/>
              <w:left w:val="nil"/>
              <w:bottom w:val="single" w:sz="4" w:space="0" w:color="auto"/>
              <w:right w:val="single" w:sz="4" w:space="0" w:color="auto"/>
            </w:tcBorders>
            <w:shd w:val="clear" w:color="auto" w:fill="auto"/>
            <w:noWrap/>
            <w:hideMark/>
          </w:tcPr>
          <w:p w14:paraId="29B592C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w:t>
            </w:r>
          </w:p>
        </w:tc>
        <w:tc>
          <w:tcPr>
            <w:tcW w:w="542" w:type="dxa"/>
            <w:tcBorders>
              <w:top w:val="nil"/>
              <w:left w:val="nil"/>
              <w:bottom w:val="single" w:sz="4" w:space="0" w:color="auto"/>
              <w:right w:val="single" w:sz="4" w:space="0" w:color="auto"/>
            </w:tcBorders>
            <w:shd w:val="clear" w:color="auto" w:fill="auto"/>
            <w:noWrap/>
            <w:hideMark/>
          </w:tcPr>
          <w:p w14:paraId="35CB9F0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w:t>
            </w:r>
          </w:p>
        </w:tc>
        <w:tc>
          <w:tcPr>
            <w:tcW w:w="542" w:type="dxa"/>
            <w:tcBorders>
              <w:top w:val="nil"/>
              <w:left w:val="nil"/>
              <w:bottom w:val="single" w:sz="4" w:space="0" w:color="auto"/>
              <w:right w:val="single" w:sz="4" w:space="0" w:color="auto"/>
            </w:tcBorders>
            <w:shd w:val="clear" w:color="auto" w:fill="auto"/>
            <w:noWrap/>
            <w:hideMark/>
          </w:tcPr>
          <w:p w14:paraId="5FA089C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w:t>
            </w:r>
          </w:p>
        </w:tc>
        <w:tc>
          <w:tcPr>
            <w:tcW w:w="542" w:type="dxa"/>
            <w:tcBorders>
              <w:top w:val="nil"/>
              <w:left w:val="nil"/>
              <w:bottom w:val="single" w:sz="4" w:space="0" w:color="auto"/>
              <w:right w:val="single" w:sz="4" w:space="0" w:color="auto"/>
            </w:tcBorders>
            <w:shd w:val="clear" w:color="auto" w:fill="auto"/>
            <w:noWrap/>
            <w:hideMark/>
          </w:tcPr>
          <w:p w14:paraId="2CD1DCD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w:t>
            </w:r>
          </w:p>
        </w:tc>
        <w:tc>
          <w:tcPr>
            <w:tcW w:w="542" w:type="dxa"/>
            <w:tcBorders>
              <w:top w:val="nil"/>
              <w:left w:val="nil"/>
              <w:bottom w:val="single" w:sz="4" w:space="0" w:color="auto"/>
              <w:right w:val="single" w:sz="4" w:space="0" w:color="auto"/>
            </w:tcBorders>
            <w:shd w:val="clear" w:color="auto" w:fill="auto"/>
            <w:noWrap/>
            <w:hideMark/>
          </w:tcPr>
          <w:p w14:paraId="0A1256F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6,3</w:t>
            </w:r>
          </w:p>
        </w:tc>
        <w:tc>
          <w:tcPr>
            <w:tcW w:w="542" w:type="dxa"/>
            <w:tcBorders>
              <w:top w:val="nil"/>
              <w:left w:val="nil"/>
              <w:bottom w:val="single" w:sz="4" w:space="0" w:color="auto"/>
              <w:right w:val="single" w:sz="4" w:space="0" w:color="auto"/>
            </w:tcBorders>
            <w:shd w:val="clear" w:color="auto" w:fill="auto"/>
            <w:noWrap/>
            <w:hideMark/>
          </w:tcPr>
          <w:p w14:paraId="7C9EE4F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w:t>
            </w:r>
          </w:p>
        </w:tc>
        <w:tc>
          <w:tcPr>
            <w:tcW w:w="542" w:type="dxa"/>
            <w:tcBorders>
              <w:top w:val="nil"/>
              <w:left w:val="nil"/>
              <w:bottom w:val="single" w:sz="4" w:space="0" w:color="auto"/>
              <w:right w:val="single" w:sz="4" w:space="0" w:color="auto"/>
            </w:tcBorders>
            <w:shd w:val="clear" w:color="auto" w:fill="auto"/>
            <w:noWrap/>
            <w:hideMark/>
          </w:tcPr>
          <w:p w14:paraId="76C1FFF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8,0</w:t>
            </w:r>
          </w:p>
        </w:tc>
        <w:tc>
          <w:tcPr>
            <w:tcW w:w="542" w:type="dxa"/>
            <w:tcBorders>
              <w:top w:val="nil"/>
              <w:left w:val="nil"/>
              <w:bottom w:val="single" w:sz="4" w:space="0" w:color="auto"/>
              <w:right w:val="single" w:sz="4" w:space="0" w:color="auto"/>
            </w:tcBorders>
            <w:shd w:val="clear" w:color="auto" w:fill="auto"/>
            <w:noWrap/>
            <w:hideMark/>
          </w:tcPr>
          <w:p w14:paraId="0B86724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8,1</w:t>
            </w:r>
          </w:p>
        </w:tc>
        <w:tc>
          <w:tcPr>
            <w:tcW w:w="542" w:type="dxa"/>
            <w:tcBorders>
              <w:top w:val="nil"/>
              <w:left w:val="nil"/>
              <w:bottom w:val="single" w:sz="4" w:space="0" w:color="auto"/>
              <w:right w:val="single" w:sz="4" w:space="0" w:color="auto"/>
            </w:tcBorders>
            <w:shd w:val="clear" w:color="auto" w:fill="auto"/>
            <w:noWrap/>
            <w:hideMark/>
          </w:tcPr>
          <w:p w14:paraId="3FDB519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6,1</w:t>
            </w:r>
          </w:p>
        </w:tc>
        <w:tc>
          <w:tcPr>
            <w:tcW w:w="600" w:type="dxa"/>
            <w:tcBorders>
              <w:top w:val="nil"/>
              <w:left w:val="nil"/>
              <w:bottom w:val="single" w:sz="4" w:space="0" w:color="auto"/>
              <w:right w:val="single" w:sz="4" w:space="0" w:color="auto"/>
            </w:tcBorders>
            <w:shd w:val="clear" w:color="auto" w:fill="auto"/>
            <w:noWrap/>
            <w:hideMark/>
          </w:tcPr>
          <w:p w14:paraId="5BD58CA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-24,6</w:t>
            </w:r>
          </w:p>
        </w:tc>
        <w:tc>
          <w:tcPr>
            <w:tcW w:w="567" w:type="dxa"/>
            <w:tcBorders>
              <w:top w:val="nil"/>
              <w:left w:val="nil"/>
              <w:bottom w:val="single" w:sz="4" w:space="0" w:color="auto"/>
              <w:right w:val="single" w:sz="4" w:space="0" w:color="auto"/>
            </w:tcBorders>
            <w:shd w:val="clear" w:color="auto" w:fill="auto"/>
            <w:noWrap/>
            <w:hideMark/>
          </w:tcPr>
          <w:p w14:paraId="2A81E67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w:t>
            </w:r>
          </w:p>
        </w:tc>
        <w:tc>
          <w:tcPr>
            <w:tcW w:w="709" w:type="dxa"/>
            <w:tcBorders>
              <w:top w:val="nil"/>
              <w:left w:val="nil"/>
              <w:bottom w:val="single" w:sz="4" w:space="0" w:color="auto"/>
              <w:right w:val="single" w:sz="4" w:space="0" w:color="auto"/>
            </w:tcBorders>
            <w:shd w:val="clear" w:color="auto" w:fill="auto"/>
            <w:noWrap/>
            <w:hideMark/>
          </w:tcPr>
          <w:p w14:paraId="5473507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w:t>
            </w:r>
          </w:p>
        </w:tc>
        <w:tc>
          <w:tcPr>
            <w:tcW w:w="851" w:type="dxa"/>
            <w:tcBorders>
              <w:top w:val="nil"/>
              <w:left w:val="nil"/>
              <w:bottom w:val="single" w:sz="4" w:space="0" w:color="auto"/>
              <w:right w:val="single" w:sz="4" w:space="0" w:color="auto"/>
            </w:tcBorders>
            <w:shd w:val="clear" w:color="auto" w:fill="auto"/>
            <w:noWrap/>
            <w:hideMark/>
          </w:tcPr>
          <w:p w14:paraId="66E32BB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w:t>
            </w:r>
          </w:p>
        </w:tc>
      </w:tr>
      <w:tr w:rsidR="00834B6C" w:rsidRPr="00834B6C" w14:paraId="1731EA35"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082EA179"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мягких тканей</w:t>
            </w:r>
          </w:p>
        </w:tc>
        <w:tc>
          <w:tcPr>
            <w:tcW w:w="541" w:type="dxa"/>
            <w:tcBorders>
              <w:top w:val="nil"/>
              <w:left w:val="nil"/>
              <w:bottom w:val="single" w:sz="4" w:space="0" w:color="auto"/>
              <w:right w:val="single" w:sz="4" w:space="0" w:color="auto"/>
            </w:tcBorders>
            <w:shd w:val="clear" w:color="auto" w:fill="auto"/>
            <w:noWrap/>
            <w:hideMark/>
          </w:tcPr>
          <w:p w14:paraId="7FF54CF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w:t>
            </w:r>
          </w:p>
        </w:tc>
        <w:tc>
          <w:tcPr>
            <w:tcW w:w="542" w:type="dxa"/>
            <w:tcBorders>
              <w:top w:val="nil"/>
              <w:left w:val="nil"/>
              <w:bottom w:val="single" w:sz="4" w:space="0" w:color="auto"/>
              <w:right w:val="single" w:sz="4" w:space="0" w:color="auto"/>
            </w:tcBorders>
            <w:shd w:val="clear" w:color="auto" w:fill="auto"/>
            <w:noWrap/>
            <w:hideMark/>
          </w:tcPr>
          <w:p w14:paraId="0096677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8,1</w:t>
            </w:r>
          </w:p>
        </w:tc>
        <w:tc>
          <w:tcPr>
            <w:tcW w:w="542" w:type="dxa"/>
            <w:tcBorders>
              <w:top w:val="nil"/>
              <w:left w:val="nil"/>
              <w:bottom w:val="single" w:sz="4" w:space="0" w:color="auto"/>
              <w:right w:val="single" w:sz="4" w:space="0" w:color="auto"/>
            </w:tcBorders>
            <w:shd w:val="clear" w:color="auto" w:fill="auto"/>
            <w:noWrap/>
            <w:hideMark/>
          </w:tcPr>
          <w:p w14:paraId="250B071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10,1</w:t>
            </w:r>
          </w:p>
        </w:tc>
        <w:tc>
          <w:tcPr>
            <w:tcW w:w="542" w:type="dxa"/>
            <w:tcBorders>
              <w:top w:val="nil"/>
              <w:left w:val="nil"/>
              <w:bottom w:val="single" w:sz="4" w:space="0" w:color="auto"/>
              <w:right w:val="single" w:sz="4" w:space="0" w:color="auto"/>
            </w:tcBorders>
            <w:shd w:val="clear" w:color="auto" w:fill="auto"/>
            <w:noWrap/>
            <w:hideMark/>
          </w:tcPr>
          <w:p w14:paraId="331B90D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10,6</w:t>
            </w:r>
          </w:p>
        </w:tc>
        <w:tc>
          <w:tcPr>
            <w:tcW w:w="542" w:type="dxa"/>
            <w:tcBorders>
              <w:top w:val="nil"/>
              <w:left w:val="nil"/>
              <w:bottom w:val="single" w:sz="4" w:space="0" w:color="auto"/>
              <w:right w:val="single" w:sz="4" w:space="0" w:color="auto"/>
            </w:tcBorders>
            <w:shd w:val="clear" w:color="auto" w:fill="auto"/>
            <w:noWrap/>
            <w:hideMark/>
          </w:tcPr>
          <w:p w14:paraId="43904FC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10,3</w:t>
            </w:r>
          </w:p>
        </w:tc>
        <w:tc>
          <w:tcPr>
            <w:tcW w:w="542" w:type="dxa"/>
            <w:tcBorders>
              <w:top w:val="nil"/>
              <w:left w:val="nil"/>
              <w:bottom w:val="single" w:sz="4" w:space="0" w:color="auto"/>
              <w:right w:val="single" w:sz="4" w:space="0" w:color="auto"/>
            </w:tcBorders>
            <w:shd w:val="clear" w:color="auto" w:fill="auto"/>
            <w:noWrap/>
            <w:hideMark/>
          </w:tcPr>
          <w:p w14:paraId="125141F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12,2</w:t>
            </w:r>
          </w:p>
        </w:tc>
        <w:tc>
          <w:tcPr>
            <w:tcW w:w="542" w:type="dxa"/>
            <w:tcBorders>
              <w:top w:val="nil"/>
              <w:left w:val="nil"/>
              <w:bottom w:val="single" w:sz="4" w:space="0" w:color="auto"/>
              <w:right w:val="single" w:sz="4" w:space="0" w:color="auto"/>
            </w:tcBorders>
            <w:shd w:val="clear" w:color="auto" w:fill="auto"/>
            <w:noWrap/>
            <w:hideMark/>
          </w:tcPr>
          <w:p w14:paraId="525BCF5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w:t>
            </w:r>
          </w:p>
        </w:tc>
        <w:tc>
          <w:tcPr>
            <w:tcW w:w="542" w:type="dxa"/>
            <w:tcBorders>
              <w:top w:val="nil"/>
              <w:left w:val="nil"/>
              <w:bottom w:val="single" w:sz="4" w:space="0" w:color="auto"/>
              <w:right w:val="single" w:sz="4" w:space="0" w:color="auto"/>
            </w:tcBorders>
            <w:shd w:val="clear" w:color="auto" w:fill="auto"/>
            <w:noWrap/>
            <w:hideMark/>
          </w:tcPr>
          <w:p w14:paraId="272ECC3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11,4</w:t>
            </w:r>
          </w:p>
        </w:tc>
        <w:tc>
          <w:tcPr>
            <w:tcW w:w="542" w:type="dxa"/>
            <w:tcBorders>
              <w:top w:val="nil"/>
              <w:left w:val="nil"/>
              <w:bottom w:val="single" w:sz="4" w:space="0" w:color="auto"/>
              <w:right w:val="single" w:sz="4" w:space="0" w:color="auto"/>
            </w:tcBorders>
            <w:shd w:val="clear" w:color="auto" w:fill="auto"/>
            <w:noWrap/>
            <w:hideMark/>
          </w:tcPr>
          <w:p w14:paraId="495D6B5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17,5</w:t>
            </w:r>
          </w:p>
        </w:tc>
        <w:tc>
          <w:tcPr>
            <w:tcW w:w="542" w:type="dxa"/>
            <w:tcBorders>
              <w:top w:val="nil"/>
              <w:left w:val="nil"/>
              <w:bottom w:val="single" w:sz="4" w:space="0" w:color="auto"/>
              <w:right w:val="single" w:sz="4" w:space="0" w:color="auto"/>
            </w:tcBorders>
            <w:shd w:val="clear" w:color="auto" w:fill="auto"/>
            <w:noWrap/>
            <w:hideMark/>
          </w:tcPr>
          <w:p w14:paraId="1FEBD12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13,3</w:t>
            </w:r>
          </w:p>
        </w:tc>
        <w:tc>
          <w:tcPr>
            <w:tcW w:w="600" w:type="dxa"/>
            <w:tcBorders>
              <w:top w:val="nil"/>
              <w:left w:val="nil"/>
              <w:bottom w:val="single" w:sz="4" w:space="0" w:color="auto"/>
              <w:right w:val="single" w:sz="4" w:space="0" w:color="auto"/>
            </w:tcBorders>
            <w:shd w:val="clear" w:color="auto" w:fill="auto"/>
            <w:noWrap/>
            <w:hideMark/>
          </w:tcPr>
          <w:p w14:paraId="34C2C7B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-23,8</w:t>
            </w:r>
          </w:p>
        </w:tc>
        <w:tc>
          <w:tcPr>
            <w:tcW w:w="567" w:type="dxa"/>
            <w:tcBorders>
              <w:top w:val="nil"/>
              <w:left w:val="nil"/>
              <w:bottom w:val="single" w:sz="4" w:space="0" w:color="auto"/>
              <w:right w:val="single" w:sz="4" w:space="0" w:color="auto"/>
            </w:tcBorders>
            <w:shd w:val="clear" w:color="auto" w:fill="auto"/>
            <w:noWrap/>
            <w:hideMark/>
          </w:tcPr>
          <w:p w14:paraId="2F7574F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20,8</w:t>
            </w:r>
          </w:p>
        </w:tc>
        <w:tc>
          <w:tcPr>
            <w:tcW w:w="709" w:type="dxa"/>
            <w:tcBorders>
              <w:top w:val="nil"/>
              <w:left w:val="nil"/>
              <w:bottom w:val="single" w:sz="4" w:space="0" w:color="auto"/>
              <w:right w:val="single" w:sz="4" w:space="0" w:color="auto"/>
            </w:tcBorders>
            <w:shd w:val="clear" w:color="auto" w:fill="auto"/>
            <w:noWrap/>
            <w:hideMark/>
          </w:tcPr>
          <w:p w14:paraId="48147F9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11,5</w:t>
            </w:r>
          </w:p>
        </w:tc>
        <w:tc>
          <w:tcPr>
            <w:tcW w:w="851" w:type="dxa"/>
            <w:tcBorders>
              <w:top w:val="nil"/>
              <w:left w:val="nil"/>
              <w:bottom w:val="single" w:sz="4" w:space="0" w:color="auto"/>
              <w:right w:val="single" w:sz="4" w:space="0" w:color="auto"/>
            </w:tcBorders>
            <w:shd w:val="clear" w:color="auto" w:fill="auto"/>
            <w:noWrap/>
            <w:hideMark/>
          </w:tcPr>
          <w:p w14:paraId="556ED01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11,0</w:t>
            </w:r>
          </w:p>
        </w:tc>
      </w:tr>
      <w:tr w:rsidR="00834B6C" w:rsidRPr="00834B6C" w14:paraId="68011533"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70F2C3A6"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молочной  железы</w:t>
            </w:r>
          </w:p>
        </w:tc>
        <w:tc>
          <w:tcPr>
            <w:tcW w:w="541" w:type="dxa"/>
            <w:tcBorders>
              <w:top w:val="nil"/>
              <w:left w:val="nil"/>
              <w:bottom w:val="single" w:sz="4" w:space="0" w:color="auto"/>
              <w:right w:val="single" w:sz="4" w:space="0" w:color="auto"/>
            </w:tcBorders>
            <w:shd w:val="clear" w:color="auto" w:fill="auto"/>
            <w:noWrap/>
            <w:hideMark/>
          </w:tcPr>
          <w:p w14:paraId="2C48B3B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w:t>
            </w:r>
          </w:p>
        </w:tc>
        <w:tc>
          <w:tcPr>
            <w:tcW w:w="542" w:type="dxa"/>
            <w:tcBorders>
              <w:top w:val="nil"/>
              <w:left w:val="nil"/>
              <w:bottom w:val="single" w:sz="4" w:space="0" w:color="auto"/>
              <w:right w:val="single" w:sz="4" w:space="0" w:color="auto"/>
            </w:tcBorders>
            <w:shd w:val="clear" w:color="auto" w:fill="auto"/>
            <w:noWrap/>
            <w:hideMark/>
          </w:tcPr>
          <w:p w14:paraId="7C222E7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9,3</w:t>
            </w:r>
          </w:p>
        </w:tc>
        <w:tc>
          <w:tcPr>
            <w:tcW w:w="542" w:type="dxa"/>
            <w:tcBorders>
              <w:top w:val="nil"/>
              <w:left w:val="nil"/>
              <w:bottom w:val="single" w:sz="4" w:space="0" w:color="auto"/>
              <w:right w:val="single" w:sz="4" w:space="0" w:color="auto"/>
            </w:tcBorders>
            <w:shd w:val="clear" w:color="auto" w:fill="auto"/>
            <w:noWrap/>
            <w:hideMark/>
          </w:tcPr>
          <w:p w14:paraId="465E838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9,1</w:t>
            </w:r>
          </w:p>
        </w:tc>
        <w:tc>
          <w:tcPr>
            <w:tcW w:w="542" w:type="dxa"/>
            <w:tcBorders>
              <w:top w:val="nil"/>
              <w:left w:val="nil"/>
              <w:bottom w:val="single" w:sz="4" w:space="0" w:color="auto"/>
              <w:right w:val="single" w:sz="4" w:space="0" w:color="auto"/>
            </w:tcBorders>
            <w:shd w:val="clear" w:color="auto" w:fill="auto"/>
            <w:noWrap/>
            <w:hideMark/>
          </w:tcPr>
          <w:p w14:paraId="32E866F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10,2</w:t>
            </w:r>
          </w:p>
        </w:tc>
        <w:tc>
          <w:tcPr>
            <w:tcW w:w="542" w:type="dxa"/>
            <w:tcBorders>
              <w:top w:val="nil"/>
              <w:left w:val="nil"/>
              <w:bottom w:val="single" w:sz="4" w:space="0" w:color="auto"/>
              <w:right w:val="single" w:sz="4" w:space="0" w:color="auto"/>
            </w:tcBorders>
            <w:shd w:val="clear" w:color="auto" w:fill="auto"/>
            <w:noWrap/>
            <w:hideMark/>
          </w:tcPr>
          <w:p w14:paraId="18C245C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11,2</w:t>
            </w:r>
          </w:p>
        </w:tc>
        <w:tc>
          <w:tcPr>
            <w:tcW w:w="542" w:type="dxa"/>
            <w:tcBorders>
              <w:top w:val="nil"/>
              <w:left w:val="nil"/>
              <w:bottom w:val="single" w:sz="4" w:space="0" w:color="auto"/>
              <w:right w:val="single" w:sz="4" w:space="0" w:color="auto"/>
            </w:tcBorders>
            <w:shd w:val="clear" w:color="auto" w:fill="auto"/>
            <w:noWrap/>
            <w:hideMark/>
          </w:tcPr>
          <w:p w14:paraId="6FFACFE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11,0</w:t>
            </w:r>
          </w:p>
        </w:tc>
        <w:tc>
          <w:tcPr>
            <w:tcW w:w="542" w:type="dxa"/>
            <w:tcBorders>
              <w:top w:val="nil"/>
              <w:left w:val="nil"/>
              <w:bottom w:val="single" w:sz="4" w:space="0" w:color="auto"/>
              <w:right w:val="single" w:sz="4" w:space="0" w:color="auto"/>
            </w:tcBorders>
            <w:shd w:val="clear" w:color="auto" w:fill="auto"/>
            <w:noWrap/>
            <w:hideMark/>
          </w:tcPr>
          <w:p w14:paraId="0406EC7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10,9</w:t>
            </w:r>
          </w:p>
        </w:tc>
        <w:tc>
          <w:tcPr>
            <w:tcW w:w="542" w:type="dxa"/>
            <w:tcBorders>
              <w:top w:val="nil"/>
              <w:left w:val="nil"/>
              <w:bottom w:val="single" w:sz="4" w:space="0" w:color="auto"/>
              <w:right w:val="single" w:sz="4" w:space="0" w:color="auto"/>
            </w:tcBorders>
            <w:shd w:val="clear" w:color="auto" w:fill="auto"/>
            <w:noWrap/>
            <w:hideMark/>
          </w:tcPr>
          <w:p w14:paraId="18AA94B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12,9</w:t>
            </w:r>
          </w:p>
        </w:tc>
        <w:tc>
          <w:tcPr>
            <w:tcW w:w="542" w:type="dxa"/>
            <w:tcBorders>
              <w:top w:val="nil"/>
              <w:left w:val="nil"/>
              <w:bottom w:val="single" w:sz="4" w:space="0" w:color="auto"/>
              <w:right w:val="single" w:sz="4" w:space="0" w:color="auto"/>
            </w:tcBorders>
            <w:shd w:val="clear" w:color="auto" w:fill="auto"/>
            <w:noWrap/>
            <w:hideMark/>
          </w:tcPr>
          <w:p w14:paraId="63189B4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12,2</w:t>
            </w:r>
          </w:p>
        </w:tc>
        <w:tc>
          <w:tcPr>
            <w:tcW w:w="542" w:type="dxa"/>
            <w:tcBorders>
              <w:top w:val="nil"/>
              <w:left w:val="nil"/>
              <w:bottom w:val="single" w:sz="4" w:space="0" w:color="auto"/>
              <w:right w:val="single" w:sz="4" w:space="0" w:color="auto"/>
            </w:tcBorders>
            <w:shd w:val="clear" w:color="auto" w:fill="auto"/>
            <w:noWrap/>
            <w:hideMark/>
          </w:tcPr>
          <w:p w14:paraId="420AE33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12,6</w:t>
            </w:r>
          </w:p>
        </w:tc>
        <w:tc>
          <w:tcPr>
            <w:tcW w:w="600" w:type="dxa"/>
            <w:tcBorders>
              <w:top w:val="nil"/>
              <w:left w:val="nil"/>
              <w:bottom w:val="single" w:sz="4" w:space="0" w:color="auto"/>
              <w:right w:val="single" w:sz="4" w:space="0" w:color="auto"/>
            </w:tcBorders>
            <w:shd w:val="clear" w:color="auto" w:fill="auto"/>
            <w:noWrap/>
            <w:hideMark/>
          </w:tcPr>
          <w:p w14:paraId="36BB93B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w:t>
            </w:r>
          </w:p>
        </w:tc>
        <w:tc>
          <w:tcPr>
            <w:tcW w:w="567" w:type="dxa"/>
            <w:tcBorders>
              <w:top w:val="nil"/>
              <w:left w:val="nil"/>
              <w:bottom w:val="single" w:sz="4" w:space="0" w:color="auto"/>
              <w:right w:val="single" w:sz="4" w:space="0" w:color="auto"/>
            </w:tcBorders>
            <w:shd w:val="clear" w:color="auto" w:fill="auto"/>
            <w:noWrap/>
            <w:hideMark/>
          </w:tcPr>
          <w:p w14:paraId="551DB78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14,9</w:t>
            </w:r>
          </w:p>
        </w:tc>
        <w:tc>
          <w:tcPr>
            <w:tcW w:w="709" w:type="dxa"/>
            <w:tcBorders>
              <w:top w:val="nil"/>
              <w:left w:val="nil"/>
              <w:bottom w:val="single" w:sz="4" w:space="0" w:color="auto"/>
              <w:right w:val="single" w:sz="4" w:space="0" w:color="auto"/>
            </w:tcBorders>
            <w:shd w:val="clear" w:color="auto" w:fill="auto"/>
            <w:noWrap/>
            <w:hideMark/>
          </w:tcPr>
          <w:p w14:paraId="70179CA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11,9</w:t>
            </w:r>
          </w:p>
        </w:tc>
        <w:tc>
          <w:tcPr>
            <w:tcW w:w="851" w:type="dxa"/>
            <w:tcBorders>
              <w:top w:val="nil"/>
              <w:left w:val="nil"/>
              <w:bottom w:val="single" w:sz="4" w:space="0" w:color="auto"/>
              <w:right w:val="single" w:sz="4" w:space="0" w:color="auto"/>
            </w:tcBorders>
            <w:shd w:val="clear" w:color="auto" w:fill="auto"/>
            <w:noWrap/>
            <w:hideMark/>
          </w:tcPr>
          <w:p w14:paraId="54E172E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11,4</w:t>
            </w:r>
          </w:p>
        </w:tc>
      </w:tr>
      <w:tr w:rsidR="00834B6C" w:rsidRPr="00834B6C" w14:paraId="36CF0EC2"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0C974236"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шейки матки</w:t>
            </w:r>
          </w:p>
        </w:tc>
        <w:tc>
          <w:tcPr>
            <w:tcW w:w="541" w:type="dxa"/>
            <w:tcBorders>
              <w:top w:val="nil"/>
              <w:left w:val="nil"/>
              <w:bottom w:val="single" w:sz="4" w:space="0" w:color="auto"/>
              <w:right w:val="single" w:sz="4" w:space="0" w:color="auto"/>
            </w:tcBorders>
            <w:shd w:val="clear" w:color="auto" w:fill="auto"/>
            <w:noWrap/>
            <w:hideMark/>
          </w:tcPr>
          <w:p w14:paraId="21D3CEB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10,9</w:t>
            </w:r>
          </w:p>
        </w:tc>
        <w:tc>
          <w:tcPr>
            <w:tcW w:w="542" w:type="dxa"/>
            <w:tcBorders>
              <w:top w:val="nil"/>
              <w:left w:val="nil"/>
              <w:bottom w:val="single" w:sz="4" w:space="0" w:color="auto"/>
              <w:right w:val="single" w:sz="4" w:space="0" w:color="auto"/>
            </w:tcBorders>
            <w:shd w:val="clear" w:color="auto" w:fill="auto"/>
            <w:noWrap/>
            <w:hideMark/>
          </w:tcPr>
          <w:p w14:paraId="55ACEAD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w:t>
            </w:r>
          </w:p>
        </w:tc>
        <w:tc>
          <w:tcPr>
            <w:tcW w:w="542" w:type="dxa"/>
            <w:tcBorders>
              <w:top w:val="nil"/>
              <w:left w:val="nil"/>
              <w:bottom w:val="single" w:sz="4" w:space="0" w:color="auto"/>
              <w:right w:val="single" w:sz="4" w:space="0" w:color="auto"/>
            </w:tcBorders>
            <w:shd w:val="clear" w:color="auto" w:fill="auto"/>
            <w:noWrap/>
            <w:hideMark/>
          </w:tcPr>
          <w:p w14:paraId="65B9F6B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12,8</w:t>
            </w:r>
          </w:p>
        </w:tc>
        <w:tc>
          <w:tcPr>
            <w:tcW w:w="542" w:type="dxa"/>
            <w:tcBorders>
              <w:top w:val="nil"/>
              <w:left w:val="nil"/>
              <w:bottom w:val="single" w:sz="4" w:space="0" w:color="auto"/>
              <w:right w:val="single" w:sz="4" w:space="0" w:color="auto"/>
            </w:tcBorders>
            <w:shd w:val="clear" w:color="auto" w:fill="auto"/>
            <w:noWrap/>
            <w:hideMark/>
          </w:tcPr>
          <w:p w14:paraId="2A3AEF0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11,0</w:t>
            </w:r>
          </w:p>
        </w:tc>
        <w:tc>
          <w:tcPr>
            <w:tcW w:w="542" w:type="dxa"/>
            <w:tcBorders>
              <w:top w:val="nil"/>
              <w:left w:val="nil"/>
              <w:bottom w:val="single" w:sz="4" w:space="0" w:color="auto"/>
              <w:right w:val="single" w:sz="4" w:space="0" w:color="auto"/>
            </w:tcBorders>
            <w:shd w:val="clear" w:color="auto" w:fill="auto"/>
            <w:noWrap/>
            <w:hideMark/>
          </w:tcPr>
          <w:p w14:paraId="31F08E8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w:t>
            </w:r>
          </w:p>
        </w:tc>
        <w:tc>
          <w:tcPr>
            <w:tcW w:w="542" w:type="dxa"/>
            <w:tcBorders>
              <w:top w:val="nil"/>
              <w:left w:val="nil"/>
              <w:bottom w:val="single" w:sz="4" w:space="0" w:color="auto"/>
              <w:right w:val="single" w:sz="4" w:space="0" w:color="auto"/>
            </w:tcBorders>
            <w:shd w:val="clear" w:color="auto" w:fill="auto"/>
            <w:noWrap/>
            <w:hideMark/>
          </w:tcPr>
          <w:p w14:paraId="7498803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w:t>
            </w:r>
          </w:p>
        </w:tc>
        <w:tc>
          <w:tcPr>
            <w:tcW w:w="542" w:type="dxa"/>
            <w:tcBorders>
              <w:top w:val="nil"/>
              <w:left w:val="nil"/>
              <w:bottom w:val="single" w:sz="4" w:space="0" w:color="auto"/>
              <w:right w:val="single" w:sz="4" w:space="0" w:color="auto"/>
            </w:tcBorders>
            <w:shd w:val="clear" w:color="auto" w:fill="auto"/>
            <w:noWrap/>
            <w:hideMark/>
          </w:tcPr>
          <w:p w14:paraId="197CDB5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8,1</w:t>
            </w:r>
          </w:p>
        </w:tc>
        <w:tc>
          <w:tcPr>
            <w:tcW w:w="542" w:type="dxa"/>
            <w:tcBorders>
              <w:top w:val="nil"/>
              <w:left w:val="nil"/>
              <w:bottom w:val="single" w:sz="4" w:space="0" w:color="auto"/>
              <w:right w:val="single" w:sz="4" w:space="0" w:color="auto"/>
            </w:tcBorders>
            <w:shd w:val="clear" w:color="auto" w:fill="auto"/>
            <w:noWrap/>
            <w:hideMark/>
          </w:tcPr>
          <w:p w14:paraId="65F8369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8,0</w:t>
            </w:r>
          </w:p>
        </w:tc>
        <w:tc>
          <w:tcPr>
            <w:tcW w:w="542" w:type="dxa"/>
            <w:tcBorders>
              <w:top w:val="nil"/>
              <w:left w:val="nil"/>
              <w:bottom w:val="single" w:sz="4" w:space="0" w:color="auto"/>
              <w:right w:val="single" w:sz="4" w:space="0" w:color="auto"/>
            </w:tcBorders>
            <w:shd w:val="clear" w:color="auto" w:fill="auto"/>
            <w:noWrap/>
            <w:hideMark/>
          </w:tcPr>
          <w:p w14:paraId="7E53BE8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8,6</w:t>
            </w:r>
          </w:p>
        </w:tc>
        <w:tc>
          <w:tcPr>
            <w:tcW w:w="542" w:type="dxa"/>
            <w:tcBorders>
              <w:top w:val="nil"/>
              <w:left w:val="nil"/>
              <w:bottom w:val="single" w:sz="4" w:space="0" w:color="auto"/>
              <w:right w:val="single" w:sz="4" w:space="0" w:color="auto"/>
            </w:tcBorders>
            <w:shd w:val="clear" w:color="auto" w:fill="auto"/>
            <w:noWrap/>
            <w:hideMark/>
          </w:tcPr>
          <w:p w14:paraId="6DC0782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9,5</w:t>
            </w:r>
          </w:p>
        </w:tc>
        <w:tc>
          <w:tcPr>
            <w:tcW w:w="600" w:type="dxa"/>
            <w:tcBorders>
              <w:top w:val="nil"/>
              <w:left w:val="nil"/>
              <w:bottom w:val="single" w:sz="4" w:space="0" w:color="auto"/>
              <w:right w:val="single" w:sz="4" w:space="0" w:color="auto"/>
            </w:tcBorders>
            <w:shd w:val="clear" w:color="auto" w:fill="auto"/>
            <w:noWrap/>
            <w:hideMark/>
          </w:tcPr>
          <w:p w14:paraId="0BCDBAB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10,4</w:t>
            </w:r>
          </w:p>
        </w:tc>
        <w:tc>
          <w:tcPr>
            <w:tcW w:w="567" w:type="dxa"/>
            <w:tcBorders>
              <w:top w:val="nil"/>
              <w:left w:val="nil"/>
              <w:bottom w:val="single" w:sz="4" w:space="0" w:color="auto"/>
              <w:right w:val="single" w:sz="4" w:space="0" w:color="auto"/>
            </w:tcBorders>
            <w:shd w:val="clear" w:color="auto" w:fill="auto"/>
            <w:noWrap/>
            <w:hideMark/>
          </w:tcPr>
          <w:p w14:paraId="6E81F7B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w:t>
            </w:r>
          </w:p>
        </w:tc>
        <w:tc>
          <w:tcPr>
            <w:tcW w:w="709" w:type="dxa"/>
            <w:tcBorders>
              <w:top w:val="nil"/>
              <w:left w:val="nil"/>
              <w:bottom w:val="single" w:sz="4" w:space="0" w:color="auto"/>
              <w:right w:val="single" w:sz="4" w:space="0" w:color="auto"/>
            </w:tcBorders>
            <w:shd w:val="clear" w:color="auto" w:fill="auto"/>
            <w:noWrap/>
            <w:hideMark/>
          </w:tcPr>
          <w:p w14:paraId="0B0A235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12,8</w:t>
            </w:r>
          </w:p>
        </w:tc>
        <w:tc>
          <w:tcPr>
            <w:tcW w:w="851" w:type="dxa"/>
            <w:tcBorders>
              <w:top w:val="nil"/>
              <w:left w:val="nil"/>
              <w:bottom w:val="single" w:sz="4" w:space="0" w:color="auto"/>
              <w:right w:val="single" w:sz="4" w:space="0" w:color="auto"/>
            </w:tcBorders>
            <w:shd w:val="clear" w:color="auto" w:fill="auto"/>
            <w:noWrap/>
            <w:hideMark/>
          </w:tcPr>
          <w:p w14:paraId="1EFBA3F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12,4</w:t>
            </w:r>
          </w:p>
        </w:tc>
      </w:tr>
      <w:tr w:rsidR="00834B6C" w:rsidRPr="00834B6C" w14:paraId="068ED169"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4075E6E4"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тела матки</w:t>
            </w:r>
          </w:p>
        </w:tc>
        <w:tc>
          <w:tcPr>
            <w:tcW w:w="541" w:type="dxa"/>
            <w:tcBorders>
              <w:top w:val="nil"/>
              <w:left w:val="nil"/>
              <w:bottom w:val="single" w:sz="4" w:space="0" w:color="auto"/>
              <w:right w:val="single" w:sz="4" w:space="0" w:color="auto"/>
            </w:tcBorders>
            <w:shd w:val="clear" w:color="auto" w:fill="auto"/>
            <w:noWrap/>
            <w:hideMark/>
          </w:tcPr>
          <w:p w14:paraId="06279E6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w:t>
            </w:r>
          </w:p>
        </w:tc>
        <w:tc>
          <w:tcPr>
            <w:tcW w:w="542" w:type="dxa"/>
            <w:tcBorders>
              <w:top w:val="nil"/>
              <w:left w:val="nil"/>
              <w:bottom w:val="single" w:sz="4" w:space="0" w:color="auto"/>
              <w:right w:val="single" w:sz="4" w:space="0" w:color="auto"/>
            </w:tcBorders>
            <w:shd w:val="clear" w:color="auto" w:fill="auto"/>
            <w:noWrap/>
            <w:hideMark/>
          </w:tcPr>
          <w:p w14:paraId="38F5C77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w:t>
            </w:r>
          </w:p>
        </w:tc>
        <w:tc>
          <w:tcPr>
            <w:tcW w:w="542" w:type="dxa"/>
            <w:tcBorders>
              <w:top w:val="nil"/>
              <w:left w:val="nil"/>
              <w:bottom w:val="single" w:sz="4" w:space="0" w:color="auto"/>
              <w:right w:val="single" w:sz="4" w:space="0" w:color="auto"/>
            </w:tcBorders>
            <w:shd w:val="clear" w:color="auto" w:fill="auto"/>
            <w:noWrap/>
            <w:hideMark/>
          </w:tcPr>
          <w:p w14:paraId="47F2E4F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10,1</w:t>
            </w:r>
          </w:p>
        </w:tc>
        <w:tc>
          <w:tcPr>
            <w:tcW w:w="542" w:type="dxa"/>
            <w:tcBorders>
              <w:top w:val="nil"/>
              <w:left w:val="nil"/>
              <w:bottom w:val="single" w:sz="4" w:space="0" w:color="auto"/>
              <w:right w:val="single" w:sz="4" w:space="0" w:color="auto"/>
            </w:tcBorders>
            <w:shd w:val="clear" w:color="auto" w:fill="auto"/>
            <w:noWrap/>
            <w:hideMark/>
          </w:tcPr>
          <w:p w14:paraId="4C46E0C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w:t>
            </w:r>
          </w:p>
        </w:tc>
        <w:tc>
          <w:tcPr>
            <w:tcW w:w="542" w:type="dxa"/>
            <w:tcBorders>
              <w:top w:val="nil"/>
              <w:left w:val="nil"/>
              <w:bottom w:val="single" w:sz="4" w:space="0" w:color="auto"/>
              <w:right w:val="single" w:sz="4" w:space="0" w:color="auto"/>
            </w:tcBorders>
            <w:shd w:val="clear" w:color="auto" w:fill="auto"/>
            <w:noWrap/>
            <w:hideMark/>
          </w:tcPr>
          <w:p w14:paraId="5629EE3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w:t>
            </w:r>
          </w:p>
        </w:tc>
        <w:tc>
          <w:tcPr>
            <w:tcW w:w="542" w:type="dxa"/>
            <w:tcBorders>
              <w:top w:val="nil"/>
              <w:left w:val="nil"/>
              <w:bottom w:val="single" w:sz="4" w:space="0" w:color="auto"/>
              <w:right w:val="single" w:sz="4" w:space="0" w:color="auto"/>
            </w:tcBorders>
            <w:shd w:val="clear" w:color="auto" w:fill="auto"/>
            <w:noWrap/>
            <w:hideMark/>
          </w:tcPr>
          <w:p w14:paraId="21A559A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8,1</w:t>
            </w:r>
          </w:p>
        </w:tc>
        <w:tc>
          <w:tcPr>
            <w:tcW w:w="542" w:type="dxa"/>
            <w:tcBorders>
              <w:top w:val="nil"/>
              <w:left w:val="nil"/>
              <w:bottom w:val="single" w:sz="4" w:space="0" w:color="auto"/>
              <w:right w:val="single" w:sz="4" w:space="0" w:color="auto"/>
            </w:tcBorders>
            <w:shd w:val="clear" w:color="auto" w:fill="auto"/>
            <w:noWrap/>
            <w:hideMark/>
          </w:tcPr>
          <w:p w14:paraId="5F6C233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8,8</w:t>
            </w:r>
          </w:p>
        </w:tc>
        <w:tc>
          <w:tcPr>
            <w:tcW w:w="542" w:type="dxa"/>
            <w:tcBorders>
              <w:top w:val="nil"/>
              <w:left w:val="nil"/>
              <w:bottom w:val="single" w:sz="4" w:space="0" w:color="auto"/>
              <w:right w:val="single" w:sz="4" w:space="0" w:color="auto"/>
            </w:tcBorders>
            <w:shd w:val="clear" w:color="auto" w:fill="auto"/>
            <w:noWrap/>
            <w:hideMark/>
          </w:tcPr>
          <w:p w14:paraId="528F075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10,9</w:t>
            </w:r>
          </w:p>
        </w:tc>
        <w:tc>
          <w:tcPr>
            <w:tcW w:w="542" w:type="dxa"/>
            <w:tcBorders>
              <w:top w:val="nil"/>
              <w:left w:val="nil"/>
              <w:bottom w:val="single" w:sz="4" w:space="0" w:color="auto"/>
              <w:right w:val="single" w:sz="4" w:space="0" w:color="auto"/>
            </w:tcBorders>
            <w:shd w:val="clear" w:color="auto" w:fill="auto"/>
            <w:noWrap/>
            <w:hideMark/>
          </w:tcPr>
          <w:p w14:paraId="541A383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10,5</w:t>
            </w:r>
          </w:p>
        </w:tc>
        <w:tc>
          <w:tcPr>
            <w:tcW w:w="542" w:type="dxa"/>
            <w:tcBorders>
              <w:top w:val="nil"/>
              <w:left w:val="nil"/>
              <w:bottom w:val="single" w:sz="4" w:space="0" w:color="auto"/>
              <w:right w:val="single" w:sz="4" w:space="0" w:color="auto"/>
            </w:tcBorders>
            <w:shd w:val="clear" w:color="auto" w:fill="auto"/>
            <w:noWrap/>
            <w:hideMark/>
          </w:tcPr>
          <w:p w14:paraId="0CEBE0D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9,2</w:t>
            </w:r>
          </w:p>
        </w:tc>
        <w:tc>
          <w:tcPr>
            <w:tcW w:w="600" w:type="dxa"/>
            <w:tcBorders>
              <w:top w:val="nil"/>
              <w:left w:val="nil"/>
              <w:bottom w:val="single" w:sz="4" w:space="0" w:color="auto"/>
              <w:right w:val="single" w:sz="4" w:space="0" w:color="auto"/>
            </w:tcBorders>
            <w:shd w:val="clear" w:color="auto" w:fill="auto"/>
            <w:noWrap/>
            <w:hideMark/>
          </w:tcPr>
          <w:p w14:paraId="501C59F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-12,8</w:t>
            </w:r>
          </w:p>
        </w:tc>
        <w:tc>
          <w:tcPr>
            <w:tcW w:w="567" w:type="dxa"/>
            <w:tcBorders>
              <w:top w:val="nil"/>
              <w:left w:val="nil"/>
              <w:bottom w:val="single" w:sz="4" w:space="0" w:color="auto"/>
              <w:right w:val="single" w:sz="4" w:space="0" w:color="auto"/>
            </w:tcBorders>
            <w:shd w:val="clear" w:color="auto" w:fill="auto"/>
            <w:noWrap/>
            <w:hideMark/>
          </w:tcPr>
          <w:p w14:paraId="6AB325E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w:t>
            </w:r>
          </w:p>
        </w:tc>
        <w:tc>
          <w:tcPr>
            <w:tcW w:w="709" w:type="dxa"/>
            <w:tcBorders>
              <w:top w:val="nil"/>
              <w:left w:val="nil"/>
              <w:bottom w:val="single" w:sz="4" w:space="0" w:color="auto"/>
              <w:right w:val="single" w:sz="4" w:space="0" w:color="auto"/>
            </w:tcBorders>
            <w:shd w:val="clear" w:color="auto" w:fill="auto"/>
            <w:noWrap/>
            <w:hideMark/>
          </w:tcPr>
          <w:p w14:paraId="75C0EC7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12,2</w:t>
            </w:r>
          </w:p>
        </w:tc>
        <w:tc>
          <w:tcPr>
            <w:tcW w:w="851" w:type="dxa"/>
            <w:tcBorders>
              <w:top w:val="nil"/>
              <w:left w:val="nil"/>
              <w:bottom w:val="single" w:sz="4" w:space="0" w:color="auto"/>
              <w:right w:val="single" w:sz="4" w:space="0" w:color="auto"/>
            </w:tcBorders>
            <w:shd w:val="clear" w:color="auto" w:fill="auto"/>
            <w:noWrap/>
            <w:hideMark/>
          </w:tcPr>
          <w:p w14:paraId="053CBF9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12,1</w:t>
            </w:r>
          </w:p>
        </w:tc>
      </w:tr>
      <w:tr w:rsidR="00834B6C" w:rsidRPr="00834B6C" w14:paraId="4DF2EF62"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30045C8C"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яичников</w:t>
            </w:r>
          </w:p>
        </w:tc>
        <w:tc>
          <w:tcPr>
            <w:tcW w:w="541" w:type="dxa"/>
            <w:tcBorders>
              <w:top w:val="nil"/>
              <w:left w:val="nil"/>
              <w:bottom w:val="single" w:sz="4" w:space="0" w:color="auto"/>
              <w:right w:val="single" w:sz="4" w:space="0" w:color="auto"/>
            </w:tcBorders>
            <w:shd w:val="clear" w:color="auto" w:fill="auto"/>
            <w:noWrap/>
            <w:hideMark/>
          </w:tcPr>
          <w:p w14:paraId="325F319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w:t>
            </w:r>
          </w:p>
        </w:tc>
        <w:tc>
          <w:tcPr>
            <w:tcW w:w="542" w:type="dxa"/>
            <w:tcBorders>
              <w:top w:val="nil"/>
              <w:left w:val="nil"/>
              <w:bottom w:val="single" w:sz="4" w:space="0" w:color="auto"/>
              <w:right w:val="single" w:sz="4" w:space="0" w:color="auto"/>
            </w:tcBorders>
            <w:shd w:val="clear" w:color="auto" w:fill="auto"/>
            <w:noWrap/>
            <w:hideMark/>
          </w:tcPr>
          <w:p w14:paraId="08FD3ED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w:t>
            </w:r>
          </w:p>
        </w:tc>
        <w:tc>
          <w:tcPr>
            <w:tcW w:w="542" w:type="dxa"/>
            <w:tcBorders>
              <w:top w:val="nil"/>
              <w:left w:val="nil"/>
              <w:bottom w:val="single" w:sz="4" w:space="0" w:color="auto"/>
              <w:right w:val="single" w:sz="4" w:space="0" w:color="auto"/>
            </w:tcBorders>
            <w:shd w:val="clear" w:color="auto" w:fill="auto"/>
            <w:noWrap/>
            <w:hideMark/>
          </w:tcPr>
          <w:p w14:paraId="765FF28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8,7</w:t>
            </w:r>
          </w:p>
        </w:tc>
        <w:tc>
          <w:tcPr>
            <w:tcW w:w="542" w:type="dxa"/>
            <w:tcBorders>
              <w:top w:val="nil"/>
              <w:left w:val="nil"/>
              <w:bottom w:val="single" w:sz="4" w:space="0" w:color="auto"/>
              <w:right w:val="single" w:sz="4" w:space="0" w:color="auto"/>
            </w:tcBorders>
            <w:shd w:val="clear" w:color="auto" w:fill="auto"/>
            <w:noWrap/>
            <w:hideMark/>
          </w:tcPr>
          <w:p w14:paraId="59E70E2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w:t>
            </w:r>
          </w:p>
        </w:tc>
        <w:tc>
          <w:tcPr>
            <w:tcW w:w="542" w:type="dxa"/>
            <w:tcBorders>
              <w:top w:val="nil"/>
              <w:left w:val="nil"/>
              <w:bottom w:val="single" w:sz="4" w:space="0" w:color="auto"/>
              <w:right w:val="single" w:sz="4" w:space="0" w:color="auto"/>
            </w:tcBorders>
            <w:shd w:val="clear" w:color="auto" w:fill="auto"/>
            <w:noWrap/>
            <w:hideMark/>
          </w:tcPr>
          <w:p w14:paraId="1016357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9,0</w:t>
            </w:r>
          </w:p>
        </w:tc>
        <w:tc>
          <w:tcPr>
            <w:tcW w:w="542" w:type="dxa"/>
            <w:tcBorders>
              <w:top w:val="nil"/>
              <w:left w:val="nil"/>
              <w:bottom w:val="single" w:sz="4" w:space="0" w:color="auto"/>
              <w:right w:val="single" w:sz="4" w:space="0" w:color="auto"/>
            </w:tcBorders>
            <w:shd w:val="clear" w:color="auto" w:fill="auto"/>
            <w:noWrap/>
            <w:hideMark/>
          </w:tcPr>
          <w:p w14:paraId="3F0D435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7,0</w:t>
            </w:r>
          </w:p>
        </w:tc>
        <w:tc>
          <w:tcPr>
            <w:tcW w:w="542" w:type="dxa"/>
            <w:tcBorders>
              <w:top w:val="nil"/>
              <w:left w:val="nil"/>
              <w:bottom w:val="single" w:sz="4" w:space="0" w:color="auto"/>
              <w:right w:val="single" w:sz="4" w:space="0" w:color="auto"/>
            </w:tcBorders>
            <w:shd w:val="clear" w:color="auto" w:fill="auto"/>
            <w:noWrap/>
            <w:hideMark/>
          </w:tcPr>
          <w:p w14:paraId="7ADDFE4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8,3</w:t>
            </w:r>
          </w:p>
        </w:tc>
        <w:tc>
          <w:tcPr>
            <w:tcW w:w="542" w:type="dxa"/>
            <w:tcBorders>
              <w:top w:val="nil"/>
              <w:left w:val="nil"/>
              <w:bottom w:val="single" w:sz="4" w:space="0" w:color="auto"/>
              <w:right w:val="single" w:sz="4" w:space="0" w:color="auto"/>
            </w:tcBorders>
            <w:shd w:val="clear" w:color="auto" w:fill="auto"/>
            <w:noWrap/>
            <w:hideMark/>
          </w:tcPr>
          <w:p w14:paraId="3171E70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8,5</w:t>
            </w:r>
          </w:p>
        </w:tc>
        <w:tc>
          <w:tcPr>
            <w:tcW w:w="542" w:type="dxa"/>
            <w:tcBorders>
              <w:top w:val="nil"/>
              <w:left w:val="nil"/>
              <w:bottom w:val="single" w:sz="4" w:space="0" w:color="auto"/>
              <w:right w:val="single" w:sz="4" w:space="0" w:color="auto"/>
            </w:tcBorders>
            <w:shd w:val="clear" w:color="auto" w:fill="auto"/>
            <w:noWrap/>
            <w:hideMark/>
          </w:tcPr>
          <w:p w14:paraId="79B8D89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8,0</w:t>
            </w:r>
          </w:p>
        </w:tc>
        <w:tc>
          <w:tcPr>
            <w:tcW w:w="542" w:type="dxa"/>
            <w:tcBorders>
              <w:top w:val="nil"/>
              <w:left w:val="nil"/>
              <w:bottom w:val="single" w:sz="4" w:space="0" w:color="auto"/>
              <w:right w:val="single" w:sz="4" w:space="0" w:color="auto"/>
            </w:tcBorders>
            <w:shd w:val="clear" w:color="auto" w:fill="auto"/>
            <w:noWrap/>
            <w:hideMark/>
          </w:tcPr>
          <w:p w14:paraId="435961DC"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7,5</w:t>
            </w:r>
          </w:p>
        </w:tc>
        <w:tc>
          <w:tcPr>
            <w:tcW w:w="600" w:type="dxa"/>
            <w:tcBorders>
              <w:top w:val="nil"/>
              <w:left w:val="nil"/>
              <w:bottom w:val="single" w:sz="4" w:space="0" w:color="auto"/>
              <w:right w:val="single" w:sz="4" w:space="0" w:color="auto"/>
            </w:tcBorders>
            <w:shd w:val="clear" w:color="auto" w:fill="auto"/>
            <w:noWrap/>
            <w:hideMark/>
          </w:tcPr>
          <w:p w14:paraId="570C027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w:t>
            </w:r>
          </w:p>
        </w:tc>
        <w:tc>
          <w:tcPr>
            <w:tcW w:w="567" w:type="dxa"/>
            <w:tcBorders>
              <w:top w:val="nil"/>
              <w:left w:val="nil"/>
              <w:bottom w:val="single" w:sz="4" w:space="0" w:color="auto"/>
              <w:right w:val="single" w:sz="4" w:space="0" w:color="auto"/>
            </w:tcBorders>
            <w:shd w:val="clear" w:color="auto" w:fill="auto"/>
            <w:noWrap/>
            <w:hideMark/>
          </w:tcPr>
          <w:p w14:paraId="02C7B5B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w:t>
            </w:r>
          </w:p>
        </w:tc>
        <w:tc>
          <w:tcPr>
            <w:tcW w:w="709" w:type="dxa"/>
            <w:tcBorders>
              <w:top w:val="nil"/>
              <w:left w:val="nil"/>
              <w:bottom w:val="single" w:sz="4" w:space="0" w:color="auto"/>
              <w:right w:val="single" w:sz="4" w:space="0" w:color="auto"/>
            </w:tcBorders>
            <w:shd w:val="clear" w:color="auto" w:fill="auto"/>
            <w:noWrap/>
            <w:hideMark/>
          </w:tcPr>
          <w:p w14:paraId="429344E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10,2</w:t>
            </w:r>
          </w:p>
        </w:tc>
        <w:tc>
          <w:tcPr>
            <w:tcW w:w="851" w:type="dxa"/>
            <w:tcBorders>
              <w:top w:val="nil"/>
              <w:left w:val="nil"/>
              <w:bottom w:val="single" w:sz="4" w:space="0" w:color="auto"/>
              <w:right w:val="single" w:sz="4" w:space="0" w:color="auto"/>
            </w:tcBorders>
            <w:shd w:val="clear" w:color="auto" w:fill="auto"/>
            <w:noWrap/>
            <w:hideMark/>
          </w:tcPr>
          <w:p w14:paraId="26C77C2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10,3</w:t>
            </w:r>
          </w:p>
        </w:tc>
      </w:tr>
      <w:tr w:rsidR="00834B6C" w:rsidRPr="00834B6C" w14:paraId="71366F43"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7BD66F2B"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предстательной железы</w:t>
            </w:r>
          </w:p>
        </w:tc>
        <w:tc>
          <w:tcPr>
            <w:tcW w:w="541" w:type="dxa"/>
            <w:tcBorders>
              <w:top w:val="nil"/>
              <w:left w:val="nil"/>
              <w:bottom w:val="single" w:sz="4" w:space="0" w:color="auto"/>
              <w:right w:val="single" w:sz="4" w:space="0" w:color="auto"/>
            </w:tcBorders>
            <w:shd w:val="clear" w:color="auto" w:fill="auto"/>
            <w:noWrap/>
            <w:hideMark/>
          </w:tcPr>
          <w:p w14:paraId="6C73CC6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w:t>
            </w:r>
          </w:p>
        </w:tc>
        <w:tc>
          <w:tcPr>
            <w:tcW w:w="542" w:type="dxa"/>
            <w:tcBorders>
              <w:top w:val="nil"/>
              <w:left w:val="nil"/>
              <w:bottom w:val="single" w:sz="4" w:space="0" w:color="auto"/>
              <w:right w:val="single" w:sz="4" w:space="0" w:color="auto"/>
            </w:tcBorders>
            <w:shd w:val="clear" w:color="auto" w:fill="auto"/>
            <w:noWrap/>
            <w:hideMark/>
          </w:tcPr>
          <w:p w14:paraId="3174F74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w:t>
            </w:r>
          </w:p>
        </w:tc>
        <w:tc>
          <w:tcPr>
            <w:tcW w:w="542" w:type="dxa"/>
            <w:tcBorders>
              <w:top w:val="nil"/>
              <w:left w:val="nil"/>
              <w:bottom w:val="single" w:sz="4" w:space="0" w:color="auto"/>
              <w:right w:val="single" w:sz="4" w:space="0" w:color="auto"/>
            </w:tcBorders>
            <w:shd w:val="clear" w:color="auto" w:fill="auto"/>
            <w:noWrap/>
            <w:hideMark/>
          </w:tcPr>
          <w:p w14:paraId="6F3EA49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w:t>
            </w:r>
          </w:p>
        </w:tc>
        <w:tc>
          <w:tcPr>
            <w:tcW w:w="542" w:type="dxa"/>
            <w:tcBorders>
              <w:top w:val="nil"/>
              <w:left w:val="nil"/>
              <w:bottom w:val="single" w:sz="4" w:space="0" w:color="auto"/>
              <w:right w:val="single" w:sz="4" w:space="0" w:color="auto"/>
            </w:tcBorders>
            <w:shd w:val="clear" w:color="auto" w:fill="auto"/>
            <w:noWrap/>
            <w:hideMark/>
          </w:tcPr>
          <w:p w14:paraId="513C701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w:t>
            </w:r>
          </w:p>
        </w:tc>
        <w:tc>
          <w:tcPr>
            <w:tcW w:w="542" w:type="dxa"/>
            <w:tcBorders>
              <w:top w:val="nil"/>
              <w:left w:val="nil"/>
              <w:bottom w:val="single" w:sz="4" w:space="0" w:color="auto"/>
              <w:right w:val="single" w:sz="4" w:space="0" w:color="auto"/>
            </w:tcBorders>
            <w:shd w:val="clear" w:color="auto" w:fill="auto"/>
            <w:noWrap/>
            <w:hideMark/>
          </w:tcPr>
          <w:p w14:paraId="16A4464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w:t>
            </w:r>
          </w:p>
        </w:tc>
        <w:tc>
          <w:tcPr>
            <w:tcW w:w="542" w:type="dxa"/>
            <w:tcBorders>
              <w:top w:val="nil"/>
              <w:left w:val="nil"/>
              <w:bottom w:val="single" w:sz="4" w:space="0" w:color="auto"/>
              <w:right w:val="single" w:sz="4" w:space="0" w:color="auto"/>
            </w:tcBorders>
            <w:shd w:val="clear" w:color="auto" w:fill="auto"/>
            <w:noWrap/>
            <w:hideMark/>
          </w:tcPr>
          <w:p w14:paraId="372895D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4,9</w:t>
            </w:r>
          </w:p>
        </w:tc>
        <w:tc>
          <w:tcPr>
            <w:tcW w:w="542" w:type="dxa"/>
            <w:tcBorders>
              <w:top w:val="nil"/>
              <w:left w:val="nil"/>
              <w:bottom w:val="single" w:sz="4" w:space="0" w:color="auto"/>
              <w:right w:val="single" w:sz="4" w:space="0" w:color="auto"/>
            </w:tcBorders>
            <w:shd w:val="clear" w:color="auto" w:fill="auto"/>
            <w:noWrap/>
            <w:hideMark/>
          </w:tcPr>
          <w:p w14:paraId="2B092B9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5,1</w:t>
            </w:r>
          </w:p>
        </w:tc>
        <w:tc>
          <w:tcPr>
            <w:tcW w:w="542" w:type="dxa"/>
            <w:tcBorders>
              <w:top w:val="nil"/>
              <w:left w:val="nil"/>
              <w:bottom w:val="single" w:sz="4" w:space="0" w:color="auto"/>
              <w:right w:val="single" w:sz="4" w:space="0" w:color="auto"/>
            </w:tcBorders>
            <w:shd w:val="clear" w:color="auto" w:fill="auto"/>
            <w:noWrap/>
            <w:hideMark/>
          </w:tcPr>
          <w:p w14:paraId="19DA8C4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5,3</w:t>
            </w:r>
          </w:p>
        </w:tc>
        <w:tc>
          <w:tcPr>
            <w:tcW w:w="542" w:type="dxa"/>
            <w:tcBorders>
              <w:top w:val="nil"/>
              <w:left w:val="nil"/>
              <w:bottom w:val="single" w:sz="4" w:space="0" w:color="auto"/>
              <w:right w:val="single" w:sz="4" w:space="0" w:color="auto"/>
            </w:tcBorders>
            <w:shd w:val="clear" w:color="auto" w:fill="auto"/>
            <w:noWrap/>
            <w:hideMark/>
          </w:tcPr>
          <w:p w14:paraId="7043AD9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6,7</w:t>
            </w:r>
          </w:p>
        </w:tc>
        <w:tc>
          <w:tcPr>
            <w:tcW w:w="542" w:type="dxa"/>
            <w:tcBorders>
              <w:top w:val="nil"/>
              <w:left w:val="nil"/>
              <w:bottom w:val="single" w:sz="4" w:space="0" w:color="auto"/>
              <w:right w:val="single" w:sz="4" w:space="0" w:color="auto"/>
            </w:tcBorders>
            <w:shd w:val="clear" w:color="auto" w:fill="auto"/>
            <w:noWrap/>
            <w:hideMark/>
          </w:tcPr>
          <w:p w14:paraId="6F67967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5,4</w:t>
            </w:r>
          </w:p>
        </w:tc>
        <w:tc>
          <w:tcPr>
            <w:tcW w:w="600" w:type="dxa"/>
            <w:tcBorders>
              <w:top w:val="nil"/>
              <w:left w:val="nil"/>
              <w:bottom w:val="single" w:sz="4" w:space="0" w:color="auto"/>
              <w:right w:val="single" w:sz="4" w:space="0" w:color="auto"/>
            </w:tcBorders>
            <w:shd w:val="clear" w:color="auto" w:fill="auto"/>
            <w:noWrap/>
            <w:hideMark/>
          </w:tcPr>
          <w:p w14:paraId="7403D24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c>
          <w:tcPr>
            <w:tcW w:w="567" w:type="dxa"/>
            <w:tcBorders>
              <w:top w:val="nil"/>
              <w:left w:val="nil"/>
              <w:bottom w:val="single" w:sz="4" w:space="0" w:color="auto"/>
              <w:right w:val="single" w:sz="4" w:space="0" w:color="auto"/>
            </w:tcBorders>
            <w:shd w:val="clear" w:color="auto" w:fill="auto"/>
            <w:noWrap/>
            <w:hideMark/>
          </w:tcPr>
          <w:p w14:paraId="51A5FA0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15,6</w:t>
            </w:r>
          </w:p>
        </w:tc>
        <w:tc>
          <w:tcPr>
            <w:tcW w:w="709" w:type="dxa"/>
            <w:tcBorders>
              <w:top w:val="nil"/>
              <w:left w:val="nil"/>
              <w:bottom w:val="single" w:sz="4" w:space="0" w:color="auto"/>
              <w:right w:val="single" w:sz="4" w:space="0" w:color="auto"/>
            </w:tcBorders>
            <w:shd w:val="clear" w:color="auto" w:fill="auto"/>
            <w:noWrap/>
            <w:hideMark/>
          </w:tcPr>
          <w:p w14:paraId="6775C67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c>
          <w:tcPr>
            <w:tcW w:w="851" w:type="dxa"/>
            <w:tcBorders>
              <w:top w:val="nil"/>
              <w:left w:val="nil"/>
              <w:bottom w:val="single" w:sz="4" w:space="0" w:color="auto"/>
              <w:right w:val="single" w:sz="4" w:space="0" w:color="auto"/>
            </w:tcBorders>
            <w:shd w:val="clear" w:color="auto" w:fill="auto"/>
            <w:noWrap/>
            <w:hideMark/>
          </w:tcPr>
          <w:p w14:paraId="2C4BC0F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7,5</w:t>
            </w:r>
          </w:p>
        </w:tc>
      </w:tr>
      <w:tr w:rsidR="00834B6C" w:rsidRPr="00834B6C" w14:paraId="3DC07201"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50574BA2"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почек</w:t>
            </w:r>
          </w:p>
        </w:tc>
        <w:tc>
          <w:tcPr>
            <w:tcW w:w="541" w:type="dxa"/>
            <w:tcBorders>
              <w:top w:val="nil"/>
              <w:left w:val="nil"/>
              <w:bottom w:val="single" w:sz="4" w:space="0" w:color="auto"/>
              <w:right w:val="single" w:sz="4" w:space="0" w:color="auto"/>
            </w:tcBorders>
            <w:shd w:val="clear" w:color="auto" w:fill="auto"/>
            <w:noWrap/>
            <w:hideMark/>
          </w:tcPr>
          <w:p w14:paraId="3FFD6E1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5,4</w:t>
            </w:r>
          </w:p>
        </w:tc>
        <w:tc>
          <w:tcPr>
            <w:tcW w:w="542" w:type="dxa"/>
            <w:tcBorders>
              <w:top w:val="nil"/>
              <w:left w:val="nil"/>
              <w:bottom w:val="single" w:sz="4" w:space="0" w:color="auto"/>
              <w:right w:val="single" w:sz="4" w:space="0" w:color="auto"/>
            </w:tcBorders>
            <w:shd w:val="clear" w:color="auto" w:fill="auto"/>
            <w:noWrap/>
            <w:hideMark/>
          </w:tcPr>
          <w:p w14:paraId="7874C22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w:t>
            </w:r>
          </w:p>
        </w:tc>
        <w:tc>
          <w:tcPr>
            <w:tcW w:w="542" w:type="dxa"/>
            <w:tcBorders>
              <w:top w:val="nil"/>
              <w:left w:val="nil"/>
              <w:bottom w:val="single" w:sz="4" w:space="0" w:color="auto"/>
              <w:right w:val="single" w:sz="4" w:space="0" w:color="auto"/>
            </w:tcBorders>
            <w:shd w:val="clear" w:color="auto" w:fill="auto"/>
            <w:noWrap/>
            <w:hideMark/>
          </w:tcPr>
          <w:p w14:paraId="3248C6D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w:t>
            </w:r>
          </w:p>
        </w:tc>
        <w:tc>
          <w:tcPr>
            <w:tcW w:w="542" w:type="dxa"/>
            <w:tcBorders>
              <w:top w:val="nil"/>
              <w:left w:val="nil"/>
              <w:bottom w:val="single" w:sz="4" w:space="0" w:color="auto"/>
              <w:right w:val="single" w:sz="4" w:space="0" w:color="auto"/>
            </w:tcBorders>
            <w:shd w:val="clear" w:color="auto" w:fill="auto"/>
            <w:noWrap/>
            <w:hideMark/>
          </w:tcPr>
          <w:p w14:paraId="2D01891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w:t>
            </w:r>
          </w:p>
        </w:tc>
        <w:tc>
          <w:tcPr>
            <w:tcW w:w="542" w:type="dxa"/>
            <w:tcBorders>
              <w:top w:val="nil"/>
              <w:left w:val="nil"/>
              <w:bottom w:val="single" w:sz="4" w:space="0" w:color="auto"/>
              <w:right w:val="single" w:sz="4" w:space="0" w:color="auto"/>
            </w:tcBorders>
            <w:shd w:val="clear" w:color="auto" w:fill="auto"/>
            <w:noWrap/>
            <w:hideMark/>
          </w:tcPr>
          <w:p w14:paraId="2EF40BE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7,6</w:t>
            </w:r>
          </w:p>
        </w:tc>
        <w:tc>
          <w:tcPr>
            <w:tcW w:w="542" w:type="dxa"/>
            <w:tcBorders>
              <w:top w:val="nil"/>
              <w:left w:val="nil"/>
              <w:bottom w:val="single" w:sz="4" w:space="0" w:color="auto"/>
              <w:right w:val="single" w:sz="4" w:space="0" w:color="auto"/>
            </w:tcBorders>
            <w:shd w:val="clear" w:color="auto" w:fill="auto"/>
            <w:noWrap/>
            <w:hideMark/>
          </w:tcPr>
          <w:p w14:paraId="637A1FC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8,2</w:t>
            </w:r>
          </w:p>
        </w:tc>
        <w:tc>
          <w:tcPr>
            <w:tcW w:w="542" w:type="dxa"/>
            <w:tcBorders>
              <w:top w:val="nil"/>
              <w:left w:val="nil"/>
              <w:bottom w:val="single" w:sz="4" w:space="0" w:color="auto"/>
              <w:right w:val="single" w:sz="4" w:space="0" w:color="auto"/>
            </w:tcBorders>
            <w:shd w:val="clear" w:color="auto" w:fill="auto"/>
            <w:noWrap/>
            <w:hideMark/>
          </w:tcPr>
          <w:p w14:paraId="5F229E6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8,0</w:t>
            </w:r>
          </w:p>
        </w:tc>
        <w:tc>
          <w:tcPr>
            <w:tcW w:w="542" w:type="dxa"/>
            <w:tcBorders>
              <w:top w:val="nil"/>
              <w:left w:val="nil"/>
              <w:bottom w:val="single" w:sz="4" w:space="0" w:color="auto"/>
              <w:right w:val="single" w:sz="4" w:space="0" w:color="auto"/>
            </w:tcBorders>
            <w:shd w:val="clear" w:color="auto" w:fill="auto"/>
            <w:noWrap/>
            <w:hideMark/>
          </w:tcPr>
          <w:p w14:paraId="4E232E8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9,2</w:t>
            </w:r>
          </w:p>
        </w:tc>
        <w:tc>
          <w:tcPr>
            <w:tcW w:w="542" w:type="dxa"/>
            <w:tcBorders>
              <w:top w:val="nil"/>
              <w:left w:val="nil"/>
              <w:bottom w:val="single" w:sz="4" w:space="0" w:color="auto"/>
              <w:right w:val="single" w:sz="4" w:space="0" w:color="auto"/>
            </w:tcBorders>
            <w:shd w:val="clear" w:color="auto" w:fill="auto"/>
            <w:noWrap/>
            <w:hideMark/>
          </w:tcPr>
          <w:p w14:paraId="36BCE6D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10,2</w:t>
            </w:r>
          </w:p>
        </w:tc>
        <w:tc>
          <w:tcPr>
            <w:tcW w:w="542" w:type="dxa"/>
            <w:tcBorders>
              <w:top w:val="nil"/>
              <w:left w:val="nil"/>
              <w:bottom w:val="single" w:sz="4" w:space="0" w:color="auto"/>
              <w:right w:val="single" w:sz="4" w:space="0" w:color="auto"/>
            </w:tcBorders>
            <w:shd w:val="clear" w:color="auto" w:fill="auto"/>
            <w:noWrap/>
            <w:hideMark/>
          </w:tcPr>
          <w:p w14:paraId="07F0418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9,5</w:t>
            </w:r>
          </w:p>
        </w:tc>
        <w:tc>
          <w:tcPr>
            <w:tcW w:w="600" w:type="dxa"/>
            <w:tcBorders>
              <w:top w:val="nil"/>
              <w:left w:val="nil"/>
              <w:bottom w:val="single" w:sz="4" w:space="0" w:color="auto"/>
              <w:right w:val="single" w:sz="4" w:space="0" w:color="auto"/>
            </w:tcBorders>
            <w:shd w:val="clear" w:color="auto" w:fill="auto"/>
            <w:noWrap/>
            <w:hideMark/>
          </w:tcPr>
          <w:p w14:paraId="270EFB8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w:t>
            </w:r>
          </w:p>
        </w:tc>
        <w:tc>
          <w:tcPr>
            <w:tcW w:w="567" w:type="dxa"/>
            <w:tcBorders>
              <w:top w:val="nil"/>
              <w:left w:val="nil"/>
              <w:bottom w:val="single" w:sz="4" w:space="0" w:color="auto"/>
              <w:right w:val="single" w:sz="4" w:space="0" w:color="auto"/>
            </w:tcBorders>
            <w:shd w:val="clear" w:color="auto" w:fill="auto"/>
            <w:noWrap/>
            <w:hideMark/>
          </w:tcPr>
          <w:p w14:paraId="04D49DA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23,6</w:t>
            </w:r>
          </w:p>
        </w:tc>
        <w:tc>
          <w:tcPr>
            <w:tcW w:w="709" w:type="dxa"/>
            <w:tcBorders>
              <w:top w:val="nil"/>
              <w:left w:val="nil"/>
              <w:bottom w:val="single" w:sz="4" w:space="0" w:color="auto"/>
              <w:right w:val="single" w:sz="4" w:space="0" w:color="auto"/>
            </w:tcBorders>
            <w:shd w:val="clear" w:color="auto" w:fill="auto"/>
            <w:noWrap/>
            <w:hideMark/>
          </w:tcPr>
          <w:p w14:paraId="6BB0ABD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10,6</w:t>
            </w:r>
          </w:p>
        </w:tc>
        <w:tc>
          <w:tcPr>
            <w:tcW w:w="851" w:type="dxa"/>
            <w:tcBorders>
              <w:top w:val="nil"/>
              <w:left w:val="nil"/>
              <w:bottom w:val="single" w:sz="4" w:space="0" w:color="auto"/>
              <w:right w:val="single" w:sz="4" w:space="0" w:color="auto"/>
            </w:tcBorders>
            <w:shd w:val="clear" w:color="auto" w:fill="auto"/>
            <w:noWrap/>
            <w:hideMark/>
          </w:tcPr>
          <w:p w14:paraId="73BD3C5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10,3</w:t>
            </w:r>
          </w:p>
        </w:tc>
      </w:tr>
      <w:tr w:rsidR="00834B6C" w:rsidRPr="00834B6C" w14:paraId="71805B9A"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1AE26436"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мочевого пузыря</w:t>
            </w:r>
          </w:p>
        </w:tc>
        <w:tc>
          <w:tcPr>
            <w:tcW w:w="541" w:type="dxa"/>
            <w:tcBorders>
              <w:top w:val="nil"/>
              <w:left w:val="nil"/>
              <w:bottom w:val="single" w:sz="4" w:space="0" w:color="auto"/>
              <w:right w:val="single" w:sz="4" w:space="0" w:color="auto"/>
            </w:tcBorders>
            <w:shd w:val="clear" w:color="auto" w:fill="auto"/>
            <w:noWrap/>
            <w:hideMark/>
          </w:tcPr>
          <w:p w14:paraId="7A2B28E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5,2</w:t>
            </w:r>
          </w:p>
        </w:tc>
        <w:tc>
          <w:tcPr>
            <w:tcW w:w="542" w:type="dxa"/>
            <w:tcBorders>
              <w:top w:val="nil"/>
              <w:left w:val="nil"/>
              <w:bottom w:val="single" w:sz="4" w:space="0" w:color="auto"/>
              <w:right w:val="single" w:sz="4" w:space="0" w:color="auto"/>
            </w:tcBorders>
            <w:shd w:val="clear" w:color="auto" w:fill="auto"/>
            <w:noWrap/>
            <w:hideMark/>
          </w:tcPr>
          <w:p w14:paraId="64CD3C7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4,5</w:t>
            </w:r>
          </w:p>
        </w:tc>
        <w:tc>
          <w:tcPr>
            <w:tcW w:w="542" w:type="dxa"/>
            <w:tcBorders>
              <w:top w:val="nil"/>
              <w:left w:val="nil"/>
              <w:bottom w:val="single" w:sz="4" w:space="0" w:color="auto"/>
              <w:right w:val="single" w:sz="4" w:space="0" w:color="auto"/>
            </w:tcBorders>
            <w:shd w:val="clear" w:color="auto" w:fill="auto"/>
            <w:noWrap/>
            <w:hideMark/>
          </w:tcPr>
          <w:p w14:paraId="3094DE7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5,6</w:t>
            </w:r>
          </w:p>
        </w:tc>
        <w:tc>
          <w:tcPr>
            <w:tcW w:w="542" w:type="dxa"/>
            <w:tcBorders>
              <w:top w:val="nil"/>
              <w:left w:val="nil"/>
              <w:bottom w:val="single" w:sz="4" w:space="0" w:color="auto"/>
              <w:right w:val="single" w:sz="4" w:space="0" w:color="auto"/>
            </w:tcBorders>
            <w:shd w:val="clear" w:color="auto" w:fill="auto"/>
            <w:noWrap/>
            <w:hideMark/>
          </w:tcPr>
          <w:p w14:paraId="5A27818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5,5</w:t>
            </w:r>
          </w:p>
        </w:tc>
        <w:tc>
          <w:tcPr>
            <w:tcW w:w="542" w:type="dxa"/>
            <w:tcBorders>
              <w:top w:val="nil"/>
              <w:left w:val="nil"/>
              <w:bottom w:val="single" w:sz="4" w:space="0" w:color="auto"/>
              <w:right w:val="single" w:sz="4" w:space="0" w:color="auto"/>
            </w:tcBorders>
            <w:shd w:val="clear" w:color="auto" w:fill="auto"/>
            <w:noWrap/>
            <w:hideMark/>
          </w:tcPr>
          <w:p w14:paraId="389FF88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5,7</w:t>
            </w:r>
          </w:p>
        </w:tc>
        <w:tc>
          <w:tcPr>
            <w:tcW w:w="542" w:type="dxa"/>
            <w:tcBorders>
              <w:top w:val="nil"/>
              <w:left w:val="nil"/>
              <w:bottom w:val="single" w:sz="4" w:space="0" w:color="auto"/>
              <w:right w:val="single" w:sz="4" w:space="0" w:color="auto"/>
            </w:tcBorders>
            <w:shd w:val="clear" w:color="auto" w:fill="auto"/>
            <w:noWrap/>
            <w:hideMark/>
          </w:tcPr>
          <w:p w14:paraId="6C0DEB2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5,9</w:t>
            </w:r>
          </w:p>
        </w:tc>
        <w:tc>
          <w:tcPr>
            <w:tcW w:w="542" w:type="dxa"/>
            <w:tcBorders>
              <w:top w:val="nil"/>
              <w:left w:val="nil"/>
              <w:bottom w:val="single" w:sz="4" w:space="0" w:color="auto"/>
              <w:right w:val="single" w:sz="4" w:space="0" w:color="auto"/>
            </w:tcBorders>
            <w:shd w:val="clear" w:color="auto" w:fill="auto"/>
            <w:noWrap/>
            <w:hideMark/>
          </w:tcPr>
          <w:p w14:paraId="6D03BD3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6,1</w:t>
            </w:r>
          </w:p>
        </w:tc>
        <w:tc>
          <w:tcPr>
            <w:tcW w:w="542" w:type="dxa"/>
            <w:tcBorders>
              <w:top w:val="nil"/>
              <w:left w:val="nil"/>
              <w:bottom w:val="single" w:sz="4" w:space="0" w:color="auto"/>
              <w:right w:val="single" w:sz="4" w:space="0" w:color="auto"/>
            </w:tcBorders>
            <w:shd w:val="clear" w:color="auto" w:fill="auto"/>
            <w:noWrap/>
            <w:hideMark/>
          </w:tcPr>
          <w:p w14:paraId="437DE24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6,8</w:t>
            </w:r>
          </w:p>
        </w:tc>
        <w:tc>
          <w:tcPr>
            <w:tcW w:w="542" w:type="dxa"/>
            <w:tcBorders>
              <w:top w:val="nil"/>
              <w:left w:val="nil"/>
              <w:bottom w:val="single" w:sz="4" w:space="0" w:color="auto"/>
              <w:right w:val="single" w:sz="4" w:space="0" w:color="auto"/>
            </w:tcBorders>
            <w:shd w:val="clear" w:color="auto" w:fill="auto"/>
            <w:noWrap/>
            <w:hideMark/>
          </w:tcPr>
          <w:p w14:paraId="4F5ECA2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7,5</w:t>
            </w:r>
          </w:p>
        </w:tc>
        <w:tc>
          <w:tcPr>
            <w:tcW w:w="542" w:type="dxa"/>
            <w:tcBorders>
              <w:top w:val="nil"/>
              <w:left w:val="nil"/>
              <w:bottom w:val="single" w:sz="4" w:space="0" w:color="auto"/>
              <w:right w:val="single" w:sz="4" w:space="0" w:color="auto"/>
            </w:tcBorders>
            <w:shd w:val="clear" w:color="auto" w:fill="auto"/>
            <w:noWrap/>
            <w:hideMark/>
          </w:tcPr>
          <w:p w14:paraId="027D5C5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6,6</w:t>
            </w:r>
          </w:p>
        </w:tc>
        <w:tc>
          <w:tcPr>
            <w:tcW w:w="600" w:type="dxa"/>
            <w:tcBorders>
              <w:top w:val="nil"/>
              <w:left w:val="nil"/>
              <w:bottom w:val="single" w:sz="4" w:space="0" w:color="auto"/>
              <w:right w:val="single" w:sz="4" w:space="0" w:color="auto"/>
            </w:tcBorders>
            <w:shd w:val="clear" w:color="auto" w:fill="auto"/>
            <w:noWrap/>
            <w:hideMark/>
          </w:tcPr>
          <w:p w14:paraId="1E4CFF6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-12,2</w:t>
            </w:r>
          </w:p>
        </w:tc>
        <w:tc>
          <w:tcPr>
            <w:tcW w:w="567" w:type="dxa"/>
            <w:tcBorders>
              <w:top w:val="nil"/>
              <w:left w:val="nil"/>
              <w:bottom w:val="single" w:sz="4" w:space="0" w:color="auto"/>
              <w:right w:val="single" w:sz="4" w:space="0" w:color="auto"/>
            </w:tcBorders>
            <w:shd w:val="clear" w:color="auto" w:fill="auto"/>
            <w:noWrap/>
            <w:hideMark/>
          </w:tcPr>
          <w:p w14:paraId="0AEDEA6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10,8</w:t>
            </w:r>
          </w:p>
        </w:tc>
        <w:tc>
          <w:tcPr>
            <w:tcW w:w="709" w:type="dxa"/>
            <w:tcBorders>
              <w:top w:val="nil"/>
              <w:left w:val="nil"/>
              <w:bottom w:val="single" w:sz="4" w:space="0" w:color="auto"/>
              <w:right w:val="single" w:sz="4" w:space="0" w:color="auto"/>
            </w:tcBorders>
            <w:shd w:val="clear" w:color="auto" w:fill="auto"/>
            <w:noWrap/>
            <w:hideMark/>
          </w:tcPr>
          <w:p w14:paraId="644765A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8,9</w:t>
            </w:r>
          </w:p>
        </w:tc>
        <w:tc>
          <w:tcPr>
            <w:tcW w:w="851" w:type="dxa"/>
            <w:tcBorders>
              <w:top w:val="nil"/>
              <w:left w:val="nil"/>
              <w:bottom w:val="single" w:sz="4" w:space="0" w:color="auto"/>
              <w:right w:val="single" w:sz="4" w:space="0" w:color="auto"/>
            </w:tcBorders>
            <w:shd w:val="clear" w:color="auto" w:fill="auto"/>
            <w:noWrap/>
            <w:hideMark/>
          </w:tcPr>
          <w:p w14:paraId="2213ED3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w:t>
            </w:r>
          </w:p>
        </w:tc>
      </w:tr>
      <w:tr w:rsidR="00834B6C" w:rsidRPr="00834B6C" w14:paraId="434F0EEF"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6447101D"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щитовидной железы</w:t>
            </w:r>
          </w:p>
        </w:tc>
        <w:tc>
          <w:tcPr>
            <w:tcW w:w="541" w:type="dxa"/>
            <w:tcBorders>
              <w:top w:val="nil"/>
              <w:left w:val="nil"/>
              <w:bottom w:val="single" w:sz="4" w:space="0" w:color="auto"/>
              <w:right w:val="single" w:sz="4" w:space="0" w:color="auto"/>
            </w:tcBorders>
            <w:shd w:val="clear" w:color="auto" w:fill="auto"/>
            <w:noWrap/>
            <w:hideMark/>
          </w:tcPr>
          <w:p w14:paraId="15421B6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16,7</w:t>
            </w:r>
          </w:p>
        </w:tc>
        <w:tc>
          <w:tcPr>
            <w:tcW w:w="542" w:type="dxa"/>
            <w:tcBorders>
              <w:top w:val="nil"/>
              <w:left w:val="nil"/>
              <w:bottom w:val="single" w:sz="4" w:space="0" w:color="auto"/>
              <w:right w:val="single" w:sz="4" w:space="0" w:color="auto"/>
            </w:tcBorders>
            <w:shd w:val="clear" w:color="auto" w:fill="auto"/>
            <w:noWrap/>
            <w:hideMark/>
          </w:tcPr>
          <w:p w14:paraId="2422035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13,7</w:t>
            </w:r>
          </w:p>
        </w:tc>
        <w:tc>
          <w:tcPr>
            <w:tcW w:w="542" w:type="dxa"/>
            <w:tcBorders>
              <w:top w:val="nil"/>
              <w:left w:val="nil"/>
              <w:bottom w:val="single" w:sz="4" w:space="0" w:color="auto"/>
              <w:right w:val="single" w:sz="4" w:space="0" w:color="auto"/>
            </w:tcBorders>
            <w:shd w:val="clear" w:color="auto" w:fill="auto"/>
            <w:noWrap/>
            <w:hideMark/>
          </w:tcPr>
          <w:p w14:paraId="47E771B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15,9</w:t>
            </w:r>
          </w:p>
        </w:tc>
        <w:tc>
          <w:tcPr>
            <w:tcW w:w="542" w:type="dxa"/>
            <w:tcBorders>
              <w:top w:val="nil"/>
              <w:left w:val="nil"/>
              <w:bottom w:val="single" w:sz="4" w:space="0" w:color="auto"/>
              <w:right w:val="single" w:sz="4" w:space="0" w:color="auto"/>
            </w:tcBorders>
            <w:shd w:val="clear" w:color="auto" w:fill="auto"/>
            <w:noWrap/>
            <w:hideMark/>
          </w:tcPr>
          <w:p w14:paraId="1502EB3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15,7</w:t>
            </w:r>
          </w:p>
        </w:tc>
        <w:tc>
          <w:tcPr>
            <w:tcW w:w="542" w:type="dxa"/>
            <w:tcBorders>
              <w:top w:val="nil"/>
              <w:left w:val="nil"/>
              <w:bottom w:val="single" w:sz="4" w:space="0" w:color="auto"/>
              <w:right w:val="single" w:sz="4" w:space="0" w:color="auto"/>
            </w:tcBorders>
            <w:shd w:val="clear" w:color="auto" w:fill="auto"/>
            <w:noWrap/>
            <w:hideMark/>
          </w:tcPr>
          <w:p w14:paraId="2C05DC5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c>
          <w:tcPr>
            <w:tcW w:w="542" w:type="dxa"/>
            <w:tcBorders>
              <w:top w:val="nil"/>
              <w:left w:val="nil"/>
              <w:bottom w:val="single" w:sz="4" w:space="0" w:color="auto"/>
              <w:right w:val="single" w:sz="4" w:space="0" w:color="auto"/>
            </w:tcBorders>
            <w:shd w:val="clear" w:color="auto" w:fill="auto"/>
            <w:noWrap/>
            <w:hideMark/>
          </w:tcPr>
          <w:p w14:paraId="77E1F2A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14,9</w:t>
            </w:r>
          </w:p>
        </w:tc>
        <w:tc>
          <w:tcPr>
            <w:tcW w:w="542" w:type="dxa"/>
            <w:tcBorders>
              <w:top w:val="nil"/>
              <w:left w:val="nil"/>
              <w:bottom w:val="single" w:sz="4" w:space="0" w:color="auto"/>
              <w:right w:val="single" w:sz="4" w:space="0" w:color="auto"/>
            </w:tcBorders>
            <w:shd w:val="clear" w:color="auto" w:fill="auto"/>
            <w:noWrap/>
            <w:hideMark/>
          </w:tcPr>
          <w:p w14:paraId="3225F73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17,0</w:t>
            </w:r>
          </w:p>
        </w:tc>
        <w:tc>
          <w:tcPr>
            <w:tcW w:w="542" w:type="dxa"/>
            <w:tcBorders>
              <w:top w:val="nil"/>
              <w:left w:val="nil"/>
              <w:bottom w:val="single" w:sz="4" w:space="0" w:color="auto"/>
              <w:right w:val="single" w:sz="4" w:space="0" w:color="auto"/>
            </w:tcBorders>
            <w:shd w:val="clear" w:color="auto" w:fill="auto"/>
            <w:noWrap/>
            <w:hideMark/>
          </w:tcPr>
          <w:p w14:paraId="75899BA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18,9</w:t>
            </w:r>
          </w:p>
        </w:tc>
        <w:tc>
          <w:tcPr>
            <w:tcW w:w="542" w:type="dxa"/>
            <w:tcBorders>
              <w:top w:val="nil"/>
              <w:left w:val="nil"/>
              <w:bottom w:val="single" w:sz="4" w:space="0" w:color="auto"/>
              <w:right w:val="single" w:sz="4" w:space="0" w:color="auto"/>
            </w:tcBorders>
            <w:shd w:val="clear" w:color="auto" w:fill="auto"/>
            <w:noWrap/>
            <w:hideMark/>
          </w:tcPr>
          <w:p w14:paraId="3B25F32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19,0</w:t>
            </w:r>
          </w:p>
        </w:tc>
        <w:tc>
          <w:tcPr>
            <w:tcW w:w="542" w:type="dxa"/>
            <w:tcBorders>
              <w:top w:val="nil"/>
              <w:left w:val="nil"/>
              <w:bottom w:val="single" w:sz="4" w:space="0" w:color="auto"/>
              <w:right w:val="single" w:sz="4" w:space="0" w:color="auto"/>
            </w:tcBorders>
            <w:shd w:val="clear" w:color="auto" w:fill="auto"/>
            <w:noWrap/>
            <w:hideMark/>
          </w:tcPr>
          <w:p w14:paraId="39EDAE6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25,6</w:t>
            </w:r>
          </w:p>
        </w:tc>
        <w:tc>
          <w:tcPr>
            <w:tcW w:w="600" w:type="dxa"/>
            <w:tcBorders>
              <w:top w:val="nil"/>
              <w:left w:val="nil"/>
              <w:bottom w:val="single" w:sz="4" w:space="0" w:color="auto"/>
              <w:right w:val="single" w:sz="4" w:space="0" w:color="auto"/>
            </w:tcBorders>
            <w:shd w:val="clear" w:color="auto" w:fill="auto"/>
            <w:noWrap/>
            <w:hideMark/>
          </w:tcPr>
          <w:p w14:paraId="6E47943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34,7</w:t>
            </w:r>
          </w:p>
        </w:tc>
        <w:tc>
          <w:tcPr>
            <w:tcW w:w="567" w:type="dxa"/>
            <w:tcBorders>
              <w:top w:val="nil"/>
              <w:left w:val="nil"/>
              <w:bottom w:val="single" w:sz="4" w:space="0" w:color="auto"/>
              <w:right w:val="single" w:sz="4" w:space="0" w:color="auto"/>
            </w:tcBorders>
            <w:shd w:val="clear" w:color="auto" w:fill="auto"/>
            <w:noWrap/>
            <w:hideMark/>
          </w:tcPr>
          <w:p w14:paraId="4B0D8E5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44,8</w:t>
            </w:r>
          </w:p>
        </w:tc>
        <w:tc>
          <w:tcPr>
            <w:tcW w:w="709" w:type="dxa"/>
            <w:tcBorders>
              <w:top w:val="nil"/>
              <w:left w:val="nil"/>
              <w:bottom w:val="single" w:sz="4" w:space="0" w:color="auto"/>
              <w:right w:val="single" w:sz="4" w:space="0" w:color="auto"/>
            </w:tcBorders>
            <w:shd w:val="clear" w:color="auto" w:fill="auto"/>
            <w:noWrap/>
            <w:hideMark/>
          </w:tcPr>
          <w:p w14:paraId="621A9EC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16,4</w:t>
            </w:r>
          </w:p>
        </w:tc>
        <w:tc>
          <w:tcPr>
            <w:tcW w:w="851" w:type="dxa"/>
            <w:tcBorders>
              <w:top w:val="nil"/>
              <w:left w:val="nil"/>
              <w:bottom w:val="single" w:sz="4" w:space="0" w:color="auto"/>
              <w:right w:val="single" w:sz="4" w:space="0" w:color="auto"/>
            </w:tcBorders>
            <w:shd w:val="clear" w:color="auto" w:fill="auto"/>
            <w:noWrap/>
            <w:hideMark/>
          </w:tcPr>
          <w:p w14:paraId="32495BA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15,1</w:t>
            </w:r>
          </w:p>
        </w:tc>
      </w:tr>
      <w:tr w:rsidR="00834B6C" w:rsidRPr="00834B6C" w14:paraId="3B84D1EE"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4AFCAFCE"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Лимфомы</w:t>
            </w:r>
          </w:p>
        </w:tc>
        <w:tc>
          <w:tcPr>
            <w:tcW w:w="541" w:type="dxa"/>
            <w:tcBorders>
              <w:top w:val="nil"/>
              <w:left w:val="nil"/>
              <w:bottom w:val="single" w:sz="4" w:space="0" w:color="auto"/>
              <w:right w:val="single" w:sz="4" w:space="0" w:color="auto"/>
            </w:tcBorders>
            <w:shd w:val="clear" w:color="auto" w:fill="auto"/>
            <w:noWrap/>
            <w:hideMark/>
          </w:tcPr>
          <w:p w14:paraId="5AF1488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c>
          <w:tcPr>
            <w:tcW w:w="542" w:type="dxa"/>
            <w:tcBorders>
              <w:top w:val="nil"/>
              <w:left w:val="nil"/>
              <w:bottom w:val="single" w:sz="4" w:space="0" w:color="auto"/>
              <w:right w:val="single" w:sz="4" w:space="0" w:color="auto"/>
            </w:tcBorders>
            <w:shd w:val="clear" w:color="auto" w:fill="auto"/>
            <w:noWrap/>
            <w:hideMark/>
          </w:tcPr>
          <w:p w14:paraId="757842F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6,5</w:t>
            </w:r>
          </w:p>
        </w:tc>
        <w:tc>
          <w:tcPr>
            <w:tcW w:w="542" w:type="dxa"/>
            <w:tcBorders>
              <w:top w:val="nil"/>
              <w:left w:val="nil"/>
              <w:bottom w:val="single" w:sz="4" w:space="0" w:color="auto"/>
              <w:right w:val="single" w:sz="4" w:space="0" w:color="auto"/>
            </w:tcBorders>
            <w:shd w:val="clear" w:color="auto" w:fill="auto"/>
            <w:noWrap/>
            <w:hideMark/>
          </w:tcPr>
          <w:p w14:paraId="21AD514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c>
          <w:tcPr>
            <w:tcW w:w="542" w:type="dxa"/>
            <w:tcBorders>
              <w:top w:val="nil"/>
              <w:left w:val="nil"/>
              <w:bottom w:val="single" w:sz="4" w:space="0" w:color="auto"/>
              <w:right w:val="single" w:sz="4" w:space="0" w:color="auto"/>
            </w:tcBorders>
            <w:shd w:val="clear" w:color="auto" w:fill="auto"/>
            <w:noWrap/>
            <w:hideMark/>
          </w:tcPr>
          <w:p w14:paraId="1114B58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c>
          <w:tcPr>
            <w:tcW w:w="542" w:type="dxa"/>
            <w:tcBorders>
              <w:top w:val="nil"/>
              <w:left w:val="nil"/>
              <w:bottom w:val="single" w:sz="4" w:space="0" w:color="auto"/>
              <w:right w:val="single" w:sz="4" w:space="0" w:color="auto"/>
            </w:tcBorders>
            <w:shd w:val="clear" w:color="auto" w:fill="auto"/>
            <w:noWrap/>
            <w:hideMark/>
          </w:tcPr>
          <w:p w14:paraId="62853C4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7,3</w:t>
            </w:r>
          </w:p>
        </w:tc>
        <w:tc>
          <w:tcPr>
            <w:tcW w:w="542" w:type="dxa"/>
            <w:tcBorders>
              <w:top w:val="nil"/>
              <w:left w:val="nil"/>
              <w:bottom w:val="single" w:sz="4" w:space="0" w:color="auto"/>
              <w:right w:val="single" w:sz="4" w:space="0" w:color="auto"/>
            </w:tcBorders>
            <w:shd w:val="clear" w:color="auto" w:fill="auto"/>
            <w:noWrap/>
            <w:hideMark/>
          </w:tcPr>
          <w:p w14:paraId="2C677FF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8,5</w:t>
            </w:r>
          </w:p>
        </w:tc>
        <w:tc>
          <w:tcPr>
            <w:tcW w:w="542" w:type="dxa"/>
            <w:tcBorders>
              <w:top w:val="nil"/>
              <w:left w:val="nil"/>
              <w:bottom w:val="single" w:sz="4" w:space="0" w:color="auto"/>
              <w:right w:val="single" w:sz="4" w:space="0" w:color="auto"/>
            </w:tcBorders>
            <w:shd w:val="clear" w:color="auto" w:fill="auto"/>
            <w:noWrap/>
            <w:hideMark/>
          </w:tcPr>
          <w:p w14:paraId="19A5C5D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6,4</w:t>
            </w:r>
          </w:p>
        </w:tc>
        <w:tc>
          <w:tcPr>
            <w:tcW w:w="542" w:type="dxa"/>
            <w:tcBorders>
              <w:top w:val="nil"/>
              <w:left w:val="nil"/>
              <w:bottom w:val="single" w:sz="4" w:space="0" w:color="auto"/>
              <w:right w:val="single" w:sz="4" w:space="0" w:color="auto"/>
            </w:tcBorders>
            <w:shd w:val="clear" w:color="auto" w:fill="auto"/>
            <w:noWrap/>
            <w:hideMark/>
          </w:tcPr>
          <w:p w14:paraId="07A43E3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8,0</w:t>
            </w:r>
          </w:p>
        </w:tc>
        <w:tc>
          <w:tcPr>
            <w:tcW w:w="542" w:type="dxa"/>
            <w:tcBorders>
              <w:top w:val="nil"/>
              <w:left w:val="nil"/>
              <w:bottom w:val="single" w:sz="4" w:space="0" w:color="auto"/>
              <w:right w:val="single" w:sz="4" w:space="0" w:color="auto"/>
            </w:tcBorders>
            <w:shd w:val="clear" w:color="auto" w:fill="auto"/>
            <w:noWrap/>
            <w:hideMark/>
          </w:tcPr>
          <w:p w14:paraId="42F2E39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8,9</w:t>
            </w:r>
          </w:p>
        </w:tc>
        <w:tc>
          <w:tcPr>
            <w:tcW w:w="542" w:type="dxa"/>
            <w:tcBorders>
              <w:top w:val="nil"/>
              <w:left w:val="nil"/>
              <w:bottom w:val="single" w:sz="4" w:space="0" w:color="auto"/>
              <w:right w:val="single" w:sz="4" w:space="0" w:color="auto"/>
            </w:tcBorders>
            <w:shd w:val="clear" w:color="auto" w:fill="auto"/>
            <w:noWrap/>
            <w:hideMark/>
          </w:tcPr>
          <w:p w14:paraId="7B13345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7,0</w:t>
            </w:r>
          </w:p>
        </w:tc>
        <w:tc>
          <w:tcPr>
            <w:tcW w:w="600" w:type="dxa"/>
            <w:tcBorders>
              <w:top w:val="nil"/>
              <w:left w:val="nil"/>
              <w:bottom w:val="single" w:sz="4" w:space="0" w:color="auto"/>
              <w:right w:val="single" w:sz="4" w:space="0" w:color="auto"/>
            </w:tcBorders>
            <w:shd w:val="clear" w:color="auto" w:fill="auto"/>
            <w:noWrap/>
            <w:hideMark/>
          </w:tcPr>
          <w:p w14:paraId="2ACB9E7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-21,3</w:t>
            </w:r>
          </w:p>
        </w:tc>
        <w:tc>
          <w:tcPr>
            <w:tcW w:w="567" w:type="dxa"/>
            <w:tcBorders>
              <w:top w:val="nil"/>
              <w:left w:val="nil"/>
              <w:bottom w:val="single" w:sz="4" w:space="0" w:color="auto"/>
              <w:right w:val="single" w:sz="4" w:space="0" w:color="auto"/>
            </w:tcBorders>
            <w:shd w:val="clear" w:color="auto" w:fill="auto"/>
            <w:noWrap/>
            <w:hideMark/>
          </w:tcPr>
          <w:p w14:paraId="608AD8D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w:t>
            </w:r>
          </w:p>
        </w:tc>
        <w:tc>
          <w:tcPr>
            <w:tcW w:w="709" w:type="dxa"/>
            <w:tcBorders>
              <w:top w:val="nil"/>
              <w:left w:val="nil"/>
              <w:bottom w:val="single" w:sz="4" w:space="0" w:color="auto"/>
              <w:right w:val="single" w:sz="4" w:space="0" w:color="auto"/>
            </w:tcBorders>
            <w:shd w:val="clear" w:color="auto" w:fill="auto"/>
            <w:noWrap/>
            <w:hideMark/>
          </w:tcPr>
          <w:p w14:paraId="49AD0D3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9,7</w:t>
            </w:r>
          </w:p>
        </w:tc>
        <w:tc>
          <w:tcPr>
            <w:tcW w:w="851" w:type="dxa"/>
            <w:tcBorders>
              <w:top w:val="nil"/>
              <w:left w:val="nil"/>
              <w:bottom w:val="single" w:sz="4" w:space="0" w:color="auto"/>
              <w:right w:val="single" w:sz="4" w:space="0" w:color="auto"/>
            </w:tcBorders>
            <w:shd w:val="clear" w:color="auto" w:fill="auto"/>
            <w:noWrap/>
            <w:hideMark/>
          </w:tcPr>
          <w:p w14:paraId="0EDFD1E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9,0</w:t>
            </w:r>
          </w:p>
        </w:tc>
      </w:tr>
      <w:tr w:rsidR="00834B6C" w:rsidRPr="00B33741" w14:paraId="28F47AB6" w14:textId="77777777" w:rsidTr="006766B9">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71765BB8"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Лейкозы</w:t>
            </w:r>
          </w:p>
        </w:tc>
        <w:tc>
          <w:tcPr>
            <w:tcW w:w="541" w:type="dxa"/>
            <w:tcBorders>
              <w:top w:val="nil"/>
              <w:left w:val="nil"/>
              <w:bottom w:val="single" w:sz="4" w:space="0" w:color="auto"/>
              <w:right w:val="single" w:sz="4" w:space="0" w:color="auto"/>
            </w:tcBorders>
            <w:shd w:val="clear" w:color="auto" w:fill="auto"/>
            <w:noWrap/>
            <w:hideMark/>
          </w:tcPr>
          <w:p w14:paraId="64A98DE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6,2</w:t>
            </w:r>
          </w:p>
        </w:tc>
        <w:tc>
          <w:tcPr>
            <w:tcW w:w="542" w:type="dxa"/>
            <w:tcBorders>
              <w:top w:val="nil"/>
              <w:left w:val="nil"/>
              <w:bottom w:val="single" w:sz="4" w:space="0" w:color="auto"/>
              <w:right w:val="single" w:sz="4" w:space="0" w:color="auto"/>
            </w:tcBorders>
            <w:shd w:val="clear" w:color="auto" w:fill="auto"/>
            <w:noWrap/>
            <w:hideMark/>
          </w:tcPr>
          <w:p w14:paraId="57B53AF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7,0</w:t>
            </w:r>
          </w:p>
        </w:tc>
        <w:tc>
          <w:tcPr>
            <w:tcW w:w="542" w:type="dxa"/>
            <w:tcBorders>
              <w:top w:val="nil"/>
              <w:left w:val="nil"/>
              <w:bottom w:val="single" w:sz="4" w:space="0" w:color="auto"/>
              <w:right w:val="single" w:sz="4" w:space="0" w:color="auto"/>
            </w:tcBorders>
            <w:shd w:val="clear" w:color="auto" w:fill="auto"/>
            <w:noWrap/>
            <w:hideMark/>
          </w:tcPr>
          <w:p w14:paraId="5EA41F7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w:t>
            </w:r>
          </w:p>
        </w:tc>
        <w:tc>
          <w:tcPr>
            <w:tcW w:w="542" w:type="dxa"/>
            <w:tcBorders>
              <w:top w:val="nil"/>
              <w:left w:val="nil"/>
              <w:bottom w:val="single" w:sz="4" w:space="0" w:color="auto"/>
              <w:right w:val="single" w:sz="4" w:space="0" w:color="auto"/>
            </w:tcBorders>
            <w:shd w:val="clear" w:color="auto" w:fill="auto"/>
            <w:noWrap/>
            <w:hideMark/>
          </w:tcPr>
          <w:p w14:paraId="5957531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w:t>
            </w:r>
          </w:p>
        </w:tc>
        <w:tc>
          <w:tcPr>
            <w:tcW w:w="542" w:type="dxa"/>
            <w:tcBorders>
              <w:top w:val="nil"/>
              <w:left w:val="nil"/>
              <w:bottom w:val="single" w:sz="4" w:space="0" w:color="auto"/>
              <w:right w:val="single" w:sz="4" w:space="0" w:color="auto"/>
            </w:tcBorders>
            <w:shd w:val="clear" w:color="auto" w:fill="auto"/>
            <w:noWrap/>
            <w:hideMark/>
          </w:tcPr>
          <w:p w14:paraId="061AC0A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7,8</w:t>
            </w:r>
          </w:p>
        </w:tc>
        <w:tc>
          <w:tcPr>
            <w:tcW w:w="542" w:type="dxa"/>
            <w:tcBorders>
              <w:top w:val="nil"/>
              <w:left w:val="nil"/>
              <w:bottom w:val="single" w:sz="4" w:space="0" w:color="auto"/>
              <w:right w:val="single" w:sz="4" w:space="0" w:color="auto"/>
            </w:tcBorders>
            <w:shd w:val="clear" w:color="auto" w:fill="auto"/>
            <w:noWrap/>
            <w:hideMark/>
          </w:tcPr>
          <w:p w14:paraId="4B5D2B0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9,5</w:t>
            </w:r>
          </w:p>
        </w:tc>
        <w:tc>
          <w:tcPr>
            <w:tcW w:w="542" w:type="dxa"/>
            <w:tcBorders>
              <w:top w:val="nil"/>
              <w:left w:val="nil"/>
              <w:bottom w:val="single" w:sz="4" w:space="0" w:color="auto"/>
              <w:right w:val="single" w:sz="4" w:space="0" w:color="auto"/>
            </w:tcBorders>
            <w:shd w:val="clear" w:color="auto" w:fill="auto"/>
            <w:noWrap/>
            <w:hideMark/>
          </w:tcPr>
          <w:p w14:paraId="504837A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8,6</w:t>
            </w:r>
          </w:p>
        </w:tc>
        <w:tc>
          <w:tcPr>
            <w:tcW w:w="542" w:type="dxa"/>
            <w:tcBorders>
              <w:top w:val="nil"/>
              <w:left w:val="nil"/>
              <w:bottom w:val="single" w:sz="4" w:space="0" w:color="auto"/>
              <w:right w:val="single" w:sz="4" w:space="0" w:color="auto"/>
            </w:tcBorders>
            <w:shd w:val="clear" w:color="auto" w:fill="auto"/>
            <w:noWrap/>
            <w:hideMark/>
          </w:tcPr>
          <w:p w14:paraId="7D8CF86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10,8</w:t>
            </w:r>
          </w:p>
        </w:tc>
        <w:tc>
          <w:tcPr>
            <w:tcW w:w="542" w:type="dxa"/>
            <w:tcBorders>
              <w:top w:val="nil"/>
              <w:left w:val="nil"/>
              <w:bottom w:val="single" w:sz="4" w:space="0" w:color="auto"/>
              <w:right w:val="single" w:sz="4" w:space="0" w:color="auto"/>
            </w:tcBorders>
            <w:shd w:val="clear" w:color="auto" w:fill="auto"/>
            <w:noWrap/>
            <w:hideMark/>
          </w:tcPr>
          <w:p w14:paraId="2421B03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10,7</w:t>
            </w:r>
          </w:p>
        </w:tc>
        <w:tc>
          <w:tcPr>
            <w:tcW w:w="542" w:type="dxa"/>
            <w:tcBorders>
              <w:top w:val="nil"/>
              <w:left w:val="nil"/>
              <w:bottom w:val="single" w:sz="4" w:space="0" w:color="auto"/>
              <w:right w:val="single" w:sz="4" w:space="0" w:color="auto"/>
            </w:tcBorders>
            <w:shd w:val="clear" w:color="auto" w:fill="auto"/>
            <w:noWrap/>
            <w:hideMark/>
          </w:tcPr>
          <w:p w14:paraId="3B71843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8,8</w:t>
            </w:r>
          </w:p>
        </w:tc>
        <w:tc>
          <w:tcPr>
            <w:tcW w:w="600" w:type="dxa"/>
            <w:tcBorders>
              <w:top w:val="nil"/>
              <w:left w:val="nil"/>
              <w:bottom w:val="single" w:sz="4" w:space="0" w:color="auto"/>
              <w:right w:val="single" w:sz="4" w:space="0" w:color="auto"/>
            </w:tcBorders>
            <w:shd w:val="clear" w:color="auto" w:fill="auto"/>
            <w:noWrap/>
            <w:hideMark/>
          </w:tcPr>
          <w:p w14:paraId="0CEB381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-17,8</w:t>
            </w:r>
          </w:p>
        </w:tc>
        <w:tc>
          <w:tcPr>
            <w:tcW w:w="567" w:type="dxa"/>
            <w:tcBorders>
              <w:top w:val="nil"/>
              <w:left w:val="nil"/>
              <w:bottom w:val="single" w:sz="4" w:space="0" w:color="auto"/>
              <w:right w:val="single" w:sz="4" w:space="0" w:color="auto"/>
            </w:tcBorders>
            <w:shd w:val="clear" w:color="auto" w:fill="auto"/>
            <w:noWrap/>
            <w:hideMark/>
          </w:tcPr>
          <w:p w14:paraId="36D262C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w:t>
            </w:r>
          </w:p>
        </w:tc>
        <w:tc>
          <w:tcPr>
            <w:tcW w:w="709" w:type="dxa"/>
            <w:tcBorders>
              <w:top w:val="nil"/>
              <w:left w:val="nil"/>
              <w:bottom w:val="single" w:sz="4" w:space="0" w:color="auto"/>
              <w:right w:val="single" w:sz="4" w:space="0" w:color="auto"/>
            </w:tcBorders>
            <w:shd w:val="clear" w:color="auto" w:fill="auto"/>
            <w:noWrap/>
            <w:hideMark/>
          </w:tcPr>
          <w:p w14:paraId="40234EA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10,1</w:t>
            </w:r>
          </w:p>
        </w:tc>
        <w:tc>
          <w:tcPr>
            <w:tcW w:w="851" w:type="dxa"/>
            <w:tcBorders>
              <w:top w:val="nil"/>
              <w:left w:val="nil"/>
              <w:bottom w:val="single" w:sz="4" w:space="0" w:color="auto"/>
              <w:right w:val="single" w:sz="4" w:space="0" w:color="auto"/>
            </w:tcBorders>
            <w:shd w:val="clear" w:color="auto" w:fill="auto"/>
            <w:noWrap/>
            <w:hideMark/>
          </w:tcPr>
          <w:p w14:paraId="258CE330" w14:textId="77777777" w:rsidR="00834B6C" w:rsidRPr="00B33741"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11,0</w:t>
            </w:r>
          </w:p>
        </w:tc>
      </w:tr>
    </w:tbl>
    <w:p w14:paraId="46145C87" w14:textId="77777777" w:rsidR="00834B6C" w:rsidRDefault="00834B6C" w:rsidP="00834B6C">
      <w:pPr>
        <w:spacing w:after="0" w:line="360" w:lineRule="auto"/>
        <w:ind w:firstLine="709"/>
        <w:jc w:val="both"/>
        <w:rPr>
          <w:rFonts w:ascii="Times New Roman" w:hAnsi="Times New Roman" w:cs="Times New Roman"/>
          <w:sz w:val="28"/>
          <w:szCs w:val="28"/>
        </w:rPr>
      </w:pPr>
    </w:p>
    <w:p w14:paraId="162E7AAA" w14:textId="77777777" w:rsidR="00834B6C" w:rsidRPr="00834B6C" w:rsidRDefault="00834B6C" w:rsidP="00834B6C">
      <w:pPr>
        <w:tabs>
          <w:tab w:val="left" w:pos="709"/>
        </w:tabs>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 xml:space="preserve">Индекс накопления контингента онкологических больных уменьшился за год на 6,9%, за 10 лет вырос на 10,5%. Наблюдается положительная динамика, опережающая рост заболеваемости ЗНО, что свидетельствует </w:t>
      </w:r>
      <w:r w:rsidR="00FF11C2">
        <w:rPr>
          <w:rFonts w:ascii="Times New Roman" w:hAnsi="Times New Roman" w:cs="Times New Roman"/>
          <w:sz w:val="28"/>
          <w:szCs w:val="28"/>
        </w:rPr>
        <w:br/>
      </w:r>
      <w:r w:rsidRPr="00834B6C">
        <w:rPr>
          <w:rFonts w:ascii="Times New Roman" w:hAnsi="Times New Roman" w:cs="Times New Roman"/>
          <w:sz w:val="28"/>
          <w:szCs w:val="28"/>
        </w:rPr>
        <w:t xml:space="preserve">об улучшении состояния онкологической помощи населению региона. Традиционно ЗНО с высоким уровнем летальности имеют наименьшую </w:t>
      </w:r>
      <w:r w:rsidRPr="00834B6C">
        <w:rPr>
          <w:rFonts w:ascii="Times New Roman" w:hAnsi="Times New Roman" w:cs="Times New Roman"/>
          <w:sz w:val="28"/>
          <w:szCs w:val="28"/>
        </w:rPr>
        <w:lastRenderedPageBreak/>
        <w:t>величину индекса накопления онкологического контингента: ЗНО поджелудочной железы (0,9), ЗНО печени (1,0), ЗНО пищевода (1,1), ЗН</w:t>
      </w:r>
      <w:r w:rsidR="00833A06">
        <w:rPr>
          <w:rFonts w:ascii="Times New Roman" w:hAnsi="Times New Roman" w:cs="Times New Roman"/>
          <w:sz w:val="28"/>
          <w:szCs w:val="28"/>
        </w:rPr>
        <w:t>О глотки (2,3).</w:t>
      </w:r>
    </w:p>
    <w:p w14:paraId="10249A83" w14:textId="4CD8A5A3" w:rsidR="00834B6C" w:rsidRPr="00834B6C" w:rsidRDefault="00834B6C" w:rsidP="00834B6C">
      <w:pPr>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 xml:space="preserve">Структура индекса накопления онкологического контингента </w:t>
      </w:r>
      <w:r w:rsidRPr="00834B6C">
        <w:rPr>
          <w:rFonts w:ascii="Times New Roman" w:hAnsi="Times New Roman" w:cs="Times New Roman"/>
          <w:sz w:val="28"/>
          <w:szCs w:val="28"/>
        </w:rPr>
        <w:br/>
        <w:t xml:space="preserve">по основным локализациям ЗНО в 2022 году следующая: на 1-м месте стоят ЗНО щитовидной железы – 25,6% (прирост за год на 34,7%, за 10 лет </w:t>
      </w:r>
      <w:r w:rsidRPr="00834B6C">
        <w:rPr>
          <w:rFonts w:ascii="Times New Roman" w:hAnsi="Times New Roman" w:cs="Times New Roman"/>
          <w:sz w:val="28"/>
          <w:szCs w:val="28"/>
        </w:rPr>
        <w:br/>
        <w:t xml:space="preserve">на 44,8%), на 2-м месте стоят ЗНО губы – 15,9% (прирост за год на 16,9%, </w:t>
      </w:r>
      <w:r w:rsidRPr="00834B6C">
        <w:rPr>
          <w:rFonts w:ascii="Times New Roman" w:hAnsi="Times New Roman" w:cs="Times New Roman"/>
          <w:sz w:val="28"/>
          <w:szCs w:val="28"/>
        </w:rPr>
        <w:br/>
        <w:t xml:space="preserve">за 10 лет убыль на 27,8%), на третьем месте – ЗНО мягких тканей – 13,3% (убыль за год на 23,8%, за 10 лет прирост на 20,8%), на 4-м месте – ЗНО молочной железы – 12,6% (прирост за год на 2,9%, прирост за 10 лет </w:t>
      </w:r>
      <w:r w:rsidRPr="00834B6C">
        <w:rPr>
          <w:rFonts w:ascii="Times New Roman" w:hAnsi="Times New Roman" w:cs="Times New Roman"/>
          <w:sz w:val="28"/>
          <w:szCs w:val="28"/>
        </w:rPr>
        <w:br/>
        <w:t xml:space="preserve">на 14,9%), на 5-м месте – злокачественная меланома кожи – 12,5% (прирост </w:t>
      </w:r>
      <w:r w:rsidRPr="00834B6C">
        <w:rPr>
          <w:rFonts w:ascii="Times New Roman" w:hAnsi="Times New Roman" w:cs="Times New Roman"/>
          <w:sz w:val="28"/>
          <w:szCs w:val="28"/>
        </w:rPr>
        <w:br/>
        <w:t xml:space="preserve">за год на 14,3%, прирост за 10 лет на 27,5%), на 6-м месте – ЗНО костей – 9,8% (убыль за год на 41,1%, убыль за 10 лет на 37,9%), на 7-м месте – ЗНО шейки матки – 9,5% (прирост за год на 10,4%, убыль  за 10 лет на 2,4%), </w:t>
      </w:r>
      <w:r w:rsidRPr="00834B6C">
        <w:rPr>
          <w:rFonts w:ascii="Times New Roman" w:hAnsi="Times New Roman" w:cs="Times New Roman"/>
          <w:sz w:val="28"/>
          <w:szCs w:val="28"/>
        </w:rPr>
        <w:br/>
        <w:t xml:space="preserve">на 8-м месте – ЗНО почки – 9,5% (убыль за год на 7,1%, </w:t>
      </w:r>
      <w:r w:rsidRPr="00834B6C">
        <w:rPr>
          <w:rFonts w:ascii="Times New Roman" w:hAnsi="Times New Roman" w:cs="Times New Roman"/>
          <w:sz w:val="28"/>
          <w:szCs w:val="28"/>
        </w:rPr>
        <w:br/>
        <w:t>за 10 лет прирост на 23,6%), на 9-м месте – ЗНО гортани – 9,3% (прирост</w:t>
      </w:r>
      <w:r w:rsidRPr="00834B6C">
        <w:rPr>
          <w:rFonts w:ascii="Times New Roman" w:hAnsi="Times New Roman" w:cs="Times New Roman"/>
          <w:sz w:val="28"/>
          <w:szCs w:val="28"/>
        </w:rPr>
        <w:br/>
        <w:t xml:space="preserve">за год на 33,3%, за 10 лет прирост на 25,4%), на 10-ом месте – ЗНО тела </w:t>
      </w:r>
      <w:r w:rsidR="00FF11C2">
        <w:rPr>
          <w:rFonts w:ascii="Times New Roman" w:hAnsi="Times New Roman" w:cs="Times New Roman"/>
          <w:sz w:val="28"/>
          <w:szCs w:val="28"/>
        </w:rPr>
        <w:br/>
      </w:r>
      <w:r w:rsidRPr="00834B6C">
        <w:rPr>
          <w:rFonts w:ascii="Times New Roman" w:hAnsi="Times New Roman" w:cs="Times New Roman"/>
          <w:sz w:val="28"/>
          <w:szCs w:val="28"/>
        </w:rPr>
        <w:t>матки – 9,2% (убыль на год на 12,8%, за 10 лет убыль на 3,9%).</w:t>
      </w:r>
    </w:p>
    <w:p w14:paraId="67484364" w14:textId="77777777" w:rsidR="00834B6C" w:rsidRPr="00834B6C" w:rsidRDefault="00834B6C" w:rsidP="00834B6C">
      <w:pPr>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 xml:space="preserve">1.2.6. Контингент пациентов, состоящих под диспансерным наблюдением с диагнозами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00 –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09, за 2013 – 2022 годы представлен </w:t>
      </w:r>
      <w:r w:rsidRPr="00834B6C">
        <w:rPr>
          <w:rFonts w:ascii="Times New Roman" w:hAnsi="Times New Roman" w:cs="Times New Roman"/>
          <w:sz w:val="28"/>
          <w:szCs w:val="28"/>
        </w:rPr>
        <w:br/>
        <w:t>в таблице 14.</w:t>
      </w:r>
    </w:p>
    <w:p w14:paraId="5A4E4F2F" w14:textId="77777777" w:rsidR="00834B6C" w:rsidRPr="00834B6C" w:rsidRDefault="00834B6C" w:rsidP="00834B6C">
      <w:pPr>
        <w:spacing w:after="0" w:line="240" w:lineRule="auto"/>
        <w:ind w:firstLine="709"/>
        <w:jc w:val="right"/>
        <w:rPr>
          <w:rFonts w:ascii="Times New Roman" w:hAnsi="Times New Roman" w:cs="Times New Roman"/>
          <w:sz w:val="28"/>
          <w:szCs w:val="28"/>
        </w:rPr>
      </w:pPr>
      <w:r w:rsidRPr="00834B6C">
        <w:rPr>
          <w:rFonts w:ascii="Times New Roman" w:hAnsi="Times New Roman" w:cs="Times New Roman"/>
          <w:sz w:val="28"/>
          <w:szCs w:val="28"/>
        </w:rPr>
        <w:t>Таблица 14</w:t>
      </w:r>
    </w:p>
    <w:p w14:paraId="0940A195" w14:textId="77777777" w:rsidR="00834B6C" w:rsidRPr="00834B6C" w:rsidRDefault="00834B6C" w:rsidP="00834B6C">
      <w:pPr>
        <w:spacing w:after="0" w:line="240" w:lineRule="auto"/>
        <w:ind w:firstLine="709"/>
        <w:jc w:val="right"/>
        <w:rPr>
          <w:rFonts w:ascii="Times New Roman" w:hAnsi="Times New Roman" w:cs="Times New Roman"/>
          <w:sz w:val="28"/>
          <w:szCs w:val="28"/>
        </w:rPr>
      </w:pPr>
    </w:p>
    <w:tbl>
      <w:tblPr>
        <w:tblW w:w="9360" w:type="dxa"/>
        <w:tblInd w:w="108" w:type="dxa"/>
        <w:tblLayout w:type="fixed"/>
        <w:tblLook w:val="04A0" w:firstRow="1" w:lastRow="0" w:firstColumn="1" w:lastColumn="0" w:noHBand="0" w:noVBand="1"/>
      </w:tblPr>
      <w:tblGrid>
        <w:gridCol w:w="1540"/>
        <w:gridCol w:w="581"/>
        <w:gridCol w:w="582"/>
        <w:gridCol w:w="582"/>
        <w:gridCol w:w="582"/>
        <w:gridCol w:w="582"/>
        <w:gridCol w:w="582"/>
        <w:gridCol w:w="582"/>
        <w:gridCol w:w="582"/>
        <w:gridCol w:w="582"/>
        <w:gridCol w:w="582"/>
        <w:gridCol w:w="1000"/>
        <w:gridCol w:w="1001"/>
      </w:tblGrid>
      <w:tr w:rsidR="00834B6C" w:rsidRPr="00834B6C" w14:paraId="4D03FCAE" w14:textId="77777777" w:rsidTr="00834B6C">
        <w:trPr>
          <w:trHeight w:val="264"/>
          <w:tblHeader/>
        </w:trPr>
        <w:tc>
          <w:tcPr>
            <w:tcW w:w="1540" w:type="dxa"/>
            <w:vMerge w:val="restart"/>
            <w:tcBorders>
              <w:top w:val="single" w:sz="4" w:space="0" w:color="auto"/>
              <w:left w:val="single" w:sz="4" w:space="0" w:color="auto"/>
              <w:right w:val="single" w:sz="4" w:space="0" w:color="auto"/>
            </w:tcBorders>
            <w:shd w:val="clear" w:color="auto" w:fill="auto"/>
            <w:hideMark/>
          </w:tcPr>
          <w:p w14:paraId="0F838D0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Локализация ЗНО, нозологическая форма</w:t>
            </w:r>
          </w:p>
        </w:tc>
        <w:tc>
          <w:tcPr>
            <w:tcW w:w="5819" w:type="dxa"/>
            <w:gridSpan w:val="10"/>
            <w:tcBorders>
              <w:top w:val="single" w:sz="4" w:space="0" w:color="auto"/>
              <w:left w:val="nil"/>
              <w:bottom w:val="single" w:sz="4" w:space="0" w:color="auto"/>
              <w:right w:val="single" w:sz="4" w:space="0" w:color="000000"/>
            </w:tcBorders>
            <w:shd w:val="clear" w:color="auto" w:fill="auto"/>
            <w:noWrap/>
            <w:hideMark/>
          </w:tcPr>
          <w:p w14:paraId="44C4F17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tc>
        <w:tc>
          <w:tcPr>
            <w:tcW w:w="1000" w:type="dxa"/>
            <w:vMerge w:val="restart"/>
            <w:tcBorders>
              <w:top w:val="single" w:sz="4" w:space="0" w:color="auto"/>
              <w:left w:val="single" w:sz="4" w:space="0" w:color="auto"/>
              <w:right w:val="single" w:sz="4" w:space="0" w:color="auto"/>
            </w:tcBorders>
            <w:shd w:val="clear" w:color="auto" w:fill="auto"/>
            <w:hideMark/>
          </w:tcPr>
          <w:p w14:paraId="52716D5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Прирост </w:t>
            </w:r>
          </w:p>
          <w:p w14:paraId="647C015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за 1 год (%)</w:t>
            </w:r>
          </w:p>
        </w:tc>
        <w:tc>
          <w:tcPr>
            <w:tcW w:w="1001" w:type="dxa"/>
            <w:vMerge w:val="restart"/>
            <w:tcBorders>
              <w:top w:val="single" w:sz="4" w:space="0" w:color="auto"/>
              <w:left w:val="single" w:sz="4" w:space="0" w:color="auto"/>
              <w:right w:val="single" w:sz="4" w:space="0" w:color="auto"/>
            </w:tcBorders>
            <w:shd w:val="clear" w:color="auto" w:fill="auto"/>
            <w:hideMark/>
          </w:tcPr>
          <w:p w14:paraId="044C279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Прирост </w:t>
            </w:r>
          </w:p>
          <w:p w14:paraId="7896D20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за 10 лет (%)</w:t>
            </w:r>
          </w:p>
        </w:tc>
      </w:tr>
      <w:tr w:rsidR="00834B6C" w:rsidRPr="00834B6C" w14:paraId="38406E52" w14:textId="77777777" w:rsidTr="00834B6C">
        <w:trPr>
          <w:trHeight w:val="367"/>
          <w:tblHeader/>
        </w:trPr>
        <w:tc>
          <w:tcPr>
            <w:tcW w:w="1540" w:type="dxa"/>
            <w:vMerge/>
            <w:tcBorders>
              <w:left w:val="single" w:sz="4" w:space="0" w:color="auto"/>
              <w:bottom w:val="single" w:sz="4" w:space="0" w:color="auto"/>
              <w:right w:val="single" w:sz="4" w:space="0" w:color="auto"/>
            </w:tcBorders>
            <w:hideMark/>
          </w:tcPr>
          <w:p w14:paraId="2D018A96" w14:textId="77777777" w:rsidR="00834B6C" w:rsidRPr="00834B6C" w:rsidRDefault="00834B6C" w:rsidP="00834B6C">
            <w:pPr>
              <w:spacing w:after="0" w:line="240" w:lineRule="auto"/>
              <w:rPr>
                <w:rFonts w:ascii="Times New Roman" w:hAnsi="Times New Roman" w:cs="Times New Roman"/>
                <w:color w:val="000000"/>
                <w:sz w:val="14"/>
                <w:szCs w:val="14"/>
              </w:rPr>
            </w:pPr>
          </w:p>
        </w:tc>
        <w:tc>
          <w:tcPr>
            <w:tcW w:w="581" w:type="dxa"/>
            <w:tcBorders>
              <w:top w:val="nil"/>
              <w:left w:val="nil"/>
              <w:bottom w:val="single" w:sz="4" w:space="0" w:color="auto"/>
              <w:right w:val="single" w:sz="4" w:space="0" w:color="auto"/>
            </w:tcBorders>
            <w:shd w:val="clear" w:color="auto" w:fill="auto"/>
            <w:noWrap/>
            <w:hideMark/>
          </w:tcPr>
          <w:p w14:paraId="2F2E5B2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582" w:type="dxa"/>
            <w:tcBorders>
              <w:top w:val="nil"/>
              <w:left w:val="nil"/>
              <w:bottom w:val="single" w:sz="4" w:space="0" w:color="auto"/>
              <w:right w:val="single" w:sz="4" w:space="0" w:color="auto"/>
            </w:tcBorders>
            <w:shd w:val="clear" w:color="auto" w:fill="auto"/>
            <w:noWrap/>
            <w:hideMark/>
          </w:tcPr>
          <w:p w14:paraId="206AFB8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582" w:type="dxa"/>
            <w:tcBorders>
              <w:top w:val="nil"/>
              <w:left w:val="nil"/>
              <w:bottom w:val="single" w:sz="4" w:space="0" w:color="auto"/>
              <w:right w:val="single" w:sz="4" w:space="0" w:color="auto"/>
            </w:tcBorders>
            <w:shd w:val="clear" w:color="auto" w:fill="auto"/>
            <w:noWrap/>
            <w:hideMark/>
          </w:tcPr>
          <w:p w14:paraId="433F104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582" w:type="dxa"/>
            <w:tcBorders>
              <w:top w:val="nil"/>
              <w:left w:val="nil"/>
              <w:bottom w:val="single" w:sz="4" w:space="0" w:color="auto"/>
              <w:right w:val="single" w:sz="4" w:space="0" w:color="auto"/>
            </w:tcBorders>
            <w:shd w:val="clear" w:color="auto" w:fill="auto"/>
            <w:noWrap/>
            <w:hideMark/>
          </w:tcPr>
          <w:p w14:paraId="656139A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582" w:type="dxa"/>
            <w:tcBorders>
              <w:top w:val="nil"/>
              <w:left w:val="nil"/>
              <w:bottom w:val="single" w:sz="4" w:space="0" w:color="auto"/>
              <w:right w:val="single" w:sz="4" w:space="0" w:color="auto"/>
            </w:tcBorders>
            <w:shd w:val="clear" w:color="auto" w:fill="auto"/>
            <w:noWrap/>
            <w:hideMark/>
          </w:tcPr>
          <w:p w14:paraId="5DEDBA2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582" w:type="dxa"/>
            <w:tcBorders>
              <w:top w:val="nil"/>
              <w:left w:val="nil"/>
              <w:bottom w:val="single" w:sz="4" w:space="0" w:color="auto"/>
              <w:right w:val="single" w:sz="4" w:space="0" w:color="auto"/>
            </w:tcBorders>
            <w:shd w:val="clear" w:color="auto" w:fill="auto"/>
            <w:noWrap/>
            <w:hideMark/>
          </w:tcPr>
          <w:p w14:paraId="040B0EA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582" w:type="dxa"/>
            <w:tcBorders>
              <w:top w:val="nil"/>
              <w:left w:val="nil"/>
              <w:bottom w:val="single" w:sz="4" w:space="0" w:color="auto"/>
              <w:right w:val="single" w:sz="4" w:space="0" w:color="auto"/>
            </w:tcBorders>
            <w:shd w:val="clear" w:color="auto" w:fill="auto"/>
            <w:noWrap/>
            <w:hideMark/>
          </w:tcPr>
          <w:p w14:paraId="373E2E7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582" w:type="dxa"/>
            <w:tcBorders>
              <w:top w:val="nil"/>
              <w:left w:val="nil"/>
              <w:bottom w:val="single" w:sz="4" w:space="0" w:color="auto"/>
              <w:right w:val="single" w:sz="4" w:space="0" w:color="auto"/>
            </w:tcBorders>
            <w:shd w:val="clear" w:color="auto" w:fill="auto"/>
            <w:noWrap/>
            <w:hideMark/>
          </w:tcPr>
          <w:p w14:paraId="6789EA4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582" w:type="dxa"/>
            <w:tcBorders>
              <w:top w:val="nil"/>
              <w:left w:val="nil"/>
              <w:bottom w:val="single" w:sz="4" w:space="0" w:color="auto"/>
              <w:right w:val="single" w:sz="4" w:space="0" w:color="auto"/>
            </w:tcBorders>
            <w:shd w:val="clear" w:color="auto" w:fill="auto"/>
            <w:noWrap/>
            <w:hideMark/>
          </w:tcPr>
          <w:p w14:paraId="30EE0F4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582" w:type="dxa"/>
            <w:tcBorders>
              <w:top w:val="nil"/>
              <w:left w:val="nil"/>
              <w:bottom w:val="single" w:sz="4" w:space="0" w:color="auto"/>
              <w:right w:val="single" w:sz="4" w:space="0" w:color="auto"/>
            </w:tcBorders>
            <w:shd w:val="clear" w:color="auto" w:fill="auto"/>
            <w:noWrap/>
            <w:hideMark/>
          </w:tcPr>
          <w:p w14:paraId="37CCA39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2022 год</w:t>
            </w:r>
          </w:p>
        </w:tc>
        <w:tc>
          <w:tcPr>
            <w:tcW w:w="1000" w:type="dxa"/>
            <w:vMerge/>
            <w:tcBorders>
              <w:left w:val="single" w:sz="4" w:space="0" w:color="auto"/>
              <w:bottom w:val="single" w:sz="4" w:space="0" w:color="auto"/>
              <w:right w:val="single" w:sz="4" w:space="0" w:color="auto"/>
            </w:tcBorders>
            <w:hideMark/>
          </w:tcPr>
          <w:p w14:paraId="40AD4D78"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1001" w:type="dxa"/>
            <w:vMerge/>
            <w:tcBorders>
              <w:left w:val="single" w:sz="4" w:space="0" w:color="auto"/>
              <w:bottom w:val="single" w:sz="4" w:space="0" w:color="auto"/>
              <w:right w:val="single" w:sz="4" w:space="0" w:color="auto"/>
            </w:tcBorders>
            <w:hideMark/>
          </w:tcPr>
          <w:p w14:paraId="5381DE77"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r>
      <w:tr w:rsidR="00834B6C" w:rsidRPr="00834B6C" w14:paraId="07CD8789" w14:textId="77777777"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14:paraId="1AD519A1"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Все D00-D09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w:t>
            </w:r>
          </w:p>
        </w:tc>
        <w:tc>
          <w:tcPr>
            <w:tcW w:w="581" w:type="dxa"/>
            <w:tcBorders>
              <w:top w:val="nil"/>
              <w:left w:val="nil"/>
              <w:bottom w:val="single" w:sz="4" w:space="0" w:color="auto"/>
              <w:right w:val="single" w:sz="4" w:space="0" w:color="auto"/>
            </w:tcBorders>
            <w:shd w:val="clear" w:color="auto" w:fill="auto"/>
            <w:noWrap/>
            <w:hideMark/>
          </w:tcPr>
          <w:p w14:paraId="7C45072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w:t>
            </w:r>
          </w:p>
        </w:tc>
        <w:tc>
          <w:tcPr>
            <w:tcW w:w="582" w:type="dxa"/>
            <w:tcBorders>
              <w:top w:val="nil"/>
              <w:left w:val="nil"/>
              <w:bottom w:val="single" w:sz="4" w:space="0" w:color="auto"/>
              <w:right w:val="single" w:sz="4" w:space="0" w:color="auto"/>
            </w:tcBorders>
            <w:shd w:val="clear" w:color="auto" w:fill="auto"/>
            <w:noWrap/>
            <w:hideMark/>
          </w:tcPr>
          <w:p w14:paraId="7F30894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w:t>
            </w:r>
          </w:p>
        </w:tc>
        <w:tc>
          <w:tcPr>
            <w:tcW w:w="582" w:type="dxa"/>
            <w:tcBorders>
              <w:top w:val="nil"/>
              <w:left w:val="nil"/>
              <w:bottom w:val="single" w:sz="4" w:space="0" w:color="auto"/>
              <w:right w:val="single" w:sz="4" w:space="0" w:color="auto"/>
            </w:tcBorders>
            <w:shd w:val="clear" w:color="auto" w:fill="auto"/>
            <w:noWrap/>
            <w:hideMark/>
          </w:tcPr>
          <w:p w14:paraId="040F83D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w:t>
            </w:r>
          </w:p>
        </w:tc>
        <w:tc>
          <w:tcPr>
            <w:tcW w:w="582" w:type="dxa"/>
            <w:tcBorders>
              <w:top w:val="nil"/>
              <w:left w:val="nil"/>
              <w:bottom w:val="single" w:sz="4" w:space="0" w:color="auto"/>
              <w:right w:val="single" w:sz="4" w:space="0" w:color="auto"/>
            </w:tcBorders>
            <w:shd w:val="clear" w:color="auto" w:fill="auto"/>
            <w:noWrap/>
            <w:hideMark/>
          </w:tcPr>
          <w:p w14:paraId="6240E21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w:t>
            </w:r>
          </w:p>
        </w:tc>
        <w:tc>
          <w:tcPr>
            <w:tcW w:w="582" w:type="dxa"/>
            <w:tcBorders>
              <w:top w:val="nil"/>
              <w:left w:val="nil"/>
              <w:bottom w:val="single" w:sz="4" w:space="0" w:color="auto"/>
              <w:right w:val="single" w:sz="4" w:space="0" w:color="auto"/>
            </w:tcBorders>
            <w:shd w:val="clear" w:color="auto" w:fill="auto"/>
            <w:noWrap/>
            <w:hideMark/>
          </w:tcPr>
          <w:p w14:paraId="6E2E34D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48</w:t>
            </w:r>
          </w:p>
        </w:tc>
        <w:tc>
          <w:tcPr>
            <w:tcW w:w="582" w:type="dxa"/>
            <w:tcBorders>
              <w:top w:val="nil"/>
              <w:left w:val="nil"/>
              <w:bottom w:val="single" w:sz="4" w:space="0" w:color="auto"/>
              <w:right w:val="single" w:sz="4" w:space="0" w:color="auto"/>
            </w:tcBorders>
            <w:shd w:val="clear" w:color="auto" w:fill="auto"/>
            <w:noWrap/>
            <w:hideMark/>
          </w:tcPr>
          <w:p w14:paraId="7DAD130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95</w:t>
            </w:r>
          </w:p>
        </w:tc>
        <w:tc>
          <w:tcPr>
            <w:tcW w:w="582" w:type="dxa"/>
            <w:tcBorders>
              <w:top w:val="nil"/>
              <w:left w:val="nil"/>
              <w:bottom w:val="single" w:sz="4" w:space="0" w:color="auto"/>
              <w:right w:val="single" w:sz="4" w:space="0" w:color="auto"/>
            </w:tcBorders>
            <w:shd w:val="clear" w:color="auto" w:fill="auto"/>
            <w:noWrap/>
            <w:hideMark/>
          </w:tcPr>
          <w:p w14:paraId="73C11E4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118</w:t>
            </w:r>
          </w:p>
        </w:tc>
        <w:tc>
          <w:tcPr>
            <w:tcW w:w="582" w:type="dxa"/>
            <w:tcBorders>
              <w:top w:val="nil"/>
              <w:left w:val="nil"/>
              <w:bottom w:val="single" w:sz="4" w:space="0" w:color="auto"/>
              <w:right w:val="single" w:sz="4" w:space="0" w:color="auto"/>
            </w:tcBorders>
            <w:shd w:val="clear" w:color="auto" w:fill="auto"/>
            <w:noWrap/>
            <w:hideMark/>
          </w:tcPr>
          <w:p w14:paraId="52B2B4E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94</w:t>
            </w:r>
          </w:p>
        </w:tc>
        <w:tc>
          <w:tcPr>
            <w:tcW w:w="582" w:type="dxa"/>
            <w:tcBorders>
              <w:top w:val="nil"/>
              <w:left w:val="nil"/>
              <w:bottom w:val="single" w:sz="4" w:space="0" w:color="auto"/>
              <w:right w:val="single" w:sz="4" w:space="0" w:color="auto"/>
            </w:tcBorders>
            <w:shd w:val="clear" w:color="auto" w:fill="auto"/>
            <w:noWrap/>
            <w:hideMark/>
          </w:tcPr>
          <w:p w14:paraId="2CD2BD3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135</w:t>
            </w:r>
          </w:p>
        </w:tc>
        <w:tc>
          <w:tcPr>
            <w:tcW w:w="582" w:type="dxa"/>
            <w:tcBorders>
              <w:top w:val="nil"/>
              <w:left w:val="nil"/>
              <w:bottom w:val="single" w:sz="4" w:space="0" w:color="auto"/>
              <w:right w:val="single" w:sz="4" w:space="0" w:color="auto"/>
            </w:tcBorders>
            <w:shd w:val="clear" w:color="auto" w:fill="auto"/>
            <w:noWrap/>
            <w:hideMark/>
          </w:tcPr>
          <w:p w14:paraId="2BB0A7E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175</w:t>
            </w:r>
          </w:p>
        </w:tc>
        <w:tc>
          <w:tcPr>
            <w:tcW w:w="1000" w:type="dxa"/>
            <w:tcBorders>
              <w:top w:val="nil"/>
              <w:left w:val="nil"/>
              <w:bottom w:val="single" w:sz="4" w:space="0" w:color="auto"/>
              <w:right w:val="single" w:sz="4" w:space="0" w:color="auto"/>
            </w:tcBorders>
            <w:shd w:val="clear" w:color="auto" w:fill="auto"/>
            <w:noWrap/>
            <w:hideMark/>
          </w:tcPr>
          <w:p w14:paraId="33268EC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29,6</w:t>
            </w:r>
          </w:p>
        </w:tc>
        <w:tc>
          <w:tcPr>
            <w:tcW w:w="1001" w:type="dxa"/>
            <w:tcBorders>
              <w:top w:val="nil"/>
              <w:left w:val="nil"/>
              <w:bottom w:val="single" w:sz="4" w:space="0" w:color="auto"/>
              <w:right w:val="single" w:sz="4" w:space="0" w:color="auto"/>
            </w:tcBorders>
            <w:shd w:val="clear" w:color="auto" w:fill="auto"/>
            <w:noWrap/>
            <w:hideMark/>
          </w:tcPr>
          <w:p w14:paraId="694143A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114,7</w:t>
            </w:r>
          </w:p>
        </w:tc>
      </w:tr>
      <w:tr w:rsidR="00834B6C" w:rsidRPr="00834B6C" w14:paraId="79616A56" w14:textId="77777777"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14:paraId="72D53DC7"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D00.2 (карцинома </w:t>
            </w:r>
            <w:r w:rsidRPr="00834B6C">
              <w:rPr>
                <w:rFonts w:ascii="Times New Roman" w:hAnsi="Times New Roman" w:cs="Times New Roman"/>
                <w:color w:val="000000"/>
                <w:sz w:val="14"/>
                <w:szCs w:val="14"/>
                <w:lang w:val="en-US"/>
              </w:rPr>
              <w:t xml:space="preserve">in situ </w:t>
            </w:r>
            <w:r w:rsidRPr="00834B6C">
              <w:rPr>
                <w:rFonts w:ascii="Times New Roman" w:hAnsi="Times New Roman" w:cs="Times New Roman"/>
                <w:color w:val="000000"/>
                <w:sz w:val="14"/>
                <w:szCs w:val="14"/>
              </w:rPr>
              <w:t>желудка)</w:t>
            </w:r>
          </w:p>
        </w:tc>
        <w:tc>
          <w:tcPr>
            <w:tcW w:w="581" w:type="dxa"/>
            <w:tcBorders>
              <w:top w:val="nil"/>
              <w:left w:val="nil"/>
              <w:bottom w:val="single" w:sz="4" w:space="0" w:color="auto"/>
              <w:right w:val="single" w:sz="4" w:space="0" w:color="auto"/>
            </w:tcBorders>
            <w:shd w:val="clear" w:color="auto" w:fill="auto"/>
            <w:noWrap/>
            <w:hideMark/>
          </w:tcPr>
          <w:p w14:paraId="79AFDF2B"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6B1179C4"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18794BDE"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00603A46"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06A852D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14:paraId="027FD46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14:paraId="7D04861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w:t>
            </w:r>
          </w:p>
        </w:tc>
        <w:tc>
          <w:tcPr>
            <w:tcW w:w="582" w:type="dxa"/>
            <w:tcBorders>
              <w:top w:val="nil"/>
              <w:left w:val="nil"/>
              <w:bottom w:val="single" w:sz="4" w:space="0" w:color="auto"/>
              <w:right w:val="single" w:sz="4" w:space="0" w:color="auto"/>
            </w:tcBorders>
            <w:shd w:val="clear" w:color="auto" w:fill="auto"/>
            <w:noWrap/>
            <w:hideMark/>
          </w:tcPr>
          <w:p w14:paraId="3199E28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w:t>
            </w:r>
          </w:p>
        </w:tc>
        <w:tc>
          <w:tcPr>
            <w:tcW w:w="582" w:type="dxa"/>
            <w:tcBorders>
              <w:top w:val="nil"/>
              <w:left w:val="nil"/>
              <w:bottom w:val="single" w:sz="4" w:space="0" w:color="auto"/>
              <w:right w:val="single" w:sz="4" w:space="0" w:color="auto"/>
            </w:tcBorders>
            <w:shd w:val="clear" w:color="auto" w:fill="auto"/>
            <w:noWrap/>
            <w:hideMark/>
          </w:tcPr>
          <w:p w14:paraId="7793C5F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w:t>
            </w:r>
          </w:p>
        </w:tc>
        <w:tc>
          <w:tcPr>
            <w:tcW w:w="582" w:type="dxa"/>
            <w:tcBorders>
              <w:top w:val="nil"/>
              <w:left w:val="nil"/>
              <w:bottom w:val="single" w:sz="4" w:space="0" w:color="auto"/>
              <w:right w:val="single" w:sz="4" w:space="0" w:color="auto"/>
            </w:tcBorders>
            <w:shd w:val="clear" w:color="auto" w:fill="auto"/>
            <w:noWrap/>
            <w:hideMark/>
          </w:tcPr>
          <w:p w14:paraId="7B1F1AD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w:t>
            </w:r>
          </w:p>
        </w:tc>
        <w:tc>
          <w:tcPr>
            <w:tcW w:w="1000" w:type="dxa"/>
            <w:tcBorders>
              <w:top w:val="nil"/>
              <w:left w:val="nil"/>
              <w:bottom w:val="single" w:sz="4" w:space="0" w:color="auto"/>
              <w:right w:val="single" w:sz="4" w:space="0" w:color="auto"/>
            </w:tcBorders>
            <w:shd w:val="clear" w:color="auto" w:fill="auto"/>
            <w:noWrap/>
            <w:hideMark/>
          </w:tcPr>
          <w:p w14:paraId="73551F8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200,0</w:t>
            </w:r>
          </w:p>
        </w:tc>
        <w:tc>
          <w:tcPr>
            <w:tcW w:w="1001" w:type="dxa"/>
            <w:tcBorders>
              <w:top w:val="nil"/>
              <w:left w:val="nil"/>
              <w:bottom w:val="single" w:sz="4" w:space="0" w:color="auto"/>
              <w:right w:val="single" w:sz="4" w:space="0" w:color="auto"/>
            </w:tcBorders>
            <w:shd w:val="clear" w:color="auto" w:fill="auto"/>
            <w:noWrap/>
            <w:hideMark/>
          </w:tcPr>
          <w:p w14:paraId="23A7D9F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172,7</w:t>
            </w:r>
          </w:p>
        </w:tc>
      </w:tr>
      <w:tr w:rsidR="00834B6C" w:rsidRPr="00834B6C" w14:paraId="6F9C179E" w14:textId="77777777"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14:paraId="29395962"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D01.0(карцинома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ободочной кишки), </w:t>
            </w:r>
            <w:r w:rsidRPr="00834B6C">
              <w:rPr>
                <w:rFonts w:ascii="Times New Roman" w:hAnsi="Times New Roman" w:cs="Times New Roman"/>
                <w:color w:val="000000"/>
                <w:sz w:val="14"/>
                <w:szCs w:val="14"/>
                <w:lang w:val="en-US"/>
              </w:rPr>
              <w:t>D</w:t>
            </w:r>
            <w:r w:rsidRPr="00834B6C">
              <w:rPr>
                <w:rFonts w:ascii="Times New Roman" w:hAnsi="Times New Roman" w:cs="Times New Roman"/>
                <w:color w:val="000000"/>
                <w:sz w:val="14"/>
                <w:szCs w:val="14"/>
              </w:rPr>
              <w:t xml:space="preserve">01.2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прямой кишки)</w:t>
            </w:r>
          </w:p>
        </w:tc>
        <w:tc>
          <w:tcPr>
            <w:tcW w:w="581" w:type="dxa"/>
            <w:tcBorders>
              <w:top w:val="nil"/>
              <w:left w:val="nil"/>
              <w:bottom w:val="single" w:sz="4" w:space="0" w:color="auto"/>
              <w:right w:val="single" w:sz="4" w:space="0" w:color="auto"/>
            </w:tcBorders>
            <w:shd w:val="clear" w:color="auto" w:fill="auto"/>
            <w:noWrap/>
            <w:hideMark/>
          </w:tcPr>
          <w:p w14:paraId="1826CD0F"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239584B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14:paraId="3A11A9F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14:paraId="52B22CC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14:paraId="186C325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14:paraId="09D43D5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w:t>
            </w:r>
          </w:p>
        </w:tc>
        <w:tc>
          <w:tcPr>
            <w:tcW w:w="582" w:type="dxa"/>
            <w:tcBorders>
              <w:top w:val="nil"/>
              <w:left w:val="nil"/>
              <w:bottom w:val="single" w:sz="4" w:space="0" w:color="auto"/>
              <w:right w:val="single" w:sz="4" w:space="0" w:color="auto"/>
            </w:tcBorders>
            <w:shd w:val="clear" w:color="auto" w:fill="auto"/>
            <w:noWrap/>
            <w:hideMark/>
          </w:tcPr>
          <w:p w14:paraId="2E416D7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w:t>
            </w:r>
          </w:p>
        </w:tc>
        <w:tc>
          <w:tcPr>
            <w:tcW w:w="582" w:type="dxa"/>
            <w:tcBorders>
              <w:top w:val="nil"/>
              <w:left w:val="nil"/>
              <w:bottom w:val="single" w:sz="4" w:space="0" w:color="auto"/>
              <w:right w:val="single" w:sz="4" w:space="0" w:color="auto"/>
            </w:tcBorders>
            <w:shd w:val="clear" w:color="auto" w:fill="auto"/>
            <w:noWrap/>
            <w:hideMark/>
          </w:tcPr>
          <w:p w14:paraId="1F10958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25</w:t>
            </w:r>
          </w:p>
        </w:tc>
        <w:tc>
          <w:tcPr>
            <w:tcW w:w="582" w:type="dxa"/>
            <w:tcBorders>
              <w:top w:val="nil"/>
              <w:left w:val="nil"/>
              <w:bottom w:val="single" w:sz="4" w:space="0" w:color="auto"/>
              <w:right w:val="single" w:sz="4" w:space="0" w:color="auto"/>
            </w:tcBorders>
            <w:shd w:val="clear" w:color="auto" w:fill="auto"/>
            <w:noWrap/>
            <w:hideMark/>
          </w:tcPr>
          <w:p w14:paraId="5A44C06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50</w:t>
            </w:r>
          </w:p>
        </w:tc>
        <w:tc>
          <w:tcPr>
            <w:tcW w:w="582" w:type="dxa"/>
            <w:tcBorders>
              <w:top w:val="nil"/>
              <w:left w:val="nil"/>
              <w:bottom w:val="single" w:sz="4" w:space="0" w:color="auto"/>
              <w:right w:val="single" w:sz="4" w:space="0" w:color="auto"/>
            </w:tcBorders>
            <w:shd w:val="clear" w:color="auto" w:fill="auto"/>
            <w:noWrap/>
            <w:hideMark/>
          </w:tcPr>
          <w:p w14:paraId="1A95BB8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41</w:t>
            </w:r>
          </w:p>
        </w:tc>
        <w:tc>
          <w:tcPr>
            <w:tcW w:w="1000" w:type="dxa"/>
            <w:tcBorders>
              <w:top w:val="nil"/>
              <w:left w:val="nil"/>
              <w:bottom w:val="single" w:sz="4" w:space="0" w:color="auto"/>
              <w:right w:val="single" w:sz="4" w:space="0" w:color="auto"/>
            </w:tcBorders>
            <w:shd w:val="clear" w:color="auto" w:fill="auto"/>
            <w:noWrap/>
            <w:hideMark/>
          </w:tcPr>
          <w:p w14:paraId="7D4920C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-18,0</w:t>
            </w:r>
          </w:p>
        </w:tc>
        <w:tc>
          <w:tcPr>
            <w:tcW w:w="1001" w:type="dxa"/>
            <w:tcBorders>
              <w:top w:val="nil"/>
              <w:left w:val="nil"/>
              <w:bottom w:val="single" w:sz="4" w:space="0" w:color="auto"/>
              <w:right w:val="single" w:sz="4" w:space="0" w:color="auto"/>
            </w:tcBorders>
            <w:shd w:val="clear" w:color="auto" w:fill="auto"/>
            <w:noWrap/>
            <w:hideMark/>
          </w:tcPr>
          <w:p w14:paraId="797A9B1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197,1</w:t>
            </w:r>
          </w:p>
        </w:tc>
      </w:tr>
      <w:tr w:rsidR="00834B6C" w:rsidRPr="00834B6C" w14:paraId="23ED61BD" w14:textId="77777777"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14:paraId="52430202"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D02.0(карцинома </w:t>
            </w:r>
            <w:r w:rsidRPr="00834B6C">
              <w:rPr>
                <w:rFonts w:ascii="Times New Roman" w:hAnsi="Times New Roman" w:cs="Times New Roman"/>
                <w:color w:val="000000"/>
                <w:sz w:val="14"/>
                <w:szCs w:val="14"/>
                <w:lang w:val="en-US"/>
              </w:rPr>
              <w:t xml:space="preserve">in situ </w:t>
            </w:r>
            <w:r w:rsidRPr="00834B6C">
              <w:rPr>
                <w:rFonts w:ascii="Times New Roman" w:hAnsi="Times New Roman" w:cs="Times New Roman"/>
                <w:color w:val="000000"/>
                <w:sz w:val="14"/>
                <w:szCs w:val="14"/>
              </w:rPr>
              <w:t>гортани</w:t>
            </w:r>
            <w:r w:rsidRPr="00834B6C">
              <w:rPr>
                <w:rFonts w:ascii="Times New Roman" w:hAnsi="Times New Roman" w:cs="Times New Roman"/>
                <w:color w:val="000000"/>
                <w:sz w:val="14"/>
                <w:szCs w:val="14"/>
                <w:lang w:val="en-US"/>
              </w:rPr>
              <w:t>)</w:t>
            </w:r>
            <w:r w:rsidRPr="00834B6C">
              <w:rPr>
                <w:rFonts w:ascii="Times New Roman" w:hAnsi="Times New Roman" w:cs="Times New Roman"/>
                <w:color w:val="000000"/>
                <w:sz w:val="14"/>
                <w:szCs w:val="14"/>
              </w:rPr>
              <w:t xml:space="preserve"> </w:t>
            </w:r>
          </w:p>
        </w:tc>
        <w:tc>
          <w:tcPr>
            <w:tcW w:w="581" w:type="dxa"/>
            <w:tcBorders>
              <w:top w:val="nil"/>
              <w:left w:val="nil"/>
              <w:bottom w:val="single" w:sz="4" w:space="0" w:color="auto"/>
              <w:right w:val="single" w:sz="4" w:space="0" w:color="auto"/>
            </w:tcBorders>
            <w:shd w:val="clear" w:color="auto" w:fill="auto"/>
            <w:noWrap/>
            <w:hideMark/>
          </w:tcPr>
          <w:p w14:paraId="6FB0D912"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6E847947"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6B2D8EC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14:paraId="4DCC51F9"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32718EE8"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49841EC4"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6C9D1FCA"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62D9795F" w14:textId="77777777" w:rsidR="00834B6C" w:rsidRPr="00834B6C" w:rsidRDefault="00834B6C" w:rsidP="00834B6C">
            <w:pPr>
              <w:spacing w:after="0" w:line="240" w:lineRule="auto"/>
              <w:jc w:val="center"/>
              <w:rPr>
                <w:rFonts w:ascii="Times New Roman" w:hAnsi="Times New Roman" w:cs="Times New Roman"/>
                <w:sz w:val="14"/>
                <w:szCs w:val="14"/>
              </w:rPr>
            </w:pPr>
          </w:p>
        </w:tc>
        <w:tc>
          <w:tcPr>
            <w:tcW w:w="582" w:type="dxa"/>
            <w:tcBorders>
              <w:top w:val="nil"/>
              <w:left w:val="nil"/>
              <w:bottom w:val="single" w:sz="4" w:space="0" w:color="auto"/>
              <w:right w:val="single" w:sz="4" w:space="0" w:color="auto"/>
            </w:tcBorders>
            <w:shd w:val="clear" w:color="auto" w:fill="auto"/>
            <w:noWrap/>
            <w:hideMark/>
          </w:tcPr>
          <w:p w14:paraId="4C122E6B" w14:textId="77777777" w:rsidR="00834B6C" w:rsidRPr="00834B6C" w:rsidRDefault="00834B6C" w:rsidP="00834B6C">
            <w:pPr>
              <w:spacing w:after="0" w:line="240" w:lineRule="auto"/>
              <w:jc w:val="center"/>
              <w:rPr>
                <w:rFonts w:ascii="Times New Roman" w:hAnsi="Times New Roman" w:cs="Times New Roman"/>
                <w:sz w:val="14"/>
                <w:szCs w:val="14"/>
              </w:rPr>
            </w:pPr>
          </w:p>
        </w:tc>
        <w:tc>
          <w:tcPr>
            <w:tcW w:w="582" w:type="dxa"/>
            <w:tcBorders>
              <w:top w:val="nil"/>
              <w:left w:val="nil"/>
              <w:bottom w:val="single" w:sz="4" w:space="0" w:color="auto"/>
              <w:right w:val="single" w:sz="4" w:space="0" w:color="auto"/>
            </w:tcBorders>
            <w:shd w:val="clear" w:color="auto" w:fill="auto"/>
            <w:noWrap/>
            <w:hideMark/>
          </w:tcPr>
          <w:p w14:paraId="708B90D7" w14:textId="77777777" w:rsidR="00834B6C" w:rsidRPr="00834B6C" w:rsidRDefault="00834B6C" w:rsidP="00834B6C">
            <w:pPr>
              <w:spacing w:after="0" w:line="240" w:lineRule="auto"/>
              <w:jc w:val="center"/>
              <w:rPr>
                <w:rFonts w:ascii="Times New Roman" w:hAnsi="Times New Roman" w:cs="Times New Roman"/>
                <w:sz w:val="14"/>
                <w:szCs w:val="14"/>
              </w:rPr>
            </w:pPr>
          </w:p>
        </w:tc>
        <w:tc>
          <w:tcPr>
            <w:tcW w:w="1000" w:type="dxa"/>
            <w:tcBorders>
              <w:top w:val="nil"/>
              <w:left w:val="nil"/>
              <w:bottom w:val="single" w:sz="4" w:space="0" w:color="auto"/>
              <w:right w:val="single" w:sz="4" w:space="0" w:color="auto"/>
            </w:tcBorders>
            <w:shd w:val="clear" w:color="auto" w:fill="auto"/>
            <w:noWrap/>
            <w:hideMark/>
          </w:tcPr>
          <w:p w14:paraId="35407D5F"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1001" w:type="dxa"/>
            <w:tcBorders>
              <w:top w:val="nil"/>
              <w:left w:val="nil"/>
              <w:bottom w:val="single" w:sz="4" w:space="0" w:color="auto"/>
              <w:right w:val="single" w:sz="4" w:space="0" w:color="auto"/>
            </w:tcBorders>
            <w:shd w:val="clear" w:color="auto" w:fill="auto"/>
            <w:noWrap/>
            <w:hideMark/>
          </w:tcPr>
          <w:p w14:paraId="06166355"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r>
      <w:tr w:rsidR="00834B6C" w:rsidRPr="00834B6C" w14:paraId="6793BFDC" w14:textId="77777777"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14:paraId="64CB496E"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D04.3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кожи лица)</w:t>
            </w:r>
          </w:p>
        </w:tc>
        <w:tc>
          <w:tcPr>
            <w:tcW w:w="581" w:type="dxa"/>
            <w:tcBorders>
              <w:top w:val="nil"/>
              <w:left w:val="nil"/>
              <w:bottom w:val="single" w:sz="4" w:space="0" w:color="auto"/>
              <w:right w:val="single" w:sz="4" w:space="0" w:color="auto"/>
            </w:tcBorders>
            <w:shd w:val="clear" w:color="auto" w:fill="auto"/>
            <w:noWrap/>
            <w:hideMark/>
          </w:tcPr>
          <w:p w14:paraId="65CCDC85"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7F34D92B"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297C345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14:paraId="1CEFDE4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14:paraId="392EC48C"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523713A3"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25F939D2"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652BEC74" w14:textId="77777777" w:rsidR="00834B6C" w:rsidRPr="00834B6C" w:rsidRDefault="00834B6C" w:rsidP="00834B6C">
            <w:pPr>
              <w:spacing w:after="0" w:line="240" w:lineRule="auto"/>
              <w:jc w:val="center"/>
              <w:rPr>
                <w:rFonts w:ascii="Times New Roman" w:hAnsi="Times New Roman" w:cs="Times New Roman"/>
                <w:sz w:val="14"/>
                <w:szCs w:val="14"/>
              </w:rPr>
            </w:pPr>
          </w:p>
        </w:tc>
        <w:tc>
          <w:tcPr>
            <w:tcW w:w="582" w:type="dxa"/>
            <w:tcBorders>
              <w:top w:val="nil"/>
              <w:left w:val="nil"/>
              <w:bottom w:val="single" w:sz="4" w:space="0" w:color="auto"/>
              <w:right w:val="single" w:sz="4" w:space="0" w:color="auto"/>
            </w:tcBorders>
            <w:shd w:val="clear" w:color="auto" w:fill="auto"/>
            <w:noWrap/>
            <w:hideMark/>
          </w:tcPr>
          <w:p w14:paraId="611AFCB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w:t>
            </w:r>
          </w:p>
        </w:tc>
        <w:tc>
          <w:tcPr>
            <w:tcW w:w="582" w:type="dxa"/>
            <w:tcBorders>
              <w:top w:val="nil"/>
              <w:left w:val="nil"/>
              <w:bottom w:val="single" w:sz="4" w:space="0" w:color="auto"/>
              <w:right w:val="single" w:sz="4" w:space="0" w:color="auto"/>
            </w:tcBorders>
            <w:shd w:val="clear" w:color="auto" w:fill="auto"/>
            <w:noWrap/>
            <w:hideMark/>
          </w:tcPr>
          <w:p w14:paraId="635D41B5" w14:textId="77777777" w:rsidR="00834B6C" w:rsidRPr="00834B6C" w:rsidRDefault="00834B6C" w:rsidP="00834B6C">
            <w:pPr>
              <w:spacing w:after="0" w:line="240" w:lineRule="auto"/>
              <w:jc w:val="center"/>
              <w:rPr>
                <w:rFonts w:ascii="Times New Roman" w:hAnsi="Times New Roman" w:cs="Times New Roman"/>
                <w:sz w:val="14"/>
                <w:szCs w:val="14"/>
              </w:rPr>
            </w:pPr>
          </w:p>
        </w:tc>
        <w:tc>
          <w:tcPr>
            <w:tcW w:w="1000" w:type="dxa"/>
            <w:tcBorders>
              <w:top w:val="nil"/>
              <w:left w:val="nil"/>
              <w:bottom w:val="single" w:sz="4" w:space="0" w:color="auto"/>
              <w:right w:val="single" w:sz="4" w:space="0" w:color="auto"/>
            </w:tcBorders>
            <w:shd w:val="clear" w:color="auto" w:fill="auto"/>
            <w:noWrap/>
            <w:hideMark/>
          </w:tcPr>
          <w:p w14:paraId="0BAE9F1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-100,0</w:t>
            </w:r>
          </w:p>
        </w:tc>
        <w:tc>
          <w:tcPr>
            <w:tcW w:w="1001" w:type="dxa"/>
            <w:tcBorders>
              <w:top w:val="nil"/>
              <w:left w:val="nil"/>
              <w:bottom w:val="single" w:sz="4" w:space="0" w:color="auto"/>
              <w:right w:val="single" w:sz="4" w:space="0" w:color="auto"/>
            </w:tcBorders>
            <w:shd w:val="clear" w:color="auto" w:fill="auto"/>
            <w:noWrap/>
            <w:hideMark/>
          </w:tcPr>
          <w:p w14:paraId="4518E84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-100,0</w:t>
            </w:r>
          </w:p>
        </w:tc>
      </w:tr>
      <w:tr w:rsidR="00834B6C" w:rsidRPr="00834B6C" w14:paraId="21E0139C" w14:textId="77777777"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14:paraId="2A34537C"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D05.1 (</w:t>
            </w:r>
            <w:proofErr w:type="spellStart"/>
            <w:r w:rsidRPr="00834B6C">
              <w:rPr>
                <w:rFonts w:ascii="Times New Roman" w:hAnsi="Times New Roman" w:cs="Times New Roman"/>
                <w:color w:val="000000"/>
                <w:sz w:val="14"/>
                <w:szCs w:val="14"/>
              </w:rPr>
              <w:t>внутрипротоковая</w:t>
            </w:r>
            <w:proofErr w:type="spellEnd"/>
            <w:r w:rsidRPr="00834B6C">
              <w:rPr>
                <w:rFonts w:ascii="Times New Roman" w:hAnsi="Times New Roman" w:cs="Times New Roman"/>
                <w:color w:val="000000"/>
                <w:sz w:val="14"/>
                <w:szCs w:val="14"/>
              </w:rPr>
              <w:t xml:space="preserve">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молочной железы)</w:t>
            </w:r>
          </w:p>
        </w:tc>
        <w:tc>
          <w:tcPr>
            <w:tcW w:w="581" w:type="dxa"/>
            <w:tcBorders>
              <w:top w:val="nil"/>
              <w:left w:val="nil"/>
              <w:bottom w:val="single" w:sz="4" w:space="0" w:color="auto"/>
              <w:right w:val="single" w:sz="4" w:space="0" w:color="auto"/>
            </w:tcBorders>
            <w:shd w:val="clear" w:color="auto" w:fill="auto"/>
            <w:noWrap/>
            <w:hideMark/>
          </w:tcPr>
          <w:p w14:paraId="3473797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14:paraId="4D08882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14:paraId="5B5C0E8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14:paraId="75A6C42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w:t>
            </w:r>
          </w:p>
        </w:tc>
        <w:tc>
          <w:tcPr>
            <w:tcW w:w="582" w:type="dxa"/>
            <w:tcBorders>
              <w:top w:val="nil"/>
              <w:left w:val="nil"/>
              <w:bottom w:val="single" w:sz="4" w:space="0" w:color="auto"/>
              <w:right w:val="single" w:sz="4" w:space="0" w:color="auto"/>
            </w:tcBorders>
            <w:shd w:val="clear" w:color="auto" w:fill="auto"/>
            <w:noWrap/>
            <w:hideMark/>
          </w:tcPr>
          <w:p w14:paraId="19C1292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14:paraId="22555E9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14:paraId="401BA0E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w:t>
            </w:r>
          </w:p>
        </w:tc>
        <w:tc>
          <w:tcPr>
            <w:tcW w:w="582" w:type="dxa"/>
            <w:tcBorders>
              <w:top w:val="nil"/>
              <w:left w:val="nil"/>
              <w:bottom w:val="single" w:sz="4" w:space="0" w:color="auto"/>
              <w:right w:val="single" w:sz="4" w:space="0" w:color="auto"/>
            </w:tcBorders>
            <w:shd w:val="clear" w:color="auto" w:fill="auto"/>
            <w:noWrap/>
            <w:hideMark/>
          </w:tcPr>
          <w:p w14:paraId="7EF7842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w:t>
            </w:r>
          </w:p>
        </w:tc>
        <w:tc>
          <w:tcPr>
            <w:tcW w:w="582" w:type="dxa"/>
            <w:tcBorders>
              <w:top w:val="nil"/>
              <w:left w:val="nil"/>
              <w:bottom w:val="single" w:sz="4" w:space="0" w:color="auto"/>
              <w:right w:val="single" w:sz="4" w:space="0" w:color="auto"/>
            </w:tcBorders>
            <w:shd w:val="clear" w:color="auto" w:fill="auto"/>
            <w:noWrap/>
            <w:hideMark/>
          </w:tcPr>
          <w:p w14:paraId="78965AC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w:t>
            </w:r>
          </w:p>
        </w:tc>
        <w:tc>
          <w:tcPr>
            <w:tcW w:w="582" w:type="dxa"/>
            <w:tcBorders>
              <w:top w:val="nil"/>
              <w:left w:val="nil"/>
              <w:bottom w:val="single" w:sz="4" w:space="0" w:color="auto"/>
              <w:right w:val="single" w:sz="4" w:space="0" w:color="auto"/>
            </w:tcBorders>
            <w:shd w:val="clear" w:color="auto" w:fill="auto"/>
            <w:noWrap/>
            <w:hideMark/>
          </w:tcPr>
          <w:p w14:paraId="3B26945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w:t>
            </w:r>
          </w:p>
        </w:tc>
        <w:tc>
          <w:tcPr>
            <w:tcW w:w="1000" w:type="dxa"/>
            <w:tcBorders>
              <w:top w:val="nil"/>
              <w:left w:val="nil"/>
              <w:bottom w:val="single" w:sz="4" w:space="0" w:color="auto"/>
              <w:right w:val="single" w:sz="4" w:space="0" w:color="auto"/>
            </w:tcBorders>
            <w:shd w:val="clear" w:color="auto" w:fill="auto"/>
            <w:noWrap/>
            <w:hideMark/>
          </w:tcPr>
          <w:p w14:paraId="521578B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166,7</w:t>
            </w:r>
          </w:p>
        </w:tc>
        <w:tc>
          <w:tcPr>
            <w:tcW w:w="1001" w:type="dxa"/>
            <w:tcBorders>
              <w:top w:val="nil"/>
              <w:left w:val="nil"/>
              <w:bottom w:val="single" w:sz="4" w:space="0" w:color="auto"/>
              <w:right w:val="single" w:sz="4" w:space="0" w:color="auto"/>
            </w:tcBorders>
            <w:shd w:val="clear" w:color="auto" w:fill="auto"/>
            <w:noWrap/>
            <w:hideMark/>
          </w:tcPr>
          <w:p w14:paraId="1CC3E2C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166,7</w:t>
            </w:r>
          </w:p>
        </w:tc>
      </w:tr>
      <w:tr w:rsidR="00834B6C" w:rsidRPr="00834B6C" w14:paraId="0329554D" w14:textId="77777777"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14:paraId="2C5D124D"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D06.1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шейки матки)</w:t>
            </w:r>
          </w:p>
        </w:tc>
        <w:tc>
          <w:tcPr>
            <w:tcW w:w="581" w:type="dxa"/>
            <w:tcBorders>
              <w:top w:val="nil"/>
              <w:left w:val="nil"/>
              <w:bottom w:val="single" w:sz="4" w:space="0" w:color="auto"/>
              <w:right w:val="single" w:sz="4" w:space="0" w:color="auto"/>
            </w:tcBorders>
            <w:shd w:val="clear" w:color="auto" w:fill="auto"/>
            <w:noWrap/>
            <w:hideMark/>
          </w:tcPr>
          <w:p w14:paraId="0993EA8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w:t>
            </w:r>
          </w:p>
        </w:tc>
        <w:tc>
          <w:tcPr>
            <w:tcW w:w="582" w:type="dxa"/>
            <w:tcBorders>
              <w:top w:val="nil"/>
              <w:left w:val="nil"/>
              <w:bottom w:val="single" w:sz="4" w:space="0" w:color="auto"/>
              <w:right w:val="single" w:sz="4" w:space="0" w:color="auto"/>
            </w:tcBorders>
            <w:shd w:val="clear" w:color="auto" w:fill="auto"/>
            <w:noWrap/>
            <w:hideMark/>
          </w:tcPr>
          <w:p w14:paraId="0A989BE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w:t>
            </w:r>
          </w:p>
        </w:tc>
        <w:tc>
          <w:tcPr>
            <w:tcW w:w="582" w:type="dxa"/>
            <w:tcBorders>
              <w:top w:val="nil"/>
              <w:left w:val="nil"/>
              <w:bottom w:val="single" w:sz="4" w:space="0" w:color="auto"/>
              <w:right w:val="single" w:sz="4" w:space="0" w:color="auto"/>
            </w:tcBorders>
            <w:shd w:val="clear" w:color="auto" w:fill="auto"/>
            <w:noWrap/>
            <w:hideMark/>
          </w:tcPr>
          <w:p w14:paraId="1BA2A20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w:t>
            </w:r>
          </w:p>
        </w:tc>
        <w:tc>
          <w:tcPr>
            <w:tcW w:w="582" w:type="dxa"/>
            <w:tcBorders>
              <w:top w:val="nil"/>
              <w:left w:val="nil"/>
              <w:bottom w:val="single" w:sz="4" w:space="0" w:color="auto"/>
              <w:right w:val="single" w:sz="4" w:space="0" w:color="auto"/>
            </w:tcBorders>
            <w:shd w:val="clear" w:color="auto" w:fill="auto"/>
            <w:noWrap/>
            <w:hideMark/>
          </w:tcPr>
          <w:p w14:paraId="492D97B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w:t>
            </w:r>
          </w:p>
        </w:tc>
        <w:tc>
          <w:tcPr>
            <w:tcW w:w="582" w:type="dxa"/>
            <w:tcBorders>
              <w:top w:val="nil"/>
              <w:left w:val="nil"/>
              <w:bottom w:val="single" w:sz="4" w:space="0" w:color="auto"/>
              <w:right w:val="single" w:sz="4" w:space="0" w:color="auto"/>
            </w:tcBorders>
            <w:shd w:val="clear" w:color="auto" w:fill="auto"/>
            <w:noWrap/>
            <w:hideMark/>
          </w:tcPr>
          <w:p w14:paraId="7523214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w:t>
            </w:r>
          </w:p>
        </w:tc>
        <w:tc>
          <w:tcPr>
            <w:tcW w:w="582" w:type="dxa"/>
            <w:tcBorders>
              <w:top w:val="nil"/>
              <w:left w:val="nil"/>
              <w:bottom w:val="single" w:sz="4" w:space="0" w:color="auto"/>
              <w:right w:val="single" w:sz="4" w:space="0" w:color="auto"/>
            </w:tcBorders>
            <w:shd w:val="clear" w:color="auto" w:fill="auto"/>
            <w:noWrap/>
            <w:hideMark/>
          </w:tcPr>
          <w:p w14:paraId="5FC05EA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83</w:t>
            </w:r>
          </w:p>
        </w:tc>
        <w:tc>
          <w:tcPr>
            <w:tcW w:w="582" w:type="dxa"/>
            <w:tcBorders>
              <w:top w:val="nil"/>
              <w:left w:val="nil"/>
              <w:bottom w:val="single" w:sz="4" w:space="0" w:color="auto"/>
              <w:right w:val="single" w:sz="4" w:space="0" w:color="auto"/>
            </w:tcBorders>
            <w:shd w:val="clear" w:color="auto" w:fill="auto"/>
            <w:noWrap/>
            <w:hideMark/>
          </w:tcPr>
          <w:p w14:paraId="71FD3AE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94</w:t>
            </w:r>
          </w:p>
        </w:tc>
        <w:tc>
          <w:tcPr>
            <w:tcW w:w="582" w:type="dxa"/>
            <w:tcBorders>
              <w:top w:val="nil"/>
              <w:left w:val="nil"/>
              <w:bottom w:val="single" w:sz="4" w:space="0" w:color="auto"/>
              <w:right w:val="single" w:sz="4" w:space="0" w:color="auto"/>
            </w:tcBorders>
            <w:shd w:val="clear" w:color="auto" w:fill="auto"/>
            <w:noWrap/>
            <w:hideMark/>
          </w:tcPr>
          <w:p w14:paraId="1AC9E69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58</w:t>
            </w:r>
          </w:p>
        </w:tc>
        <w:tc>
          <w:tcPr>
            <w:tcW w:w="582" w:type="dxa"/>
            <w:tcBorders>
              <w:top w:val="nil"/>
              <w:left w:val="nil"/>
              <w:bottom w:val="single" w:sz="4" w:space="0" w:color="auto"/>
              <w:right w:val="single" w:sz="4" w:space="0" w:color="auto"/>
            </w:tcBorders>
            <w:shd w:val="clear" w:color="auto" w:fill="auto"/>
            <w:noWrap/>
            <w:hideMark/>
          </w:tcPr>
          <w:p w14:paraId="4EA0291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78</w:t>
            </w:r>
          </w:p>
        </w:tc>
        <w:tc>
          <w:tcPr>
            <w:tcW w:w="582" w:type="dxa"/>
            <w:tcBorders>
              <w:top w:val="nil"/>
              <w:left w:val="nil"/>
              <w:bottom w:val="single" w:sz="4" w:space="0" w:color="auto"/>
              <w:right w:val="single" w:sz="4" w:space="0" w:color="auto"/>
            </w:tcBorders>
            <w:shd w:val="clear" w:color="auto" w:fill="auto"/>
            <w:noWrap/>
            <w:hideMark/>
          </w:tcPr>
          <w:p w14:paraId="71542E7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115</w:t>
            </w:r>
          </w:p>
        </w:tc>
        <w:tc>
          <w:tcPr>
            <w:tcW w:w="1000" w:type="dxa"/>
            <w:tcBorders>
              <w:top w:val="nil"/>
              <w:left w:val="nil"/>
              <w:bottom w:val="single" w:sz="4" w:space="0" w:color="auto"/>
              <w:right w:val="single" w:sz="4" w:space="0" w:color="auto"/>
            </w:tcBorders>
            <w:shd w:val="clear" w:color="auto" w:fill="auto"/>
            <w:noWrap/>
            <w:hideMark/>
          </w:tcPr>
          <w:p w14:paraId="45877B6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47,4</w:t>
            </w:r>
          </w:p>
        </w:tc>
        <w:tc>
          <w:tcPr>
            <w:tcW w:w="1001" w:type="dxa"/>
            <w:tcBorders>
              <w:top w:val="nil"/>
              <w:left w:val="nil"/>
              <w:bottom w:val="single" w:sz="4" w:space="0" w:color="auto"/>
              <w:right w:val="single" w:sz="4" w:space="0" w:color="auto"/>
            </w:tcBorders>
            <w:shd w:val="clear" w:color="auto" w:fill="auto"/>
            <w:noWrap/>
            <w:hideMark/>
          </w:tcPr>
          <w:p w14:paraId="7995CEB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92,6</w:t>
            </w:r>
          </w:p>
        </w:tc>
      </w:tr>
      <w:tr w:rsidR="00834B6C" w:rsidRPr="00834B6C" w14:paraId="733BD422" w14:textId="77777777" w:rsidTr="00834B6C">
        <w:trPr>
          <w:trHeight w:val="300"/>
        </w:trPr>
        <w:tc>
          <w:tcPr>
            <w:tcW w:w="1540" w:type="dxa"/>
            <w:tcBorders>
              <w:top w:val="nil"/>
              <w:left w:val="single" w:sz="4" w:space="0" w:color="auto"/>
              <w:bottom w:val="single" w:sz="4" w:space="0" w:color="auto"/>
              <w:right w:val="single" w:sz="4" w:space="0" w:color="auto"/>
            </w:tcBorders>
            <w:shd w:val="clear" w:color="auto" w:fill="auto"/>
            <w:hideMark/>
          </w:tcPr>
          <w:p w14:paraId="63BA0B44"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lastRenderedPageBreak/>
              <w:t xml:space="preserve">D07.1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вульвы), </w:t>
            </w:r>
            <w:r w:rsidRPr="00834B6C">
              <w:rPr>
                <w:rFonts w:ascii="Times New Roman" w:hAnsi="Times New Roman" w:cs="Times New Roman"/>
                <w:color w:val="000000"/>
                <w:sz w:val="14"/>
                <w:szCs w:val="14"/>
                <w:lang w:val="en-US"/>
              </w:rPr>
              <w:t>D</w:t>
            </w:r>
            <w:r w:rsidRPr="00834B6C">
              <w:rPr>
                <w:rFonts w:ascii="Times New Roman" w:hAnsi="Times New Roman" w:cs="Times New Roman"/>
                <w:color w:val="000000"/>
                <w:sz w:val="14"/>
                <w:szCs w:val="14"/>
              </w:rPr>
              <w:t xml:space="preserve">07.2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влагалища)</w:t>
            </w:r>
          </w:p>
        </w:tc>
        <w:tc>
          <w:tcPr>
            <w:tcW w:w="581" w:type="dxa"/>
            <w:tcBorders>
              <w:top w:val="nil"/>
              <w:left w:val="nil"/>
              <w:bottom w:val="single" w:sz="4" w:space="0" w:color="auto"/>
              <w:right w:val="single" w:sz="4" w:space="0" w:color="auto"/>
            </w:tcBorders>
            <w:shd w:val="clear" w:color="auto" w:fill="auto"/>
            <w:noWrap/>
            <w:hideMark/>
          </w:tcPr>
          <w:p w14:paraId="734F148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w:t>
            </w:r>
          </w:p>
        </w:tc>
        <w:tc>
          <w:tcPr>
            <w:tcW w:w="582" w:type="dxa"/>
            <w:tcBorders>
              <w:top w:val="nil"/>
              <w:left w:val="nil"/>
              <w:bottom w:val="single" w:sz="4" w:space="0" w:color="auto"/>
              <w:right w:val="single" w:sz="4" w:space="0" w:color="auto"/>
            </w:tcBorders>
            <w:shd w:val="clear" w:color="auto" w:fill="auto"/>
            <w:noWrap/>
            <w:hideMark/>
          </w:tcPr>
          <w:p w14:paraId="3BD48F2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14:paraId="6484F03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14:paraId="5B010D8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14:paraId="5271DFA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14:paraId="759E903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w:t>
            </w:r>
          </w:p>
        </w:tc>
        <w:tc>
          <w:tcPr>
            <w:tcW w:w="582" w:type="dxa"/>
            <w:tcBorders>
              <w:top w:val="nil"/>
              <w:left w:val="nil"/>
              <w:bottom w:val="single" w:sz="4" w:space="0" w:color="auto"/>
              <w:right w:val="single" w:sz="4" w:space="0" w:color="auto"/>
            </w:tcBorders>
            <w:shd w:val="clear" w:color="auto" w:fill="auto"/>
            <w:noWrap/>
            <w:hideMark/>
          </w:tcPr>
          <w:p w14:paraId="5F0F79C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14:paraId="6FC095F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14:paraId="4A47406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w:t>
            </w:r>
          </w:p>
        </w:tc>
        <w:tc>
          <w:tcPr>
            <w:tcW w:w="582" w:type="dxa"/>
            <w:tcBorders>
              <w:top w:val="nil"/>
              <w:left w:val="nil"/>
              <w:bottom w:val="single" w:sz="4" w:space="0" w:color="auto"/>
              <w:right w:val="single" w:sz="4" w:space="0" w:color="auto"/>
            </w:tcBorders>
            <w:shd w:val="clear" w:color="auto" w:fill="auto"/>
            <w:noWrap/>
            <w:hideMark/>
          </w:tcPr>
          <w:p w14:paraId="2A7DED6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8</w:t>
            </w:r>
          </w:p>
        </w:tc>
        <w:tc>
          <w:tcPr>
            <w:tcW w:w="1000" w:type="dxa"/>
            <w:tcBorders>
              <w:top w:val="nil"/>
              <w:left w:val="nil"/>
              <w:bottom w:val="single" w:sz="4" w:space="0" w:color="auto"/>
              <w:right w:val="single" w:sz="4" w:space="0" w:color="auto"/>
            </w:tcBorders>
            <w:shd w:val="clear" w:color="auto" w:fill="auto"/>
            <w:noWrap/>
            <w:hideMark/>
          </w:tcPr>
          <w:p w14:paraId="3C0987A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300,0</w:t>
            </w:r>
          </w:p>
        </w:tc>
        <w:tc>
          <w:tcPr>
            <w:tcW w:w="1001" w:type="dxa"/>
            <w:tcBorders>
              <w:top w:val="nil"/>
              <w:left w:val="nil"/>
              <w:bottom w:val="single" w:sz="4" w:space="0" w:color="auto"/>
              <w:right w:val="single" w:sz="4" w:space="0" w:color="auto"/>
            </w:tcBorders>
            <w:shd w:val="clear" w:color="auto" w:fill="auto"/>
            <w:noWrap/>
            <w:hideMark/>
          </w:tcPr>
          <w:p w14:paraId="54A5AF1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150,0</w:t>
            </w:r>
          </w:p>
        </w:tc>
      </w:tr>
      <w:tr w:rsidR="00834B6C" w:rsidRPr="00834B6C" w14:paraId="513A664D" w14:textId="77777777" w:rsidTr="00834B6C">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14:paraId="59460C12"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D09.0 (карцинома </w:t>
            </w:r>
            <w:r w:rsidRPr="00834B6C">
              <w:rPr>
                <w:rFonts w:ascii="Times New Roman" w:hAnsi="Times New Roman" w:cs="Times New Roman"/>
                <w:color w:val="000000"/>
                <w:sz w:val="14"/>
                <w:szCs w:val="14"/>
                <w:lang w:val="en-US"/>
              </w:rPr>
              <w:t>in</w:t>
            </w:r>
            <w:r w:rsidRPr="00834B6C">
              <w:rPr>
                <w:rFonts w:ascii="Times New Roman" w:hAnsi="Times New Roman" w:cs="Times New Roman"/>
                <w:color w:val="000000"/>
                <w:sz w:val="14"/>
                <w:szCs w:val="14"/>
              </w:rPr>
              <w:t xml:space="preserve"> </w:t>
            </w:r>
            <w:r w:rsidRPr="00834B6C">
              <w:rPr>
                <w:rFonts w:ascii="Times New Roman" w:hAnsi="Times New Roman" w:cs="Times New Roman"/>
                <w:color w:val="000000"/>
                <w:sz w:val="14"/>
                <w:szCs w:val="14"/>
                <w:lang w:val="en-US"/>
              </w:rPr>
              <w:t>situ</w:t>
            </w:r>
            <w:r w:rsidRPr="00834B6C">
              <w:rPr>
                <w:rFonts w:ascii="Times New Roman" w:hAnsi="Times New Roman" w:cs="Times New Roman"/>
                <w:color w:val="000000"/>
                <w:sz w:val="14"/>
                <w:szCs w:val="14"/>
              </w:rPr>
              <w:t xml:space="preserve"> мочевого пузыря)</w:t>
            </w:r>
          </w:p>
        </w:tc>
        <w:tc>
          <w:tcPr>
            <w:tcW w:w="581" w:type="dxa"/>
            <w:tcBorders>
              <w:top w:val="nil"/>
              <w:left w:val="nil"/>
              <w:bottom w:val="single" w:sz="4" w:space="0" w:color="auto"/>
              <w:right w:val="single" w:sz="4" w:space="0" w:color="auto"/>
            </w:tcBorders>
            <w:shd w:val="clear" w:color="auto" w:fill="auto"/>
            <w:noWrap/>
            <w:hideMark/>
          </w:tcPr>
          <w:p w14:paraId="6F49E1C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14:paraId="0067AE4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14:paraId="249637C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14:paraId="31E7BB6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14:paraId="220CE69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14:paraId="63F6DA9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14:paraId="102D95E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w:t>
            </w:r>
          </w:p>
        </w:tc>
        <w:tc>
          <w:tcPr>
            <w:tcW w:w="582" w:type="dxa"/>
            <w:tcBorders>
              <w:top w:val="nil"/>
              <w:left w:val="nil"/>
              <w:bottom w:val="single" w:sz="4" w:space="0" w:color="auto"/>
              <w:right w:val="single" w:sz="4" w:space="0" w:color="auto"/>
            </w:tcBorders>
            <w:shd w:val="clear" w:color="auto" w:fill="auto"/>
            <w:noWrap/>
            <w:hideMark/>
          </w:tcPr>
          <w:p w14:paraId="3FDB67E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w:t>
            </w:r>
          </w:p>
        </w:tc>
        <w:tc>
          <w:tcPr>
            <w:tcW w:w="582" w:type="dxa"/>
            <w:tcBorders>
              <w:top w:val="nil"/>
              <w:left w:val="nil"/>
              <w:bottom w:val="single" w:sz="4" w:space="0" w:color="auto"/>
              <w:right w:val="single" w:sz="4" w:space="0" w:color="auto"/>
            </w:tcBorders>
            <w:shd w:val="clear" w:color="auto" w:fill="auto"/>
            <w:noWrap/>
            <w:hideMark/>
          </w:tcPr>
          <w:p w14:paraId="5F2CCA60"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582" w:type="dxa"/>
            <w:tcBorders>
              <w:top w:val="nil"/>
              <w:left w:val="nil"/>
              <w:bottom w:val="single" w:sz="4" w:space="0" w:color="auto"/>
              <w:right w:val="single" w:sz="4" w:space="0" w:color="auto"/>
            </w:tcBorders>
            <w:shd w:val="clear" w:color="auto" w:fill="auto"/>
            <w:noWrap/>
            <w:hideMark/>
          </w:tcPr>
          <w:p w14:paraId="545CA216"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1000" w:type="dxa"/>
            <w:tcBorders>
              <w:top w:val="nil"/>
              <w:left w:val="nil"/>
              <w:bottom w:val="single" w:sz="4" w:space="0" w:color="auto"/>
              <w:right w:val="single" w:sz="4" w:space="0" w:color="auto"/>
            </w:tcBorders>
            <w:shd w:val="clear" w:color="auto" w:fill="auto"/>
            <w:noWrap/>
            <w:hideMark/>
          </w:tcPr>
          <w:p w14:paraId="00C2FE56"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1001" w:type="dxa"/>
            <w:tcBorders>
              <w:top w:val="nil"/>
              <w:left w:val="nil"/>
              <w:bottom w:val="single" w:sz="4" w:space="0" w:color="auto"/>
              <w:right w:val="single" w:sz="4" w:space="0" w:color="auto"/>
            </w:tcBorders>
            <w:shd w:val="clear" w:color="auto" w:fill="auto"/>
            <w:noWrap/>
            <w:hideMark/>
          </w:tcPr>
          <w:p w14:paraId="53A3E2A3"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r>
    </w:tbl>
    <w:p w14:paraId="48736A2B" w14:textId="77777777" w:rsidR="00E80582" w:rsidRDefault="00E80582" w:rsidP="00836F52">
      <w:pPr>
        <w:spacing w:after="0" w:line="360" w:lineRule="auto"/>
        <w:ind w:firstLine="709"/>
        <w:jc w:val="both"/>
        <w:rPr>
          <w:rFonts w:ascii="Times New Roman" w:hAnsi="Times New Roman" w:cs="Times New Roman"/>
          <w:sz w:val="28"/>
          <w:szCs w:val="28"/>
        </w:rPr>
      </w:pPr>
    </w:p>
    <w:p w14:paraId="0EBCD76E" w14:textId="77777777" w:rsidR="00834B6C" w:rsidRPr="00834B6C" w:rsidRDefault="00834B6C" w:rsidP="00834B6C">
      <w:pPr>
        <w:spacing w:after="0" w:line="360" w:lineRule="auto"/>
        <w:ind w:firstLine="709"/>
        <w:jc w:val="both"/>
        <w:rPr>
          <w:rFonts w:ascii="Times New Roman" w:hAnsi="Times New Roman" w:cs="Times New Roman"/>
          <w:sz w:val="28"/>
          <w:szCs w:val="28"/>
        </w:rPr>
      </w:pPr>
      <w:r w:rsidRPr="00834B6C">
        <w:rPr>
          <w:rFonts w:ascii="Times New Roman" w:hAnsi="Times New Roman" w:cs="Times New Roman"/>
          <w:sz w:val="28"/>
          <w:szCs w:val="28"/>
        </w:rPr>
        <w:t xml:space="preserve">В 2022 году зарегистрировано 175 пациентов с раком </w:t>
      </w:r>
      <w:r w:rsidRPr="00834B6C">
        <w:rPr>
          <w:rFonts w:ascii="Times New Roman" w:hAnsi="Times New Roman" w:cs="Times New Roman"/>
          <w:sz w:val="28"/>
          <w:szCs w:val="28"/>
          <w:lang w:val="en-US"/>
        </w:rPr>
        <w:t>in</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rPr>
        <w:t>situ</w:t>
      </w:r>
      <w:r w:rsidRPr="00834B6C">
        <w:rPr>
          <w:rFonts w:ascii="Times New Roman" w:hAnsi="Times New Roman" w:cs="Times New Roman"/>
          <w:sz w:val="28"/>
          <w:szCs w:val="28"/>
        </w:rPr>
        <w:t xml:space="preserve"> всех локализаций, что на 40 человек меньше, чем в 2021 году. Прирост количества пациентов с раком </w:t>
      </w:r>
      <w:r w:rsidRPr="00834B6C">
        <w:rPr>
          <w:rFonts w:ascii="Times New Roman" w:hAnsi="Times New Roman" w:cs="Times New Roman"/>
          <w:sz w:val="28"/>
          <w:szCs w:val="28"/>
          <w:lang w:val="en-US"/>
        </w:rPr>
        <w:t>in</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rPr>
        <w:t>situ</w:t>
      </w:r>
      <w:r w:rsidRPr="00834B6C">
        <w:rPr>
          <w:rFonts w:ascii="Times New Roman" w:hAnsi="Times New Roman" w:cs="Times New Roman"/>
          <w:sz w:val="28"/>
          <w:szCs w:val="28"/>
        </w:rPr>
        <w:t xml:space="preserve"> по всем локализациям составил 29,6 % за год, </w:t>
      </w:r>
      <w:r w:rsidRPr="00834B6C">
        <w:rPr>
          <w:rFonts w:ascii="Times New Roman" w:hAnsi="Times New Roman" w:cs="Times New Roman"/>
          <w:sz w:val="28"/>
          <w:szCs w:val="28"/>
        </w:rPr>
        <w:br/>
        <w:t xml:space="preserve">за 10 лет отмечается прирост количества пациентов с раком </w:t>
      </w:r>
      <w:r w:rsidRPr="00834B6C">
        <w:rPr>
          <w:rFonts w:ascii="Times New Roman" w:hAnsi="Times New Roman" w:cs="Times New Roman"/>
          <w:sz w:val="28"/>
          <w:szCs w:val="28"/>
          <w:lang w:val="en-US"/>
        </w:rPr>
        <w:t>in</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rPr>
        <w:t>situ</w:t>
      </w:r>
      <w:r w:rsidRPr="00834B6C">
        <w:rPr>
          <w:rFonts w:ascii="Times New Roman" w:hAnsi="Times New Roman" w:cs="Times New Roman"/>
          <w:sz w:val="28"/>
          <w:szCs w:val="28"/>
        </w:rPr>
        <w:t xml:space="preserve"> по всем локализациям на 114,7%. Пациенты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03 за 10 лет </w:t>
      </w:r>
      <w:r w:rsidRPr="00834B6C">
        <w:rPr>
          <w:rFonts w:ascii="Times New Roman" w:hAnsi="Times New Roman" w:cs="Times New Roman"/>
          <w:sz w:val="28"/>
          <w:szCs w:val="28"/>
        </w:rPr>
        <w:br/>
        <w:t xml:space="preserve">не зарегистрированы, пациенты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00 до 2017 года </w:t>
      </w:r>
      <w:r w:rsidRPr="00834B6C">
        <w:rPr>
          <w:rFonts w:ascii="Times New Roman" w:hAnsi="Times New Roman" w:cs="Times New Roman"/>
          <w:sz w:val="28"/>
          <w:szCs w:val="28"/>
        </w:rPr>
        <w:br/>
        <w:t xml:space="preserve">не выявлялись, в 2021 году зарегистрирован 1 пациент, динамика показателя за год и за 10 лет не информативна в силу действия «закона малых цифр».  </w:t>
      </w:r>
      <w:r w:rsidRPr="00834B6C">
        <w:rPr>
          <w:rFonts w:ascii="Times New Roman" w:hAnsi="Times New Roman" w:cs="Times New Roman"/>
          <w:sz w:val="28"/>
          <w:szCs w:val="28"/>
        </w:rPr>
        <w:br/>
        <w:t xml:space="preserve">В 2021 году выявлен 1 пациент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04, пациенты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02 в 2021 году не зарегистрированы. Рак </w:t>
      </w:r>
      <w:r w:rsidRPr="00834B6C">
        <w:rPr>
          <w:rFonts w:ascii="Times New Roman" w:hAnsi="Times New Roman" w:cs="Times New Roman"/>
          <w:sz w:val="28"/>
          <w:szCs w:val="28"/>
          <w:lang w:val="en-US"/>
        </w:rPr>
        <w:t>in</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rPr>
        <w:t>situ</w:t>
      </w:r>
      <w:r w:rsidRPr="00834B6C">
        <w:rPr>
          <w:rFonts w:ascii="Times New Roman" w:hAnsi="Times New Roman" w:cs="Times New Roman"/>
          <w:sz w:val="28"/>
          <w:szCs w:val="28"/>
        </w:rPr>
        <w:t xml:space="preserve">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09 выявлен в единичных случаях в 2018 и 2020 годах. Отмечается </w:t>
      </w:r>
      <w:r w:rsidRPr="00834B6C">
        <w:rPr>
          <w:rFonts w:ascii="Times New Roman" w:hAnsi="Times New Roman" w:cs="Times New Roman"/>
          <w:sz w:val="28"/>
          <w:szCs w:val="28"/>
        </w:rPr>
        <w:br/>
        <w:t xml:space="preserve">4х-кратный рост выявления заболеваний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07 (2 случая </w:t>
      </w:r>
      <w:r w:rsidRPr="00834B6C">
        <w:rPr>
          <w:rFonts w:ascii="Times New Roman" w:hAnsi="Times New Roman" w:cs="Times New Roman"/>
          <w:sz w:val="28"/>
          <w:szCs w:val="28"/>
        </w:rPr>
        <w:br/>
        <w:t xml:space="preserve">в 2021 году, 8 случаев в 2022 году), что свидетельствует о качестве работы профилактических программ по раннему выявлению ЗНО.  В 2022 году отмечено снижение на 18,0%  выявление рака </w:t>
      </w:r>
      <w:r w:rsidRPr="00834B6C">
        <w:rPr>
          <w:rFonts w:ascii="Times New Roman" w:hAnsi="Times New Roman" w:cs="Times New Roman"/>
          <w:sz w:val="28"/>
          <w:szCs w:val="28"/>
          <w:lang w:val="en-US"/>
        </w:rPr>
        <w:t>in</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rPr>
        <w:t>situ</w:t>
      </w:r>
      <w:r w:rsidRPr="00834B6C">
        <w:rPr>
          <w:rFonts w:ascii="Times New Roman" w:hAnsi="Times New Roman" w:cs="Times New Roman"/>
          <w:sz w:val="28"/>
          <w:szCs w:val="28"/>
        </w:rPr>
        <w:t xml:space="preserve">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01, прирост рака </w:t>
      </w:r>
      <w:r w:rsidRPr="00834B6C">
        <w:rPr>
          <w:rFonts w:ascii="Times New Roman" w:hAnsi="Times New Roman" w:cs="Times New Roman"/>
          <w:sz w:val="28"/>
          <w:szCs w:val="28"/>
          <w:lang w:val="en-US"/>
        </w:rPr>
        <w:t>in</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rPr>
        <w:t>situ</w:t>
      </w:r>
      <w:r w:rsidRPr="00834B6C">
        <w:rPr>
          <w:rFonts w:ascii="Times New Roman" w:hAnsi="Times New Roman" w:cs="Times New Roman"/>
          <w:sz w:val="28"/>
          <w:szCs w:val="28"/>
        </w:rPr>
        <w:t xml:space="preserve">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01 за 10 лет составил 197,1%, </w:t>
      </w:r>
      <w:r w:rsidRPr="00834B6C">
        <w:rPr>
          <w:rFonts w:ascii="Times New Roman" w:hAnsi="Times New Roman" w:cs="Times New Roman"/>
          <w:sz w:val="28"/>
          <w:szCs w:val="28"/>
        </w:rPr>
        <w:br/>
        <w:t xml:space="preserve">что связано с реализацией скрининговых программ и централизацией исследований на базе клинико-диагностической лаборатории КОГКБУЗ «Центр онкологии и медицинской радиологии» с 2017 года, а также </w:t>
      </w:r>
      <w:r w:rsidRPr="00834B6C">
        <w:rPr>
          <w:rFonts w:ascii="Times New Roman" w:hAnsi="Times New Roman" w:cs="Times New Roman"/>
          <w:sz w:val="28"/>
          <w:szCs w:val="28"/>
        </w:rPr>
        <w:br/>
        <w:t xml:space="preserve">с особенностями морфологического кодирования рака </w:t>
      </w:r>
      <w:r w:rsidRPr="00834B6C">
        <w:rPr>
          <w:rFonts w:ascii="Times New Roman" w:hAnsi="Times New Roman" w:cs="Times New Roman"/>
          <w:sz w:val="28"/>
          <w:szCs w:val="28"/>
          <w:lang w:val="en-US"/>
        </w:rPr>
        <w:t>in</w:t>
      </w:r>
      <w:r w:rsidRPr="00834B6C">
        <w:rPr>
          <w:rFonts w:ascii="Times New Roman" w:hAnsi="Times New Roman" w:cs="Times New Roman"/>
          <w:sz w:val="28"/>
          <w:szCs w:val="28"/>
        </w:rPr>
        <w:t xml:space="preserve"> </w:t>
      </w:r>
      <w:r w:rsidRPr="00834B6C">
        <w:rPr>
          <w:rFonts w:ascii="Times New Roman" w:hAnsi="Times New Roman" w:cs="Times New Roman"/>
          <w:sz w:val="28"/>
          <w:szCs w:val="28"/>
          <w:lang w:val="en-US"/>
        </w:rPr>
        <w:t>situ</w:t>
      </w:r>
      <w:r w:rsidRPr="00834B6C">
        <w:rPr>
          <w:rFonts w:ascii="Times New Roman" w:hAnsi="Times New Roman" w:cs="Times New Roman"/>
          <w:sz w:val="28"/>
          <w:szCs w:val="28"/>
        </w:rPr>
        <w:t xml:space="preserve">. Динамика выявления пациентов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 xml:space="preserve">06 за 10 лет отметилась ростом </w:t>
      </w:r>
      <w:r w:rsidRPr="00834B6C">
        <w:rPr>
          <w:rFonts w:ascii="Times New Roman" w:hAnsi="Times New Roman" w:cs="Times New Roman"/>
          <w:sz w:val="28"/>
          <w:szCs w:val="28"/>
        </w:rPr>
        <w:br/>
        <w:t xml:space="preserve">на 92,6%, максимальное количество пациентов с кодом диагноза </w:t>
      </w:r>
      <w:r w:rsidRPr="00834B6C">
        <w:rPr>
          <w:rFonts w:ascii="Times New Roman" w:hAnsi="Times New Roman" w:cs="Times New Roman"/>
          <w:sz w:val="28"/>
          <w:szCs w:val="28"/>
          <w:lang w:val="en-US"/>
        </w:rPr>
        <w:t>D</w:t>
      </w:r>
      <w:r w:rsidRPr="00834B6C">
        <w:rPr>
          <w:rFonts w:ascii="Times New Roman" w:hAnsi="Times New Roman" w:cs="Times New Roman"/>
          <w:sz w:val="28"/>
          <w:szCs w:val="28"/>
        </w:rPr>
        <w:t>06 зарегистрировано в 2022 году, что связано с ростом обращаемости женского населения за медицинской помощью и активным участием в реализации профилактических про</w:t>
      </w:r>
      <w:r w:rsidR="00833A06">
        <w:rPr>
          <w:rFonts w:ascii="Times New Roman" w:hAnsi="Times New Roman" w:cs="Times New Roman"/>
          <w:sz w:val="28"/>
          <w:szCs w:val="28"/>
        </w:rPr>
        <w:t>грамм по раннему выявлению ЗНО.</w:t>
      </w:r>
    </w:p>
    <w:p w14:paraId="7DA14856" w14:textId="77777777" w:rsidR="00834B6C" w:rsidRPr="00833A06" w:rsidRDefault="00834B6C" w:rsidP="00834B6C">
      <w:pPr>
        <w:spacing w:after="0" w:line="360" w:lineRule="auto"/>
        <w:ind w:firstLine="709"/>
        <w:jc w:val="both"/>
        <w:rPr>
          <w:rFonts w:ascii="Times New Roman" w:hAnsi="Times New Roman" w:cs="Times New Roman"/>
          <w:spacing w:val="-2"/>
          <w:sz w:val="28"/>
          <w:szCs w:val="28"/>
        </w:rPr>
      </w:pPr>
      <w:r w:rsidRPr="00833A06">
        <w:rPr>
          <w:rFonts w:ascii="Times New Roman" w:hAnsi="Times New Roman" w:cs="Times New Roman"/>
          <w:spacing w:val="-2"/>
          <w:sz w:val="28"/>
          <w:szCs w:val="28"/>
        </w:rPr>
        <w:lastRenderedPageBreak/>
        <w:t xml:space="preserve">1.2.7. Удельный вес ЗНО визуальных локализаций, впервые выявленных на III – </w:t>
      </w:r>
      <w:r w:rsidRPr="00833A06">
        <w:rPr>
          <w:rFonts w:ascii="Times New Roman" w:hAnsi="Times New Roman" w:cs="Times New Roman"/>
          <w:spacing w:val="-2"/>
          <w:sz w:val="28"/>
          <w:szCs w:val="28"/>
          <w:lang w:val="en-US"/>
        </w:rPr>
        <w:t>IV</w:t>
      </w:r>
      <w:r w:rsidRPr="00833A06">
        <w:rPr>
          <w:rFonts w:ascii="Times New Roman" w:hAnsi="Times New Roman" w:cs="Times New Roman"/>
          <w:spacing w:val="-2"/>
          <w:sz w:val="28"/>
          <w:szCs w:val="28"/>
        </w:rPr>
        <w:t xml:space="preserve"> стадиях заболевания, от числа впервые выявленных ЗНО </w:t>
      </w:r>
      <w:r w:rsidR="00FF11C2" w:rsidRPr="00833A06">
        <w:rPr>
          <w:rFonts w:ascii="Times New Roman" w:hAnsi="Times New Roman" w:cs="Times New Roman"/>
          <w:spacing w:val="-2"/>
          <w:sz w:val="28"/>
          <w:szCs w:val="28"/>
        </w:rPr>
        <w:br/>
      </w:r>
      <w:r w:rsidRPr="00833A06">
        <w:rPr>
          <w:rFonts w:ascii="Times New Roman" w:hAnsi="Times New Roman" w:cs="Times New Roman"/>
          <w:spacing w:val="-2"/>
          <w:sz w:val="28"/>
          <w:szCs w:val="28"/>
        </w:rPr>
        <w:t>в 2013 – 2022 годах представлен в таблице 15.</w:t>
      </w:r>
    </w:p>
    <w:p w14:paraId="2F60FFFB" w14:textId="77777777" w:rsidR="00FF11C2" w:rsidRDefault="00834B6C" w:rsidP="00FF11C2">
      <w:pPr>
        <w:spacing w:after="0" w:line="240" w:lineRule="auto"/>
        <w:ind w:firstLine="709"/>
        <w:jc w:val="right"/>
      </w:pPr>
      <w:r w:rsidRPr="00834B6C">
        <w:rPr>
          <w:rFonts w:ascii="Times New Roman" w:hAnsi="Times New Roman" w:cs="Times New Roman"/>
          <w:sz w:val="28"/>
          <w:szCs w:val="28"/>
        </w:rPr>
        <w:t>Таблица 15</w:t>
      </w:r>
    </w:p>
    <w:p w14:paraId="37491A06" w14:textId="1C2C7EC7" w:rsidR="004A1F9D" w:rsidRPr="004A1F9D" w:rsidRDefault="00834B6C" w:rsidP="004A1F9D">
      <w:pPr>
        <w:spacing w:after="0" w:line="240" w:lineRule="auto"/>
        <w:jc w:val="both"/>
        <w:rPr>
          <w:rFonts w:ascii="Times New Roman" w:hAnsi="Times New Roman" w:cs="Times New Roman"/>
          <w:sz w:val="28"/>
          <w:szCs w:val="28"/>
        </w:rPr>
      </w:pPr>
      <w:r w:rsidRPr="00834B6C">
        <w:fldChar w:fldCharType="begin"/>
      </w:r>
      <w:r w:rsidRPr="00834B6C">
        <w:instrText xml:space="preserve"> LINK </w:instrText>
      </w:r>
      <w:r w:rsidR="009F5E7C">
        <w:instrText xml:space="preserve">Excel.Sheet.12 "\\\\str1\\buh\\00_ОБЩАЯ\\Орг-метод\\Годовой отчет 2021\\Динамика показателей 2011-2021.xlsx" "Запущенность по нар.лок!R6C1:R18C14" </w:instrText>
      </w:r>
      <w:r w:rsidRPr="00834B6C">
        <w:instrText xml:space="preserve">\a \f 4 \h  \* MERGEFORMAT </w:instrText>
      </w:r>
      <w:r w:rsidRPr="00834B6C">
        <w:fldChar w:fldCharType="separate"/>
      </w:r>
    </w:p>
    <w:tbl>
      <w:tblPr>
        <w:tblW w:w="9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652"/>
        <w:gridCol w:w="652"/>
        <w:gridCol w:w="652"/>
        <w:gridCol w:w="652"/>
        <w:gridCol w:w="652"/>
        <w:gridCol w:w="652"/>
        <w:gridCol w:w="652"/>
        <w:gridCol w:w="652"/>
        <w:gridCol w:w="652"/>
        <w:gridCol w:w="653"/>
        <w:gridCol w:w="845"/>
        <w:gridCol w:w="795"/>
      </w:tblGrid>
      <w:tr w:rsidR="004A1F9D" w:rsidRPr="004A1F9D" w14:paraId="7139748F" w14:textId="77777777" w:rsidTr="00825EDA">
        <w:trPr>
          <w:divId w:val="1941832119"/>
          <w:trHeight w:val="300"/>
        </w:trPr>
        <w:tc>
          <w:tcPr>
            <w:tcW w:w="1239" w:type="dxa"/>
            <w:vMerge w:val="restart"/>
            <w:shd w:val="clear" w:color="auto" w:fill="auto"/>
            <w:vAlign w:val="bottom"/>
            <w:hideMark/>
          </w:tcPr>
          <w:p w14:paraId="0A7829DB" w14:textId="77777777" w:rsidR="004A1F9D" w:rsidRPr="004A1F9D" w:rsidRDefault="004A1F9D" w:rsidP="004A1F9D">
            <w:pPr>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Локализация ЗНО</w:t>
            </w:r>
          </w:p>
        </w:tc>
        <w:tc>
          <w:tcPr>
            <w:tcW w:w="6521" w:type="dxa"/>
            <w:gridSpan w:val="10"/>
            <w:shd w:val="clear" w:color="auto" w:fill="auto"/>
            <w:noWrap/>
            <w:vAlign w:val="bottom"/>
            <w:hideMark/>
          </w:tcPr>
          <w:p w14:paraId="3EEA6996"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Период</w:t>
            </w:r>
          </w:p>
        </w:tc>
        <w:tc>
          <w:tcPr>
            <w:tcW w:w="845" w:type="dxa"/>
            <w:vMerge w:val="restart"/>
            <w:shd w:val="clear" w:color="auto" w:fill="auto"/>
            <w:vAlign w:val="bottom"/>
            <w:hideMark/>
          </w:tcPr>
          <w:p w14:paraId="41E16DB8"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прирост за год</w:t>
            </w:r>
          </w:p>
        </w:tc>
        <w:tc>
          <w:tcPr>
            <w:tcW w:w="795" w:type="dxa"/>
            <w:vMerge w:val="restart"/>
            <w:shd w:val="clear" w:color="auto" w:fill="auto"/>
            <w:vAlign w:val="bottom"/>
            <w:hideMark/>
          </w:tcPr>
          <w:p w14:paraId="003AF79A"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прирост за 10 лет</w:t>
            </w:r>
          </w:p>
        </w:tc>
      </w:tr>
      <w:tr w:rsidR="004A1F9D" w:rsidRPr="004A1F9D" w14:paraId="3E059978" w14:textId="77777777" w:rsidTr="00825EDA">
        <w:trPr>
          <w:divId w:val="1941832119"/>
          <w:trHeight w:val="347"/>
        </w:trPr>
        <w:tc>
          <w:tcPr>
            <w:tcW w:w="1239" w:type="dxa"/>
            <w:vMerge/>
            <w:vAlign w:val="center"/>
            <w:hideMark/>
          </w:tcPr>
          <w:p w14:paraId="443972D5" w14:textId="77777777" w:rsidR="004A1F9D" w:rsidRPr="004A1F9D" w:rsidRDefault="004A1F9D" w:rsidP="004A1F9D">
            <w:pPr>
              <w:spacing w:after="0" w:line="240" w:lineRule="auto"/>
              <w:rPr>
                <w:rFonts w:ascii="Times New Roman" w:hAnsi="Times New Roman" w:cs="Times New Roman"/>
                <w:color w:val="000000"/>
                <w:sz w:val="14"/>
                <w:szCs w:val="14"/>
              </w:rPr>
            </w:pPr>
          </w:p>
        </w:tc>
        <w:tc>
          <w:tcPr>
            <w:tcW w:w="652" w:type="dxa"/>
            <w:shd w:val="clear" w:color="auto" w:fill="auto"/>
            <w:noWrap/>
            <w:vAlign w:val="bottom"/>
            <w:hideMark/>
          </w:tcPr>
          <w:p w14:paraId="6AF7385B"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2012</w:t>
            </w:r>
          </w:p>
        </w:tc>
        <w:tc>
          <w:tcPr>
            <w:tcW w:w="652" w:type="dxa"/>
            <w:shd w:val="clear" w:color="auto" w:fill="auto"/>
            <w:noWrap/>
            <w:vAlign w:val="bottom"/>
            <w:hideMark/>
          </w:tcPr>
          <w:p w14:paraId="2939F93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2013</w:t>
            </w:r>
          </w:p>
        </w:tc>
        <w:tc>
          <w:tcPr>
            <w:tcW w:w="652" w:type="dxa"/>
            <w:shd w:val="clear" w:color="auto" w:fill="auto"/>
            <w:noWrap/>
            <w:vAlign w:val="bottom"/>
            <w:hideMark/>
          </w:tcPr>
          <w:p w14:paraId="301B6E81"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2014</w:t>
            </w:r>
          </w:p>
        </w:tc>
        <w:tc>
          <w:tcPr>
            <w:tcW w:w="652" w:type="dxa"/>
            <w:shd w:val="clear" w:color="auto" w:fill="auto"/>
            <w:noWrap/>
            <w:vAlign w:val="bottom"/>
            <w:hideMark/>
          </w:tcPr>
          <w:p w14:paraId="276B206F"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2015</w:t>
            </w:r>
          </w:p>
        </w:tc>
        <w:tc>
          <w:tcPr>
            <w:tcW w:w="652" w:type="dxa"/>
            <w:shd w:val="clear" w:color="auto" w:fill="auto"/>
            <w:noWrap/>
            <w:vAlign w:val="bottom"/>
            <w:hideMark/>
          </w:tcPr>
          <w:p w14:paraId="53C8066F"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2016</w:t>
            </w:r>
          </w:p>
        </w:tc>
        <w:tc>
          <w:tcPr>
            <w:tcW w:w="652" w:type="dxa"/>
            <w:shd w:val="clear" w:color="auto" w:fill="auto"/>
            <w:noWrap/>
            <w:vAlign w:val="bottom"/>
            <w:hideMark/>
          </w:tcPr>
          <w:p w14:paraId="3BABAE6F"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2017</w:t>
            </w:r>
          </w:p>
        </w:tc>
        <w:tc>
          <w:tcPr>
            <w:tcW w:w="652" w:type="dxa"/>
            <w:shd w:val="clear" w:color="auto" w:fill="auto"/>
            <w:noWrap/>
            <w:vAlign w:val="bottom"/>
            <w:hideMark/>
          </w:tcPr>
          <w:p w14:paraId="444FB78F"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2018</w:t>
            </w:r>
          </w:p>
        </w:tc>
        <w:tc>
          <w:tcPr>
            <w:tcW w:w="652" w:type="dxa"/>
            <w:shd w:val="clear" w:color="auto" w:fill="auto"/>
            <w:noWrap/>
            <w:vAlign w:val="bottom"/>
            <w:hideMark/>
          </w:tcPr>
          <w:p w14:paraId="4141BD9E"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2019</w:t>
            </w:r>
          </w:p>
        </w:tc>
        <w:tc>
          <w:tcPr>
            <w:tcW w:w="652" w:type="dxa"/>
            <w:shd w:val="clear" w:color="auto" w:fill="auto"/>
            <w:noWrap/>
            <w:vAlign w:val="bottom"/>
            <w:hideMark/>
          </w:tcPr>
          <w:p w14:paraId="121439FB"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2020</w:t>
            </w:r>
          </w:p>
        </w:tc>
        <w:tc>
          <w:tcPr>
            <w:tcW w:w="653" w:type="dxa"/>
            <w:shd w:val="clear" w:color="auto" w:fill="auto"/>
            <w:noWrap/>
            <w:vAlign w:val="bottom"/>
            <w:hideMark/>
          </w:tcPr>
          <w:p w14:paraId="2D011505"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2021</w:t>
            </w:r>
          </w:p>
        </w:tc>
        <w:tc>
          <w:tcPr>
            <w:tcW w:w="845" w:type="dxa"/>
            <w:vMerge/>
            <w:vAlign w:val="center"/>
            <w:hideMark/>
          </w:tcPr>
          <w:p w14:paraId="1D903B8F" w14:textId="77777777" w:rsidR="004A1F9D" w:rsidRPr="004A1F9D" w:rsidRDefault="004A1F9D" w:rsidP="004A1F9D">
            <w:pPr>
              <w:spacing w:after="0" w:line="240" w:lineRule="auto"/>
              <w:jc w:val="center"/>
              <w:rPr>
                <w:rFonts w:ascii="Times New Roman" w:hAnsi="Times New Roman" w:cs="Times New Roman"/>
                <w:color w:val="000000"/>
                <w:sz w:val="14"/>
                <w:szCs w:val="14"/>
              </w:rPr>
            </w:pPr>
          </w:p>
        </w:tc>
        <w:tc>
          <w:tcPr>
            <w:tcW w:w="795" w:type="dxa"/>
            <w:vMerge/>
            <w:vAlign w:val="center"/>
            <w:hideMark/>
          </w:tcPr>
          <w:p w14:paraId="41498F27" w14:textId="77777777" w:rsidR="004A1F9D" w:rsidRPr="004A1F9D" w:rsidRDefault="004A1F9D" w:rsidP="004A1F9D">
            <w:pPr>
              <w:spacing w:after="0" w:line="240" w:lineRule="auto"/>
              <w:jc w:val="center"/>
              <w:rPr>
                <w:rFonts w:ascii="Times New Roman" w:hAnsi="Times New Roman" w:cs="Times New Roman"/>
                <w:color w:val="000000"/>
                <w:sz w:val="14"/>
                <w:szCs w:val="14"/>
              </w:rPr>
            </w:pPr>
          </w:p>
        </w:tc>
      </w:tr>
      <w:tr w:rsidR="004A1F9D" w:rsidRPr="004A1F9D" w14:paraId="3100ECCF" w14:textId="77777777" w:rsidTr="00825EDA">
        <w:trPr>
          <w:divId w:val="1941832119"/>
          <w:trHeight w:val="300"/>
        </w:trPr>
        <w:tc>
          <w:tcPr>
            <w:tcW w:w="1239" w:type="dxa"/>
            <w:shd w:val="clear" w:color="auto" w:fill="auto"/>
            <w:vAlign w:val="bottom"/>
            <w:hideMark/>
          </w:tcPr>
          <w:p w14:paraId="77DD6350" w14:textId="77777777" w:rsidR="004A1F9D" w:rsidRPr="004A1F9D" w:rsidRDefault="004A1F9D" w:rsidP="004A1F9D">
            <w:pPr>
              <w:spacing w:after="0" w:line="240" w:lineRule="auto"/>
              <w:rPr>
                <w:rFonts w:ascii="Times New Roman" w:hAnsi="Times New Roman" w:cs="Times New Roman"/>
                <w:color w:val="000000"/>
                <w:sz w:val="14"/>
                <w:szCs w:val="14"/>
              </w:rPr>
            </w:pPr>
            <w:r w:rsidRPr="004A1F9D">
              <w:rPr>
                <w:rFonts w:ascii="Times New Roman" w:hAnsi="Times New Roman" w:cs="Times New Roman"/>
                <w:color w:val="000000"/>
                <w:sz w:val="14"/>
                <w:szCs w:val="14"/>
              </w:rPr>
              <w:t>Всего</w:t>
            </w:r>
          </w:p>
        </w:tc>
        <w:tc>
          <w:tcPr>
            <w:tcW w:w="652" w:type="dxa"/>
            <w:shd w:val="clear" w:color="auto" w:fill="auto"/>
            <w:noWrap/>
            <w:vAlign w:val="bottom"/>
            <w:hideMark/>
          </w:tcPr>
          <w:p w14:paraId="0337E249"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35.1</w:t>
            </w:r>
          </w:p>
        </w:tc>
        <w:tc>
          <w:tcPr>
            <w:tcW w:w="652" w:type="dxa"/>
            <w:shd w:val="clear" w:color="auto" w:fill="auto"/>
            <w:vAlign w:val="center"/>
            <w:hideMark/>
          </w:tcPr>
          <w:p w14:paraId="11F0C57E"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32.1</w:t>
            </w:r>
          </w:p>
        </w:tc>
        <w:tc>
          <w:tcPr>
            <w:tcW w:w="652" w:type="dxa"/>
            <w:shd w:val="clear" w:color="auto" w:fill="auto"/>
            <w:vAlign w:val="center"/>
            <w:hideMark/>
          </w:tcPr>
          <w:p w14:paraId="5CD52460"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32.8</w:t>
            </w:r>
          </w:p>
        </w:tc>
        <w:tc>
          <w:tcPr>
            <w:tcW w:w="652" w:type="dxa"/>
            <w:shd w:val="clear" w:color="auto" w:fill="auto"/>
            <w:noWrap/>
            <w:vAlign w:val="bottom"/>
            <w:hideMark/>
          </w:tcPr>
          <w:p w14:paraId="77E17128"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31.9</w:t>
            </w:r>
          </w:p>
        </w:tc>
        <w:tc>
          <w:tcPr>
            <w:tcW w:w="652" w:type="dxa"/>
            <w:shd w:val="clear" w:color="auto" w:fill="auto"/>
            <w:noWrap/>
            <w:vAlign w:val="bottom"/>
            <w:hideMark/>
          </w:tcPr>
          <w:p w14:paraId="1EBEF628"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32.7</w:t>
            </w:r>
          </w:p>
        </w:tc>
        <w:tc>
          <w:tcPr>
            <w:tcW w:w="652" w:type="dxa"/>
            <w:shd w:val="clear" w:color="auto" w:fill="auto"/>
            <w:noWrap/>
            <w:vAlign w:val="bottom"/>
            <w:hideMark/>
          </w:tcPr>
          <w:p w14:paraId="1EF6224B"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31.6</w:t>
            </w:r>
          </w:p>
        </w:tc>
        <w:tc>
          <w:tcPr>
            <w:tcW w:w="652" w:type="dxa"/>
            <w:shd w:val="clear" w:color="auto" w:fill="auto"/>
            <w:noWrap/>
            <w:vAlign w:val="bottom"/>
            <w:hideMark/>
          </w:tcPr>
          <w:p w14:paraId="638E4ED7"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31.0</w:t>
            </w:r>
          </w:p>
        </w:tc>
        <w:tc>
          <w:tcPr>
            <w:tcW w:w="652" w:type="dxa"/>
            <w:shd w:val="clear" w:color="auto" w:fill="auto"/>
            <w:noWrap/>
            <w:vAlign w:val="bottom"/>
            <w:hideMark/>
          </w:tcPr>
          <w:p w14:paraId="657385C4"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29.7</w:t>
            </w:r>
          </w:p>
        </w:tc>
        <w:tc>
          <w:tcPr>
            <w:tcW w:w="652" w:type="dxa"/>
            <w:shd w:val="clear" w:color="auto" w:fill="auto"/>
            <w:noWrap/>
            <w:vAlign w:val="bottom"/>
            <w:hideMark/>
          </w:tcPr>
          <w:p w14:paraId="1BDF8D1E"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32.3</w:t>
            </w:r>
          </w:p>
        </w:tc>
        <w:tc>
          <w:tcPr>
            <w:tcW w:w="653" w:type="dxa"/>
            <w:shd w:val="clear" w:color="auto" w:fill="auto"/>
            <w:noWrap/>
            <w:vAlign w:val="bottom"/>
            <w:hideMark/>
          </w:tcPr>
          <w:p w14:paraId="6A35745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30.7</w:t>
            </w:r>
          </w:p>
        </w:tc>
        <w:tc>
          <w:tcPr>
            <w:tcW w:w="845" w:type="dxa"/>
            <w:shd w:val="clear" w:color="auto" w:fill="auto"/>
            <w:noWrap/>
            <w:vAlign w:val="bottom"/>
            <w:hideMark/>
          </w:tcPr>
          <w:p w14:paraId="1FBE0408"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-5.0</w:t>
            </w:r>
          </w:p>
        </w:tc>
        <w:tc>
          <w:tcPr>
            <w:tcW w:w="795" w:type="dxa"/>
            <w:shd w:val="clear" w:color="auto" w:fill="auto"/>
            <w:noWrap/>
            <w:vAlign w:val="bottom"/>
            <w:hideMark/>
          </w:tcPr>
          <w:p w14:paraId="57AD5E21"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-4.0</w:t>
            </w:r>
          </w:p>
        </w:tc>
      </w:tr>
      <w:tr w:rsidR="004A1F9D" w:rsidRPr="004A1F9D" w14:paraId="1F697232" w14:textId="77777777" w:rsidTr="00825EDA">
        <w:trPr>
          <w:divId w:val="1941832119"/>
          <w:trHeight w:val="300"/>
        </w:trPr>
        <w:tc>
          <w:tcPr>
            <w:tcW w:w="1239" w:type="dxa"/>
            <w:shd w:val="clear" w:color="auto" w:fill="auto"/>
            <w:vAlign w:val="bottom"/>
            <w:hideMark/>
          </w:tcPr>
          <w:p w14:paraId="0B898C5B" w14:textId="77777777" w:rsidR="004A1F9D" w:rsidRPr="004A1F9D" w:rsidRDefault="004A1F9D" w:rsidP="004A1F9D">
            <w:pPr>
              <w:spacing w:after="0" w:line="240" w:lineRule="auto"/>
              <w:rPr>
                <w:rFonts w:ascii="Times New Roman" w:hAnsi="Times New Roman" w:cs="Times New Roman"/>
                <w:color w:val="000000"/>
                <w:sz w:val="14"/>
                <w:szCs w:val="14"/>
              </w:rPr>
            </w:pPr>
            <w:r w:rsidRPr="004A1F9D">
              <w:rPr>
                <w:rFonts w:ascii="Times New Roman" w:hAnsi="Times New Roman" w:cs="Times New Roman"/>
                <w:color w:val="000000"/>
                <w:sz w:val="14"/>
                <w:szCs w:val="14"/>
              </w:rPr>
              <w:t xml:space="preserve">В </w:t>
            </w:r>
            <w:proofErr w:type="spellStart"/>
            <w:r w:rsidRPr="004A1F9D">
              <w:rPr>
                <w:rFonts w:ascii="Times New Roman" w:hAnsi="Times New Roman" w:cs="Times New Roman"/>
                <w:color w:val="000000"/>
                <w:sz w:val="14"/>
                <w:szCs w:val="14"/>
              </w:rPr>
              <w:t>т.ч.губы</w:t>
            </w:r>
            <w:proofErr w:type="spellEnd"/>
          </w:p>
        </w:tc>
        <w:tc>
          <w:tcPr>
            <w:tcW w:w="652" w:type="dxa"/>
            <w:shd w:val="clear" w:color="auto" w:fill="auto"/>
            <w:vAlign w:val="center"/>
            <w:hideMark/>
          </w:tcPr>
          <w:p w14:paraId="36DA39A7"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27.3</w:t>
            </w:r>
          </w:p>
        </w:tc>
        <w:tc>
          <w:tcPr>
            <w:tcW w:w="652" w:type="dxa"/>
            <w:shd w:val="clear" w:color="auto" w:fill="auto"/>
            <w:vAlign w:val="center"/>
            <w:hideMark/>
          </w:tcPr>
          <w:p w14:paraId="6CE29727"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11.2</w:t>
            </w:r>
          </w:p>
        </w:tc>
        <w:tc>
          <w:tcPr>
            <w:tcW w:w="652" w:type="dxa"/>
            <w:shd w:val="clear" w:color="auto" w:fill="auto"/>
            <w:vAlign w:val="center"/>
            <w:hideMark/>
          </w:tcPr>
          <w:p w14:paraId="4BCDAB0E"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25.0</w:t>
            </w:r>
          </w:p>
        </w:tc>
        <w:tc>
          <w:tcPr>
            <w:tcW w:w="652" w:type="dxa"/>
            <w:shd w:val="clear" w:color="auto" w:fill="auto"/>
            <w:noWrap/>
            <w:vAlign w:val="bottom"/>
            <w:hideMark/>
          </w:tcPr>
          <w:p w14:paraId="2C28038A"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13.5</w:t>
            </w:r>
          </w:p>
        </w:tc>
        <w:tc>
          <w:tcPr>
            <w:tcW w:w="652" w:type="dxa"/>
            <w:shd w:val="clear" w:color="auto" w:fill="auto"/>
            <w:noWrap/>
            <w:vAlign w:val="bottom"/>
            <w:hideMark/>
          </w:tcPr>
          <w:p w14:paraId="161C9B9A"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13.7</w:t>
            </w:r>
          </w:p>
        </w:tc>
        <w:tc>
          <w:tcPr>
            <w:tcW w:w="652" w:type="dxa"/>
            <w:shd w:val="clear" w:color="auto" w:fill="auto"/>
            <w:noWrap/>
            <w:vAlign w:val="bottom"/>
            <w:hideMark/>
          </w:tcPr>
          <w:p w14:paraId="628A2DF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15.4</w:t>
            </w:r>
          </w:p>
        </w:tc>
        <w:tc>
          <w:tcPr>
            <w:tcW w:w="652" w:type="dxa"/>
            <w:shd w:val="clear" w:color="auto" w:fill="auto"/>
            <w:noWrap/>
            <w:vAlign w:val="bottom"/>
            <w:hideMark/>
          </w:tcPr>
          <w:p w14:paraId="6A11964C"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11.1</w:t>
            </w:r>
          </w:p>
        </w:tc>
        <w:tc>
          <w:tcPr>
            <w:tcW w:w="652" w:type="dxa"/>
            <w:shd w:val="clear" w:color="auto" w:fill="auto"/>
            <w:noWrap/>
            <w:vAlign w:val="bottom"/>
            <w:hideMark/>
          </w:tcPr>
          <w:p w14:paraId="3FBFC557"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0</w:t>
            </w:r>
          </w:p>
        </w:tc>
        <w:tc>
          <w:tcPr>
            <w:tcW w:w="652" w:type="dxa"/>
            <w:shd w:val="clear" w:color="auto" w:fill="auto"/>
            <w:noWrap/>
            <w:vAlign w:val="bottom"/>
            <w:hideMark/>
          </w:tcPr>
          <w:p w14:paraId="3B026B61"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13.6</w:t>
            </w:r>
          </w:p>
        </w:tc>
        <w:tc>
          <w:tcPr>
            <w:tcW w:w="653" w:type="dxa"/>
            <w:shd w:val="clear" w:color="auto" w:fill="auto"/>
            <w:noWrap/>
            <w:vAlign w:val="bottom"/>
            <w:hideMark/>
          </w:tcPr>
          <w:p w14:paraId="66DE3ABB"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13.3</w:t>
            </w:r>
          </w:p>
        </w:tc>
        <w:tc>
          <w:tcPr>
            <w:tcW w:w="845" w:type="dxa"/>
            <w:shd w:val="clear" w:color="auto" w:fill="auto"/>
            <w:noWrap/>
            <w:vAlign w:val="bottom"/>
            <w:hideMark/>
          </w:tcPr>
          <w:p w14:paraId="7680179C"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-2.5</w:t>
            </w:r>
          </w:p>
        </w:tc>
        <w:tc>
          <w:tcPr>
            <w:tcW w:w="795" w:type="dxa"/>
            <w:shd w:val="clear" w:color="auto" w:fill="auto"/>
            <w:noWrap/>
            <w:vAlign w:val="bottom"/>
            <w:hideMark/>
          </w:tcPr>
          <w:p w14:paraId="2B16A94B"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-7.7</w:t>
            </w:r>
          </w:p>
        </w:tc>
      </w:tr>
      <w:tr w:rsidR="004A1F9D" w:rsidRPr="004A1F9D" w14:paraId="1705427F" w14:textId="77777777" w:rsidTr="00825EDA">
        <w:trPr>
          <w:divId w:val="1941832119"/>
          <w:trHeight w:val="300"/>
        </w:trPr>
        <w:tc>
          <w:tcPr>
            <w:tcW w:w="1239" w:type="dxa"/>
            <w:shd w:val="clear" w:color="auto" w:fill="auto"/>
            <w:vAlign w:val="bottom"/>
            <w:hideMark/>
          </w:tcPr>
          <w:p w14:paraId="2B4EBABD" w14:textId="77777777" w:rsidR="004A1F9D" w:rsidRPr="004A1F9D" w:rsidRDefault="004A1F9D" w:rsidP="004A1F9D">
            <w:pPr>
              <w:spacing w:after="0" w:line="240" w:lineRule="auto"/>
              <w:rPr>
                <w:rFonts w:ascii="Times New Roman" w:hAnsi="Times New Roman" w:cs="Times New Roman"/>
                <w:color w:val="000000"/>
                <w:sz w:val="14"/>
                <w:szCs w:val="14"/>
              </w:rPr>
            </w:pPr>
            <w:r w:rsidRPr="004A1F9D">
              <w:rPr>
                <w:rFonts w:ascii="Times New Roman" w:hAnsi="Times New Roman" w:cs="Times New Roman"/>
                <w:color w:val="000000"/>
                <w:sz w:val="14"/>
                <w:szCs w:val="14"/>
              </w:rPr>
              <w:t>Полость рта</w:t>
            </w:r>
          </w:p>
        </w:tc>
        <w:tc>
          <w:tcPr>
            <w:tcW w:w="652" w:type="dxa"/>
            <w:shd w:val="clear" w:color="auto" w:fill="auto"/>
            <w:vAlign w:val="center"/>
            <w:hideMark/>
          </w:tcPr>
          <w:p w14:paraId="065E9E95"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72.5</w:t>
            </w:r>
          </w:p>
        </w:tc>
        <w:tc>
          <w:tcPr>
            <w:tcW w:w="652" w:type="dxa"/>
            <w:shd w:val="clear" w:color="auto" w:fill="auto"/>
            <w:vAlign w:val="center"/>
            <w:hideMark/>
          </w:tcPr>
          <w:p w14:paraId="76F67D43"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71.6</w:t>
            </w:r>
          </w:p>
        </w:tc>
        <w:tc>
          <w:tcPr>
            <w:tcW w:w="652" w:type="dxa"/>
            <w:shd w:val="clear" w:color="auto" w:fill="auto"/>
            <w:vAlign w:val="center"/>
            <w:hideMark/>
          </w:tcPr>
          <w:p w14:paraId="693069F3"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71.6</w:t>
            </w:r>
          </w:p>
        </w:tc>
        <w:tc>
          <w:tcPr>
            <w:tcW w:w="652" w:type="dxa"/>
            <w:shd w:val="clear" w:color="auto" w:fill="auto"/>
            <w:noWrap/>
            <w:vAlign w:val="bottom"/>
            <w:hideMark/>
          </w:tcPr>
          <w:p w14:paraId="015D7DC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72.5</w:t>
            </w:r>
          </w:p>
        </w:tc>
        <w:tc>
          <w:tcPr>
            <w:tcW w:w="652" w:type="dxa"/>
            <w:shd w:val="clear" w:color="auto" w:fill="auto"/>
            <w:noWrap/>
            <w:vAlign w:val="bottom"/>
            <w:hideMark/>
          </w:tcPr>
          <w:p w14:paraId="7AAFD1E0"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69.7</w:t>
            </w:r>
          </w:p>
        </w:tc>
        <w:tc>
          <w:tcPr>
            <w:tcW w:w="652" w:type="dxa"/>
            <w:shd w:val="clear" w:color="auto" w:fill="auto"/>
            <w:noWrap/>
            <w:vAlign w:val="bottom"/>
            <w:hideMark/>
          </w:tcPr>
          <w:p w14:paraId="46136541"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71.5</w:t>
            </w:r>
          </w:p>
        </w:tc>
        <w:tc>
          <w:tcPr>
            <w:tcW w:w="652" w:type="dxa"/>
            <w:shd w:val="clear" w:color="auto" w:fill="auto"/>
            <w:noWrap/>
            <w:vAlign w:val="bottom"/>
            <w:hideMark/>
          </w:tcPr>
          <w:p w14:paraId="71203CC3"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67.8</w:t>
            </w:r>
          </w:p>
        </w:tc>
        <w:tc>
          <w:tcPr>
            <w:tcW w:w="652" w:type="dxa"/>
            <w:shd w:val="clear" w:color="auto" w:fill="auto"/>
            <w:noWrap/>
            <w:vAlign w:val="bottom"/>
            <w:hideMark/>
          </w:tcPr>
          <w:p w14:paraId="7CC7EFFC"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60.6</w:t>
            </w:r>
          </w:p>
        </w:tc>
        <w:tc>
          <w:tcPr>
            <w:tcW w:w="652" w:type="dxa"/>
            <w:shd w:val="clear" w:color="auto" w:fill="auto"/>
            <w:noWrap/>
            <w:vAlign w:val="bottom"/>
            <w:hideMark/>
          </w:tcPr>
          <w:p w14:paraId="1D4E8D29"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74.5</w:t>
            </w:r>
          </w:p>
        </w:tc>
        <w:tc>
          <w:tcPr>
            <w:tcW w:w="653" w:type="dxa"/>
            <w:shd w:val="clear" w:color="auto" w:fill="auto"/>
            <w:noWrap/>
            <w:vAlign w:val="bottom"/>
            <w:hideMark/>
          </w:tcPr>
          <w:p w14:paraId="698A260C"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67.9</w:t>
            </w:r>
          </w:p>
        </w:tc>
        <w:tc>
          <w:tcPr>
            <w:tcW w:w="845" w:type="dxa"/>
            <w:shd w:val="clear" w:color="auto" w:fill="auto"/>
            <w:noWrap/>
            <w:vAlign w:val="bottom"/>
            <w:hideMark/>
          </w:tcPr>
          <w:p w14:paraId="73E2977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-8.9</w:t>
            </w:r>
          </w:p>
        </w:tc>
        <w:tc>
          <w:tcPr>
            <w:tcW w:w="795" w:type="dxa"/>
            <w:shd w:val="clear" w:color="auto" w:fill="auto"/>
            <w:noWrap/>
            <w:vAlign w:val="bottom"/>
            <w:hideMark/>
          </w:tcPr>
          <w:p w14:paraId="56DA7D49"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-3.0</w:t>
            </w:r>
          </w:p>
        </w:tc>
      </w:tr>
      <w:tr w:rsidR="004A1F9D" w:rsidRPr="004A1F9D" w14:paraId="0D3FFB33" w14:textId="77777777" w:rsidTr="00825EDA">
        <w:trPr>
          <w:divId w:val="1941832119"/>
          <w:trHeight w:val="300"/>
        </w:trPr>
        <w:tc>
          <w:tcPr>
            <w:tcW w:w="1239" w:type="dxa"/>
            <w:shd w:val="clear" w:color="auto" w:fill="auto"/>
            <w:vAlign w:val="bottom"/>
            <w:hideMark/>
          </w:tcPr>
          <w:p w14:paraId="3FD4C7F8" w14:textId="77777777" w:rsidR="004A1F9D" w:rsidRPr="004A1F9D" w:rsidRDefault="004A1F9D" w:rsidP="004A1F9D">
            <w:pPr>
              <w:spacing w:after="0" w:line="240" w:lineRule="auto"/>
              <w:rPr>
                <w:rFonts w:ascii="Times New Roman" w:hAnsi="Times New Roman" w:cs="Times New Roman"/>
                <w:color w:val="000000"/>
                <w:sz w:val="14"/>
                <w:szCs w:val="14"/>
              </w:rPr>
            </w:pPr>
            <w:r w:rsidRPr="004A1F9D">
              <w:rPr>
                <w:rFonts w:ascii="Times New Roman" w:hAnsi="Times New Roman" w:cs="Times New Roman"/>
                <w:color w:val="000000"/>
                <w:sz w:val="14"/>
                <w:szCs w:val="14"/>
              </w:rPr>
              <w:t>Прямой кишки</w:t>
            </w:r>
          </w:p>
        </w:tc>
        <w:tc>
          <w:tcPr>
            <w:tcW w:w="652" w:type="dxa"/>
            <w:shd w:val="clear" w:color="auto" w:fill="auto"/>
            <w:vAlign w:val="center"/>
            <w:hideMark/>
          </w:tcPr>
          <w:p w14:paraId="61085A05"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28.7</w:t>
            </w:r>
          </w:p>
        </w:tc>
        <w:tc>
          <w:tcPr>
            <w:tcW w:w="652" w:type="dxa"/>
            <w:shd w:val="clear" w:color="auto" w:fill="auto"/>
            <w:vAlign w:val="center"/>
            <w:hideMark/>
          </w:tcPr>
          <w:p w14:paraId="1872655C"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32.0</w:t>
            </w:r>
          </w:p>
        </w:tc>
        <w:tc>
          <w:tcPr>
            <w:tcW w:w="652" w:type="dxa"/>
            <w:shd w:val="clear" w:color="auto" w:fill="auto"/>
            <w:vAlign w:val="center"/>
            <w:hideMark/>
          </w:tcPr>
          <w:p w14:paraId="77A73157"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33.9</w:t>
            </w:r>
          </w:p>
        </w:tc>
        <w:tc>
          <w:tcPr>
            <w:tcW w:w="652" w:type="dxa"/>
            <w:shd w:val="clear" w:color="auto" w:fill="auto"/>
            <w:noWrap/>
            <w:vAlign w:val="bottom"/>
            <w:hideMark/>
          </w:tcPr>
          <w:p w14:paraId="641CDC47"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36.3</w:t>
            </w:r>
          </w:p>
        </w:tc>
        <w:tc>
          <w:tcPr>
            <w:tcW w:w="652" w:type="dxa"/>
            <w:shd w:val="clear" w:color="auto" w:fill="auto"/>
            <w:noWrap/>
            <w:vAlign w:val="bottom"/>
            <w:hideMark/>
          </w:tcPr>
          <w:p w14:paraId="423B6B6E"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38.2</w:t>
            </w:r>
          </w:p>
        </w:tc>
        <w:tc>
          <w:tcPr>
            <w:tcW w:w="652" w:type="dxa"/>
            <w:shd w:val="clear" w:color="auto" w:fill="auto"/>
            <w:noWrap/>
            <w:vAlign w:val="bottom"/>
            <w:hideMark/>
          </w:tcPr>
          <w:p w14:paraId="7C953A6B"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42.2</w:t>
            </w:r>
          </w:p>
        </w:tc>
        <w:tc>
          <w:tcPr>
            <w:tcW w:w="652" w:type="dxa"/>
            <w:shd w:val="clear" w:color="auto" w:fill="auto"/>
            <w:noWrap/>
            <w:vAlign w:val="bottom"/>
            <w:hideMark/>
          </w:tcPr>
          <w:p w14:paraId="03EF0473"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37</w:t>
            </w:r>
          </w:p>
        </w:tc>
        <w:tc>
          <w:tcPr>
            <w:tcW w:w="652" w:type="dxa"/>
            <w:shd w:val="clear" w:color="auto" w:fill="auto"/>
            <w:noWrap/>
            <w:vAlign w:val="bottom"/>
            <w:hideMark/>
          </w:tcPr>
          <w:p w14:paraId="038A60B6"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33.3</w:t>
            </w:r>
          </w:p>
        </w:tc>
        <w:tc>
          <w:tcPr>
            <w:tcW w:w="652" w:type="dxa"/>
            <w:shd w:val="clear" w:color="auto" w:fill="auto"/>
            <w:noWrap/>
            <w:vAlign w:val="bottom"/>
            <w:hideMark/>
          </w:tcPr>
          <w:p w14:paraId="6EACCAAE"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46.9</w:t>
            </w:r>
          </w:p>
        </w:tc>
        <w:tc>
          <w:tcPr>
            <w:tcW w:w="653" w:type="dxa"/>
            <w:shd w:val="clear" w:color="auto" w:fill="auto"/>
            <w:noWrap/>
            <w:vAlign w:val="bottom"/>
            <w:hideMark/>
          </w:tcPr>
          <w:p w14:paraId="75E867A0"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47.6</w:t>
            </w:r>
          </w:p>
        </w:tc>
        <w:tc>
          <w:tcPr>
            <w:tcW w:w="845" w:type="dxa"/>
            <w:shd w:val="clear" w:color="auto" w:fill="auto"/>
            <w:noWrap/>
            <w:vAlign w:val="bottom"/>
            <w:hideMark/>
          </w:tcPr>
          <w:p w14:paraId="6FDC4D0C"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1.5</w:t>
            </w:r>
          </w:p>
        </w:tc>
        <w:tc>
          <w:tcPr>
            <w:tcW w:w="795" w:type="dxa"/>
            <w:shd w:val="clear" w:color="auto" w:fill="auto"/>
            <w:noWrap/>
            <w:vAlign w:val="bottom"/>
            <w:hideMark/>
          </w:tcPr>
          <w:p w14:paraId="7184C329"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26.6</w:t>
            </w:r>
          </w:p>
        </w:tc>
      </w:tr>
      <w:tr w:rsidR="004A1F9D" w:rsidRPr="004A1F9D" w14:paraId="12C1D24D" w14:textId="77777777" w:rsidTr="00825EDA">
        <w:trPr>
          <w:divId w:val="1941832119"/>
          <w:trHeight w:val="300"/>
        </w:trPr>
        <w:tc>
          <w:tcPr>
            <w:tcW w:w="1239" w:type="dxa"/>
            <w:shd w:val="clear" w:color="auto" w:fill="auto"/>
            <w:vAlign w:val="bottom"/>
            <w:hideMark/>
          </w:tcPr>
          <w:p w14:paraId="6A949E61" w14:textId="77777777" w:rsidR="004A1F9D" w:rsidRPr="004A1F9D" w:rsidRDefault="004A1F9D" w:rsidP="004A1F9D">
            <w:pPr>
              <w:spacing w:after="0" w:line="240" w:lineRule="auto"/>
              <w:rPr>
                <w:rFonts w:ascii="Times New Roman" w:hAnsi="Times New Roman" w:cs="Times New Roman"/>
                <w:color w:val="000000"/>
                <w:sz w:val="14"/>
                <w:szCs w:val="14"/>
              </w:rPr>
            </w:pPr>
            <w:r w:rsidRPr="004A1F9D">
              <w:rPr>
                <w:rFonts w:ascii="Times New Roman" w:hAnsi="Times New Roman" w:cs="Times New Roman"/>
                <w:color w:val="000000"/>
                <w:sz w:val="14"/>
                <w:szCs w:val="14"/>
              </w:rPr>
              <w:t>Меланома кожи</w:t>
            </w:r>
          </w:p>
        </w:tc>
        <w:tc>
          <w:tcPr>
            <w:tcW w:w="652" w:type="dxa"/>
            <w:shd w:val="clear" w:color="auto" w:fill="auto"/>
            <w:vAlign w:val="center"/>
            <w:hideMark/>
          </w:tcPr>
          <w:p w14:paraId="628CDAAF"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22.4</w:t>
            </w:r>
          </w:p>
        </w:tc>
        <w:tc>
          <w:tcPr>
            <w:tcW w:w="652" w:type="dxa"/>
            <w:shd w:val="clear" w:color="auto" w:fill="auto"/>
            <w:vAlign w:val="center"/>
            <w:hideMark/>
          </w:tcPr>
          <w:p w14:paraId="50AE578C"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15.2</w:t>
            </w:r>
          </w:p>
        </w:tc>
        <w:tc>
          <w:tcPr>
            <w:tcW w:w="652" w:type="dxa"/>
            <w:shd w:val="clear" w:color="auto" w:fill="auto"/>
            <w:vAlign w:val="center"/>
            <w:hideMark/>
          </w:tcPr>
          <w:p w14:paraId="4B6165E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14.3</w:t>
            </w:r>
          </w:p>
        </w:tc>
        <w:tc>
          <w:tcPr>
            <w:tcW w:w="652" w:type="dxa"/>
            <w:shd w:val="clear" w:color="auto" w:fill="auto"/>
            <w:noWrap/>
            <w:vAlign w:val="bottom"/>
            <w:hideMark/>
          </w:tcPr>
          <w:p w14:paraId="728E68A3"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12.3</w:t>
            </w:r>
          </w:p>
        </w:tc>
        <w:tc>
          <w:tcPr>
            <w:tcW w:w="652" w:type="dxa"/>
            <w:shd w:val="clear" w:color="auto" w:fill="auto"/>
            <w:noWrap/>
            <w:vAlign w:val="bottom"/>
            <w:hideMark/>
          </w:tcPr>
          <w:p w14:paraId="5C5137B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17.6</w:t>
            </w:r>
          </w:p>
        </w:tc>
        <w:tc>
          <w:tcPr>
            <w:tcW w:w="652" w:type="dxa"/>
            <w:shd w:val="clear" w:color="auto" w:fill="auto"/>
            <w:noWrap/>
            <w:vAlign w:val="bottom"/>
            <w:hideMark/>
          </w:tcPr>
          <w:p w14:paraId="32D437AF"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15</w:t>
            </w:r>
          </w:p>
        </w:tc>
        <w:tc>
          <w:tcPr>
            <w:tcW w:w="652" w:type="dxa"/>
            <w:shd w:val="clear" w:color="auto" w:fill="auto"/>
            <w:noWrap/>
            <w:vAlign w:val="bottom"/>
            <w:hideMark/>
          </w:tcPr>
          <w:p w14:paraId="12690F3E"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11.9</w:t>
            </w:r>
          </w:p>
        </w:tc>
        <w:tc>
          <w:tcPr>
            <w:tcW w:w="652" w:type="dxa"/>
            <w:shd w:val="clear" w:color="auto" w:fill="auto"/>
            <w:noWrap/>
            <w:vAlign w:val="bottom"/>
            <w:hideMark/>
          </w:tcPr>
          <w:p w14:paraId="637A68C1"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13.5</w:t>
            </w:r>
          </w:p>
        </w:tc>
        <w:tc>
          <w:tcPr>
            <w:tcW w:w="652" w:type="dxa"/>
            <w:shd w:val="clear" w:color="auto" w:fill="auto"/>
            <w:noWrap/>
            <w:vAlign w:val="bottom"/>
            <w:hideMark/>
          </w:tcPr>
          <w:p w14:paraId="6A11ACE5"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15.2</w:t>
            </w:r>
          </w:p>
        </w:tc>
        <w:tc>
          <w:tcPr>
            <w:tcW w:w="653" w:type="dxa"/>
            <w:shd w:val="clear" w:color="auto" w:fill="auto"/>
            <w:noWrap/>
            <w:vAlign w:val="bottom"/>
            <w:hideMark/>
          </w:tcPr>
          <w:p w14:paraId="4322C5E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13.0</w:t>
            </w:r>
          </w:p>
        </w:tc>
        <w:tc>
          <w:tcPr>
            <w:tcW w:w="845" w:type="dxa"/>
            <w:shd w:val="clear" w:color="auto" w:fill="auto"/>
            <w:noWrap/>
            <w:vAlign w:val="bottom"/>
            <w:hideMark/>
          </w:tcPr>
          <w:p w14:paraId="280EFA4C"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-14.2</w:t>
            </w:r>
          </w:p>
        </w:tc>
        <w:tc>
          <w:tcPr>
            <w:tcW w:w="795" w:type="dxa"/>
            <w:shd w:val="clear" w:color="auto" w:fill="auto"/>
            <w:noWrap/>
            <w:vAlign w:val="bottom"/>
            <w:hideMark/>
          </w:tcPr>
          <w:p w14:paraId="61A5051B"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-13.5</w:t>
            </w:r>
          </w:p>
        </w:tc>
      </w:tr>
      <w:tr w:rsidR="004A1F9D" w:rsidRPr="004A1F9D" w14:paraId="354BD2A4" w14:textId="77777777" w:rsidTr="00825EDA">
        <w:trPr>
          <w:divId w:val="1941832119"/>
          <w:trHeight w:val="300"/>
        </w:trPr>
        <w:tc>
          <w:tcPr>
            <w:tcW w:w="1239" w:type="dxa"/>
            <w:shd w:val="clear" w:color="auto" w:fill="auto"/>
            <w:vAlign w:val="bottom"/>
            <w:hideMark/>
          </w:tcPr>
          <w:p w14:paraId="30AD8042" w14:textId="77777777" w:rsidR="004A1F9D" w:rsidRPr="004A1F9D" w:rsidRDefault="004A1F9D" w:rsidP="004A1F9D">
            <w:pPr>
              <w:spacing w:after="0" w:line="240" w:lineRule="auto"/>
              <w:rPr>
                <w:rFonts w:ascii="Times New Roman" w:hAnsi="Times New Roman" w:cs="Times New Roman"/>
                <w:color w:val="000000"/>
              </w:rPr>
            </w:pPr>
            <w:r w:rsidRPr="004A1F9D">
              <w:rPr>
                <w:rFonts w:ascii="Times New Roman" w:hAnsi="Times New Roman" w:cs="Times New Roman"/>
                <w:color w:val="000000"/>
                <w:sz w:val="14"/>
                <w:szCs w:val="14"/>
              </w:rPr>
              <w:t>Др. нов-я кожи</w:t>
            </w:r>
          </w:p>
        </w:tc>
        <w:tc>
          <w:tcPr>
            <w:tcW w:w="652" w:type="dxa"/>
            <w:shd w:val="clear" w:color="auto" w:fill="auto"/>
            <w:vAlign w:val="center"/>
            <w:hideMark/>
          </w:tcPr>
          <w:p w14:paraId="0B1E24DE"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0.9</w:t>
            </w:r>
          </w:p>
        </w:tc>
        <w:tc>
          <w:tcPr>
            <w:tcW w:w="652" w:type="dxa"/>
            <w:shd w:val="clear" w:color="auto" w:fill="auto"/>
            <w:vAlign w:val="center"/>
            <w:hideMark/>
          </w:tcPr>
          <w:p w14:paraId="1E7917AA"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0.6</w:t>
            </w:r>
          </w:p>
        </w:tc>
        <w:tc>
          <w:tcPr>
            <w:tcW w:w="652" w:type="dxa"/>
            <w:shd w:val="clear" w:color="auto" w:fill="auto"/>
            <w:vAlign w:val="center"/>
            <w:hideMark/>
          </w:tcPr>
          <w:p w14:paraId="268DA56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1.9</w:t>
            </w:r>
          </w:p>
        </w:tc>
        <w:tc>
          <w:tcPr>
            <w:tcW w:w="652" w:type="dxa"/>
            <w:shd w:val="clear" w:color="auto" w:fill="auto"/>
            <w:noWrap/>
            <w:vAlign w:val="bottom"/>
            <w:hideMark/>
          </w:tcPr>
          <w:p w14:paraId="230E652A"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1.7</w:t>
            </w:r>
          </w:p>
        </w:tc>
        <w:tc>
          <w:tcPr>
            <w:tcW w:w="652" w:type="dxa"/>
            <w:shd w:val="clear" w:color="auto" w:fill="auto"/>
            <w:noWrap/>
            <w:vAlign w:val="bottom"/>
            <w:hideMark/>
          </w:tcPr>
          <w:p w14:paraId="7A4BB773"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1.6</w:t>
            </w:r>
          </w:p>
        </w:tc>
        <w:tc>
          <w:tcPr>
            <w:tcW w:w="652" w:type="dxa"/>
            <w:shd w:val="clear" w:color="auto" w:fill="auto"/>
            <w:noWrap/>
            <w:vAlign w:val="bottom"/>
            <w:hideMark/>
          </w:tcPr>
          <w:p w14:paraId="45C9A3A6"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1.7</w:t>
            </w:r>
          </w:p>
        </w:tc>
        <w:tc>
          <w:tcPr>
            <w:tcW w:w="652" w:type="dxa"/>
            <w:shd w:val="clear" w:color="auto" w:fill="auto"/>
            <w:noWrap/>
            <w:vAlign w:val="bottom"/>
            <w:hideMark/>
          </w:tcPr>
          <w:p w14:paraId="6397EE4B"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2.4</w:t>
            </w:r>
          </w:p>
        </w:tc>
        <w:tc>
          <w:tcPr>
            <w:tcW w:w="652" w:type="dxa"/>
            <w:shd w:val="clear" w:color="auto" w:fill="auto"/>
            <w:noWrap/>
            <w:vAlign w:val="bottom"/>
            <w:hideMark/>
          </w:tcPr>
          <w:p w14:paraId="569DAF07"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1.8</w:t>
            </w:r>
          </w:p>
        </w:tc>
        <w:tc>
          <w:tcPr>
            <w:tcW w:w="652" w:type="dxa"/>
            <w:shd w:val="clear" w:color="auto" w:fill="auto"/>
            <w:noWrap/>
            <w:vAlign w:val="bottom"/>
            <w:hideMark/>
          </w:tcPr>
          <w:p w14:paraId="7A507C14"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4.0</w:t>
            </w:r>
          </w:p>
        </w:tc>
        <w:tc>
          <w:tcPr>
            <w:tcW w:w="653" w:type="dxa"/>
            <w:shd w:val="clear" w:color="auto" w:fill="auto"/>
            <w:noWrap/>
            <w:vAlign w:val="bottom"/>
            <w:hideMark/>
          </w:tcPr>
          <w:p w14:paraId="7CB4F19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4.0</w:t>
            </w:r>
          </w:p>
        </w:tc>
        <w:tc>
          <w:tcPr>
            <w:tcW w:w="845" w:type="dxa"/>
            <w:shd w:val="clear" w:color="auto" w:fill="auto"/>
            <w:noWrap/>
            <w:vAlign w:val="bottom"/>
            <w:hideMark/>
          </w:tcPr>
          <w:p w14:paraId="44A61908"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-1.1</w:t>
            </w:r>
          </w:p>
        </w:tc>
        <w:tc>
          <w:tcPr>
            <w:tcW w:w="795" w:type="dxa"/>
            <w:shd w:val="clear" w:color="auto" w:fill="auto"/>
            <w:noWrap/>
            <w:vAlign w:val="bottom"/>
            <w:hideMark/>
          </w:tcPr>
          <w:p w14:paraId="331B31A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93.8</w:t>
            </w:r>
          </w:p>
        </w:tc>
      </w:tr>
      <w:tr w:rsidR="004A1F9D" w:rsidRPr="004A1F9D" w14:paraId="5E0EEDCD" w14:textId="77777777" w:rsidTr="00825EDA">
        <w:trPr>
          <w:divId w:val="1941832119"/>
          <w:trHeight w:val="315"/>
        </w:trPr>
        <w:tc>
          <w:tcPr>
            <w:tcW w:w="1239" w:type="dxa"/>
            <w:shd w:val="clear" w:color="auto" w:fill="auto"/>
            <w:vAlign w:val="bottom"/>
            <w:hideMark/>
          </w:tcPr>
          <w:p w14:paraId="38DCBFA9" w14:textId="77777777" w:rsidR="004A1F9D" w:rsidRPr="004A1F9D" w:rsidRDefault="004A1F9D" w:rsidP="004A1F9D">
            <w:pPr>
              <w:spacing w:after="0" w:line="240" w:lineRule="auto"/>
              <w:rPr>
                <w:rFonts w:ascii="Times New Roman" w:hAnsi="Times New Roman" w:cs="Times New Roman"/>
                <w:color w:val="000000"/>
                <w:sz w:val="14"/>
                <w:szCs w:val="14"/>
              </w:rPr>
            </w:pPr>
            <w:r w:rsidRPr="004A1F9D">
              <w:rPr>
                <w:rFonts w:ascii="Times New Roman" w:hAnsi="Times New Roman" w:cs="Times New Roman"/>
                <w:color w:val="000000"/>
                <w:sz w:val="14"/>
                <w:szCs w:val="14"/>
              </w:rPr>
              <w:t>Молочной железы</w:t>
            </w:r>
          </w:p>
        </w:tc>
        <w:tc>
          <w:tcPr>
            <w:tcW w:w="652" w:type="dxa"/>
            <w:shd w:val="clear" w:color="auto" w:fill="auto"/>
            <w:vAlign w:val="center"/>
            <w:hideMark/>
          </w:tcPr>
          <w:p w14:paraId="07B1875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29.8</w:t>
            </w:r>
          </w:p>
        </w:tc>
        <w:tc>
          <w:tcPr>
            <w:tcW w:w="652" w:type="dxa"/>
            <w:shd w:val="clear" w:color="auto" w:fill="auto"/>
            <w:vAlign w:val="center"/>
            <w:hideMark/>
          </w:tcPr>
          <w:p w14:paraId="40A10EDC"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29.3</w:t>
            </w:r>
          </w:p>
        </w:tc>
        <w:tc>
          <w:tcPr>
            <w:tcW w:w="652" w:type="dxa"/>
            <w:shd w:val="clear" w:color="auto" w:fill="auto"/>
            <w:vAlign w:val="center"/>
            <w:hideMark/>
          </w:tcPr>
          <w:p w14:paraId="7DC3DEFE"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32.0</w:t>
            </w:r>
          </w:p>
        </w:tc>
        <w:tc>
          <w:tcPr>
            <w:tcW w:w="652" w:type="dxa"/>
            <w:shd w:val="clear" w:color="auto" w:fill="auto"/>
            <w:noWrap/>
            <w:vAlign w:val="bottom"/>
            <w:hideMark/>
          </w:tcPr>
          <w:p w14:paraId="5E4EA4A4"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30.6</w:t>
            </w:r>
          </w:p>
        </w:tc>
        <w:tc>
          <w:tcPr>
            <w:tcW w:w="652" w:type="dxa"/>
            <w:shd w:val="clear" w:color="auto" w:fill="auto"/>
            <w:noWrap/>
            <w:vAlign w:val="bottom"/>
            <w:hideMark/>
          </w:tcPr>
          <w:p w14:paraId="0A0F16DA"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37.3</w:t>
            </w:r>
          </w:p>
        </w:tc>
        <w:tc>
          <w:tcPr>
            <w:tcW w:w="652" w:type="dxa"/>
            <w:shd w:val="clear" w:color="auto" w:fill="auto"/>
            <w:noWrap/>
            <w:vAlign w:val="bottom"/>
            <w:hideMark/>
          </w:tcPr>
          <w:p w14:paraId="7FEC528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33.6</w:t>
            </w:r>
          </w:p>
        </w:tc>
        <w:tc>
          <w:tcPr>
            <w:tcW w:w="652" w:type="dxa"/>
            <w:shd w:val="clear" w:color="auto" w:fill="auto"/>
            <w:noWrap/>
            <w:vAlign w:val="bottom"/>
            <w:hideMark/>
          </w:tcPr>
          <w:p w14:paraId="2827F59E"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28.6</w:t>
            </w:r>
          </w:p>
        </w:tc>
        <w:tc>
          <w:tcPr>
            <w:tcW w:w="652" w:type="dxa"/>
            <w:shd w:val="clear" w:color="auto" w:fill="auto"/>
            <w:noWrap/>
            <w:vAlign w:val="bottom"/>
            <w:hideMark/>
          </w:tcPr>
          <w:p w14:paraId="200674C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31.5</w:t>
            </w:r>
          </w:p>
        </w:tc>
        <w:tc>
          <w:tcPr>
            <w:tcW w:w="652" w:type="dxa"/>
            <w:shd w:val="clear" w:color="auto" w:fill="auto"/>
            <w:noWrap/>
            <w:vAlign w:val="bottom"/>
            <w:hideMark/>
          </w:tcPr>
          <w:p w14:paraId="32B9FF75"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28.9</w:t>
            </w:r>
          </w:p>
        </w:tc>
        <w:tc>
          <w:tcPr>
            <w:tcW w:w="653" w:type="dxa"/>
            <w:shd w:val="clear" w:color="auto" w:fill="auto"/>
            <w:noWrap/>
            <w:vAlign w:val="bottom"/>
            <w:hideMark/>
          </w:tcPr>
          <w:p w14:paraId="248A0233"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21.2</w:t>
            </w:r>
          </w:p>
        </w:tc>
        <w:tc>
          <w:tcPr>
            <w:tcW w:w="845" w:type="dxa"/>
            <w:shd w:val="clear" w:color="auto" w:fill="auto"/>
            <w:noWrap/>
            <w:vAlign w:val="bottom"/>
            <w:hideMark/>
          </w:tcPr>
          <w:p w14:paraId="5D83181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-26.5</w:t>
            </w:r>
          </w:p>
        </w:tc>
        <w:tc>
          <w:tcPr>
            <w:tcW w:w="795" w:type="dxa"/>
            <w:shd w:val="clear" w:color="auto" w:fill="auto"/>
            <w:noWrap/>
            <w:vAlign w:val="bottom"/>
            <w:hideMark/>
          </w:tcPr>
          <w:p w14:paraId="093F5790"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-30.0</w:t>
            </w:r>
          </w:p>
        </w:tc>
      </w:tr>
      <w:tr w:rsidR="004A1F9D" w:rsidRPr="004A1F9D" w14:paraId="2ED3E445" w14:textId="77777777" w:rsidTr="00825EDA">
        <w:trPr>
          <w:divId w:val="1941832119"/>
          <w:trHeight w:val="409"/>
        </w:trPr>
        <w:tc>
          <w:tcPr>
            <w:tcW w:w="1239" w:type="dxa"/>
            <w:shd w:val="clear" w:color="auto" w:fill="auto"/>
            <w:vAlign w:val="bottom"/>
            <w:hideMark/>
          </w:tcPr>
          <w:p w14:paraId="7DC5BE0A" w14:textId="77777777" w:rsidR="004A1F9D" w:rsidRPr="004A1F9D" w:rsidRDefault="004A1F9D" w:rsidP="004A1F9D">
            <w:pPr>
              <w:spacing w:after="0" w:line="240" w:lineRule="auto"/>
              <w:rPr>
                <w:rFonts w:ascii="Times New Roman" w:hAnsi="Times New Roman" w:cs="Times New Roman"/>
                <w:color w:val="000000"/>
                <w:sz w:val="14"/>
                <w:szCs w:val="14"/>
              </w:rPr>
            </w:pPr>
            <w:r w:rsidRPr="004A1F9D">
              <w:rPr>
                <w:rFonts w:ascii="Times New Roman" w:hAnsi="Times New Roman" w:cs="Times New Roman"/>
                <w:color w:val="000000"/>
                <w:sz w:val="14"/>
                <w:szCs w:val="14"/>
              </w:rPr>
              <w:t>ЗНО вульвы, влагалища</w:t>
            </w:r>
          </w:p>
        </w:tc>
        <w:tc>
          <w:tcPr>
            <w:tcW w:w="652" w:type="dxa"/>
            <w:shd w:val="clear" w:color="auto" w:fill="auto"/>
            <w:vAlign w:val="center"/>
            <w:hideMark/>
          </w:tcPr>
          <w:p w14:paraId="26188D68"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30.5</w:t>
            </w:r>
          </w:p>
        </w:tc>
        <w:tc>
          <w:tcPr>
            <w:tcW w:w="652" w:type="dxa"/>
            <w:shd w:val="clear" w:color="auto" w:fill="auto"/>
            <w:vAlign w:val="center"/>
            <w:hideMark/>
          </w:tcPr>
          <w:p w14:paraId="16F5875B"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34.4</w:t>
            </w:r>
          </w:p>
        </w:tc>
        <w:tc>
          <w:tcPr>
            <w:tcW w:w="652" w:type="dxa"/>
            <w:shd w:val="clear" w:color="auto" w:fill="auto"/>
            <w:vAlign w:val="center"/>
            <w:hideMark/>
          </w:tcPr>
          <w:p w14:paraId="645666DA"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30.0</w:t>
            </w:r>
          </w:p>
        </w:tc>
        <w:tc>
          <w:tcPr>
            <w:tcW w:w="652" w:type="dxa"/>
            <w:shd w:val="clear" w:color="auto" w:fill="auto"/>
            <w:noWrap/>
            <w:vAlign w:val="bottom"/>
            <w:hideMark/>
          </w:tcPr>
          <w:p w14:paraId="61B4AD4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66.7</w:t>
            </w:r>
          </w:p>
        </w:tc>
        <w:tc>
          <w:tcPr>
            <w:tcW w:w="652" w:type="dxa"/>
            <w:shd w:val="clear" w:color="auto" w:fill="auto"/>
            <w:noWrap/>
            <w:vAlign w:val="bottom"/>
            <w:hideMark/>
          </w:tcPr>
          <w:p w14:paraId="6B67A4A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19.2</w:t>
            </w:r>
          </w:p>
        </w:tc>
        <w:tc>
          <w:tcPr>
            <w:tcW w:w="652" w:type="dxa"/>
            <w:shd w:val="clear" w:color="auto" w:fill="auto"/>
            <w:noWrap/>
            <w:vAlign w:val="bottom"/>
            <w:hideMark/>
          </w:tcPr>
          <w:p w14:paraId="022569A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32.2</w:t>
            </w:r>
          </w:p>
        </w:tc>
        <w:tc>
          <w:tcPr>
            <w:tcW w:w="652" w:type="dxa"/>
            <w:shd w:val="clear" w:color="auto" w:fill="auto"/>
            <w:noWrap/>
            <w:vAlign w:val="bottom"/>
            <w:hideMark/>
          </w:tcPr>
          <w:p w14:paraId="7053C9D1"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16.0</w:t>
            </w:r>
          </w:p>
        </w:tc>
        <w:tc>
          <w:tcPr>
            <w:tcW w:w="652" w:type="dxa"/>
            <w:shd w:val="clear" w:color="auto" w:fill="auto"/>
            <w:noWrap/>
            <w:vAlign w:val="bottom"/>
            <w:hideMark/>
          </w:tcPr>
          <w:p w14:paraId="59724B11"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38.5</w:t>
            </w:r>
          </w:p>
        </w:tc>
        <w:tc>
          <w:tcPr>
            <w:tcW w:w="652" w:type="dxa"/>
            <w:shd w:val="clear" w:color="auto" w:fill="auto"/>
            <w:noWrap/>
            <w:vAlign w:val="bottom"/>
            <w:hideMark/>
          </w:tcPr>
          <w:p w14:paraId="10B6AA90"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28.1</w:t>
            </w:r>
          </w:p>
        </w:tc>
        <w:tc>
          <w:tcPr>
            <w:tcW w:w="653" w:type="dxa"/>
            <w:shd w:val="clear" w:color="auto" w:fill="auto"/>
            <w:noWrap/>
            <w:vAlign w:val="bottom"/>
            <w:hideMark/>
          </w:tcPr>
          <w:p w14:paraId="4ABA128E"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15.8</w:t>
            </w:r>
          </w:p>
        </w:tc>
        <w:tc>
          <w:tcPr>
            <w:tcW w:w="845" w:type="dxa"/>
            <w:shd w:val="clear" w:color="auto" w:fill="auto"/>
            <w:noWrap/>
            <w:vAlign w:val="bottom"/>
            <w:hideMark/>
          </w:tcPr>
          <w:p w14:paraId="5F66ACEC"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-43.8</w:t>
            </w:r>
          </w:p>
        </w:tc>
        <w:tc>
          <w:tcPr>
            <w:tcW w:w="795" w:type="dxa"/>
            <w:shd w:val="clear" w:color="auto" w:fill="auto"/>
            <w:noWrap/>
            <w:vAlign w:val="bottom"/>
            <w:hideMark/>
          </w:tcPr>
          <w:p w14:paraId="0104C3B0"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-49.3</w:t>
            </w:r>
          </w:p>
        </w:tc>
      </w:tr>
      <w:tr w:rsidR="004A1F9D" w:rsidRPr="004A1F9D" w14:paraId="196528DB" w14:textId="77777777" w:rsidTr="00825EDA">
        <w:trPr>
          <w:divId w:val="1941832119"/>
          <w:trHeight w:val="300"/>
        </w:trPr>
        <w:tc>
          <w:tcPr>
            <w:tcW w:w="1239" w:type="dxa"/>
            <w:shd w:val="clear" w:color="auto" w:fill="auto"/>
            <w:vAlign w:val="bottom"/>
            <w:hideMark/>
          </w:tcPr>
          <w:p w14:paraId="11E900CA" w14:textId="77777777" w:rsidR="004A1F9D" w:rsidRPr="004A1F9D" w:rsidRDefault="004A1F9D" w:rsidP="004A1F9D">
            <w:pPr>
              <w:spacing w:after="0" w:line="240" w:lineRule="auto"/>
              <w:rPr>
                <w:rFonts w:ascii="Times New Roman" w:hAnsi="Times New Roman" w:cs="Times New Roman"/>
                <w:color w:val="000000"/>
                <w:sz w:val="14"/>
                <w:szCs w:val="14"/>
              </w:rPr>
            </w:pPr>
            <w:r w:rsidRPr="004A1F9D">
              <w:rPr>
                <w:rFonts w:ascii="Times New Roman" w:hAnsi="Times New Roman" w:cs="Times New Roman"/>
                <w:color w:val="000000"/>
                <w:sz w:val="14"/>
                <w:szCs w:val="14"/>
              </w:rPr>
              <w:t>Шейки матки</w:t>
            </w:r>
          </w:p>
        </w:tc>
        <w:tc>
          <w:tcPr>
            <w:tcW w:w="652" w:type="dxa"/>
            <w:shd w:val="clear" w:color="auto" w:fill="auto"/>
            <w:vAlign w:val="center"/>
            <w:hideMark/>
          </w:tcPr>
          <w:p w14:paraId="32CFFC9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55.4</w:t>
            </w:r>
          </w:p>
        </w:tc>
        <w:tc>
          <w:tcPr>
            <w:tcW w:w="652" w:type="dxa"/>
            <w:shd w:val="clear" w:color="auto" w:fill="auto"/>
            <w:vAlign w:val="center"/>
            <w:hideMark/>
          </w:tcPr>
          <w:p w14:paraId="70192B31"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43.7</w:t>
            </w:r>
          </w:p>
        </w:tc>
        <w:tc>
          <w:tcPr>
            <w:tcW w:w="652" w:type="dxa"/>
            <w:shd w:val="clear" w:color="auto" w:fill="auto"/>
            <w:vAlign w:val="center"/>
            <w:hideMark/>
          </w:tcPr>
          <w:p w14:paraId="109AD733"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44.7</w:t>
            </w:r>
          </w:p>
        </w:tc>
        <w:tc>
          <w:tcPr>
            <w:tcW w:w="652" w:type="dxa"/>
            <w:shd w:val="clear" w:color="auto" w:fill="auto"/>
            <w:noWrap/>
            <w:vAlign w:val="bottom"/>
            <w:hideMark/>
          </w:tcPr>
          <w:p w14:paraId="1F3E7A0C"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41.5</w:t>
            </w:r>
          </w:p>
        </w:tc>
        <w:tc>
          <w:tcPr>
            <w:tcW w:w="652" w:type="dxa"/>
            <w:shd w:val="clear" w:color="auto" w:fill="auto"/>
            <w:noWrap/>
            <w:vAlign w:val="bottom"/>
            <w:hideMark/>
          </w:tcPr>
          <w:p w14:paraId="3ADCF2E1"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41.4</w:t>
            </w:r>
          </w:p>
        </w:tc>
        <w:tc>
          <w:tcPr>
            <w:tcW w:w="652" w:type="dxa"/>
            <w:shd w:val="clear" w:color="auto" w:fill="auto"/>
            <w:noWrap/>
            <w:vAlign w:val="bottom"/>
            <w:hideMark/>
          </w:tcPr>
          <w:p w14:paraId="495E776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32.3</w:t>
            </w:r>
          </w:p>
        </w:tc>
        <w:tc>
          <w:tcPr>
            <w:tcW w:w="652" w:type="dxa"/>
            <w:shd w:val="clear" w:color="auto" w:fill="auto"/>
            <w:noWrap/>
            <w:vAlign w:val="bottom"/>
            <w:hideMark/>
          </w:tcPr>
          <w:p w14:paraId="4816B5AE"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25.8</w:t>
            </w:r>
          </w:p>
        </w:tc>
        <w:tc>
          <w:tcPr>
            <w:tcW w:w="652" w:type="dxa"/>
            <w:shd w:val="clear" w:color="auto" w:fill="auto"/>
            <w:noWrap/>
            <w:vAlign w:val="bottom"/>
            <w:hideMark/>
          </w:tcPr>
          <w:p w14:paraId="2A44AE34"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23.7</w:t>
            </w:r>
          </w:p>
        </w:tc>
        <w:tc>
          <w:tcPr>
            <w:tcW w:w="652" w:type="dxa"/>
            <w:shd w:val="clear" w:color="auto" w:fill="auto"/>
            <w:noWrap/>
            <w:vAlign w:val="bottom"/>
            <w:hideMark/>
          </w:tcPr>
          <w:p w14:paraId="27DBBA23"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22.3</w:t>
            </w:r>
          </w:p>
        </w:tc>
        <w:tc>
          <w:tcPr>
            <w:tcW w:w="653" w:type="dxa"/>
            <w:shd w:val="clear" w:color="auto" w:fill="auto"/>
            <w:noWrap/>
            <w:vAlign w:val="bottom"/>
            <w:hideMark/>
          </w:tcPr>
          <w:p w14:paraId="3380A1D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22.5</w:t>
            </w:r>
          </w:p>
        </w:tc>
        <w:tc>
          <w:tcPr>
            <w:tcW w:w="845" w:type="dxa"/>
            <w:shd w:val="clear" w:color="auto" w:fill="auto"/>
            <w:noWrap/>
            <w:vAlign w:val="bottom"/>
            <w:hideMark/>
          </w:tcPr>
          <w:p w14:paraId="68CE6A4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w:t>
            </w:r>
          </w:p>
        </w:tc>
        <w:tc>
          <w:tcPr>
            <w:tcW w:w="795" w:type="dxa"/>
            <w:shd w:val="clear" w:color="auto" w:fill="auto"/>
            <w:noWrap/>
            <w:vAlign w:val="bottom"/>
            <w:hideMark/>
          </w:tcPr>
          <w:p w14:paraId="51CF510C"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-36.3</w:t>
            </w:r>
          </w:p>
        </w:tc>
      </w:tr>
      <w:tr w:rsidR="004A1F9D" w:rsidRPr="004A1F9D" w14:paraId="33257993" w14:textId="77777777" w:rsidTr="00825EDA">
        <w:trPr>
          <w:divId w:val="1941832119"/>
          <w:trHeight w:val="359"/>
        </w:trPr>
        <w:tc>
          <w:tcPr>
            <w:tcW w:w="1239" w:type="dxa"/>
            <w:shd w:val="clear" w:color="auto" w:fill="auto"/>
            <w:vAlign w:val="bottom"/>
            <w:hideMark/>
          </w:tcPr>
          <w:p w14:paraId="58DD17D3" w14:textId="77777777" w:rsidR="004A1F9D" w:rsidRPr="004A1F9D" w:rsidRDefault="004A1F9D" w:rsidP="004A1F9D">
            <w:pPr>
              <w:spacing w:after="0" w:line="240" w:lineRule="auto"/>
              <w:rPr>
                <w:rFonts w:ascii="Times New Roman" w:hAnsi="Times New Roman" w:cs="Times New Roman"/>
                <w:color w:val="000000"/>
                <w:sz w:val="14"/>
                <w:szCs w:val="14"/>
              </w:rPr>
            </w:pPr>
            <w:r w:rsidRPr="004A1F9D">
              <w:rPr>
                <w:rFonts w:ascii="Times New Roman" w:hAnsi="Times New Roman" w:cs="Times New Roman"/>
                <w:color w:val="000000"/>
                <w:sz w:val="14"/>
                <w:szCs w:val="14"/>
              </w:rPr>
              <w:t>Половой член, яичко</w:t>
            </w:r>
          </w:p>
        </w:tc>
        <w:tc>
          <w:tcPr>
            <w:tcW w:w="652" w:type="dxa"/>
            <w:shd w:val="clear" w:color="auto" w:fill="auto"/>
            <w:vAlign w:val="center"/>
            <w:hideMark/>
          </w:tcPr>
          <w:p w14:paraId="34E7D15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14.3</w:t>
            </w:r>
          </w:p>
        </w:tc>
        <w:tc>
          <w:tcPr>
            <w:tcW w:w="652" w:type="dxa"/>
            <w:shd w:val="clear" w:color="auto" w:fill="auto"/>
            <w:vAlign w:val="center"/>
            <w:hideMark/>
          </w:tcPr>
          <w:p w14:paraId="3C55FE3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26.3</w:t>
            </w:r>
          </w:p>
        </w:tc>
        <w:tc>
          <w:tcPr>
            <w:tcW w:w="652" w:type="dxa"/>
            <w:shd w:val="clear" w:color="auto" w:fill="auto"/>
            <w:vAlign w:val="center"/>
            <w:hideMark/>
          </w:tcPr>
          <w:p w14:paraId="4A05A1F9"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41.7</w:t>
            </w:r>
          </w:p>
        </w:tc>
        <w:tc>
          <w:tcPr>
            <w:tcW w:w="652" w:type="dxa"/>
            <w:shd w:val="clear" w:color="auto" w:fill="auto"/>
            <w:noWrap/>
            <w:vAlign w:val="bottom"/>
            <w:hideMark/>
          </w:tcPr>
          <w:p w14:paraId="5523B72E"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29</w:t>
            </w:r>
          </w:p>
        </w:tc>
        <w:tc>
          <w:tcPr>
            <w:tcW w:w="652" w:type="dxa"/>
            <w:shd w:val="clear" w:color="auto" w:fill="auto"/>
            <w:noWrap/>
            <w:vAlign w:val="bottom"/>
            <w:hideMark/>
          </w:tcPr>
          <w:p w14:paraId="563744D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27.2</w:t>
            </w:r>
          </w:p>
        </w:tc>
        <w:tc>
          <w:tcPr>
            <w:tcW w:w="652" w:type="dxa"/>
            <w:shd w:val="clear" w:color="auto" w:fill="auto"/>
            <w:noWrap/>
            <w:vAlign w:val="bottom"/>
            <w:hideMark/>
          </w:tcPr>
          <w:p w14:paraId="2159B45E"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15.4</w:t>
            </w:r>
          </w:p>
        </w:tc>
        <w:tc>
          <w:tcPr>
            <w:tcW w:w="652" w:type="dxa"/>
            <w:shd w:val="clear" w:color="auto" w:fill="auto"/>
            <w:noWrap/>
            <w:vAlign w:val="bottom"/>
            <w:hideMark/>
          </w:tcPr>
          <w:p w14:paraId="09694B13"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11.2</w:t>
            </w:r>
          </w:p>
        </w:tc>
        <w:tc>
          <w:tcPr>
            <w:tcW w:w="652" w:type="dxa"/>
            <w:shd w:val="clear" w:color="auto" w:fill="auto"/>
            <w:noWrap/>
            <w:vAlign w:val="bottom"/>
            <w:hideMark/>
          </w:tcPr>
          <w:p w14:paraId="2771D1F9"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19.4</w:t>
            </w:r>
          </w:p>
        </w:tc>
        <w:tc>
          <w:tcPr>
            <w:tcW w:w="652" w:type="dxa"/>
            <w:shd w:val="clear" w:color="auto" w:fill="auto"/>
            <w:noWrap/>
            <w:vAlign w:val="bottom"/>
            <w:hideMark/>
          </w:tcPr>
          <w:p w14:paraId="54910E8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37.5</w:t>
            </w:r>
          </w:p>
        </w:tc>
        <w:tc>
          <w:tcPr>
            <w:tcW w:w="653" w:type="dxa"/>
            <w:shd w:val="clear" w:color="auto" w:fill="auto"/>
            <w:noWrap/>
            <w:vAlign w:val="bottom"/>
            <w:hideMark/>
          </w:tcPr>
          <w:p w14:paraId="5BE73F69"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36.8</w:t>
            </w:r>
          </w:p>
        </w:tc>
        <w:tc>
          <w:tcPr>
            <w:tcW w:w="845" w:type="dxa"/>
            <w:shd w:val="clear" w:color="auto" w:fill="auto"/>
            <w:noWrap/>
            <w:vAlign w:val="bottom"/>
            <w:hideMark/>
          </w:tcPr>
          <w:p w14:paraId="51788E56"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-1.9</w:t>
            </w:r>
          </w:p>
        </w:tc>
        <w:tc>
          <w:tcPr>
            <w:tcW w:w="795" w:type="dxa"/>
            <w:shd w:val="clear" w:color="auto" w:fill="auto"/>
            <w:noWrap/>
            <w:vAlign w:val="bottom"/>
            <w:hideMark/>
          </w:tcPr>
          <w:p w14:paraId="18F9685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42.2</w:t>
            </w:r>
          </w:p>
        </w:tc>
      </w:tr>
      <w:tr w:rsidR="004A1F9D" w:rsidRPr="004A1F9D" w14:paraId="4F40C4B4" w14:textId="77777777" w:rsidTr="00825EDA">
        <w:trPr>
          <w:divId w:val="1941832119"/>
          <w:trHeight w:val="600"/>
        </w:trPr>
        <w:tc>
          <w:tcPr>
            <w:tcW w:w="1239" w:type="dxa"/>
            <w:shd w:val="clear" w:color="auto" w:fill="auto"/>
            <w:vAlign w:val="bottom"/>
            <w:hideMark/>
          </w:tcPr>
          <w:p w14:paraId="3FB5C250" w14:textId="77777777" w:rsidR="004A1F9D" w:rsidRPr="004A1F9D" w:rsidRDefault="004A1F9D" w:rsidP="004A1F9D">
            <w:pPr>
              <w:spacing w:after="0" w:line="240" w:lineRule="auto"/>
              <w:rPr>
                <w:rFonts w:ascii="Times New Roman" w:hAnsi="Times New Roman" w:cs="Times New Roman"/>
                <w:color w:val="000000"/>
                <w:sz w:val="14"/>
                <w:szCs w:val="14"/>
              </w:rPr>
            </w:pPr>
            <w:r w:rsidRPr="004A1F9D">
              <w:rPr>
                <w:rFonts w:ascii="Times New Roman" w:hAnsi="Times New Roman" w:cs="Times New Roman"/>
                <w:color w:val="000000"/>
                <w:sz w:val="14"/>
                <w:szCs w:val="14"/>
              </w:rPr>
              <w:t>Щитовидной железы</w:t>
            </w:r>
          </w:p>
        </w:tc>
        <w:tc>
          <w:tcPr>
            <w:tcW w:w="652" w:type="dxa"/>
            <w:shd w:val="clear" w:color="auto" w:fill="auto"/>
            <w:vAlign w:val="center"/>
            <w:hideMark/>
          </w:tcPr>
          <w:p w14:paraId="3AEC3C99"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17.7</w:t>
            </w:r>
          </w:p>
        </w:tc>
        <w:tc>
          <w:tcPr>
            <w:tcW w:w="652" w:type="dxa"/>
            <w:shd w:val="clear" w:color="auto" w:fill="auto"/>
            <w:vAlign w:val="center"/>
            <w:hideMark/>
          </w:tcPr>
          <w:p w14:paraId="13DD82A4"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26.7</w:t>
            </w:r>
          </w:p>
        </w:tc>
        <w:tc>
          <w:tcPr>
            <w:tcW w:w="652" w:type="dxa"/>
            <w:shd w:val="clear" w:color="auto" w:fill="auto"/>
            <w:vAlign w:val="center"/>
            <w:hideMark/>
          </w:tcPr>
          <w:p w14:paraId="33E984E0"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30.1</w:t>
            </w:r>
          </w:p>
        </w:tc>
        <w:tc>
          <w:tcPr>
            <w:tcW w:w="652" w:type="dxa"/>
            <w:shd w:val="clear" w:color="auto" w:fill="auto"/>
            <w:noWrap/>
            <w:vAlign w:val="bottom"/>
            <w:hideMark/>
          </w:tcPr>
          <w:p w14:paraId="209B612A"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25.9</w:t>
            </w:r>
          </w:p>
        </w:tc>
        <w:tc>
          <w:tcPr>
            <w:tcW w:w="652" w:type="dxa"/>
            <w:shd w:val="clear" w:color="auto" w:fill="auto"/>
            <w:noWrap/>
            <w:vAlign w:val="bottom"/>
            <w:hideMark/>
          </w:tcPr>
          <w:p w14:paraId="03EB4F4B"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19.4</w:t>
            </w:r>
          </w:p>
        </w:tc>
        <w:tc>
          <w:tcPr>
            <w:tcW w:w="652" w:type="dxa"/>
            <w:shd w:val="clear" w:color="auto" w:fill="auto"/>
            <w:noWrap/>
            <w:vAlign w:val="bottom"/>
            <w:hideMark/>
          </w:tcPr>
          <w:p w14:paraId="754DAB36"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16.8</w:t>
            </w:r>
          </w:p>
        </w:tc>
        <w:tc>
          <w:tcPr>
            <w:tcW w:w="652" w:type="dxa"/>
            <w:shd w:val="clear" w:color="auto" w:fill="auto"/>
            <w:noWrap/>
            <w:vAlign w:val="bottom"/>
            <w:hideMark/>
          </w:tcPr>
          <w:p w14:paraId="3FAE34F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22.7</w:t>
            </w:r>
          </w:p>
        </w:tc>
        <w:tc>
          <w:tcPr>
            <w:tcW w:w="652" w:type="dxa"/>
            <w:shd w:val="clear" w:color="auto" w:fill="auto"/>
            <w:noWrap/>
            <w:vAlign w:val="bottom"/>
            <w:hideMark/>
          </w:tcPr>
          <w:p w14:paraId="19320B59"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12.3</w:t>
            </w:r>
          </w:p>
        </w:tc>
        <w:tc>
          <w:tcPr>
            <w:tcW w:w="652" w:type="dxa"/>
            <w:shd w:val="clear" w:color="auto" w:fill="auto"/>
            <w:noWrap/>
            <w:vAlign w:val="bottom"/>
            <w:hideMark/>
          </w:tcPr>
          <w:p w14:paraId="2FEA0A3C"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15.0</w:t>
            </w:r>
          </w:p>
        </w:tc>
        <w:tc>
          <w:tcPr>
            <w:tcW w:w="653" w:type="dxa"/>
            <w:shd w:val="clear" w:color="auto" w:fill="auto"/>
            <w:noWrap/>
            <w:vAlign w:val="bottom"/>
            <w:hideMark/>
          </w:tcPr>
          <w:p w14:paraId="40975C6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7.5</w:t>
            </w:r>
          </w:p>
        </w:tc>
        <w:tc>
          <w:tcPr>
            <w:tcW w:w="845" w:type="dxa"/>
            <w:shd w:val="clear" w:color="auto" w:fill="auto"/>
            <w:noWrap/>
            <w:vAlign w:val="bottom"/>
            <w:hideMark/>
          </w:tcPr>
          <w:p w14:paraId="09C12654"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-49.8</w:t>
            </w:r>
          </w:p>
        </w:tc>
        <w:tc>
          <w:tcPr>
            <w:tcW w:w="795" w:type="dxa"/>
            <w:shd w:val="clear" w:color="auto" w:fill="auto"/>
            <w:noWrap/>
            <w:vAlign w:val="bottom"/>
            <w:hideMark/>
          </w:tcPr>
          <w:p w14:paraId="51E8137F"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-61.4</w:t>
            </w:r>
          </w:p>
        </w:tc>
      </w:tr>
    </w:tbl>
    <w:p w14:paraId="02C717DE" w14:textId="77777777" w:rsidR="00834B6C" w:rsidRPr="00834B6C" w:rsidRDefault="00834B6C" w:rsidP="002B273B">
      <w:pPr>
        <w:spacing w:after="0" w:line="360" w:lineRule="auto"/>
        <w:jc w:val="both"/>
        <w:rPr>
          <w:rFonts w:ascii="Times New Roman" w:hAnsi="Times New Roman" w:cs="Times New Roman"/>
          <w:sz w:val="28"/>
          <w:szCs w:val="28"/>
        </w:rPr>
      </w:pPr>
      <w:r w:rsidRPr="00834B6C">
        <w:rPr>
          <w:rFonts w:ascii="Times New Roman" w:hAnsi="Times New Roman" w:cs="Times New Roman"/>
          <w:sz w:val="28"/>
          <w:szCs w:val="28"/>
        </w:rPr>
        <w:fldChar w:fldCharType="end"/>
      </w:r>
    </w:p>
    <w:tbl>
      <w:tblPr>
        <w:tblW w:w="9341" w:type="dxa"/>
        <w:tblInd w:w="108" w:type="dxa"/>
        <w:tblLayout w:type="fixed"/>
        <w:tblLook w:val="04A0" w:firstRow="1" w:lastRow="0" w:firstColumn="1" w:lastColumn="0" w:noHBand="0" w:noVBand="1"/>
      </w:tblPr>
      <w:tblGrid>
        <w:gridCol w:w="1268"/>
        <w:gridCol w:w="646"/>
        <w:gridCol w:w="646"/>
        <w:gridCol w:w="647"/>
        <w:gridCol w:w="646"/>
        <w:gridCol w:w="647"/>
        <w:gridCol w:w="646"/>
        <w:gridCol w:w="646"/>
        <w:gridCol w:w="647"/>
        <w:gridCol w:w="646"/>
        <w:gridCol w:w="647"/>
        <w:gridCol w:w="804"/>
        <w:gridCol w:w="805"/>
      </w:tblGrid>
      <w:tr w:rsidR="00834B6C" w:rsidRPr="00834B6C" w14:paraId="1D4C7D8C" w14:textId="77777777" w:rsidTr="00834B6C">
        <w:trPr>
          <w:trHeight w:val="300"/>
        </w:trPr>
        <w:tc>
          <w:tcPr>
            <w:tcW w:w="12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AEB576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Локализация ЗНО, нозологическая форма</w:t>
            </w:r>
          </w:p>
        </w:tc>
        <w:tc>
          <w:tcPr>
            <w:tcW w:w="6464" w:type="dxa"/>
            <w:gridSpan w:val="10"/>
            <w:tcBorders>
              <w:top w:val="single" w:sz="4" w:space="0" w:color="auto"/>
              <w:left w:val="nil"/>
              <w:bottom w:val="single" w:sz="4" w:space="0" w:color="auto"/>
              <w:right w:val="single" w:sz="4" w:space="0" w:color="auto"/>
            </w:tcBorders>
            <w:shd w:val="clear" w:color="auto" w:fill="auto"/>
            <w:noWrap/>
            <w:hideMark/>
          </w:tcPr>
          <w:p w14:paraId="21849CE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Период</w:t>
            </w:r>
          </w:p>
          <w:p w14:paraId="77851BC4"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8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8872F1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 год (%)</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25FC4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Прирост за 10 лет (%)</w:t>
            </w:r>
          </w:p>
        </w:tc>
      </w:tr>
      <w:tr w:rsidR="00834B6C" w:rsidRPr="00834B6C" w14:paraId="604A4833" w14:textId="77777777" w:rsidTr="00834B6C">
        <w:trPr>
          <w:trHeight w:val="349"/>
        </w:trPr>
        <w:tc>
          <w:tcPr>
            <w:tcW w:w="1268" w:type="dxa"/>
            <w:vMerge/>
            <w:tcBorders>
              <w:top w:val="single" w:sz="4" w:space="0" w:color="auto"/>
              <w:left w:val="single" w:sz="4" w:space="0" w:color="auto"/>
              <w:bottom w:val="single" w:sz="4" w:space="0" w:color="auto"/>
              <w:right w:val="single" w:sz="4" w:space="0" w:color="auto"/>
            </w:tcBorders>
            <w:hideMark/>
          </w:tcPr>
          <w:p w14:paraId="1A793575" w14:textId="77777777" w:rsidR="00834B6C" w:rsidRPr="00834B6C" w:rsidRDefault="00834B6C" w:rsidP="00834B6C">
            <w:pPr>
              <w:spacing w:after="0" w:line="240" w:lineRule="auto"/>
              <w:rPr>
                <w:rFonts w:ascii="Times New Roman" w:hAnsi="Times New Roman" w:cs="Times New Roman"/>
                <w:color w:val="000000"/>
                <w:sz w:val="14"/>
                <w:szCs w:val="14"/>
              </w:rPr>
            </w:pPr>
          </w:p>
        </w:tc>
        <w:tc>
          <w:tcPr>
            <w:tcW w:w="646" w:type="dxa"/>
            <w:tcBorders>
              <w:top w:val="nil"/>
              <w:left w:val="nil"/>
              <w:bottom w:val="single" w:sz="4" w:space="0" w:color="auto"/>
              <w:right w:val="single" w:sz="4" w:space="0" w:color="auto"/>
            </w:tcBorders>
            <w:shd w:val="clear" w:color="auto" w:fill="auto"/>
            <w:noWrap/>
            <w:hideMark/>
          </w:tcPr>
          <w:p w14:paraId="37049BE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2013 год</w:t>
            </w:r>
          </w:p>
        </w:tc>
        <w:tc>
          <w:tcPr>
            <w:tcW w:w="646" w:type="dxa"/>
            <w:tcBorders>
              <w:top w:val="nil"/>
              <w:left w:val="nil"/>
              <w:bottom w:val="single" w:sz="4" w:space="0" w:color="auto"/>
              <w:right w:val="single" w:sz="4" w:space="0" w:color="auto"/>
            </w:tcBorders>
            <w:shd w:val="clear" w:color="auto" w:fill="auto"/>
            <w:noWrap/>
            <w:hideMark/>
          </w:tcPr>
          <w:p w14:paraId="46DEA57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2014 год</w:t>
            </w:r>
          </w:p>
        </w:tc>
        <w:tc>
          <w:tcPr>
            <w:tcW w:w="647" w:type="dxa"/>
            <w:tcBorders>
              <w:top w:val="nil"/>
              <w:left w:val="nil"/>
              <w:bottom w:val="single" w:sz="4" w:space="0" w:color="auto"/>
              <w:right w:val="single" w:sz="4" w:space="0" w:color="auto"/>
            </w:tcBorders>
            <w:shd w:val="clear" w:color="auto" w:fill="auto"/>
            <w:noWrap/>
            <w:hideMark/>
          </w:tcPr>
          <w:p w14:paraId="667DD1C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2015 год</w:t>
            </w:r>
          </w:p>
        </w:tc>
        <w:tc>
          <w:tcPr>
            <w:tcW w:w="646" w:type="dxa"/>
            <w:tcBorders>
              <w:top w:val="nil"/>
              <w:left w:val="nil"/>
              <w:bottom w:val="single" w:sz="4" w:space="0" w:color="auto"/>
              <w:right w:val="single" w:sz="4" w:space="0" w:color="auto"/>
            </w:tcBorders>
            <w:shd w:val="clear" w:color="auto" w:fill="auto"/>
            <w:noWrap/>
            <w:hideMark/>
          </w:tcPr>
          <w:p w14:paraId="03E6284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2016 год</w:t>
            </w:r>
          </w:p>
        </w:tc>
        <w:tc>
          <w:tcPr>
            <w:tcW w:w="647" w:type="dxa"/>
            <w:tcBorders>
              <w:top w:val="nil"/>
              <w:left w:val="nil"/>
              <w:bottom w:val="single" w:sz="4" w:space="0" w:color="auto"/>
              <w:right w:val="single" w:sz="4" w:space="0" w:color="auto"/>
            </w:tcBorders>
            <w:shd w:val="clear" w:color="auto" w:fill="auto"/>
            <w:noWrap/>
            <w:hideMark/>
          </w:tcPr>
          <w:p w14:paraId="2FA2C80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2017 год</w:t>
            </w:r>
          </w:p>
        </w:tc>
        <w:tc>
          <w:tcPr>
            <w:tcW w:w="646" w:type="dxa"/>
            <w:tcBorders>
              <w:top w:val="nil"/>
              <w:left w:val="nil"/>
              <w:bottom w:val="single" w:sz="4" w:space="0" w:color="auto"/>
              <w:right w:val="single" w:sz="4" w:space="0" w:color="auto"/>
            </w:tcBorders>
            <w:shd w:val="clear" w:color="auto" w:fill="auto"/>
            <w:noWrap/>
            <w:hideMark/>
          </w:tcPr>
          <w:p w14:paraId="12DFEDB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2018 год</w:t>
            </w:r>
          </w:p>
        </w:tc>
        <w:tc>
          <w:tcPr>
            <w:tcW w:w="646" w:type="dxa"/>
            <w:tcBorders>
              <w:top w:val="nil"/>
              <w:left w:val="nil"/>
              <w:bottom w:val="single" w:sz="4" w:space="0" w:color="auto"/>
              <w:right w:val="single" w:sz="4" w:space="0" w:color="auto"/>
            </w:tcBorders>
            <w:shd w:val="clear" w:color="auto" w:fill="auto"/>
            <w:noWrap/>
            <w:hideMark/>
          </w:tcPr>
          <w:p w14:paraId="33B02C8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2019 год</w:t>
            </w:r>
          </w:p>
        </w:tc>
        <w:tc>
          <w:tcPr>
            <w:tcW w:w="647" w:type="dxa"/>
            <w:tcBorders>
              <w:top w:val="nil"/>
              <w:left w:val="nil"/>
              <w:bottom w:val="single" w:sz="4" w:space="0" w:color="auto"/>
              <w:right w:val="single" w:sz="4" w:space="0" w:color="auto"/>
            </w:tcBorders>
            <w:shd w:val="clear" w:color="auto" w:fill="auto"/>
            <w:noWrap/>
            <w:hideMark/>
          </w:tcPr>
          <w:p w14:paraId="08A9DC3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2020 год</w:t>
            </w:r>
          </w:p>
        </w:tc>
        <w:tc>
          <w:tcPr>
            <w:tcW w:w="646" w:type="dxa"/>
            <w:tcBorders>
              <w:top w:val="nil"/>
              <w:left w:val="nil"/>
              <w:bottom w:val="single" w:sz="4" w:space="0" w:color="auto"/>
              <w:right w:val="single" w:sz="4" w:space="0" w:color="auto"/>
            </w:tcBorders>
            <w:shd w:val="clear" w:color="auto" w:fill="auto"/>
            <w:noWrap/>
            <w:hideMark/>
          </w:tcPr>
          <w:p w14:paraId="7772E0C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2021 год</w:t>
            </w:r>
          </w:p>
        </w:tc>
        <w:tc>
          <w:tcPr>
            <w:tcW w:w="647" w:type="dxa"/>
            <w:tcBorders>
              <w:top w:val="nil"/>
              <w:left w:val="nil"/>
              <w:bottom w:val="single" w:sz="4" w:space="0" w:color="auto"/>
              <w:right w:val="single" w:sz="4" w:space="0" w:color="auto"/>
            </w:tcBorders>
            <w:shd w:val="clear" w:color="auto" w:fill="auto"/>
            <w:noWrap/>
            <w:hideMark/>
          </w:tcPr>
          <w:p w14:paraId="0D26439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2022 год</w:t>
            </w:r>
          </w:p>
        </w:tc>
        <w:tc>
          <w:tcPr>
            <w:tcW w:w="804" w:type="dxa"/>
            <w:vMerge/>
            <w:tcBorders>
              <w:top w:val="single" w:sz="4" w:space="0" w:color="auto"/>
              <w:left w:val="single" w:sz="4" w:space="0" w:color="auto"/>
              <w:bottom w:val="single" w:sz="4" w:space="0" w:color="auto"/>
              <w:right w:val="single" w:sz="4" w:space="0" w:color="auto"/>
            </w:tcBorders>
            <w:hideMark/>
          </w:tcPr>
          <w:p w14:paraId="0FFB6667"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c>
          <w:tcPr>
            <w:tcW w:w="805" w:type="dxa"/>
            <w:vMerge/>
            <w:tcBorders>
              <w:top w:val="single" w:sz="4" w:space="0" w:color="auto"/>
              <w:left w:val="single" w:sz="4" w:space="0" w:color="auto"/>
              <w:bottom w:val="single" w:sz="4" w:space="0" w:color="auto"/>
              <w:right w:val="single" w:sz="4" w:space="0" w:color="auto"/>
            </w:tcBorders>
            <w:hideMark/>
          </w:tcPr>
          <w:p w14:paraId="3A942488" w14:textId="77777777" w:rsidR="00834B6C" w:rsidRPr="00834B6C" w:rsidRDefault="00834B6C" w:rsidP="00834B6C">
            <w:pPr>
              <w:spacing w:after="0" w:line="240" w:lineRule="auto"/>
              <w:jc w:val="center"/>
              <w:rPr>
                <w:rFonts w:ascii="Times New Roman" w:hAnsi="Times New Roman" w:cs="Times New Roman"/>
                <w:color w:val="000000"/>
                <w:sz w:val="14"/>
                <w:szCs w:val="14"/>
              </w:rPr>
            </w:pPr>
          </w:p>
        </w:tc>
      </w:tr>
      <w:tr w:rsidR="00834B6C" w:rsidRPr="00834B6C" w14:paraId="1D41F751" w14:textId="77777777" w:rsidTr="00834B6C">
        <w:trPr>
          <w:trHeight w:val="425"/>
        </w:trPr>
        <w:tc>
          <w:tcPr>
            <w:tcW w:w="1268" w:type="dxa"/>
            <w:tcBorders>
              <w:top w:val="nil"/>
              <w:left w:val="single" w:sz="4" w:space="0" w:color="auto"/>
              <w:bottom w:val="single" w:sz="4" w:space="0" w:color="auto"/>
              <w:right w:val="single" w:sz="4" w:space="0" w:color="auto"/>
            </w:tcBorders>
            <w:shd w:val="clear" w:color="auto" w:fill="auto"/>
            <w:hideMark/>
          </w:tcPr>
          <w:p w14:paraId="1CC0C1B8"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Все новообразования</w:t>
            </w:r>
          </w:p>
        </w:tc>
        <w:tc>
          <w:tcPr>
            <w:tcW w:w="646" w:type="dxa"/>
            <w:tcBorders>
              <w:top w:val="nil"/>
              <w:left w:val="nil"/>
              <w:bottom w:val="single" w:sz="4" w:space="0" w:color="auto"/>
              <w:right w:val="single" w:sz="4" w:space="0" w:color="auto"/>
            </w:tcBorders>
            <w:shd w:val="clear" w:color="auto" w:fill="auto"/>
            <w:noWrap/>
            <w:hideMark/>
          </w:tcPr>
          <w:p w14:paraId="29D4669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14,5</w:t>
            </w:r>
          </w:p>
        </w:tc>
        <w:tc>
          <w:tcPr>
            <w:tcW w:w="646" w:type="dxa"/>
            <w:tcBorders>
              <w:top w:val="nil"/>
              <w:left w:val="nil"/>
              <w:bottom w:val="single" w:sz="4" w:space="0" w:color="auto"/>
              <w:right w:val="single" w:sz="4" w:space="0" w:color="auto"/>
            </w:tcBorders>
            <w:shd w:val="clear" w:color="auto" w:fill="auto"/>
            <w:noWrap/>
            <w:hideMark/>
          </w:tcPr>
          <w:p w14:paraId="54718CC5"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14,7</w:t>
            </w:r>
          </w:p>
        </w:tc>
        <w:tc>
          <w:tcPr>
            <w:tcW w:w="647" w:type="dxa"/>
            <w:tcBorders>
              <w:top w:val="nil"/>
              <w:left w:val="nil"/>
              <w:bottom w:val="single" w:sz="4" w:space="0" w:color="auto"/>
              <w:right w:val="single" w:sz="4" w:space="0" w:color="auto"/>
            </w:tcBorders>
            <w:shd w:val="clear" w:color="auto" w:fill="auto"/>
            <w:noWrap/>
            <w:hideMark/>
          </w:tcPr>
          <w:p w14:paraId="2332457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15,4</w:t>
            </w:r>
          </w:p>
        </w:tc>
        <w:tc>
          <w:tcPr>
            <w:tcW w:w="646" w:type="dxa"/>
            <w:tcBorders>
              <w:top w:val="nil"/>
              <w:left w:val="nil"/>
              <w:bottom w:val="single" w:sz="4" w:space="0" w:color="auto"/>
              <w:right w:val="single" w:sz="4" w:space="0" w:color="auto"/>
            </w:tcBorders>
            <w:shd w:val="clear" w:color="auto" w:fill="auto"/>
            <w:noWrap/>
            <w:hideMark/>
          </w:tcPr>
          <w:p w14:paraId="5A9F051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14,2</w:t>
            </w:r>
          </w:p>
        </w:tc>
        <w:tc>
          <w:tcPr>
            <w:tcW w:w="647" w:type="dxa"/>
            <w:tcBorders>
              <w:top w:val="nil"/>
              <w:left w:val="nil"/>
              <w:bottom w:val="single" w:sz="4" w:space="0" w:color="auto"/>
              <w:right w:val="single" w:sz="4" w:space="0" w:color="auto"/>
            </w:tcBorders>
            <w:shd w:val="clear" w:color="auto" w:fill="auto"/>
            <w:noWrap/>
            <w:hideMark/>
          </w:tcPr>
          <w:p w14:paraId="219466E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14,8</w:t>
            </w:r>
          </w:p>
        </w:tc>
        <w:tc>
          <w:tcPr>
            <w:tcW w:w="646" w:type="dxa"/>
            <w:tcBorders>
              <w:top w:val="nil"/>
              <w:left w:val="nil"/>
              <w:bottom w:val="single" w:sz="4" w:space="0" w:color="auto"/>
              <w:right w:val="single" w:sz="4" w:space="0" w:color="auto"/>
            </w:tcBorders>
            <w:shd w:val="clear" w:color="auto" w:fill="auto"/>
            <w:noWrap/>
            <w:hideMark/>
          </w:tcPr>
          <w:p w14:paraId="553B9FC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7,8</w:t>
            </w:r>
          </w:p>
        </w:tc>
        <w:tc>
          <w:tcPr>
            <w:tcW w:w="646" w:type="dxa"/>
            <w:tcBorders>
              <w:top w:val="nil"/>
              <w:left w:val="nil"/>
              <w:bottom w:val="single" w:sz="4" w:space="0" w:color="auto"/>
              <w:right w:val="single" w:sz="4" w:space="0" w:color="auto"/>
            </w:tcBorders>
            <w:shd w:val="clear" w:color="auto" w:fill="auto"/>
            <w:noWrap/>
            <w:hideMark/>
          </w:tcPr>
          <w:p w14:paraId="6B6E620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7,7</w:t>
            </w:r>
          </w:p>
        </w:tc>
        <w:tc>
          <w:tcPr>
            <w:tcW w:w="647" w:type="dxa"/>
            <w:tcBorders>
              <w:top w:val="nil"/>
              <w:left w:val="nil"/>
              <w:bottom w:val="single" w:sz="4" w:space="0" w:color="auto"/>
              <w:right w:val="single" w:sz="4" w:space="0" w:color="auto"/>
            </w:tcBorders>
            <w:shd w:val="clear" w:color="auto" w:fill="auto"/>
            <w:noWrap/>
            <w:hideMark/>
          </w:tcPr>
          <w:p w14:paraId="04B459C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8,7</w:t>
            </w:r>
          </w:p>
        </w:tc>
        <w:tc>
          <w:tcPr>
            <w:tcW w:w="646" w:type="dxa"/>
            <w:tcBorders>
              <w:top w:val="nil"/>
              <w:left w:val="nil"/>
              <w:bottom w:val="single" w:sz="4" w:space="0" w:color="auto"/>
              <w:right w:val="single" w:sz="4" w:space="0" w:color="auto"/>
            </w:tcBorders>
            <w:shd w:val="clear" w:color="auto" w:fill="auto"/>
            <w:noWrap/>
            <w:hideMark/>
          </w:tcPr>
          <w:p w14:paraId="15E3EA1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9,5</w:t>
            </w:r>
          </w:p>
        </w:tc>
        <w:tc>
          <w:tcPr>
            <w:tcW w:w="647" w:type="dxa"/>
            <w:tcBorders>
              <w:top w:val="nil"/>
              <w:left w:val="nil"/>
              <w:bottom w:val="single" w:sz="4" w:space="0" w:color="auto"/>
              <w:right w:val="single" w:sz="4" w:space="0" w:color="auto"/>
            </w:tcBorders>
            <w:shd w:val="clear" w:color="auto" w:fill="auto"/>
            <w:noWrap/>
            <w:hideMark/>
          </w:tcPr>
          <w:p w14:paraId="6398A8A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7,7</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728A29B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-18,9</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14:paraId="39701E2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-33,0</w:t>
            </w:r>
          </w:p>
        </w:tc>
      </w:tr>
      <w:tr w:rsidR="00834B6C" w:rsidRPr="00834B6C" w14:paraId="7C845BE6" w14:textId="77777777" w:rsidTr="00834B6C">
        <w:trPr>
          <w:trHeight w:val="300"/>
        </w:trPr>
        <w:tc>
          <w:tcPr>
            <w:tcW w:w="1268" w:type="dxa"/>
            <w:tcBorders>
              <w:top w:val="nil"/>
              <w:left w:val="single" w:sz="4" w:space="0" w:color="auto"/>
              <w:bottom w:val="single" w:sz="4" w:space="0" w:color="auto"/>
              <w:right w:val="single" w:sz="4" w:space="0" w:color="auto"/>
            </w:tcBorders>
            <w:shd w:val="clear" w:color="auto" w:fill="auto"/>
            <w:hideMark/>
          </w:tcPr>
          <w:p w14:paraId="06B9B1E6"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губы</w:t>
            </w:r>
          </w:p>
        </w:tc>
        <w:tc>
          <w:tcPr>
            <w:tcW w:w="646" w:type="dxa"/>
            <w:tcBorders>
              <w:top w:val="nil"/>
              <w:left w:val="nil"/>
              <w:bottom w:val="single" w:sz="4" w:space="0" w:color="auto"/>
              <w:right w:val="single" w:sz="4" w:space="0" w:color="auto"/>
            </w:tcBorders>
            <w:shd w:val="clear" w:color="auto" w:fill="auto"/>
            <w:noWrap/>
            <w:hideMark/>
          </w:tcPr>
          <w:p w14:paraId="1CEA855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11,2</w:t>
            </w:r>
          </w:p>
        </w:tc>
        <w:tc>
          <w:tcPr>
            <w:tcW w:w="646" w:type="dxa"/>
            <w:tcBorders>
              <w:top w:val="nil"/>
              <w:left w:val="nil"/>
              <w:bottom w:val="single" w:sz="4" w:space="0" w:color="auto"/>
              <w:right w:val="single" w:sz="4" w:space="0" w:color="auto"/>
            </w:tcBorders>
            <w:shd w:val="clear" w:color="auto" w:fill="auto"/>
            <w:noWrap/>
            <w:hideMark/>
          </w:tcPr>
          <w:p w14:paraId="6C0B458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25,0</w:t>
            </w:r>
          </w:p>
        </w:tc>
        <w:tc>
          <w:tcPr>
            <w:tcW w:w="647" w:type="dxa"/>
            <w:tcBorders>
              <w:top w:val="nil"/>
              <w:left w:val="nil"/>
              <w:bottom w:val="single" w:sz="4" w:space="0" w:color="auto"/>
              <w:right w:val="single" w:sz="4" w:space="0" w:color="auto"/>
            </w:tcBorders>
            <w:shd w:val="clear" w:color="auto" w:fill="auto"/>
            <w:noWrap/>
            <w:hideMark/>
          </w:tcPr>
          <w:p w14:paraId="077853B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w:t>
            </w:r>
          </w:p>
        </w:tc>
        <w:tc>
          <w:tcPr>
            <w:tcW w:w="646" w:type="dxa"/>
            <w:tcBorders>
              <w:top w:val="nil"/>
              <w:left w:val="nil"/>
              <w:bottom w:val="single" w:sz="4" w:space="0" w:color="auto"/>
              <w:right w:val="single" w:sz="4" w:space="0" w:color="auto"/>
            </w:tcBorders>
            <w:shd w:val="clear" w:color="auto" w:fill="auto"/>
            <w:noWrap/>
            <w:hideMark/>
          </w:tcPr>
          <w:p w14:paraId="2E2F97E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13,7</w:t>
            </w:r>
          </w:p>
        </w:tc>
        <w:tc>
          <w:tcPr>
            <w:tcW w:w="647" w:type="dxa"/>
            <w:tcBorders>
              <w:top w:val="nil"/>
              <w:left w:val="nil"/>
              <w:bottom w:val="single" w:sz="4" w:space="0" w:color="auto"/>
              <w:right w:val="single" w:sz="4" w:space="0" w:color="auto"/>
            </w:tcBorders>
            <w:shd w:val="clear" w:color="auto" w:fill="auto"/>
            <w:noWrap/>
            <w:hideMark/>
          </w:tcPr>
          <w:p w14:paraId="72E424C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15,4</w:t>
            </w:r>
          </w:p>
        </w:tc>
        <w:tc>
          <w:tcPr>
            <w:tcW w:w="646" w:type="dxa"/>
            <w:tcBorders>
              <w:top w:val="nil"/>
              <w:left w:val="nil"/>
              <w:bottom w:val="single" w:sz="4" w:space="0" w:color="auto"/>
              <w:right w:val="single" w:sz="4" w:space="0" w:color="auto"/>
            </w:tcBorders>
            <w:shd w:val="clear" w:color="auto" w:fill="auto"/>
            <w:noWrap/>
            <w:hideMark/>
          </w:tcPr>
          <w:p w14:paraId="3563E3A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11,1</w:t>
            </w:r>
          </w:p>
        </w:tc>
        <w:tc>
          <w:tcPr>
            <w:tcW w:w="646" w:type="dxa"/>
            <w:tcBorders>
              <w:top w:val="nil"/>
              <w:left w:val="nil"/>
              <w:bottom w:val="single" w:sz="4" w:space="0" w:color="auto"/>
              <w:right w:val="single" w:sz="4" w:space="0" w:color="auto"/>
            </w:tcBorders>
            <w:shd w:val="clear" w:color="auto" w:fill="auto"/>
            <w:noWrap/>
            <w:hideMark/>
          </w:tcPr>
          <w:p w14:paraId="54212CC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0,0</w:t>
            </w:r>
          </w:p>
        </w:tc>
        <w:tc>
          <w:tcPr>
            <w:tcW w:w="647" w:type="dxa"/>
            <w:tcBorders>
              <w:top w:val="nil"/>
              <w:left w:val="nil"/>
              <w:bottom w:val="single" w:sz="4" w:space="0" w:color="auto"/>
              <w:right w:val="single" w:sz="4" w:space="0" w:color="auto"/>
            </w:tcBorders>
            <w:shd w:val="clear" w:color="auto" w:fill="auto"/>
            <w:noWrap/>
            <w:hideMark/>
          </w:tcPr>
          <w:p w14:paraId="17C0719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13,6</w:t>
            </w:r>
          </w:p>
        </w:tc>
        <w:tc>
          <w:tcPr>
            <w:tcW w:w="646" w:type="dxa"/>
            <w:tcBorders>
              <w:top w:val="nil"/>
              <w:left w:val="nil"/>
              <w:bottom w:val="single" w:sz="4" w:space="0" w:color="auto"/>
              <w:right w:val="single" w:sz="4" w:space="0" w:color="auto"/>
            </w:tcBorders>
            <w:shd w:val="clear" w:color="auto" w:fill="auto"/>
            <w:noWrap/>
            <w:hideMark/>
          </w:tcPr>
          <w:p w14:paraId="4CD3764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13,3</w:t>
            </w:r>
          </w:p>
        </w:tc>
        <w:tc>
          <w:tcPr>
            <w:tcW w:w="647" w:type="dxa"/>
            <w:tcBorders>
              <w:top w:val="nil"/>
              <w:left w:val="nil"/>
              <w:bottom w:val="single" w:sz="4" w:space="0" w:color="auto"/>
              <w:right w:val="single" w:sz="4" w:space="0" w:color="auto"/>
            </w:tcBorders>
            <w:shd w:val="clear" w:color="auto" w:fill="auto"/>
            <w:noWrap/>
            <w:hideMark/>
          </w:tcPr>
          <w:p w14:paraId="676CED8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13,6</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58E2858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14:paraId="052877B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w:t>
            </w:r>
          </w:p>
        </w:tc>
      </w:tr>
      <w:tr w:rsidR="00834B6C" w:rsidRPr="00834B6C" w14:paraId="66236646" w14:textId="77777777" w:rsidTr="00834B6C">
        <w:trPr>
          <w:trHeight w:val="300"/>
        </w:trPr>
        <w:tc>
          <w:tcPr>
            <w:tcW w:w="1268" w:type="dxa"/>
            <w:tcBorders>
              <w:top w:val="nil"/>
              <w:left w:val="single" w:sz="4" w:space="0" w:color="auto"/>
              <w:bottom w:val="single" w:sz="4" w:space="0" w:color="auto"/>
              <w:right w:val="single" w:sz="4" w:space="0" w:color="auto"/>
            </w:tcBorders>
            <w:shd w:val="clear" w:color="auto" w:fill="auto"/>
            <w:hideMark/>
          </w:tcPr>
          <w:p w14:paraId="7CC672E6"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 xml:space="preserve">ЗНО полости рта </w:t>
            </w:r>
          </w:p>
        </w:tc>
        <w:tc>
          <w:tcPr>
            <w:tcW w:w="646" w:type="dxa"/>
            <w:tcBorders>
              <w:top w:val="nil"/>
              <w:left w:val="nil"/>
              <w:bottom w:val="single" w:sz="4" w:space="0" w:color="auto"/>
              <w:right w:val="single" w:sz="4" w:space="0" w:color="auto"/>
            </w:tcBorders>
            <w:shd w:val="clear" w:color="auto" w:fill="auto"/>
            <w:noWrap/>
            <w:hideMark/>
          </w:tcPr>
          <w:p w14:paraId="6432D49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71,6</w:t>
            </w:r>
          </w:p>
        </w:tc>
        <w:tc>
          <w:tcPr>
            <w:tcW w:w="646" w:type="dxa"/>
            <w:tcBorders>
              <w:top w:val="nil"/>
              <w:left w:val="nil"/>
              <w:bottom w:val="single" w:sz="4" w:space="0" w:color="auto"/>
              <w:right w:val="single" w:sz="4" w:space="0" w:color="auto"/>
            </w:tcBorders>
            <w:shd w:val="clear" w:color="auto" w:fill="auto"/>
            <w:noWrap/>
            <w:hideMark/>
          </w:tcPr>
          <w:p w14:paraId="0D11B7F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71,6</w:t>
            </w:r>
          </w:p>
        </w:tc>
        <w:tc>
          <w:tcPr>
            <w:tcW w:w="647" w:type="dxa"/>
            <w:tcBorders>
              <w:top w:val="nil"/>
              <w:left w:val="nil"/>
              <w:bottom w:val="single" w:sz="4" w:space="0" w:color="auto"/>
              <w:right w:val="single" w:sz="4" w:space="0" w:color="auto"/>
            </w:tcBorders>
            <w:shd w:val="clear" w:color="auto" w:fill="auto"/>
            <w:noWrap/>
            <w:hideMark/>
          </w:tcPr>
          <w:p w14:paraId="7BCC1B4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72,5</w:t>
            </w:r>
          </w:p>
        </w:tc>
        <w:tc>
          <w:tcPr>
            <w:tcW w:w="646" w:type="dxa"/>
            <w:tcBorders>
              <w:top w:val="nil"/>
              <w:left w:val="nil"/>
              <w:bottom w:val="single" w:sz="4" w:space="0" w:color="auto"/>
              <w:right w:val="single" w:sz="4" w:space="0" w:color="auto"/>
            </w:tcBorders>
            <w:shd w:val="clear" w:color="auto" w:fill="auto"/>
            <w:noWrap/>
            <w:hideMark/>
          </w:tcPr>
          <w:p w14:paraId="60407A9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69,7</w:t>
            </w:r>
          </w:p>
        </w:tc>
        <w:tc>
          <w:tcPr>
            <w:tcW w:w="647" w:type="dxa"/>
            <w:tcBorders>
              <w:top w:val="nil"/>
              <w:left w:val="nil"/>
              <w:bottom w:val="single" w:sz="4" w:space="0" w:color="auto"/>
              <w:right w:val="single" w:sz="4" w:space="0" w:color="auto"/>
            </w:tcBorders>
            <w:shd w:val="clear" w:color="auto" w:fill="auto"/>
            <w:noWrap/>
            <w:hideMark/>
          </w:tcPr>
          <w:p w14:paraId="24ABEB6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71,5</w:t>
            </w:r>
          </w:p>
        </w:tc>
        <w:tc>
          <w:tcPr>
            <w:tcW w:w="646" w:type="dxa"/>
            <w:tcBorders>
              <w:top w:val="nil"/>
              <w:left w:val="nil"/>
              <w:bottom w:val="single" w:sz="4" w:space="0" w:color="auto"/>
              <w:right w:val="single" w:sz="4" w:space="0" w:color="auto"/>
            </w:tcBorders>
            <w:shd w:val="clear" w:color="auto" w:fill="auto"/>
            <w:noWrap/>
            <w:hideMark/>
          </w:tcPr>
          <w:p w14:paraId="7273254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67,8</w:t>
            </w:r>
          </w:p>
        </w:tc>
        <w:tc>
          <w:tcPr>
            <w:tcW w:w="646" w:type="dxa"/>
            <w:tcBorders>
              <w:top w:val="nil"/>
              <w:left w:val="nil"/>
              <w:bottom w:val="single" w:sz="4" w:space="0" w:color="auto"/>
              <w:right w:val="single" w:sz="4" w:space="0" w:color="auto"/>
            </w:tcBorders>
            <w:shd w:val="clear" w:color="auto" w:fill="auto"/>
            <w:noWrap/>
            <w:hideMark/>
          </w:tcPr>
          <w:p w14:paraId="466B45C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60,6</w:t>
            </w:r>
          </w:p>
        </w:tc>
        <w:tc>
          <w:tcPr>
            <w:tcW w:w="647" w:type="dxa"/>
            <w:tcBorders>
              <w:top w:val="nil"/>
              <w:left w:val="nil"/>
              <w:bottom w:val="single" w:sz="4" w:space="0" w:color="auto"/>
              <w:right w:val="single" w:sz="4" w:space="0" w:color="auto"/>
            </w:tcBorders>
            <w:shd w:val="clear" w:color="auto" w:fill="auto"/>
            <w:noWrap/>
            <w:hideMark/>
          </w:tcPr>
          <w:p w14:paraId="1C61BE4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74,5</w:t>
            </w:r>
          </w:p>
        </w:tc>
        <w:tc>
          <w:tcPr>
            <w:tcW w:w="646" w:type="dxa"/>
            <w:tcBorders>
              <w:top w:val="nil"/>
              <w:left w:val="nil"/>
              <w:bottom w:val="single" w:sz="4" w:space="0" w:color="auto"/>
              <w:right w:val="single" w:sz="4" w:space="0" w:color="auto"/>
            </w:tcBorders>
            <w:shd w:val="clear" w:color="auto" w:fill="auto"/>
            <w:noWrap/>
            <w:hideMark/>
          </w:tcPr>
          <w:p w14:paraId="6CCDD72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67,9</w:t>
            </w:r>
          </w:p>
        </w:tc>
        <w:tc>
          <w:tcPr>
            <w:tcW w:w="647" w:type="dxa"/>
            <w:tcBorders>
              <w:top w:val="nil"/>
              <w:left w:val="nil"/>
              <w:bottom w:val="single" w:sz="4" w:space="0" w:color="auto"/>
              <w:right w:val="single" w:sz="4" w:space="0" w:color="auto"/>
            </w:tcBorders>
            <w:shd w:val="clear" w:color="auto" w:fill="auto"/>
            <w:noWrap/>
            <w:hideMark/>
          </w:tcPr>
          <w:p w14:paraId="2FC4BF5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76,9</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29ECB53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13,3</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14:paraId="78F18FB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9,1</w:t>
            </w:r>
          </w:p>
        </w:tc>
      </w:tr>
      <w:tr w:rsidR="00834B6C" w:rsidRPr="00834B6C" w14:paraId="6CC8BD11" w14:textId="77777777" w:rsidTr="00834B6C">
        <w:trPr>
          <w:trHeight w:val="300"/>
        </w:trPr>
        <w:tc>
          <w:tcPr>
            <w:tcW w:w="1268" w:type="dxa"/>
            <w:tcBorders>
              <w:top w:val="nil"/>
              <w:left w:val="single" w:sz="4" w:space="0" w:color="auto"/>
              <w:bottom w:val="single" w:sz="4" w:space="0" w:color="auto"/>
              <w:right w:val="single" w:sz="4" w:space="0" w:color="auto"/>
            </w:tcBorders>
            <w:shd w:val="clear" w:color="auto" w:fill="auto"/>
            <w:hideMark/>
          </w:tcPr>
          <w:p w14:paraId="771782F0"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прямой кишки</w:t>
            </w:r>
          </w:p>
        </w:tc>
        <w:tc>
          <w:tcPr>
            <w:tcW w:w="646" w:type="dxa"/>
            <w:tcBorders>
              <w:top w:val="nil"/>
              <w:left w:val="nil"/>
              <w:bottom w:val="single" w:sz="4" w:space="0" w:color="auto"/>
              <w:right w:val="single" w:sz="4" w:space="0" w:color="auto"/>
            </w:tcBorders>
            <w:shd w:val="clear" w:color="auto" w:fill="auto"/>
            <w:noWrap/>
            <w:hideMark/>
          </w:tcPr>
          <w:p w14:paraId="5C07268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32,0</w:t>
            </w:r>
          </w:p>
        </w:tc>
        <w:tc>
          <w:tcPr>
            <w:tcW w:w="646" w:type="dxa"/>
            <w:tcBorders>
              <w:top w:val="nil"/>
              <w:left w:val="nil"/>
              <w:bottom w:val="single" w:sz="4" w:space="0" w:color="auto"/>
              <w:right w:val="single" w:sz="4" w:space="0" w:color="auto"/>
            </w:tcBorders>
            <w:shd w:val="clear" w:color="auto" w:fill="auto"/>
            <w:noWrap/>
            <w:hideMark/>
          </w:tcPr>
          <w:p w14:paraId="195DCDE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33,9</w:t>
            </w:r>
          </w:p>
        </w:tc>
        <w:tc>
          <w:tcPr>
            <w:tcW w:w="647" w:type="dxa"/>
            <w:tcBorders>
              <w:top w:val="nil"/>
              <w:left w:val="nil"/>
              <w:bottom w:val="single" w:sz="4" w:space="0" w:color="auto"/>
              <w:right w:val="single" w:sz="4" w:space="0" w:color="auto"/>
            </w:tcBorders>
            <w:shd w:val="clear" w:color="auto" w:fill="auto"/>
            <w:noWrap/>
            <w:hideMark/>
          </w:tcPr>
          <w:p w14:paraId="3EB0EDF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36,3</w:t>
            </w:r>
          </w:p>
        </w:tc>
        <w:tc>
          <w:tcPr>
            <w:tcW w:w="646" w:type="dxa"/>
            <w:tcBorders>
              <w:top w:val="nil"/>
              <w:left w:val="nil"/>
              <w:bottom w:val="single" w:sz="4" w:space="0" w:color="auto"/>
              <w:right w:val="single" w:sz="4" w:space="0" w:color="auto"/>
            </w:tcBorders>
            <w:shd w:val="clear" w:color="auto" w:fill="auto"/>
            <w:noWrap/>
            <w:hideMark/>
          </w:tcPr>
          <w:p w14:paraId="24A6B8E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38,2</w:t>
            </w:r>
          </w:p>
        </w:tc>
        <w:tc>
          <w:tcPr>
            <w:tcW w:w="647" w:type="dxa"/>
            <w:tcBorders>
              <w:top w:val="nil"/>
              <w:left w:val="nil"/>
              <w:bottom w:val="single" w:sz="4" w:space="0" w:color="auto"/>
              <w:right w:val="single" w:sz="4" w:space="0" w:color="auto"/>
            </w:tcBorders>
            <w:shd w:val="clear" w:color="auto" w:fill="auto"/>
            <w:noWrap/>
            <w:hideMark/>
          </w:tcPr>
          <w:p w14:paraId="2B11813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42,2</w:t>
            </w:r>
          </w:p>
        </w:tc>
        <w:tc>
          <w:tcPr>
            <w:tcW w:w="646" w:type="dxa"/>
            <w:tcBorders>
              <w:top w:val="nil"/>
              <w:left w:val="nil"/>
              <w:bottom w:val="single" w:sz="4" w:space="0" w:color="auto"/>
              <w:right w:val="single" w:sz="4" w:space="0" w:color="auto"/>
            </w:tcBorders>
            <w:shd w:val="clear" w:color="auto" w:fill="auto"/>
            <w:noWrap/>
            <w:hideMark/>
          </w:tcPr>
          <w:p w14:paraId="5997E7E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37,0</w:t>
            </w:r>
          </w:p>
        </w:tc>
        <w:tc>
          <w:tcPr>
            <w:tcW w:w="646" w:type="dxa"/>
            <w:tcBorders>
              <w:top w:val="nil"/>
              <w:left w:val="nil"/>
              <w:bottom w:val="single" w:sz="4" w:space="0" w:color="auto"/>
              <w:right w:val="single" w:sz="4" w:space="0" w:color="auto"/>
            </w:tcBorders>
            <w:shd w:val="clear" w:color="auto" w:fill="auto"/>
            <w:noWrap/>
            <w:hideMark/>
          </w:tcPr>
          <w:p w14:paraId="33A7CA6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33,3</w:t>
            </w:r>
          </w:p>
        </w:tc>
        <w:tc>
          <w:tcPr>
            <w:tcW w:w="647" w:type="dxa"/>
            <w:tcBorders>
              <w:top w:val="nil"/>
              <w:left w:val="nil"/>
              <w:bottom w:val="single" w:sz="4" w:space="0" w:color="auto"/>
              <w:right w:val="single" w:sz="4" w:space="0" w:color="auto"/>
            </w:tcBorders>
            <w:shd w:val="clear" w:color="auto" w:fill="auto"/>
            <w:noWrap/>
            <w:hideMark/>
          </w:tcPr>
          <w:p w14:paraId="470DA51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46,9</w:t>
            </w:r>
          </w:p>
        </w:tc>
        <w:tc>
          <w:tcPr>
            <w:tcW w:w="646" w:type="dxa"/>
            <w:tcBorders>
              <w:top w:val="nil"/>
              <w:left w:val="nil"/>
              <w:bottom w:val="single" w:sz="4" w:space="0" w:color="auto"/>
              <w:right w:val="single" w:sz="4" w:space="0" w:color="auto"/>
            </w:tcBorders>
            <w:shd w:val="clear" w:color="auto" w:fill="auto"/>
            <w:noWrap/>
            <w:hideMark/>
          </w:tcPr>
          <w:p w14:paraId="7182657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47,6</w:t>
            </w:r>
          </w:p>
        </w:tc>
        <w:tc>
          <w:tcPr>
            <w:tcW w:w="647" w:type="dxa"/>
            <w:tcBorders>
              <w:top w:val="nil"/>
              <w:left w:val="nil"/>
              <w:bottom w:val="single" w:sz="4" w:space="0" w:color="auto"/>
              <w:right w:val="single" w:sz="4" w:space="0" w:color="auto"/>
            </w:tcBorders>
            <w:shd w:val="clear" w:color="auto" w:fill="auto"/>
            <w:noWrap/>
            <w:hideMark/>
          </w:tcPr>
          <w:p w14:paraId="327BCD2B"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56,4</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527AA7F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18,5</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14:paraId="468B65A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39,7</w:t>
            </w:r>
          </w:p>
        </w:tc>
      </w:tr>
      <w:tr w:rsidR="00834B6C" w:rsidRPr="00834B6C" w14:paraId="1218008B" w14:textId="77777777" w:rsidTr="00834B6C">
        <w:trPr>
          <w:trHeight w:val="300"/>
        </w:trPr>
        <w:tc>
          <w:tcPr>
            <w:tcW w:w="1268" w:type="dxa"/>
            <w:tcBorders>
              <w:top w:val="nil"/>
              <w:left w:val="single" w:sz="4" w:space="0" w:color="auto"/>
              <w:bottom w:val="single" w:sz="4" w:space="0" w:color="auto"/>
              <w:right w:val="single" w:sz="4" w:space="0" w:color="auto"/>
            </w:tcBorders>
            <w:shd w:val="clear" w:color="auto" w:fill="auto"/>
            <w:hideMark/>
          </w:tcPr>
          <w:p w14:paraId="6C0A34DA"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Меланома кожи</w:t>
            </w:r>
          </w:p>
        </w:tc>
        <w:tc>
          <w:tcPr>
            <w:tcW w:w="646" w:type="dxa"/>
            <w:tcBorders>
              <w:top w:val="nil"/>
              <w:left w:val="nil"/>
              <w:bottom w:val="single" w:sz="4" w:space="0" w:color="auto"/>
              <w:right w:val="single" w:sz="4" w:space="0" w:color="auto"/>
            </w:tcBorders>
            <w:shd w:val="clear" w:color="auto" w:fill="auto"/>
            <w:noWrap/>
            <w:hideMark/>
          </w:tcPr>
          <w:p w14:paraId="5E9A7CD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15,2</w:t>
            </w:r>
          </w:p>
        </w:tc>
        <w:tc>
          <w:tcPr>
            <w:tcW w:w="646" w:type="dxa"/>
            <w:tcBorders>
              <w:top w:val="nil"/>
              <w:left w:val="nil"/>
              <w:bottom w:val="single" w:sz="4" w:space="0" w:color="auto"/>
              <w:right w:val="single" w:sz="4" w:space="0" w:color="auto"/>
            </w:tcBorders>
            <w:shd w:val="clear" w:color="auto" w:fill="auto"/>
            <w:noWrap/>
            <w:hideMark/>
          </w:tcPr>
          <w:p w14:paraId="67B32DD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14,3</w:t>
            </w:r>
          </w:p>
        </w:tc>
        <w:tc>
          <w:tcPr>
            <w:tcW w:w="647" w:type="dxa"/>
            <w:tcBorders>
              <w:top w:val="nil"/>
              <w:left w:val="nil"/>
              <w:bottom w:val="single" w:sz="4" w:space="0" w:color="auto"/>
              <w:right w:val="single" w:sz="4" w:space="0" w:color="auto"/>
            </w:tcBorders>
            <w:shd w:val="clear" w:color="auto" w:fill="auto"/>
            <w:noWrap/>
            <w:hideMark/>
          </w:tcPr>
          <w:p w14:paraId="5FF3BCF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12,3</w:t>
            </w:r>
          </w:p>
        </w:tc>
        <w:tc>
          <w:tcPr>
            <w:tcW w:w="646" w:type="dxa"/>
            <w:tcBorders>
              <w:top w:val="nil"/>
              <w:left w:val="nil"/>
              <w:bottom w:val="single" w:sz="4" w:space="0" w:color="auto"/>
              <w:right w:val="single" w:sz="4" w:space="0" w:color="auto"/>
            </w:tcBorders>
            <w:shd w:val="clear" w:color="auto" w:fill="auto"/>
            <w:noWrap/>
            <w:hideMark/>
          </w:tcPr>
          <w:p w14:paraId="24A4703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17,6</w:t>
            </w:r>
          </w:p>
        </w:tc>
        <w:tc>
          <w:tcPr>
            <w:tcW w:w="647" w:type="dxa"/>
            <w:tcBorders>
              <w:top w:val="nil"/>
              <w:left w:val="nil"/>
              <w:bottom w:val="single" w:sz="4" w:space="0" w:color="auto"/>
              <w:right w:val="single" w:sz="4" w:space="0" w:color="auto"/>
            </w:tcBorders>
            <w:shd w:val="clear" w:color="auto" w:fill="auto"/>
            <w:noWrap/>
            <w:hideMark/>
          </w:tcPr>
          <w:p w14:paraId="537117A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15,0</w:t>
            </w:r>
          </w:p>
        </w:tc>
        <w:tc>
          <w:tcPr>
            <w:tcW w:w="646" w:type="dxa"/>
            <w:tcBorders>
              <w:top w:val="nil"/>
              <w:left w:val="nil"/>
              <w:bottom w:val="single" w:sz="4" w:space="0" w:color="auto"/>
              <w:right w:val="single" w:sz="4" w:space="0" w:color="auto"/>
            </w:tcBorders>
            <w:shd w:val="clear" w:color="auto" w:fill="auto"/>
            <w:noWrap/>
            <w:hideMark/>
          </w:tcPr>
          <w:p w14:paraId="34A5A50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11,9</w:t>
            </w:r>
          </w:p>
        </w:tc>
        <w:tc>
          <w:tcPr>
            <w:tcW w:w="646" w:type="dxa"/>
            <w:tcBorders>
              <w:top w:val="nil"/>
              <w:left w:val="nil"/>
              <w:bottom w:val="single" w:sz="4" w:space="0" w:color="auto"/>
              <w:right w:val="single" w:sz="4" w:space="0" w:color="auto"/>
            </w:tcBorders>
            <w:shd w:val="clear" w:color="auto" w:fill="auto"/>
            <w:noWrap/>
            <w:hideMark/>
          </w:tcPr>
          <w:p w14:paraId="51B805C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13,5</w:t>
            </w:r>
          </w:p>
        </w:tc>
        <w:tc>
          <w:tcPr>
            <w:tcW w:w="647" w:type="dxa"/>
            <w:tcBorders>
              <w:top w:val="nil"/>
              <w:left w:val="nil"/>
              <w:bottom w:val="single" w:sz="4" w:space="0" w:color="auto"/>
              <w:right w:val="single" w:sz="4" w:space="0" w:color="auto"/>
            </w:tcBorders>
            <w:shd w:val="clear" w:color="auto" w:fill="auto"/>
            <w:noWrap/>
            <w:hideMark/>
          </w:tcPr>
          <w:p w14:paraId="1BC3A60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15,2</w:t>
            </w:r>
          </w:p>
        </w:tc>
        <w:tc>
          <w:tcPr>
            <w:tcW w:w="646" w:type="dxa"/>
            <w:tcBorders>
              <w:top w:val="nil"/>
              <w:left w:val="nil"/>
              <w:bottom w:val="single" w:sz="4" w:space="0" w:color="auto"/>
              <w:right w:val="single" w:sz="4" w:space="0" w:color="auto"/>
            </w:tcBorders>
            <w:shd w:val="clear" w:color="auto" w:fill="auto"/>
            <w:noWrap/>
            <w:hideMark/>
          </w:tcPr>
          <w:p w14:paraId="3BC412A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13,0</w:t>
            </w:r>
          </w:p>
        </w:tc>
        <w:tc>
          <w:tcPr>
            <w:tcW w:w="647" w:type="dxa"/>
            <w:tcBorders>
              <w:top w:val="nil"/>
              <w:left w:val="nil"/>
              <w:bottom w:val="single" w:sz="4" w:space="0" w:color="auto"/>
              <w:right w:val="single" w:sz="4" w:space="0" w:color="auto"/>
            </w:tcBorders>
            <w:shd w:val="clear" w:color="auto" w:fill="auto"/>
            <w:noWrap/>
            <w:hideMark/>
          </w:tcPr>
          <w:p w14:paraId="6C0BB96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19,6</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18D380A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50,8</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14:paraId="04FA519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32,8</w:t>
            </w:r>
          </w:p>
        </w:tc>
      </w:tr>
      <w:tr w:rsidR="00834B6C" w:rsidRPr="00834B6C" w14:paraId="1CE10C91" w14:textId="77777777" w:rsidTr="00834B6C">
        <w:trPr>
          <w:trHeight w:val="421"/>
        </w:trPr>
        <w:tc>
          <w:tcPr>
            <w:tcW w:w="1268" w:type="dxa"/>
            <w:tcBorders>
              <w:top w:val="nil"/>
              <w:left w:val="single" w:sz="4" w:space="0" w:color="auto"/>
              <w:bottom w:val="single" w:sz="4" w:space="0" w:color="auto"/>
              <w:right w:val="single" w:sz="4" w:space="0" w:color="auto"/>
            </w:tcBorders>
            <w:shd w:val="clear" w:color="auto" w:fill="auto"/>
            <w:hideMark/>
          </w:tcPr>
          <w:p w14:paraId="3DD9984F"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кожи кроме меланомы</w:t>
            </w:r>
          </w:p>
        </w:tc>
        <w:tc>
          <w:tcPr>
            <w:tcW w:w="646" w:type="dxa"/>
            <w:tcBorders>
              <w:top w:val="nil"/>
              <w:left w:val="nil"/>
              <w:bottom w:val="single" w:sz="4" w:space="0" w:color="auto"/>
              <w:right w:val="single" w:sz="4" w:space="0" w:color="auto"/>
            </w:tcBorders>
            <w:shd w:val="clear" w:color="auto" w:fill="auto"/>
            <w:noWrap/>
            <w:hideMark/>
          </w:tcPr>
          <w:p w14:paraId="5FB4D0E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0,6</w:t>
            </w:r>
          </w:p>
        </w:tc>
        <w:tc>
          <w:tcPr>
            <w:tcW w:w="646" w:type="dxa"/>
            <w:tcBorders>
              <w:top w:val="nil"/>
              <w:left w:val="nil"/>
              <w:bottom w:val="single" w:sz="4" w:space="0" w:color="auto"/>
              <w:right w:val="single" w:sz="4" w:space="0" w:color="auto"/>
            </w:tcBorders>
            <w:shd w:val="clear" w:color="auto" w:fill="auto"/>
            <w:noWrap/>
            <w:hideMark/>
          </w:tcPr>
          <w:p w14:paraId="36C0508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w:t>
            </w:r>
          </w:p>
        </w:tc>
        <w:tc>
          <w:tcPr>
            <w:tcW w:w="647" w:type="dxa"/>
            <w:tcBorders>
              <w:top w:val="nil"/>
              <w:left w:val="nil"/>
              <w:bottom w:val="single" w:sz="4" w:space="0" w:color="auto"/>
              <w:right w:val="single" w:sz="4" w:space="0" w:color="auto"/>
            </w:tcBorders>
            <w:shd w:val="clear" w:color="auto" w:fill="auto"/>
            <w:noWrap/>
            <w:hideMark/>
          </w:tcPr>
          <w:p w14:paraId="0ADEB7A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w:t>
            </w:r>
          </w:p>
        </w:tc>
        <w:tc>
          <w:tcPr>
            <w:tcW w:w="646" w:type="dxa"/>
            <w:tcBorders>
              <w:top w:val="nil"/>
              <w:left w:val="nil"/>
              <w:bottom w:val="single" w:sz="4" w:space="0" w:color="auto"/>
              <w:right w:val="single" w:sz="4" w:space="0" w:color="auto"/>
            </w:tcBorders>
            <w:shd w:val="clear" w:color="auto" w:fill="auto"/>
            <w:noWrap/>
            <w:hideMark/>
          </w:tcPr>
          <w:p w14:paraId="1D38E66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w:t>
            </w:r>
          </w:p>
        </w:tc>
        <w:tc>
          <w:tcPr>
            <w:tcW w:w="647" w:type="dxa"/>
            <w:tcBorders>
              <w:top w:val="nil"/>
              <w:left w:val="nil"/>
              <w:bottom w:val="single" w:sz="4" w:space="0" w:color="auto"/>
              <w:right w:val="single" w:sz="4" w:space="0" w:color="auto"/>
            </w:tcBorders>
            <w:shd w:val="clear" w:color="auto" w:fill="auto"/>
            <w:noWrap/>
            <w:hideMark/>
          </w:tcPr>
          <w:p w14:paraId="2AECAC2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1,7</w:t>
            </w:r>
          </w:p>
        </w:tc>
        <w:tc>
          <w:tcPr>
            <w:tcW w:w="646" w:type="dxa"/>
            <w:tcBorders>
              <w:top w:val="nil"/>
              <w:left w:val="nil"/>
              <w:bottom w:val="single" w:sz="4" w:space="0" w:color="auto"/>
              <w:right w:val="single" w:sz="4" w:space="0" w:color="auto"/>
            </w:tcBorders>
            <w:shd w:val="clear" w:color="auto" w:fill="auto"/>
            <w:noWrap/>
            <w:hideMark/>
          </w:tcPr>
          <w:p w14:paraId="5494413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2,4</w:t>
            </w:r>
          </w:p>
        </w:tc>
        <w:tc>
          <w:tcPr>
            <w:tcW w:w="646" w:type="dxa"/>
            <w:tcBorders>
              <w:top w:val="nil"/>
              <w:left w:val="nil"/>
              <w:bottom w:val="single" w:sz="4" w:space="0" w:color="auto"/>
              <w:right w:val="single" w:sz="4" w:space="0" w:color="auto"/>
            </w:tcBorders>
            <w:shd w:val="clear" w:color="auto" w:fill="auto"/>
            <w:noWrap/>
            <w:hideMark/>
          </w:tcPr>
          <w:p w14:paraId="56976D1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1,8</w:t>
            </w:r>
          </w:p>
        </w:tc>
        <w:tc>
          <w:tcPr>
            <w:tcW w:w="647" w:type="dxa"/>
            <w:tcBorders>
              <w:top w:val="nil"/>
              <w:left w:val="nil"/>
              <w:bottom w:val="single" w:sz="4" w:space="0" w:color="auto"/>
              <w:right w:val="single" w:sz="4" w:space="0" w:color="auto"/>
            </w:tcBorders>
            <w:shd w:val="clear" w:color="auto" w:fill="auto"/>
            <w:noWrap/>
            <w:hideMark/>
          </w:tcPr>
          <w:p w14:paraId="0A400FF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w:t>
            </w:r>
          </w:p>
        </w:tc>
        <w:tc>
          <w:tcPr>
            <w:tcW w:w="646" w:type="dxa"/>
            <w:tcBorders>
              <w:top w:val="nil"/>
              <w:left w:val="nil"/>
              <w:bottom w:val="single" w:sz="4" w:space="0" w:color="auto"/>
              <w:right w:val="single" w:sz="4" w:space="0" w:color="auto"/>
            </w:tcBorders>
            <w:shd w:val="clear" w:color="auto" w:fill="auto"/>
            <w:noWrap/>
            <w:hideMark/>
          </w:tcPr>
          <w:p w14:paraId="56B0B0E5"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4,0</w:t>
            </w:r>
          </w:p>
        </w:tc>
        <w:tc>
          <w:tcPr>
            <w:tcW w:w="647" w:type="dxa"/>
            <w:tcBorders>
              <w:top w:val="nil"/>
              <w:left w:val="nil"/>
              <w:bottom w:val="single" w:sz="4" w:space="0" w:color="auto"/>
              <w:right w:val="single" w:sz="4" w:space="0" w:color="auto"/>
            </w:tcBorders>
            <w:shd w:val="clear" w:color="auto" w:fill="auto"/>
            <w:noWrap/>
            <w:hideMark/>
          </w:tcPr>
          <w:p w14:paraId="537F364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2,7</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5253248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-32,5</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14:paraId="5AAC3E5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20,5</w:t>
            </w:r>
          </w:p>
        </w:tc>
      </w:tr>
      <w:tr w:rsidR="00834B6C" w:rsidRPr="00834B6C" w14:paraId="5E18F48D" w14:textId="77777777" w:rsidTr="00834B6C">
        <w:trPr>
          <w:trHeight w:val="370"/>
        </w:trPr>
        <w:tc>
          <w:tcPr>
            <w:tcW w:w="1268" w:type="dxa"/>
            <w:tcBorders>
              <w:top w:val="nil"/>
              <w:left w:val="single" w:sz="4" w:space="0" w:color="auto"/>
              <w:bottom w:val="single" w:sz="4" w:space="0" w:color="auto"/>
              <w:right w:val="single" w:sz="4" w:space="0" w:color="auto"/>
            </w:tcBorders>
            <w:shd w:val="clear" w:color="auto" w:fill="auto"/>
            <w:hideMark/>
          </w:tcPr>
          <w:p w14:paraId="00ABD28C"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молочной  железы</w:t>
            </w:r>
          </w:p>
        </w:tc>
        <w:tc>
          <w:tcPr>
            <w:tcW w:w="646" w:type="dxa"/>
            <w:tcBorders>
              <w:top w:val="nil"/>
              <w:left w:val="nil"/>
              <w:bottom w:val="single" w:sz="4" w:space="0" w:color="auto"/>
              <w:right w:val="single" w:sz="4" w:space="0" w:color="auto"/>
            </w:tcBorders>
            <w:shd w:val="clear" w:color="auto" w:fill="auto"/>
            <w:noWrap/>
            <w:hideMark/>
          </w:tcPr>
          <w:p w14:paraId="5AB8FD5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29,3</w:t>
            </w:r>
          </w:p>
        </w:tc>
        <w:tc>
          <w:tcPr>
            <w:tcW w:w="646" w:type="dxa"/>
            <w:tcBorders>
              <w:top w:val="nil"/>
              <w:left w:val="nil"/>
              <w:bottom w:val="single" w:sz="4" w:space="0" w:color="auto"/>
              <w:right w:val="single" w:sz="4" w:space="0" w:color="auto"/>
            </w:tcBorders>
            <w:shd w:val="clear" w:color="auto" w:fill="auto"/>
            <w:noWrap/>
            <w:hideMark/>
          </w:tcPr>
          <w:p w14:paraId="05DC644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32,0</w:t>
            </w:r>
          </w:p>
        </w:tc>
        <w:tc>
          <w:tcPr>
            <w:tcW w:w="647" w:type="dxa"/>
            <w:tcBorders>
              <w:top w:val="nil"/>
              <w:left w:val="nil"/>
              <w:bottom w:val="single" w:sz="4" w:space="0" w:color="auto"/>
              <w:right w:val="single" w:sz="4" w:space="0" w:color="auto"/>
            </w:tcBorders>
            <w:shd w:val="clear" w:color="auto" w:fill="auto"/>
            <w:noWrap/>
            <w:hideMark/>
          </w:tcPr>
          <w:p w14:paraId="72FEC88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30,6</w:t>
            </w:r>
          </w:p>
        </w:tc>
        <w:tc>
          <w:tcPr>
            <w:tcW w:w="646" w:type="dxa"/>
            <w:tcBorders>
              <w:top w:val="nil"/>
              <w:left w:val="nil"/>
              <w:bottom w:val="single" w:sz="4" w:space="0" w:color="auto"/>
              <w:right w:val="single" w:sz="4" w:space="0" w:color="auto"/>
            </w:tcBorders>
            <w:shd w:val="clear" w:color="auto" w:fill="auto"/>
            <w:noWrap/>
            <w:hideMark/>
          </w:tcPr>
          <w:p w14:paraId="33600F1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37,3</w:t>
            </w:r>
          </w:p>
        </w:tc>
        <w:tc>
          <w:tcPr>
            <w:tcW w:w="647" w:type="dxa"/>
            <w:tcBorders>
              <w:top w:val="nil"/>
              <w:left w:val="nil"/>
              <w:bottom w:val="single" w:sz="4" w:space="0" w:color="auto"/>
              <w:right w:val="single" w:sz="4" w:space="0" w:color="auto"/>
            </w:tcBorders>
            <w:shd w:val="clear" w:color="auto" w:fill="auto"/>
            <w:noWrap/>
            <w:hideMark/>
          </w:tcPr>
          <w:p w14:paraId="072F4DE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33,6</w:t>
            </w:r>
          </w:p>
        </w:tc>
        <w:tc>
          <w:tcPr>
            <w:tcW w:w="646" w:type="dxa"/>
            <w:tcBorders>
              <w:top w:val="nil"/>
              <w:left w:val="nil"/>
              <w:bottom w:val="single" w:sz="4" w:space="0" w:color="auto"/>
              <w:right w:val="single" w:sz="4" w:space="0" w:color="auto"/>
            </w:tcBorders>
            <w:shd w:val="clear" w:color="auto" w:fill="auto"/>
            <w:noWrap/>
            <w:hideMark/>
          </w:tcPr>
          <w:p w14:paraId="3CCC7661"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28,6</w:t>
            </w:r>
          </w:p>
        </w:tc>
        <w:tc>
          <w:tcPr>
            <w:tcW w:w="646" w:type="dxa"/>
            <w:tcBorders>
              <w:top w:val="nil"/>
              <w:left w:val="nil"/>
              <w:bottom w:val="single" w:sz="4" w:space="0" w:color="auto"/>
              <w:right w:val="single" w:sz="4" w:space="0" w:color="auto"/>
            </w:tcBorders>
            <w:shd w:val="clear" w:color="auto" w:fill="auto"/>
            <w:noWrap/>
            <w:hideMark/>
          </w:tcPr>
          <w:p w14:paraId="0AE62A7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31,5</w:t>
            </w:r>
          </w:p>
        </w:tc>
        <w:tc>
          <w:tcPr>
            <w:tcW w:w="647" w:type="dxa"/>
            <w:tcBorders>
              <w:top w:val="nil"/>
              <w:left w:val="nil"/>
              <w:bottom w:val="single" w:sz="4" w:space="0" w:color="auto"/>
              <w:right w:val="single" w:sz="4" w:space="0" w:color="auto"/>
            </w:tcBorders>
            <w:shd w:val="clear" w:color="auto" w:fill="auto"/>
            <w:noWrap/>
            <w:hideMark/>
          </w:tcPr>
          <w:p w14:paraId="3AF754FF"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28,9</w:t>
            </w:r>
          </w:p>
        </w:tc>
        <w:tc>
          <w:tcPr>
            <w:tcW w:w="646" w:type="dxa"/>
            <w:tcBorders>
              <w:top w:val="nil"/>
              <w:left w:val="nil"/>
              <w:bottom w:val="single" w:sz="4" w:space="0" w:color="auto"/>
              <w:right w:val="single" w:sz="4" w:space="0" w:color="auto"/>
            </w:tcBorders>
            <w:shd w:val="clear" w:color="auto" w:fill="auto"/>
            <w:noWrap/>
            <w:hideMark/>
          </w:tcPr>
          <w:p w14:paraId="3D847E9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21,2</w:t>
            </w:r>
          </w:p>
        </w:tc>
        <w:tc>
          <w:tcPr>
            <w:tcW w:w="647" w:type="dxa"/>
            <w:tcBorders>
              <w:top w:val="nil"/>
              <w:left w:val="nil"/>
              <w:bottom w:val="single" w:sz="4" w:space="0" w:color="auto"/>
              <w:right w:val="single" w:sz="4" w:space="0" w:color="auto"/>
            </w:tcBorders>
            <w:shd w:val="clear" w:color="auto" w:fill="auto"/>
            <w:noWrap/>
            <w:hideMark/>
          </w:tcPr>
          <w:p w14:paraId="1EF983C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20,8</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65406A9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14:paraId="7345F6C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-29,2</w:t>
            </w:r>
          </w:p>
        </w:tc>
      </w:tr>
      <w:tr w:rsidR="00834B6C" w:rsidRPr="00834B6C" w14:paraId="47C2FFF2" w14:textId="77777777" w:rsidTr="00834B6C">
        <w:trPr>
          <w:trHeight w:val="417"/>
        </w:trPr>
        <w:tc>
          <w:tcPr>
            <w:tcW w:w="1268" w:type="dxa"/>
            <w:tcBorders>
              <w:top w:val="nil"/>
              <w:left w:val="single" w:sz="4" w:space="0" w:color="auto"/>
              <w:bottom w:val="single" w:sz="4" w:space="0" w:color="auto"/>
              <w:right w:val="single" w:sz="4" w:space="0" w:color="auto"/>
            </w:tcBorders>
            <w:shd w:val="clear" w:color="auto" w:fill="auto"/>
            <w:hideMark/>
          </w:tcPr>
          <w:p w14:paraId="7E6AB157"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вульвы, влагалища</w:t>
            </w:r>
          </w:p>
        </w:tc>
        <w:tc>
          <w:tcPr>
            <w:tcW w:w="646" w:type="dxa"/>
            <w:tcBorders>
              <w:top w:val="nil"/>
              <w:left w:val="nil"/>
              <w:bottom w:val="single" w:sz="4" w:space="0" w:color="auto"/>
              <w:right w:val="single" w:sz="4" w:space="0" w:color="auto"/>
            </w:tcBorders>
            <w:shd w:val="clear" w:color="auto" w:fill="auto"/>
            <w:noWrap/>
            <w:hideMark/>
          </w:tcPr>
          <w:p w14:paraId="5E225AE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34,4</w:t>
            </w:r>
          </w:p>
        </w:tc>
        <w:tc>
          <w:tcPr>
            <w:tcW w:w="646" w:type="dxa"/>
            <w:tcBorders>
              <w:top w:val="nil"/>
              <w:left w:val="nil"/>
              <w:bottom w:val="single" w:sz="4" w:space="0" w:color="auto"/>
              <w:right w:val="single" w:sz="4" w:space="0" w:color="auto"/>
            </w:tcBorders>
            <w:shd w:val="clear" w:color="auto" w:fill="auto"/>
            <w:noWrap/>
            <w:hideMark/>
          </w:tcPr>
          <w:p w14:paraId="67072DE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30,0</w:t>
            </w:r>
          </w:p>
        </w:tc>
        <w:tc>
          <w:tcPr>
            <w:tcW w:w="647" w:type="dxa"/>
            <w:tcBorders>
              <w:top w:val="nil"/>
              <w:left w:val="nil"/>
              <w:bottom w:val="single" w:sz="4" w:space="0" w:color="auto"/>
              <w:right w:val="single" w:sz="4" w:space="0" w:color="auto"/>
            </w:tcBorders>
            <w:shd w:val="clear" w:color="auto" w:fill="auto"/>
            <w:noWrap/>
            <w:hideMark/>
          </w:tcPr>
          <w:p w14:paraId="1979082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66,7</w:t>
            </w:r>
          </w:p>
        </w:tc>
        <w:tc>
          <w:tcPr>
            <w:tcW w:w="646" w:type="dxa"/>
            <w:tcBorders>
              <w:top w:val="nil"/>
              <w:left w:val="nil"/>
              <w:bottom w:val="single" w:sz="4" w:space="0" w:color="auto"/>
              <w:right w:val="single" w:sz="4" w:space="0" w:color="auto"/>
            </w:tcBorders>
            <w:shd w:val="clear" w:color="auto" w:fill="auto"/>
            <w:noWrap/>
            <w:hideMark/>
          </w:tcPr>
          <w:p w14:paraId="5339B49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19,2</w:t>
            </w:r>
          </w:p>
        </w:tc>
        <w:tc>
          <w:tcPr>
            <w:tcW w:w="647" w:type="dxa"/>
            <w:tcBorders>
              <w:top w:val="nil"/>
              <w:left w:val="nil"/>
              <w:bottom w:val="single" w:sz="4" w:space="0" w:color="auto"/>
              <w:right w:val="single" w:sz="4" w:space="0" w:color="auto"/>
            </w:tcBorders>
            <w:shd w:val="clear" w:color="auto" w:fill="auto"/>
            <w:noWrap/>
            <w:hideMark/>
          </w:tcPr>
          <w:p w14:paraId="67D15C6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32,2</w:t>
            </w:r>
          </w:p>
        </w:tc>
        <w:tc>
          <w:tcPr>
            <w:tcW w:w="646" w:type="dxa"/>
            <w:tcBorders>
              <w:top w:val="nil"/>
              <w:left w:val="nil"/>
              <w:bottom w:val="single" w:sz="4" w:space="0" w:color="auto"/>
              <w:right w:val="single" w:sz="4" w:space="0" w:color="auto"/>
            </w:tcBorders>
            <w:shd w:val="clear" w:color="auto" w:fill="auto"/>
            <w:noWrap/>
            <w:hideMark/>
          </w:tcPr>
          <w:p w14:paraId="65D2653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16,0</w:t>
            </w:r>
          </w:p>
        </w:tc>
        <w:tc>
          <w:tcPr>
            <w:tcW w:w="646" w:type="dxa"/>
            <w:tcBorders>
              <w:top w:val="nil"/>
              <w:left w:val="nil"/>
              <w:bottom w:val="single" w:sz="4" w:space="0" w:color="auto"/>
              <w:right w:val="single" w:sz="4" w:space="0" w:color="auto"/>
            </w:tcBorders>
            <w:shd w:val="clear" w:color="auto" w:fill="auto"/>
            <w:noWrap/>
            <w:hideMark/>
          </w:tcPr>
          <w:p w14:paraId="538280C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38,5</w:t>
            </w:r>
          </w:p>
        </w:tc>
        <w:tc>
          <w:tcPr>
            <w:tcW w:w="647" w:type="dxa"/>
            <w:tcBorders>
              <w:top w:val="nil"/>
              <w:left w:val="nil"/>
              <w:bottom w:val="single" w:sz="4" w:space="0" w:color="auto"/>
              <w:right w:val="single" w:sz="4" w:space="0" w:color="auto"/>
            </w:tcBorders>
            <w:shd w:val="clear" w:color="auto" w:fill="auto"/>
            <w:noWrap/>
            <w:hideMark/>
          </w:tcPr>
          <w:p w14:paraId="5092D477"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28,1</w:t>
            </w:r>
          </w:p>
        </w:tc>
        <w:tc>
          <w:tcPr>
            <w:tcW w:w="646" w:type="dxa"/>
            <w:tcBorders>
              <w:top w:val="nil"/>
              <w:left w:val="nil"/>
              <w:bottom w:val="single" w:sz="4" w:space="0" w:color="auto"/>
              <w:right w:val="single" w:sz="4" w:space="0" w:color="auto"/>
            </w:tcBorders>
            <w:shd w:val="clear" w:color="auto" w:fill="auto"/>
            <w:noWrap/>
            <w:hideMark/>
          </w:tcPr>
          <w:p w14:paraId="2BEDBD56"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15,8</w:t>
            </w:r>
          </w:p>
        </w:tc>
        <w:tc>
          <w:tcPr>
            <w:tcW w:w="647" w:type="dxa"/>
            <w:tcBorders>
              <w:top w:val="nil"/>
              <w:left w:val="nil"/>
              <w:bottom w:val="single" w:sz="4" w:space="0" w:color="auto"/>
              <w:right w:val="single" w:sz="4" w:space="0" w:color="auto"/>
            </w:tcBorders>
            <w:shd w:val="clear" w:color="auto" w:fill="auto"/>
            <w:noWrap/>
            <w:hideMark/>
          </w:tcPr>
          <w:p w14:paraId="5A85597E"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38,1</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48C71B0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141,1</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14:paraId="1964B6BC"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r>
      <w:tr w:rsidR="00834B6C" w:rsidRPr="00834B6C" w14:paraId="39380EEC" w14:textId="77777777" w:rsidTr="00834B6C">
        <w:trPr>
          <w:trHeight w:val="300"/>
        </w:trPr>
        <w:tc>
          <w:tcPr>
            <w:tcW w:w="1268" w:type="dxa"/>
            <w:tcBorders>
              <w:top w:val="nil"/>
              <w:left w:val="single" w:sz="4" w:space="0" w:color="auto"/>
              <w:bottom w:val="single" w:sz="4" w:space="0" w:color="auto"/>
              <w:right w:val="single" w:sz="4" w:space="0" w:color="auto"/>
            </w:tcBorders>
            <w:shd w:val="clear" w:color="auto" w:fill="auto"/>
            <w:hideMark/>
          </w:tcPr>
          <w:p w14:paraId="1EE1C2DA"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шейки матки</w:t>
            </w:r>
          </w:p>
        </w:tc>
        <w:tc>
          <w:tcPr>
            <w:tcW w:w="646" w:type="dxa"/>
            <w:tcBorders>
              <w:top w:val="nil"/>
              <w:left w:val="nil"/>
              <w:bottom w:val="single" w:sz="4" w:space="0" w:color="auto"/>
              <w:right w:val="single" w:sz="4" w:space="0" w:color="auto"/>
            </w:tcBorders>
            <w:shd w:val="clear" w:color="auto" w:fill="auto"/>
            <w:noWrap/>
            <w:hideMark/>
          </w:tcPr>
          <w:p w14:paraId="55FCFA2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43,7</w:t>
            </w:r>
          </w:p>
        </w:tc>
        <w:tc>
          <w:tcPr>
            <w:tcW w:w="646" w:type="dxa"/>
            <w:tcBorders>
              <w:top w:val="nil"/>
              <w:left w:val="nil"/>
              <w:bottom w:val="single" w:sz="4" w:space="0" w:color="auto"/>
              <w:right w:val="single" w:sz="4" w:space="0" w:color="auto"/>
            </w:tcBorders>
            <w:shd w:val="clear" w:color="auto" w:fill="auto"/>
            <w:noWrap/>
            <w:hideMark/>
          </w:tcPr>
          <w:p w14:paraId="6515F65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44,7</w:t>
            </w:r>
          </w:p>
        </w:tc>
        <w:tc>
          <w:tcPr>
            <w:tcW w:w="647" w:type="dxa"/>
            <w:tcBorders>
              <w:top w:val="nil"/>
              <w:left w:val="nil"/>
              <w:bottom w:val="single" w:sz="4" w:space="0" w:color="auto"/>
              <w:right w:val="single" w:sz="4" w:space="0" w:color="auto"/>
            </w:tcBorders>
            <w:shd w:val="clear" w:color="auto" w:fill="auto"/>
            <w:noWrap/>
            <w:hideMark/>
          </w:tcPr>
          <w:p w14:paraId="16988D0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41,5</w:t>
            </w:r>
          </w:p>
        </w:tc>
        <w:tc>
          <w:tcPr>
            <w:tcW w:w="646" w:type="dxa"/>
            <w:tcBorders>
              <w:top w:val="nil"/>
              <w:left w:val="nil"/>
              <w:bottom w:val="single" w:sz="4" w:space="0" w:color="auto"/>
              <w:right w:val="single" w:sz="4" w:space="0" w:color="auto"/>
            </w:tcBorders>
            <w:shd w:val="clear" w:color="auto" w:fill="auto"/>
            <w:noWrap/>
            <w:hideMark/>
          </w:tcPr>
          <w:p w14:paraId="7567E19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41,4</w:t>
            </w:r>
          </w:p>
        </w:tc>
        <w:tc>
          <w:tcPr>
            <w:tcW w:w="647" w:type="dxa"/>
            <w:tcBorders>
              <w:top w:val="nil"/>
              <w:left w:val="nil"/>
              <w:bottom w:val="single" w:sz="4" w:space="0" w:color="auto"/>
              <w:right w:val="single" w:sz="4" w:space="0" w:color="auto"/>
            </w:tcBorders>
            <w:shd w:val="clear" w:color="auto" w:fill="auto"/>
            <w:noWrap/>
            <w:hideMark/>
          </w:tcPr>
          <w:p w14:paraId="2D467510"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32,3</w:t>
            </w:r>
          </w:p>
        </w:tc>
        <w:tc>
          <w:tcPr>
            <w:tcW w:w="646" w:type="dxa"/>
            <w:tcBorders>
              <w:top w:val="nil"/>
              <w:left w:val="nil"/>
              <w:bottom w:val="single" w:sz="4" w:space="0" w:color="auto"/>
              <w:right w:val="single" w:sz="4" w:space="0" w:color="auto"/>
            </w:tcBorders>
            <w:shd w:val="clear" w:color="auto" w:fill="auto"/>
            <w:noWrap/>
            <w:hideMark/>
          </w:tcPr>
          <w:p w14:paraId="0305AF9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25,8</w:t>
            </w:r>
          </w:p>
        </w:tc>
        <w:tc>
          <w:tcPr>
            <w:tcW w:w="646" w:type="dxa"/>
            <w:tcBorders>
              <w:top w:val="nil"/>
              <w:left w:val="nil"/>
              <w:bottom w:val="single" w:sz="4" w:space="0" w:color="auto"/>
              <w:right w:val="single" w:sz="4" w:space="0" w:color="auto"/>
            </w:tcBorders>
            <w:shd w:val="clear" w:color="auto" w:fill="auto"/>
            <w:noWrap/>
            <w:hideMark/>
          </w:tcPr>
          <w:p w14:paraId="0C2D35D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23,7</w:t>
            </w:r>
          </w:p>
        </w:tc>
        <w:tc>
          <w:tcPr>
            <w:tcW w:w="647" w:type="dxa"/>
            <w:tcBorders>
              <w:top w:val="nil"/>
              <w:left w:val="nil"/>
              <w:bottom w:val="single" w:sz="4" w:space="0" w:color="auto"/>
              <w:right w:val="single" w:sz="4" w:space="0" w:color="auto"/>
            </w:tcBorders>
            <w:shd w:val="clear" w:color="auto" w:fill="auto"/>
            <w:noWrap/>
            <w:hideMark/>
          </w:tcPr>
          <w:p w14:paraId="3D76CBED"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22,3</w:t>
            </w:r>
          </w:p>
        </w:tc>
        <w:tc>
          <w:tcPr>
            <w:tcW w:w="646" w:type="dxa"/>
            <w:tcBorders>
              <w:top w:val="nil"/>
              <w:left w:val="nil"/>
              <w:bottom w:val="single" w:sz="4" w:space="0" w:color="auto"/>
              <w:right w:val="single" w:sz="4" w:space="0" w:color="auto"/>
            </w:tcBorders>
            <w:shd w:val="clear" w:color="auto" w:fill="auto"/>
            <w:noWrap/>
            <w:hideMark/>
          </w:tcPr>
          <w:p w14:paraId="117A1FA1"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22,5</w:t>
            </w:r>
          </w:p>
        </w:tc>
        <w:tc>
          <w:tcPr>
            <w:tcW w:w="647" w:type="dxa"/>
            <w:tcBorders>
              <w:top w:val="nil"/>
              <w:left w:val="nil"/>
              <w:bottom w:val="single" w:sz="4" w:space="0" w:color="auto"/>
              <w:right w:val="single" w:sz="4" w:space="0" w:color="auto"/>
            </w:tcBorders>
            <w:shd w:val="clear" w:color="auto" w:fill="auto"/>
            <w:noWrap/>
            <w:hideMark/>
          </w:tcPr>
          <w:p w14:paraId="151C1432"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20,3</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713F782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-9,8</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14:paraId="2AF2A1DB"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-36,2</w:t>
            </w:r>
          </w:p>
        </w:tc>
      </w:tr>
      <w:tr w:rsidR="00834B6C" w:rsidRPr="00834B6C" w14:paraId="191DB144" w14:textId="77777777" w:rsidTr="00834B6C">
        <w:trPr>
          <w:trHeight w:val="372"/>
        </w:trPr>
        <w:tc>
          <w:tcPr>
            <w:tcW w:w="1268" w:type="dxa"/>
            <w:tcBorders>
              <w:top w:val="nil"/>
              <w:left w:val="single" w:sz="4" w:space="0" w:color="auto"/>
              <w:bottom w:val="single" w:sz="4" w:space="0" w:color="auto"/>
              <w:right w:val="single" w:sz="4" w:space="0" w:color="auto"/>
            </w:tcBorders>
            <w:shd w:val="clear" w:color="auto" w:fill="auto"/>
            <w:hideMark/>
          </w:tcPr>
          <w:p w14:paraId="36A14EB3"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полового члена, яичка</w:t>
            </w:r>
          </w:p>
        </w:tc>
        <w:tc>
          <w:tcPr>
            <w:tcW w:w="646" w:type="dxa"/>
            <w:tcBorders>
              <w:top w:val="nil"/>
              <w:left w:val="nil"/>
              <w:bottom w:val="single" w:sz="4" w:space="0" w:color="auto"/>
              <w:right w:val="single" w:sz="4" w:space="0" w:color="auto"/>
            </w:tcBorders>
            <w:shd w:val="clear" w:color="auto" w:fill="auto"/>
            <w:noWrap/>
            <w:hideMark/>
          </w:tcPr>
          <w:p w14:paraId="6554F022"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26,3</w:t>
            </w:r>
          </w:p>
        </w:tc>
        <w:tc>
          <w:tcPr>
            <w:tcW w:w="646" w:type="dxa"/>
            <w:tcBorders>
              <w:top w:val="nil"/>
              <w:left w:val="nil"/>
              <w:bottom w:val="single" w:sz="4" w:space="0" w:color="auto"/>
              <w:right w:val="single" w:sz="4" w:space="0" w:color="auto"/>
            </w:tcBorders>
            <w:shd w:val="clear" w:color="auto" w:fill="auto"/>
            <w:noWrap/>
            <w:hideMark/>
          </w:tcPr>
          <w:p w14:paraId="068D30A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41,7</w:t>
            </w:r>
          </w:p>
        </w:tc>
        <w:tc>
          <w:tcPr>
            <w:tcW w:w="647" w:type="dxa"/>
            <w:tcBorders>
              <w:top w:val="nil"/>
              <w:left w:val="nil"/>
              <w:bottom w:val="single" w:sz="4" w:space="0" w:color="auto"/>
              <w:right w:val="single" w:sz="4" w:space="0" w:color="auto"/>
            </w:tcBorders>
            <w:shd w:val="clear" w:color="auto" w:fill="auto"/>
            <w:noWrap/>
            <w:hideMark/>
          </w:tcPr>
          <w:p w14:paraId="71904A8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29,0</w:t>
            </w:r>
          </w:p>
        </w:tc>
        <w:tc>
          <w:tcPr>
            <w:tcW w:w="646" w:type="dxa"/>
            <w:tcBorders>
              <w:top w:val="nil"/>
              <w:left w:val="nil"/>
              <w:bottom w:val="single" w:sz="4" w:space="0" w:color="auto"/>
              <w:right w:val="single" w:sz="4" w:space="0" w:color="auto"/>
            </w:tcBorders>
            <w:shd w:val="clear" w:color="auto" w:fill="auto"/>
            <w:noWrap/>
            <w:hideMark/>
          </w:tcPr>
          <w:p w14:paraId="4787673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27,2</w:t>
            </w:r>
          </w:p>
        </w:tc>
        <w:tc>
          <w:tcPr>
            <w:tcW w:w="647" w:type="dxa"/>
            <w:tcBorders>
              <w:top w:val="nil"/>
              <w:left w:val="nil"/>
              <w:bottom w:val="single" w:sz="4" w:space="0" w:color="auto"/>
              <w:right w:val="single" w:sz="4" w:space="0" w:color="auto"/>
            </w:tcBorders>
            <w:shd w:val="clear" w:color="auto" w:fill="auto"/>
            <w:noWrap/>
            <w:hideMark/>
          </w:tcPr>
          <w:p w14:paraId="3090A5D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15,4</w:t>
            </w:r>
          </w:p>
        </w:tc>
        <w:tc>
          <w:tcPr>
            <w:tcW w:w="646" w:type="dxa"/>
            <w:tcBorders>
              <w:top w:val="nil"/>
              <w:left w:val="nil"/>
              <w:bottom w:val="single" w:sz="4" w:space="0" w:color="auto"/>
              <w:right w:val="single" w:sz="4" w:space="0" w:color="auto"/>
            </w:tcBorders>
            <w:shd w:val="clear" w:color="auto" w:fill="auto"/>
            <w:noWrap/>
            <w:hideMark/>
          </w:tcPr>
          <w:p w14:paraId="38370DA9"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11,2</w:t>
            </w:r>
          </w:p>
        </w:tc>
        <w:tc>
          <w:tcPr>
            <w:tcW w:w="646" w:type="dxa"/>
            <w:tcBorders>
              <w:top w:val="nil"/>
              <w:left w:val="nil"/>
              <w:bottom w:val="single" w:sz="4" w:space="0" w:color="auto"/>
              <w:right w:val="single" w:sz="4" w:space="0" w:color="auto"/>
            </w:tcBorders>
            <w:shd w:val="clear" w:color="auto" w:fill="auto"/>
            <w:noWrap/>
            <w:hideMark/>
          </w:tcPr>
          <w:p w14:paraId="3313DD18"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c>
          <w:tcPr>
            <w:tcW w:w="647" w:type="dxa"/>
            <w:tcBorders>
              <w:top w:val="nil"/>
              <w:left w:val="nil"/>
              <w:bottom w:val="single" w:sz="4" w:space="0" w:color="auto"/>
              <w:right w:val="single" w:sz="4" w:space="0" w:color="auto"/>
            </w:tcBorders>
            <w:shd w:val="clear" w:color="auto" w:fill="auto"/>
            <w:noWrap/>
            <w:hideMark/>
          </w:tcPr>
          <w:p w14:paraId="1C15AD40"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37,5</w:t>
            </w:r>
          </w:p>
        </w:tc>
        <w:tc>
          <w:tcPr>
            <w:tcW w:w="646" w:type="dxa"/>
            <w:tcBorders>
              <w:top w:val="nil"/>
              <w:left w:val="nil"/>
              <w:bottom w:val="single" w:sz="4" w:space="0" w:color="auto"/>
              <w:right w:val="single" w:sz="4" w:space="0" w:color="auto"/>
            </w:tcBorders>
            <w:shd w:val="clear" w:color="auto" w:fill="auto"/>
            <w:noWrap/>
            <w:hideMark/>
          </w:tcPr>
          <w:p w14:paraId="06A42753"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36,8</w:t>
            </w:r>
          </w:p>
        </w:tc>
        <w:tc>
          <w:tcPr>
            <w:tcW w:w="647" w:type="dxa"/>
            <w:tcBorders>
              <w:top w:val="nil"/>
              <w:left w:val="nil"/>
              <w:bottom w:val="single" w:sz="4" w:space="0" w:color="auto"/>
              <w:right w:val="single" w:sz="4" w:space="0" w:color="auto"/>
            </w:tcBorders>
            <w:shd w:val="clear" w:color="auto" w:fill="auto"/>
            <w:noWrap/>
            <w:hideMark/>
          </w:tcPr>
          <w:p w14:paraId="62856208"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22,7</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320EC6AA"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-38,3</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14:paraId="7BE847F6"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-15,0</w:t>
            </w:r>
          </w:p>
        </w:tc>
      </w:tr>
      <w:tr w:rsidR="00834B6C" w:rsidRPr="00834B6C" w14:paraId="692FF804" w14:textId="77777777" w:rsidTr="00834B6C">
        <w:trPr>
          <w:trHeight w:val="547"/>
        </w:trPr>
        <w:tc>
          <w:tcPr>
            <w:tcW w:w="1268" w:type="dxa"/>
            <w:tcBorders>
              <w:top w:val="nil"/>
              <w:left w:val="single" w:sz="4" w:space="0" w:color="auto"/>
              <w:bottom w:val="single" w:sz="4" w:space="0" w:color="auto"/>
              <w:right w:val="single" w:sz="4" w:space="0" w:color="auto"/>
            </w:tcBorders>
            <w:shd w:val="clear" w:color="auto" w:fill="auto"/>
            <w:hideMark/>
          </w:tcPr>
          <w:p w14:paraId="23262BC9" w14:textId="77777777" w:rsidR="00834B6C" w:rsidRPr="00834B6C" w:rsidRDefault="00834B6C" w:rsidP="00834B6C">
            <w:pPr>
              <w:spacing w:after="0" w:line="240" w:lineRule="auto"/>
              <w:rPr>
                <w:rFonts w:ascii="Times New Roman" w:hAnsi="Times New Roman" w:cs="Times New Roman"/>
                <w:color w:val="000000"/>
                <w:sz w:val="14"/>
                <w:szCs w:val="14"/>
              </w:rPr>
            </w:pPr>
            <w:r w:rsidRPr="00834B6C">
              <w:rPr>
                <w:rFonts w:ascii="Times New Roman" w:hAnsi="Times New Roman" w:cs="Times New Roman"/>
                <w:color w:val="000000"/>
                <w:sz w:val="14"/>
                <w:szCs w:val="14"/>
              </w:rPr>
              <w:t>ЗНО щитовидной железы</w:t>
            </w:r>
          </w:p>
        </w:tc>
        <w:tc>
          <w:tcPr>
            <w:tcW w:w="646" w:type="dxa"/>
            <w:tcBorders>
              <w:top w:val="nil"/>
              <w:left w:val="nil"/>
              <w:bottom w:val="single" w:sz="4" w:space="0" w:color="auto"/>
              <w:right w:val="single" w:sz="4" w:space="0" w:color="auto"/>
            </w:tcBorders>
            <w:shd w:val="clear" w:color="auto" w:fill="auto"/>
            <w:noWrap/>
            <w:hideMark/>
          </w:tcPr>
          <w:p w14:paraId="0A6A8CB3"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26,7</w:t>
            </w:r>
          </w:p>
        </w:tc>
        <w:tc>
          <w:tcPr>
            <w:tcW w:w="646" w:type="dxa"/>
            <w:tcBorders>
              <w:top w:val="nil"/>
              <w:left w:val="nil"/>
              <w:bottom w:val="single" w:sz="4" w:space="0" w:color="auto"/>
              <w:right w:val="single" w:sz="4" w:space="0" w:color="auto"/>
            </w:tcBorders>
            <w:shd w:val="clear" w:color="auto" w:fill="auto"/>
            <w:noWrap/>
            <w:hideMark/>
          </w:tcPr>
          <w:p w14:paraId="34A457DD"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30,1</w:t>
            </w:r>
          </w:p>
        </w:tc>
        <w:tc>
          <w:tcPr>
            <w:tcW w:w="647" w:type="dxa"/>
            <w:tcBorders>
              <w:top w:val="nil"/>
              <w:left w:val="nil"/>
              <w:bottom w:val="single" w:sz="4" w:space="0" w:color="auto"/>
              <w:right w:val="single" w:sz="4" w:space="0" w:color="auto"/>
            </w:tcBorders>
            <w:shd w:val="clear" w:color="auto" w:fill="auto"/>
            <w:noWrap/>
            <w:hideMark/>
          </w:tcPr>
          <w:p w14:paraId="1FCB92E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25,9</w:t>
            </w:r>
          </w:p>
        </w:tc>
        <w:tc>
          <w:tcPr>
            <w:tcW w:w="646" w:type="dxa"/>
            <w:tcBorders>
              <w:top w:val="nil"/>
              <w:left w:val="nil"/>
              <w:bottom w:val="single" w:sz="4" w:space="0" w:color="auto"/>
              <w:right w:val="single" w:sz="4" w:space="0" w:color="auto"/>
            </w:tcBorders>
            <w:shd w:val="clear" w:color="auto" w:fill="auto"/>
            <w:noWrap/>
            <w:hideMark/>
          </w:tcPr>
          <w:p w14:paraId="5FCF64A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19,4</w:t>
            </w:r>
          </w:p>
        </w:tc>
        <w:tc>
          <w:tcPr>
            <w:tcW w:w="647" w:type="dxa"/>
            <w:tcBorders>
              <w:top w:val="nil"/>
              <w:left w:val="nil"/>
              <w:bottom w:val="single" w:sz="4" w:space="0" w:color="auto"/>
              <w:right w:val="single" w:sz="4" w:space="0" w:color="auto"/>
            </w:tcBorders>
            <w:shd w:val="clear" w:color="auto" w:fill="auto"/>
            <w:noWrap/>
            <w:hideMark/>
          </w:tcPr>
          <w:p w14:paraId="32567354"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16,8</w:t>
            </w:r>
          </w:p>
        </w:tc>
        <w:tc>
          <w:tcPr>
            <w:tcW w:w="646" w:type="dxa"/>
            <w:tcBorders>
              <w:top w:val="nil"/>
              <w:left w:val="nil"/>
              <w:bottom w:val="single" w:sz="4" w:space="0" w:color="auto"/>
              <w:right w:val="single" w:sz="4" w:space="0" w:color="auto"/>
            </w:tcBorders>
            <w:shd w:val="clear" w:color="auto" w:fill="auto"/>
            <w:noWrap/>
            <w:hideMark/>
          </w:tcPr>
          <w:p w14:paraId="39932A9E"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22,7</w:t>
            </w:r>
          </w:p>
        </w:tc>
        <w:tc>
          <w:tcPr>
            <w:tcW w:w="646" w:type="dxa"/>
            <w:tcBorders>
              <w:top w:val="nil"/>
              <w:left w:val="nil"/>
              <w:bottom w:val="single" w:sz="4" w:space="0" w:color="auto"/>
              <w:right w:val="single" w:sz="4" w:space="0" w:color="auto"/>
            </w:tcBorders>
            <w:shd w:val="clear" w:color="auto" w:fill="auto"/>
            <w:noWrap/>
            <w:hideMark/>
          </w:tcPr>
          <w:p w14:paraId="5DD6C5B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12,3</w:t>
            </w:r>
          </w:p>
        </w:tc>
        <w:tc>
          <w:tcPr>
            <w:tcW w:w="647" w:type="dxa"/>
            <w:tcBorders>
              <w:top w:val="nil"/>
              <w:left w:val="nil"/>
              <w:bottom w:val="single" w:sz="4" w:space="0" w:color="auto"/>
              <w:right w:val="single" w:sz="4" w:space="0" w:color="auto"/>
            </w:tcBorders>
            <w:shd w:val="clear" w:color="auto" w:fill="auto"/>
            <w:noWrap/>
            <w:hideMark/>
          </w:tcPr>
          <w:p w14:paraId="136BE0EA"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15,0</w:t>
            </w:r>
          </w:p>
        </w:tc>
        <w:tc>
          <w:tcPr>
            <w:tcW w:w="646" w:type="dxa"/>
            <w:tcBorders>
              <w:top w:val="nil"/>
              <w:left w:val="nil"/>
              <w:bottom w:val="single" w:sz="4" w:space="0" w:color="auto"/>
              <w:right w:val="single" w:sz="4" w:space="0" w:color="auto"/>
            </w:tcBorders>
            <w:shd w:val="clear" w:color="auto" w:fill="auto"/>
            <w:noWrap/>
            <w:hideMark/>
          </w:tcPr>
          <w:p w14:paraId="2CA025E9"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7,5</w:t>
            </w:r>
          </w:p>
        </w:tc>
        <w:tc>
          <w:tcPr>
            <w:tcW w:w="647" w:type="dxa"/>
            <w:tcBorders>
              <w:top w:val="nil"/>
              <w:left w:val="nil"/>
              <w:bottom w:val="single" w:sz="4" w:space="0" w:color="auto"/>
              <w:right w:val="single" w:sz="4" w:space="0" w:color="auto"/>
            </w:tcBorders>
            <w:shd w:val="clear" w:color="auto" w:fill="auto"/>
            <w:noWrap/>
            <w:hideMark/>
          </w:tcPr>
          <w:p w14:paraId="16DB1844" w14:textId="77777777" w:rsidR="00834B6C" w:rsidRPr="00834B6C" w:rsidRDefault="00834B6C" w:rsidP="00834B6C">
            <w:pPr>
              <w:spacing w:after="0" w:line="240" w:lineRule="auto"/>
              <w:jc w:val="center"/>
              <w:rPr>
                <w:rFonts w:ascii="Times New Roman" w:hAnsi="Times New Roman" w:cs="Times New Roman"/>
                <w:sz w:val="14"/>
                <w:szCs w:val="14"/>
              </w:rPr>
            </w:pPr>
            <w:r w:rsidRPr="00834B6C">
              <w:rPr>
                <w:rFonts w:ascii="Times New Roman" w:hAnsi="Times New Roman" w:cs="Times New Roman"/>
                <w:sz w:val="14"/>
                <w:szCs w:val="14"/>
              </w:rPr>
              <w:t>7,6</w:t>
            </w:r>
          </w:p>
        </w:tc>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6E3E9A27"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1,3</w:t>
            </w:r>
          </w:p>
        </w:tc>
        <w:tc>
          <w:tcPr>
            <w:tcW w:w="805" w:type="dxa"/>
            <w:tcBorders>
              <w:top w:val="single" w:sz="4" w:space="0" w:color="auto"/>
              <w:left w:val="single" w:sz="4" w:space="0" w:color="auto"/>
              <w:bottom w:val="single" w:sz="4" w:space="0" w:color="auto"/>
              <w:right w:val="single" w:sz="4" w:space="0" w:color="auto"/>
            </w:tcBorders>
            <w:shd w:val="clear" w:color="auto" w:fill="auto"/>
            <w:noWrap/>
            <w:hideMark/>
          </w:tcPr>
          <w:p w14:paraId="72ACC5DF" w14:textId="77777777" w:rsidR="00834B6C" w:rsidRPr="00834B6C" w:rsidRDefault="00834B6C" w:rsidP="00834B6C">
            <w:pPr>
              <w:spacing w:after="0" w:line="240" w:lineRule="auto"/>
              <w:jc w:val="center"/>
              <w:rPr>
                <w:rFonts w:ascii="Times New Roman" w:hAnsi="Times New Roman" w:cs="Times New Roman"/>
                <w:color w:val="000000"/>
                <w:sz w:val="14"/>
                <w:szCs w:val="14"/>
              </w:rPr>
            </w:pPr>
            <w:r w:rsidRPr="00834B6C">
              <w:rPr>
                <w:rFonts w:ascii="Times New Roman" w:hAnsi="Times New Roman" w:cs="Times New Roman"/>
                <w:color w:val="000000"/>
                <w:sz w:val="14"/>
                <w:szCs w:val="14"/>
              </w:rPr>
              <w:t>-58,7</w:t>
            </w:r>
          </w:p>
        </w:tc>
      </w:tr>
    </w:tbl>
    <w:p w14:paraId="704AA2F8" w14:textId="77777777" w:rsidR="00E80582" w:rsidRDefault="00E80582" w:rsidP="00836F52">
      <w:pPr>
        <w:spacing w:after="0" w:line="360" w:lineRule="auto"/>
        <w:ind w:firstLine="709"/>
        <w:jc w:val="both"/>
        <w:rPr>
          <w:rFonts w:ascii="Times New Roman" w:hAnsi="Times New Roman" w:cs="Times New Roman"/>
          <w:sz w:val="28"/>
          <w:szCs w:val="28"/>
        </w:rPr>
      </w:pPr>
    </w:p>
    <w:p w14:paraId="7A5AE50C" w14:textId="77777777" w:rsidR="00B7630C" w:rsidRPr="00B7630C" w:rsidRDefault="00B7630C" w:rsidP="00B7630C">
      <w:pPr>
        <w:spacing w:after="0" w:line="360" w:lineRule="auto"/>
        <w:ind w:firstLine="709"/>
        <w:jc w:val="both"/>
        <w:rPr>
          <w:rFonts w:ascii="Times New Roman" w:hAnsi="Times New Roman" w:cs="Times New Roman"/>
          <w:sz w:val="28"/>
          <w:szCs w:val="28"/>
        </w:rPr>
      </w:pPr>
      <w:r w:rsidRPr="00B7630C">
        <w:rPr>
          <w:rFonts w:ascii="Times New Roman" w:eastAsiaTheme="minorHAnsi" w:hAnsi="Times New Roman" w:cs="Times New Roman"/>
          <w:sz w:val="28"/>
          <w:szCs w:val="28"/>
          <w:lang w:eastAsia="en-US"/>
        </w:rPr>
        <w:t xml:space="preserve">Показатель запущенности при злокачественных опухолях визуальных локализаций (III – IV стадии) в 2022 году составил 7,7% (448 случаев из </w:t>
      </w:r>
      <w:r w:rsidR="002B273B">
        <w:rPr>
          <w:rFonts w:ascii="Times New Roman" w:eastAsiaTheme="minorHAnsi" w:hAnsi="Times New Roman" w:cs="Times New Roman"/>
          <w:sz w:val="28"/>
          <w:szCs w:val="28"/>
          <w:lang w:eastAsia="en-US"/>
        </w:rPr>
        <w:br/>
      </w:r>
      <w:r w:rsidRPr="00B7630C">
        <w:rPr>
          <w:rFonts w:ascii="Times New Roman" w:eastAsiaTheme="minorHAnsi" w:hAnsi="Times New Roman" w:cs="Times New Roman"/>
          <w:sz w:val="28"/>
          <w:szCs w:val="28"/>
          <w:lang w:eastAsia="en-US"/>
        </w:rPr>
        <w:t>5 809 случаев впервые выявленных ЗНО), что меньше показателя 2021 года (9,5% – 506 случаев из 5 318 случаев впервые выя</w:t>
      </w:r>
      <w:r w:rsidR="00833A06">
        <w:rPr>
          <w:rFonts w:ascii="Times New Roman" w:eastAsiaTheme="minorHAnsi" w:hAnsi="Times New Roman" w:cs="Times New Roman"/>
          <w:sz w:val="28"/>
          <w:szCs w:val="28"/>
          <w:lang w:eastAsia="en-US"/>
        </w:rPr>
        <w:t>вленных ЗНО) на 18,9%.</w:t>
      </w:r>
      <w:r w:rsidRPr="00B7630C">
        <w:rPr>
          <w:rFonts w:ascii="Times New Roman" w:eastAsiaTheme="minorHAnsi" w:hAnsi="Times New Roman" w:cs="Times New Roman"/>
          <w:sz w:val="28"/>
          <w:szCs w:val="28"/>
          <w:lang w:eastAsia="en-US"/>
        </w:rPr>
        <w:br/>
      </w:r>
      <w:r w:rsidRPr="00833A06">
        <w:rPr>
          <w:rFonts w:ascii="Times New Roman" w:eastAsiaTheme="minorHAnsi" w:hAnsi="Times New Roman" w:cs="Times New Roman"/>
          <w:spacing w:val="-2"/>
          <w:sz w:val="28"/>
          <w:szCs w:val="28"/>
          <w:lang w:eastAsia="en-US"/>
        </w:rPr>
        <w:lastRenderedPageBreak/>
        <w:t>В структуре запущенных случаев визуальных локализаций ЗНО лидирующие позиции занимают: ЗНО прямой кишки – 36,8% (165 случаев), ЗНО молочной железы – 27,4% (123 случая), ЗНО полости рта – 15,6% (70 случаев), ЗНО шейки матки – 7,1% (32 случая).</w:t>
      </w:r>
      <w:r w:rsidRPr="00833A06">
        <w:rPr>
          <w:rFonts w:ascii="Times New Roman" w:eastAsiaTheme="minorHAnsi" w:cs="Times New Roman"/>
          <w:spacing w:val="-2"/>
          <w:lang w:eastAsia="en-US"/>
        </w:rPr>
        <w:t xml:space="preserve"> </w:t>
      </w:r>
      <w:r w:rsidRPr="00833A06">
        <w:rPr>
          <w:rFonts w:ascii="Times New Roman" w:hAnsi="Times New Roman" w:cs="Times New Roman"/>
          <w:spacing w:val="-2"/>
          <w:sz w:val="28"/>
          <w:szCs w:val="28"/>
        </w:rPr>
        <w:t>Убыль показателя запущенности визуальных локализаций ЗНО за</w:t>
      </w:r>
      <w:r w:rsidR="002B273B" w:rsidRPr="00833A06">
        <w:rPr>
          <w:rFonts w:ascii="Times New Roman" w:hAnsi="Times New Roman" w:cs="Times New Roman"/>
          <w:spacing w:val="-2"/>
          <w:sz w:val="28"/>
          <w:szCs w:val="28"/>
        </w:rPr>
        <w:t xml:space="preserve"> 10 лет составила 33,0% за счет</w:t>
      </w:r>
      <w:r w:rsidRPr="00833A06">
        <w:rPr>
          <w:rFonts w:ascii="Times New Roman" w:hAnsi="Times New Roman" w:cs="Times New Roman"/>
          <w:spacing w:val="-2"/>
          <w:sz w:val="28"/>
          <w:szCs w:val="28"/>
        </w:rPr>
        <w:t xml:space="preserve"> ЗНО молочной железы (убыль на 29,2%), ЗНО шейки матки (убыль на 36,2%), ЗНО мужских наружных половых органов (убыль на 15,0%), ЗНО щитовидной железы (убыль на 58,7%). Отмечается положительная динамика в сторону уменьшения удельного веса ЗНО визуальных локализаций, выявленных в запущенных формах, что связано с развитием сети смотровых (в том числе мужских) кабинетов в медицинских организациях Кировской области, проведением скрининговых исследований, централизацией исследований на рак шейки матки на базе клинико-диагностической лаборатории КОГКБУЗ «Центр онкологии и медицинской радиологии», «двойным» чтением </w:t>
      </w:r>
      <w:proofErr w:type="spellStart"/>
      <w:r w:rsidRPr="00833A06">
        <w:rPr>
          <w:rFonts w:ascii="Times New Roman" w:hAnsi="Times New Roman" w:cs="Times New Roman"/>
          <w:spacing w:val="-2"/>
          <w:sz w:val="28"/>
          <w:szCs w:val="28"/>
        </w:rPr>
        <w:t>маммограмм</w:t>
      </w:r>
      <w:proofErr w:type="spellEnd"/>
      <w:r w:rsidRPr="00833A06">
        <w:rPr>
          <w:rFonts w:ascii="Times New Roman" w:hAnsi="Times New Roman" w:cs="Times New Roman"/>
          <w:spacing w:val="-2"/>
          <w:sz w:val="28"/>
          <w:szCs w:val="28"/>
        </w:rPr>
        <w:t xml:space="preserve"> специалистами КОГКБУЗ «Центр онкологии и медицинской радиологии», повышением качества проведения ДОГВН и профила</w:t>
      </w:r>
      <w:r w:rsidR="00833A06">
        <w:rPr>
          <w:rFonts w:ascii="Times New Roman" w:hAnsi="Times New Roman" w:cs="Times New Roman"/>
          <w:spacing w:val="-2"/>
          <w:sz w:val="28"/>
          <w:szCs w:val="28"/>
        </w:rPr>
        <w:t>ктических медицинских осмотров.</w:t>
      </w:r>
    </w:p>
    <w:p w14:paraId="58CD8A47" w14:textId="77777777" w:rsidR="00097A77" w:rsidRDefault="00B7630C" w:rsidP="00B7630C">
      <w:pPr>
        <w:spacing w:after="0" w:line="360" w:lineRule="auto"/>
        <w:ind w:firstLine="709"/>
        <w:jc w:val="both"/>
        <w:rPr>
          <w:rFonts w:ascii="Times New Roman" w:hAnsi="Times New Roman" w:cs="Times New Roman"/>
          <w:sz w:val="28"/>
          <w:szCs w:val="28"/>
        </w:rPr>
      </w:pPr>
      <w:r w:rsidRPr="00B7630C">
        <w:rPr>
          <w:rFonts w:ascii="Times New Roman" w:hAnsi="Times New Roman" w:cs="Times New Roman"/>
          <w:sz w:val="28"/>
          <w:szCs w:val="28"/>
        </w:rPr>
        <w:t xml:space="preserve">Показатель поздней диагностики среди визуальных локализаций ЗНО имеет максимальное значение при ЗНО полости рта – 76,9%, рост показателя удельного веса ЗНО полости рта, выявленных в </w:t>
      </w:r>
      <w:r w:rsidRPr="00B7630C">
        <w:rPr>
          <w:rFonts w:ascii="Times New Roman" w:hAnsi="Times New Roman" w:cs="Times New Roman"/>
          <w:sz w:val="28"/>
          <w:szCs w:val="28"/>
          <w:lang w:val="en-US"/>
        </w:rPr>
        <w:t>III</w:t>
      </w:r>
      <w:r w:rsidRPr="00B7630C">
        <w:rPr>
          <w:rFonts w:ascii="Times New Roman" w:hAnsi="Times New Roman" w:cs="Times New Roman"/>
          <w:sz w:val="28"/>
          <w:szCs w:val="28"/>
        </w:rPr>
        <w:t xml:space="preserve"> – </w:t>
      </w:r>
      <w:r w:rsidRPr="00B7630C">
        <w:rPr>
          <w:rFonts w:ascii="Times New Roman" w:hAnsi="Times New Roman" w:cs="Times New Roman"/>
          <w:sz w:val="28"/>
          <w:szCs w:val="28"/>
          <w:lang w:val="en-US"/>
        </w:rPr>
        <w:t>IV</w:t>
      </w:r>
      <w:r w:rsidRPr="00B7630C">
        <w:rPr>
          <w:rFonts w:ascii="Times New Roman" w:hAnsi="Times New Roman" w:cs="Times New Roman"/>
          <w:sz w:val="28"/>
          <w:szCs w:val="28"/>
        </w:rPr>
        <w:t xml:space="preserve"> стадиях заболевания, за год составил 13,3%, за 10 лет – 9,1%, что объясняется </w:t>
      </w:r>
      <w:proofErr w:type="spellStart"/>
      <w:r w:rsidRPr="00B7630C">
        <w:rPr>
          <w:rFonts w:ascii="Times New Roman" w:hAnsi="Times New Roman" w:cs="Times New Roman"/>
          <w:sz w:val="28"/>
          <w:szCs w:val="28"/>
        </w:rPr>
        <w:t>недовыявлением</w:t>
      </w:r>
      <w:proofErr w:type="spellEnd"/>
      <w:r w:rsidRPr="00B7630C">
        <w:rPr>
          <w:rFonts w:ascii="Times New Roman" w:hAnsi="Times New Roman" w:cs="Times New Roman"/>
          <w:sz w:val="28"/>
          <w:szCs w:val="28"/>
        </w:rPr>
        <w:t xml:space="preserve"> ЗНО на ранних стадиях в связи с отсутствием дифференциально-диагностического поиска врачами общей лечебной сети, несвоевр</w:t>
      </w:r>
      <w:r w:rsidR="00097A77">
        <w:rPr>
          <w:rFonts w:ascii="Times New Roman" w:hAnsi="Times New Roman" w:cs="Times New Roman"/>
          <w:sz w:val="28"/>
          <w:szCs w:val="28"/>
        </w:rPr>
        <w:t xml:space="preserve">еменностью обращения населения </w:t>
      </w:r>
      <w:r w:rsidRPr="00B7630C">
        <w:rPr>
          <w:rFonts w:ascii="Times New Roman" w:hAnsi="Times New Roman" w:cs="Times New Roman"/>
          <w:sz w:val="28"/>
          <w:szCs w:val="28"/>
        </w:rPr>
        <w:t xml:space="preserve">за медицинской помощью, отсутствием системы диспансерного наблюдения </w:t>
      </w:r>
      <w:r w:rsidR="002B273B">
        <w:rPr>
          <w:rFonts w:ascii="Times New Roman" w:hAnsi="Times New Roman" w:cs="Times New Roman"/>
          <w:sz w:val="28"/>
          <w:szCs w:val="28"/>
        </w:rPr>
        <w:t xml:space="preserve">за предраковыми заболеваниями. </w:t>
      </w:r>
    </w:p>
    <w:p w14:paraId="0C11FF5D" w14:textId="5DEC999A" w:rsidR="00B7630C" w:rsidRPr="00B7630C" w:rsidRDefault="00B7630C" w:rsidP="00B7630C">
      <w:pPr>
        <w:spacing w:after="0" w:line="360" w:lineRule="auto"/>
        <w:ind w:firstLine="709"/>
        <w:jc w:val="both"/>
        <w:rPr>
          <w:rFonts w:ascii="Times New Roman" w:hAnsi="Times New Roman" w:cs="Times New Roman"/>
          <w:sz w:val="28"/>
          <w:szCs w:val="28"/>
        </w:rPr>
      </w:pPr>
      <w:r w:rsidRPr="00B7630C">
        <w:rPr>
          <w:rFonts w:ascii="Times New Roman" w:hAnsi="Times New Roman" w:cs="Times New Roman"/>
          <w:sz w:val="28"/>
          <w:szCs w:val="28"/>
        </w:rPr>
        <w:t>На втором месте по значению показателя запущенности находятся ЗНО прямой кишки – 56,4%, за год прирост показателя составил 18,5%, за 10 лет – 39,7%, что обусловлено несвоевр</w:t>
      </w:r>
      <w:r w:rsidR="00097A77">
        <w:rPr>
          <w:rFonts w:ascii="Times New Roman" w:hAnsi="Times New Roman" w:cs="Times New Roman"/>
          <w:sz w:val="28"/>
          <w:szCs w:val="28"/>
        </w:rPr>
        <w:t xml:space="preserve">еменностью обращения пациентов </w:t>
      </w:r>
      <w:r w:rsidRPr="00B7630C">
        <w:rPr>
          <w:rFonts w:ascii="Times New Roman" w:hAnsi="Times New Roman" w:cs="Times New Roman"/>
          <w:sz w:val="28"/>
          <w:szCs w:val="28"/>
        </w:rPr>
        <w:t xml:space="preserve">за медицинской помощью, низкой онкологической настороженностью врачей </w:t>
      </w:r>
      <w:r w:rsidRPr="00833A06">
        <w:rPr>
          <w:rFonts w:ascii="Times New Roman" w:hAnsi="Times New Roman" w:cs="Times New Roman"/>
          <w:spacing w:val="-2"/>
          <w:sz w:val="28"/>
          <w:szCs w:val="28"/>
        </w:rPr>
        <w:lastRenderedPageBreak/>
        <w:t xml:space="preserve">общей лечебной сети. ЗНО мужских наружных половых органов занимают третье место – 22,7%, отмечается убыль показателя удельного веса ЗНО данных локализаций, выявленных в </w:t>
      </w:r>
      <w:r w:rsidRPr="00833A06">
        <w:rPr>
          <w:rFonts w:ascii="Times New Roman" w:hAnsi="Times New Roman" w:cs="Times New Roman"/>
          <w:spacing w:val="-2"/>
          <w:sz w:val="28"/>
          <w:szCs w:val="28"/>
          <w:lang w:val="en-US"/>
        </w:rPr>
        <w:t>III</w:t>
      </w:r>
      <w:r w:rsidRPr="00833A06">
        <w:rPr>
          <w:rFonts w:ascii="Times New Roman" w:hAnsi="Times New Roman" w:cs="Times New Roman"/>
          <w:spacing w:val="-2"/>
          <w:sz w:val="28"/>
          <w:szCs w:val="28"/>
        </w:rPr>
        <w:t xml:space="preserve"> – </w:t>
      </w:r>
      <w:r w:rsidRPr="00833A06">
        <w:rPr>
          <w:rFonts w:ascii="Times New Roman" w:hAnsi="Times New Roman" w:cs="Times New Roman"/>
          <w:spacing w:val="-2"/>
          <w:sz w:val="28"/>
          <w:szCs w:val="28"/>
          <w:lang w:val="en-US"/>
        </w:rPr>
        <w:t>IV</w:t>
      </w:r>
      <w:r w:rsidRPr="00833A06">
        <w:rPr>
          <w:rFonts w:ascii="Times New Roman" w:hAnsi="Times New Roman" w:cs="Times New Roman"/>
          <w:spacing w:val="-2"/>
          <w:sz w:val="28"/>
          <w:szCs w:val="28"/>
        </w:rPr>
        <w:t xml:space="preserve"> стадиях заболевания, за год </w:t>
      </w:r>
      <w:r w:rsidRPr="00833A06">
        <w:rPr>
          <w:rFonts w:ascii="Times New Roman" w:hAnsi="Times New Roman" w:cs="Times New Roman"/>
          <w:spacing w:val="-2"/>
          <w:sz w:val="28"/>
          <w:szCs w:val="28"/>
        </w:rPr>
        <w:br/>
        <w:t>на 38,3%, за 10 лет убыль показателя – 15,0%. Четвертое место</w:t>
      </w:r>
      <w:r w:rsidR="002B273B" w:rsidRPr="00833A06">
        <w:rPr>
          <w:rFonts w:ascii="Times New Roman" w:hAnsi="Times New Roman" w:cs="Times New Roman"/>
          <w:spacing w:val="-2"/>
          <w:sz w:val="28"/>
          <w:szCs w:val="28"/>
        </w:rPr>
        <w:t xml:space="preserve"> занимают ЗНО молочной железы (</w:t>
      </w:r>
      <w:r w:rsidRPr="00833A06">
        <w:rPr>
          <w:rFonts w:ascii="Times New Roman" w:hAnsi="Times New Roman" w:cs="Times New Roman"/>
          <w:spacing w:val="-2"/>
          <w:sz w:val="28"/>
          <w:szCs w:val="28"/>
        </w:rPr>
        <w:t>20,8%</w:t>
      </w:r>
      <w:r w:rsidR="002B273B" w:rsidRPr="00833A06">
        <w:rPr>
          <w:rFonts w:ascii="Times New Roman" w:hAnsi="Times New Roman" w:cs="Times New Roman"/>
          <w:spacing w:val="-2"/>
          <w:sz w:val="28"/>
          <w:szCs w:val="28"/>
        </w:rPr>
        <w:t>)</w:t>
      </w:r>
      <w:r w:rsidRPr="00833A06">
        <w:rPr>
          <w:rFonts w:ascii="Times New Roman" w:hAnsi="Times New Roman" w:cs="Times New Roman"/>
          <w:spacing w:val="-2"/>
          <w:sz w:val="28"/>
          <w:szCs w:val="28"/>
        </w:rPr>
        <w:t xml:space="preserve">, со снижением показателя удельного веса ЗНО шейки матки, выявленных в </w:t>
      </w:r>
      <w:r w:rsidRPr="00833A06">
        <w:rPr>
          <w:rFonts w:ascii="Times New Roman" w:hAnsi="Times New Roman" w:cs="Times New Roman"/>
          <w:spacing w:val="-2"/>
          <w:sz w:val="28"/>
          <w:szCs w:val="28"/>
          <w:lang w:val="en-US"/>
        </w:rPr>
        <w:t>III</w:t>
      </w:r>
      <w:r w:rsidR="002B273B" w:rsidRPr="00833A06">
        <w:rPr>
          <w:rFonts w:ascii="Times New Roman" w:hAnsi="Times New Roman" w:cs="Times New Roman"/>
          <w:spacing w:val="-2"/>
          <w:sz w:val="28"/>
          <w:szCs w:val="28"/>
        </w:rPr>
        <w:t xml:space="preserve"> – </w:t>
      </w:r>
      <w:r w:rsidRPr="00833A06">
        <w:rPr>
          <w:rFonts w:ascii="Times New Roman" w:hAnsi="Times New Roman" w:cs="Times New Roman"/>
          <w:spacing w:val="-2"/>
          <w:sz w:val="28"/>
          <w:szCs w:val="28"/>
          <w:lang w:val="en-US"/>
        </w:rPr>
        <w:t>IV</w:t>
      </w:r>
      <w:r w:rsidR="002B273B" w:rsidRPr="00833A06">
        <w:rPr>
          <w:rFonts w:ascii="Times New Roman" w:hAnsi="Times New Roman" w:cs="Times New Roman"/>
          <w:spacing w:val="-2"/>
          <w:sz w:val="28"/>
          <w:szCs w:val="28"/>
        </w:rPr>
        <w:t xml:space="preserve"> стадиях заболевания</w:t>
      </w:r>
      <w:r w:rsidRPr="00833A06">
        <w:rPr>
          <w:rFonts w:ascii="Times New Roman" w:hAnsi="Times New Roman" w:cs="Times New Roman"/>
          <w:spacing w:val="-2"/>
          <w:sz w:val="28"/>
          <w:szCs w:val="28"/>
        </w:rPr>
        <w:t xml:space="preserve"> </w:t>
      </w:r>
      <w:r w:rsidR="002B273B" w:rsidRPr="00833A06">
        <w:rPr>
          <w:rFonts w:ascii="Times New Roman" w:hAnsi="Times New Roman" w:cs="Times New Roman"/>
          <w:spacing w:val="-2"/>
          <w:sz w:val="28"/>
          <w:szCs w:val="28"/>
        </w:rPr>
        <w:t>(</w:t>
      </w:r>
      <w:r w:rsidRPr="00833A06">
        <w:rPr>
          <w:rFonts w:ascii="Times New Roman" w:hAnsi="Times New Roman" w:cs="Times New Roman"/>
          <w:spacing w:val="-2"/>
          <w:sz w:val="28"/>
          <w:szCs w:val="28"/>
        </w:rPr>
        <w:t>за год на 1,9%</w:t>
      </w:r>
      <w:r w:rsidR="002B273B" w:rsidRPr="00833A06">
        <w:rPr>
          <w:rFonts w:ascii="Times New Roman" w:hAnsi="Times New Roman" w:cs="Times New Roman"/>
          <w:spacing w:val="-2"/>
          <w:sz w:val="28"/>
          <w:szCs w:val="28"/>
        </w:rPr>
        <w:t>)</w:t>
      </w:r>
      <w:r w:rsidRPr="00833A06">
        <w:rPr>
          <w:rFonts w:ascii="Times New Roman" w:hAnsi="Times New Roman" w:cs="Times New Roman"/>
          <w:spacing w:val="-2"/>
          <w:sz w:val="28"/>
          <w:szCs w:val="28"/>
        </w:rPr>
        <w:t xml:space="preserve">, убылью за 10 лет на 29,2%. Максимальный прирост показателя удельного веса ЗНО, выявленных в </w:t>
      </w:r>
      <w:r w:rsidRPr="00833A06">
        <w:rPr>
          <w:rFonts w:ascii="Times New Roman" w:hAnsi="Times New Roman" w:cs="Times New Roman"/>
          <w:spacing w:val="-2"/>
          <w:sz w:val="28"/>
          <w:szCs w:val="28"/>
          <w:lang w:val="en-US"/>
        </w:rPr>
        <w:t>III</w:t>
      </w:r>
      <w:r w:rsidRPr="00833A06">
        <w:rPr>
          <w:rFonts w:ascii="Times New Roman" w:hAnsi="Times New Roman" w:cs="Times New Roman"/>
          <w:spacing w:val="-2"/>
          <w:sz w:val="28"/>
          <w:szCs w:val="28"/>
        </w:rPr>
        <w:t xml:space="preserve"> – </w:t>
      </w:r>
      <w:r w:rsidRPr="00833A06">
        <w:rPr>
          <w:rFonts w:ascii="Times New Roman" w:hAnsi="Times New Roman" w:cs="Times New Roman"/>
          <w:spacing w:val="-2"/>
          <w:sz w:val="28"/>
          <w:szCs w:val="28"/>
          <w:lang w:val="en-US"/>
        </w:rPr>
        <w:t>IV</w:t>
      </w:r>
      <w:r w:rsidRPr="00833A06">
        <w:rPr>
          <w:rFonts w:ascii="Times New Roman" w:hAnsi="Times New Roman" w:cs="Times New Roman"/>
          <w:spacing w:val="-2"/>
          <w:sz w:val="28"/>
          <w:szCs w:val="28"/>
        </w:rPr>
        <w:t xml:space="preserve"> стадиях заболевания, за 10 лет отмечается </w:t>
      </w:r>
      <w:r w:rsidRPr="00833A06">
        <w:rPr>
          <w:rFonts w:ascii="Times New Roman" w:hAnsi="Times New Roman" w:cs="Times New Roman"/>
          <w:spacing w:val="-2"/>
          <w:sz w:val="28"/>
          <w:szCs w:val="28"/>
        </w:rPr>
        <w:br/>
        <w:t xml:space="preserve">по ЗНО прямой кишки – 39,7%. Максимальная убыль показателя удельного веса ЗНО, выявленных в </w:t>
      </w:r>
      <w:r w:rsidRPr="00833A06">
        <w:rPr>
          <w:rFonts w:ascii="Times New Roman" w:hAnsi="Times New Roman" w:cs="Times New Roman"/>
          <w:spacing w:val="-2"/>
          <w:sz w:val="28"/>
          <w:szCs w:val="28"/>
          <w:lang w:val="en-US"/>
        </w:rPr>
        <w:t>III</w:t>
      </w:r>
      <w:r w:rsidRPr="00833A06">
        <w:rPr>
          <w:rFonts w:ascii="Times New Roman" w:hAnsi="Times New Roman" w:cs="Times New Roman"/>
          <w:spacing w:val="-2"/>
          <w:sz w:val="28"/>
          <w:szCs w:val="28"/>
        </w:rPr>
        <w:t xml:space="preserve"> – </w:t>
      </w:r>
      <w:r w:rsidRPr="00833A06">
        <w:rPr>
          <w:rFonts w:ascii="Times New Roman" w:hAnsi="Times New Roman" w:cs="Times New Roman"/>
          <w:spacing w:val="-2"/>
          <w:sz w:val="28"/>
          <w:szCs w:val="28"/>
          <w:lang w:val="en-US"/>
        </w:rPr>
        <w:t>IV</w:t>
      </w:r>
      <w:r w:rsidRPr="00833A06">
        <w:rPr>
          <w:rFonts w:ascii="Times New Roman" w:hAnsi="Times New Roman" w:cs="Times New Roman"/>
          <w:spacing w:val="-2"/>
          <w:sz w:val="28"/>
          <w:szCs w:val="28"/>
        </w:rPr>
        <w:t xml:space="preserve"> стадиях заболевания, за 10 лет отмечается при ЗНО щитовидной железы – 58,7%.</w:t>
      </w:r>
    </w:p>
    <w:p w14:paraId="297E4BF5" w14:textId="77777777" w:rsidR="00B7630C" w:rsidRPr="00B7630C" w:rsidRDefault="00B7630C" w:rsidP="00B7630C">
      <w:pPr>
        <w:spacing w:after="0" w:line="360" w:lineRule="auto"/>
        <w:ind w:firstLine="709"/>
        <w:jc w:val="both"/>
        <w:rPr>
          <w:rFonts w:ascii="Times New Roman" w:hAnsi="Times New Roman" w:cs="Times New Roman"/>
          <w:sz w:val="28"/>
          <w:szCs w:val="28"/>
        </w:rPr>
      </w:pPr>
      <w:r w:rsidRPr="00B7630C">
        <w:rPr>
          <w:rFonts w:ascii="Times New Roman" w:hAnsi="Times New Roman" w:cs="Times New Roman"/>
          <w:sz w:val="28"/>
          <w:szCs w:val="28"/>
        </w:rPr>
        <w:t xml:space="preserve">1.2.8. Удельный вес ЗНО, выявленных в IV стадии заболевания, </w:t>
      </w:r>
      <w:r w:rsidRPr="00B7630C">
        <w:rPr>
          <w:rFonts w:ascii="Times New Roman" w:hAnsi="Times New Roman" w:cs="Times New Roman"/>
          <w:sz w:val="28"/>
          <w:szCs w:val="28"/>
        </w:rPr>
        <w:br/>
        <w:t>от числа впервые выявленных ЗНО в 2013 – 2022 годах в разрезе нозологических групп представлен в таблице 16.</w:t>
      </w:r>
    </w:p>
    <w:p w14:paraId="6D34C02E" w14:textId="77777777" w:rsidR="00B7630C" w:rsidRPr="00B7630C" w:rsidRDefault="00FA23F8" w:rsidP="00FA23F8">
      <w:pPr>
        <w:spacing w:after="24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16</w:t>
      </w:r>
    </w:p>
    <w:tbl>
      <w:tblPr>
        <w:tblW w:w="9385" w:type="dxa"/>
        <w:tblInd w:w="108" w:type="dxa"/>
        <w:tblLayout w:type="fixed"/>
        <w:tblLook w:val="04A0" w:firstRow="1" w:lastRow="0" w:firstColumn="1" w:lastColumn="0" w:noHBand="0" w:noVBand="1"/>
      </w:tblPr>
      <w:tblGrid>
        <w:gridCol w:w="1163"/>
        <w:gridCol w:w="567"/>
        <w:gridCol w:w="567"/>
        <w:gridCol w:w="567"/>
        <w:gridCol w:w="567"/>
        <w:gridCol w:w="567"/>
        <w:gridCol w:w="567"/>
        <w:gridCol w:w="567"/>
        <w:gridCol w:w="567"/>
        <w:gridCol w:w="567"/>
        <w:gridCol w:w="567"/>
        <w:gridCol w:w="638"/>
        <w:gridCol w:w="638"/>
        <w:gridCol w:w="638"/>
        <w:gridCol w:w="638"/>
      </w:tblGrid>
      <w:tr w:rsidR="00B7630C" w:rsidRPr="00B7630C" w14:paraId="0E4961FF" w14:textId="77777777" w:rsidTr="00833A06">
        <w:trPr>
          <w:trHeight w:val="300"/>
          <w:tblHeader/>
        </w:trPr>
        <w:tc>
          <w:tcPr>
            <w:tcW w:w="116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BBD9E2C"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Локализация ЗНО, нозологическая форма</w:t>
            </w:r>
          </w:p>
        </w:tc>
        <w:tc>
          <w:tcPr>
            <w:tcW w:w="5670" w:type="dxa"/>
            <w:gridSpan w:val="10"/>
            <w:tcBorders>
              <w:top w:val="single" w:sz="4" w:space="0" w:color="auto"/>
              <w:left w:val="nil"/>
              <w:bottom w:val="single" w:sz="4" w:space="0" w:color="auto"/>
              <w:right w:val="single" w:sz="4" w:space="0" w:color="auto"/>
            </w:tcBorders>
            <w:shd w:val="clear" w:color="auto" w:fill="auto"/>
            <w:noWrap/>
            <w:hideMark/>
          </w:tcPr>
          <w:p w14:paraId="5469C26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Период</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853704F" w14:textId="77777777" w:rsidR="00B7630C" w:rsidRPr="00FA23F8" w:rsidRDefault="00B7630C" w:rsidP="00B7630C">
            <w:pPr>
              <w:spacing w:after="0" w:line="240" w:lineRule="auto"/>
              <w:jc w:val="center"/>
              <w:rPr>
                <w:rFonts w:ascii="Times New Roman" w:hAnsi="Times New Roman" w:cs="Times New Roman"/>
                <w:color w:val="000000"/>
                <w:sz w:val="13"/>
                <w:szCs w:val="13"/>
              </w:rPr>
            </w:pPr>
            <w:proofErr w:type="gramStart"/>
            <w:r w:rsidRPr="00FA23F8">
              <w:rPr>
                <w:rFonts w:ascii="Times New Roman" w:hAnsi="Times New Roman" w:cs="Times New Roman"/>
                <w:color w:val="000000"/>
                <w:sz w:val="13"/>
                <w:szCs w:val="13"/>
              </w:rPr>
              <w:t>При-рост</w:t>
            </w:r>
            <w:proofErr w:type="gramEnd"/>
            <w:r w:rsidRPr="00FA23F8">
              <w:rPr>
                <w:rFonts w:ascii="Times New Roman" w:hAnsi="Times New Roman" w:cs="Times New Roman"/>
                <w:color w:val="000000"/>
                <w:sz w:val="13"/>
                <w:szCs w:val="13"/>
              </w:rPr>
              <w:t xml:space="preserve"> за 1 год (%)</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087BD0" w14:textId="77777777" w:rsidR="00B7630C" w:rsidRPr="00FA23F8" w:rsidRDefault="00B7630C" w:rsidP="00B7630C">
            <w:pPr>
              <w:spacing w:after="0" w:line="240" w:lineRule="auto"/>
              <w:jc w:val="center"/>
              <w:rPr>
                <w:rFonts w:ascii="Times New Roman" w:hAnsi="Times New Roman" w:cs="Times New Roman"/>
                <w:color w:val="000000"/>
                <w:sz w:val="13"/>
                <w:szCs w:val="13"/>
              </w:rPr>
            </w:pPr>
            <w:proofErr w:type="gramStart"/>
            <w:r w:rsidRPr="00FA23F8">
              <w:rPr>
                <w:rFonts w:ascii="Times New Roman" w:hAnsi="Times New Roman" w:cs="Times New Roman"/>
                <w:color w:val="000000"/>
                <w:sz w:val="13"/>
                <w:szCs w:val="13"/>
              </w:rPr>
              <w:t>При-рост</w:t>
            </w:r>
            <w:proofErr w:type="gramEnd"/>
            <w:r w:rsidRPr="00FA23F8">
              <w:rPr>
                <w:rFonts w:ascii="Times New Roman" w:hAnsi="Times New Roman" w:cs="Times New Roman"/>
                <w:color w:val="000000"/>
                <w:sz w:val="13"/>
                <w:szCs w:val="13"/>
              </w:rPr>
              <w:t xml:space="preserve"> за 10 лет (%)</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482B0CE" w14:textId="77777777" w:rsidR="00B7630C" w:rsidRPr="00FA23F8" w:rsidRDefault="00434C9A" w:rsidP="00062A65">
            <w:pPr>
              <w:spacing w:after="0" w:line="240" w:lineRule="auto"/>
              <w:jc w:val="center"/>
              <w:rPr>
                <w:rFonts w:ascii="Times New Roman" w:hAnsi="Times New Roman" w:cs="Times New Roman"/>
                <w:color w:val="000000"/>
                <w:sz w:val="13"/>
                <w:szCs w:val="13"/>
              </w:rPr>
            </w:pPr>
            <w:proofErr w:type="gramStart"/>
            <w:r w:rsidRPr="00FA23F8">
              <w:rPr>
                <w:rFonts w:ascii="Times New Roman" w:hAnsi="Times New Roman" w:cs="Times New Roman"/>
                <w:color w:val="000000"/>
                <w:sz w:val="13"/>
                <w:szCs w:val="13"/>
              </w:rPr>
              <w:t>При-рост</w:t>
            </w:r>
            <w:proofErr w:type="gramEnd"/>
            <w:r w:rsidRPr="00FA23F8">
              <w:rPr>
                <w:rFonts w:ascii="Times New Roman" w:hAnsi="Times New Roman" w:cs="Times New Roman"/>
                <w:color w:val="000000"/>
                <w:sz w:val="13"/>
                <w:szCs w:val="13"/>
              </w:rPr>
              <w:t xml:space="preserve"> в </w:t>
            </w:r>
            <w:r w:rsidR="00B7630C" w:rsidRPr="00FA23F8">
              <w:rPr>
                <w:rFonts w:ascii="Times New Roman" w:hAnsi="Times New Roman" w:cs="Times New Roman"/>
                <w:color w:val="000000"/>
                <w:sz w:val="13"/>
                <w:szCs w:val="13"/>
              </w:rPr>
              <w:t>Р</w:t>
            </w:r>
            <w:r w:rsidR="002B273B" w:rsidRPr="00FA23F8">
              <w:rPr>
                <w:rFonts w:ascii="Times New Roman" w:hAnsi="Times New Roman" w:cs="Times New Roman"/>
                <w:color w:val="000000"/>
                <w:sz w:val="13"/>
                <w:szCs w:val="13"/>
              </w:rPr>
              <w:t>ос-</w:t>
            </w:r>
            <w:proofErr w:type="spellStart"/>
            <w:r w:rsidR="002B273B" w:rsidRPr="00FA23F8">
              <w:rPr>
                <w:rFonts w:ascii="Times New Roman" w:hAnsi="Times New Roman" w:cs="Times New Roman"/>
                <w:color w:val="000000"/>
                <w:sz w:val="13"/>
                <w:szCs w:val="13"/>
              </w:rPr>
              <w:t>сий</w:t>
            </w:r>
            <w:proofErr w:type="spellEnd"/>
            <w:r w:rsidR="002B273B" w:rsidRPr="00FA23F8">
              <w:rPr>
                <w:rFonts w:ascii="Times New Roman" w:hAnsi="Times New Roman" w:cs="Times New Roman"/>
                <w:color w:val="000000"/>
                <w:sz w:val="13"/>
                <w:szCs w:val="13"/>
              </w:rPr>
              <w:t>-</w:t>
            </w:r>
            <w:proofErr w:type="spellStart"/>
            <w:r w:rsidR="002B273B" w:rsidRPr="00FA23F8">
              <w:rPr>
                <w:rFonts w:ascii="Times New Roman" w:hAnsi="Times New Roman" w:cs="Times New Roman"/>
                <w:color w:val="000000"/>
                <w:sz w:val="13"/>
                <w:szCs w:val="13"/>
              </w:rPr>
              <w:t>ск</w:t>
            </w:r>
            <w:r w:rsidRPr="00FA23F8">
              <w:rPr>
                <w:rFonts w:ascii="Times New Roman" w:hAnsi="Times New Roman" w:cs="Times New Roman"/>
                <w:color w:val="000000"/>
                <w:sz w:val="13"/>
                <w:szCs w:val="13"/>
              </w:rPr>
              <w:t>ой</w:t>
            </w:r>
            <w:proofErr w:type="spellEnd"/>
            <w:r w:rsidR="002B273B" w:rsidRPr="00FA23F8">
              <w:rPr>
                <w:rFonts w:ascii="Times New Roman" w:hAnsi="Times New Roman" w:cs="Times New Roman"/>
                <w:color w:val="000000"/>
                <w:sz w:val="13"/>
                <w:szCs w:val="13"/>
              </w:rPr>
              <w:t xml:space="preserve"> </w:t>
            </w:r>
            <w:r w:rsidR="00062A65">
              <w:rPr>
                <w:rFonts w:ascii="Times New Roman" w:hAnsi="Times New Roman" w:cs="Times New Roman"/>
                <w:color w:val="000000"/>
                <w:sz w:val="13"/>
                <w:szCs w:val="13"/>
              </w:rPr>
              <w:t>Ф</w:t>
            </w:r>
            <w:r w:rsidR="002B273B" w:rsidRPr="00FA23F8">
              <w:rPr>
                <w:rFonts w:ascii="Times New Roman" w:hAnsi="Times New Roman" w:cs="Times New Roman"/>
                <w:color w:val="000000"/>
                <w:sz w:val="13"/>
                <w:szCs w:val="13"/>
              </w:rPr>
              <w:t>еде-раци</w:t>
            </w:r>
            <w:r w:rsidRPr="00FA23F8">
              <w:rPr>
                <w:rFonts w:ascii="Times New Roman" w:hAnsi="Times New Roman" w:cs="Times New Roman"/>
                <w:color w:val="000000"/>
                <w:sz w:val="13"/>
                <w:szCs w:val="13"/>
              </w:rPr>
              <w:t>и</w:t>
            </w:r>
            <w:r w:rsidR="00B7630C" w:rsidRPr="00FA23F8">
              <w:rPr>
                <w:rFonts w:ascii="Times New Roman" w:hAnsi="Times New Roman" w:cs="Times New Roman"/>
                <w:color w:val="000000"/>
                <w:sz w:val="13"/>
                <w:szCs w:val="13"/>
              </w:rPr>
              <w:t>, 2021</w:t>
            </w:r>
            <w:r w:rsidR="001D569B" w:rsidRPr="00FA23F8">
              <w:rPr>
                <w:rFonts w:ascii="Times New Roman" w:hAnsi="Times New Roman" w:cs="Times New Roman"/>
                <w:color w:val="000000"/>
                <w:sz w:val="13"/>
                <w:szCs w:val="13"/>
              </w:rPr>
              <w:t xml:space="preserve"> год</w:t>
            </w:r>
          </w:p>
        </w:tc>
        <w:tc>
          <w:tcPr>
            <w:tcW w:w="638"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64C5AB4C" w14:textId="77777777" w:rsidR="00B7630C" w:rsidRPr="00FA23F8" w:rsidRDefault="00434C9A" w:rsidP="00833A06">
            <w:pPr>
              <w:spacing w:after="0" w:line="240" w:lineRule="auto"/>
              <w:jc w:val="center"/>
              <w:rPr>
                <w:rFonts w:ascii="Times New Roman" w:hAnsi="Times New Roman" w:cs="Times New Roman"/>
                <w:color w:val="000000"/>
                <w:sz w:val="13"/>
                <w:szCs w:val="13"/>
              </w:rPr>
            </w:pPr>
            <w:proofErr w:type="gramStart"/>
            <w:r w:rsidRPr="00FA23F8">
              <w:rPr>
                <w:rFonts w:ascii="Times New Roman" w:hAnsi="Times New Roman" w:cs="Times New Roman"/>
                <w:color w:val="000000"/>
                <w:sz w:val="13"/>
                <w:szCs w:val="13"/>
              </w:rPr>
              <w:t>При-рост</w:t>
            </w:r>
            <w:proofErr w:type="gramEnd"/>
            <w:r w:rsidRPr="00FA23F8">
              <w:rPr>
                <w:rFonts w:ascii="Times New Roman" w:hAnsi="Times New Roman" w:cs="Times New Roman"/>
                <w:color w:val="000000"/>
                <w:sz w:val="13"/>
                <w:szCs w:val="13"/>
              </w:rPr>
              <w:t xml:space="preserve"> в </w:t>
            </w:r>
            <w:r w:rsidR="00B7630C" w:rsidRPr="00FA23F8">
              <w:rPr>
                <w:rFonts w:ascii="Times New Roman" w:hAnsi="Times New Roman" w:cs="Times New Roman"/>
                <w:color w:val="000000"/>
                <w:sz w:val="13"/>
                <w:szCs w:val="13"/>
              </w:rPr>
              <w:t>П</w:t>
            </w:r>
            <w:r w:rsidR="002B273B" w:rsidRPr="00FA23F8">
              <w:rPr>
                <w:rFonts w:ascii="Times New Roman" w:hAnsi="Times New Roman" w:cs="Times New Roman"/>
                <w:color w:val="000000"/>
                <w:sz w:val="13"/>
                <w:szCs w:val="13"/>
              </w:rPr>
              <w:t>ри-</w:t>
            </w:r>
            <w:proofErr w:type="spellStart"/>
            <w:r w:rsidR="002B273B" w:rsidRPr="00FA23F8">
              <w:rPr>
                <w:rFonts w:ascii="Times New Roman" w:hAnsi="Times New Roman" w:cs="Times New Roman"/>
                <w:color w:val="000000"/>
                <w:sz w:val="13"/>
                <w:szCs w:val="13"/>
              </w:rPr>
              <w:t>волж</w:t>
            </w:r>
            <w:proofErr w:type="spellEnd"/>
            <w:r w:rsidR="002B273B" w:rsidRPr="00FA23F8">
              <w:rPr>
                <w:rFonts w:ascii="Times New Roman" w:hAnsi="Times New Roman" w:cs="Times New Roman"/>
                <w:color w:val="000000"/>
                <w:sz w:val="13"/>
                <w:szCs w:val="13"/>
              </w:rPr>
              <w:t>-</w:t>
            </w:r>
            <w:proofErr w:type="spellStart"/>
            <w:r w:rsidR="002B273B" w:rsidRPr="00FA23F8">
              <w:rPr>
                <w:rFonts w:ascii="Times New Roman" w:hAnsi="Times New Roman" w:cs="Times New Roman"/>
                <w:color w:val="000000"/>
                <w:sz w:val="13"/>
                <w:szCs w:val="13"/>
              </w:rPr>
              <w:t>ск</w:t>
            </w:r>
            <w:r w:rsidRPr="00FA23F8">
              <w:rPr>
                <w:rFonts w:ascii="Times New Roman" w:hAnsi="Times New Roman" w:cs="Times New Roman"/>
                <w:color w:val="000000"/>
                <w:sz w:val="13"/>
                <w:szCs w:val="13"/>
              </w:rPr>
              <w:t>ом</w:t>
            </w:r>
            <w:proofErr w:type="spellEnd"/>
            <w:r w:rsidR="002B273B" w:rsidRPr="00FA23F8">
              <w:rPr>
                <w:rFonts w:ascii="Times New Roman" w:hAnsi="Times New Roman" w:cs="Times New Roman"/>
                <w:color w:val="000000"/>
                <w:sz w:val="13"/>
                <w:szCs w:val="13"/>
              </w:rPr>
              <w:t xml:space="preserve"> </w:t>
            </w:r>
            <w:proofErr w:type="spellStart"/>
            <w:r w:rsidRPr="00FA23F8">
              <w:rPr>
                <w:rFonts w:ascii="Times New Roman" w:hAnsi="Times New Roman" w:cs="Times New Roman"/>
                <w:color w:val="000000"/>
                <w:sz w:val="13"/>
                <w:szCs w:val="13"/>
              </w:rPr>
              <w:t>феде</w:t>
            </w:r>
            <w:proofErr w:type="spellEnd"/>
            <w:r w:rsidRPr="00FA23F8">
              <w:rPr>
                <w:rFonts w:ascii="Times New Roman" w:hAnsi="Times New Roman" w:cs="Times New Roman"/>
                <w:color w:val="000000"/>
                <w:sz w:val="13"/>
                <w:szCs w:val="13"/>
              </w:rPr>
              <w:t>-</w:t>
            </w:r>
            <w:proofErr w:type="spellStart"/>
            <w:r w:rsidRPr="00FA23F8">
              <w:rPr>
                <w:rFonts w:ascii="Times New Roman" w:hAnsi="Times New Roman" w:cs="Times New Roman"/>
                <w:color w:val="000000"/>
                <w:sz w:val="13"/>
                <w:szCs w:val="13"/>
              </w:rPr>
              <w:t>раль</w:t>
            </w:r>
            <w:proofErr w:type="spellEnd"/>
            <w:r w:rsidR="008513B1">
              <w:rPr>
                <w:rFonts w:ascii="Times New Roman" w:hAnsi="Times New Roman" w:cs="Times New Roman"/>
                <w:color w:val="000000"/>
                <w:sz w:val="13"/>
                <w:szCs w:val="13"/>
              </w:rPr>
              <w:t>-</w:t>
            </w:r>
            <w:r w:rsidRPr="00FA23F8">
              <w:rPr>
                <w:rFonts w:ascii="Times New Roman" w:hAnsi="Times New Roman" w:cs="Times New Roman"/>
                <w:color w:val="000000"/>
                <w:sz w:val="13"/>
                <w:szCs w:val="13"/>
              </w:rPr>
              <w:t>ном</w:t>
            </w:r>
            <w:r w:rsidR="002B273B" w:rsidRPr="00FA23F8">
              <w:rPr>
                <w:rFonts w:ascii="Times New Roman" w:hAnsi="Times New Roman" w:cs="Times New Roman"/>
                <w:color w:val="000000"/>
                <w:sz w:val="13"/>
                <w:szCs w:val="13"/>
              </w:rPr>
              <w:t xml:space="preserve"> ок</w:t>
            </w:r>
            <w:r w:rsidRPr="00FA23F8">
              <w:rPr>
                <w:rFonts w:ascii="Times New Roman" w:hAnsi="Times New Roman" w:cs="Times New Roman"/>
                <w:color w:val="000000"/>
                <w:sz w:val="13"/>
                <w:szCs w:val="13"/>
              </w:rPr>
              <w:t>ру-</w:t>
            </w:r>
            <w:proofErr w:type="spellStart"/>
            <w:r w:rsidRPr="00FA23F8">
              <w:rPr>
                <w:rFonts w:ascii="Times New Roman" w:hAnsi="Times New Roman" w:cs="Times New Roman"/>
                <w:color w:val="000000"/>
                <w:sz w:val="13"/>
                <w:szCs w:val="13"/>
              </w:rPr>
              <w:t>ге</w:t>
            </w:r>
            <w:proofErr w:type="spellEnd"/>
            <w:r w:rsidR="00B7630C" w:rsidRPr="00FA23F8">
              <w:rPr>
                <w:rFonts w:ascii="Times New Roman" w:hAnsi="Times New Roman" w:cs="Times New Roman"/>
                <w:color w:val="000000"/>
                <w:sz w:val="13"/>
                <w:szCs w:val="13"/>
              </w:rPr>
              <w:t>, 2021</w:t>
            </w:r>
            <w:r w:rsidR="001D569B" w:rsidRPr="00FA23F8">
              <w:rPr>
                <w:rFonts w:ascii="Times New Roman" w:hAnsi="Times New Roman" w:cs="Times New Roman"/>
                <w:color w:val="000000"/>
                <w:sz w:val="13"/>
                <w:szCs w:val="13"/>
              </w:rPr>
              <w:t xml:space="preserve"> год</w:t>
            </w:r>
          </w:p>
        </w:tc>
      </w:tr>
      <w:tr w:rsidR="00B7630C" w:rsidRPr="00B7630C" w14:paraId="7C72C1BC" w14:textId="77777777" w:rsidTr="00833A06">
        <w:trPr>
          <w:trHeight w:val="1473"/>
          <w:tblHeader/>
        </w:trPr>
        <w:tc>
          <w:tcPr>
            <w:tcW w:w="1163" w:type="dxa"/>
            <w:vMerge/>
            <w:tcBorders>
              <w:top w:val="single" w:sz="4" w:space="0" w:color="auto"/>
              <w:left w:val="single" w:sz="4" w:space="0" w:color="auto"/>
              <w:bottom w:val="single" w:sz="4" w:space="0" w:color="auto"/>
              <w:right w:val="single" w:sz="4" w:space="0" w:color="auto"/>
            </w:tcBorders>
            <w:hideMark/>
          </w:tcPr>
          <w:p w14:paraId="30412FE1" w14:textId="77777777" w:rsidR="00B7630C" w:rsidRPr="00FA23F8" w:rsidRDefault="00B7630C" w:rsidP="00B7630C">
            <w:pPr>
              <w:spacing w:after="0" w:line="240" w:lineRule="auto"/>
              <w:rPr>
                <w:rFonts w:ascii="Times New Roman" w:hAnsi="Times New Roman" w:cs="Times New Roman"/>
                <w:color w:val="000000"/>
                <w:sz w:val="13"/>
                <w:szCs w:val="13"/>
              </w:rPr>
            </w:pPr>
          </w:p>
        </w:tc>
        <w:tc>
          <w:tcPr>
            <w:tcW w:w="567" w:type="dxa"/>
            <w:tcBorders>
              <w:top w:val="nil"/>
              <w:left w:val="nil"/>
              <w:bottom w:val="single" w:sz="4" w:space="0" w:color="auto"/>
              <w:right w:val="single" w:sz="4" w:space="0" w:color="auto"/>
            </w:tcBorders>
            <w:shd w:val="clear" w:color="auto" w:fill="auto"/>
            <w:noWrap/>
            <w:hideMark/>
          </w:tcPr>
          <w:p w14:paraId="4FD6A61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2013 год</w:t>
            </w:r>
          </w:p>
        </w:tc>
        <w:tc>
          <w:tcPr>
            <w:tcW w:w="567" w:type="dxa"/>
            <w:tcBorders>
              <w:top w:val="nil"/>
              <w:left w:val="nil"/>
              <w:bottom w:val="single" w:sz="4" w:space="0" w:color="auto"/>
              <w:right w:val="single" w:sz="4" w:space="0" w:color="auto"/>
            </w:tcBorders>
            <w:shd w:val="clear" w:color="auto" w:fill="auto"/>
            <w:noWrap/>
            <w:hideMark/>
          </w:tcPr>
          <w:p w14:paraId="78AE10D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2014 год</w:t>
            </w:r>
          </w:p>
        </w:tc>
        <w:tc>
          <w:tcPr>
            <w:tcW w:w="567" w:type="dxa"/>
            <w:tcBorders>
              <w:top w:val="nil"/>
              <w:left w:val="nil"/>
              <w:bottom w:val="single" w:sz="4" w:space="0" w:color="auto"/>
              <w:right w:val="single" w:sz="4" w:space="0" w:color="auto"/>
            </w:tcBorders>
            <w:shd w:val="clear" w:color="auto" w:fill="auto"/>
            <w:noWrap/>
            <w:hideMark/>
          </w:tcPr>
          <w:p w14:paraId="48C94EE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2015 год</w:t>
            </w:r>
          </w:p>
        </w:tc>
        <w:tc>
          <w:tcPr>
            <w:tcW w:w="567" w:type="dxa"/>
            <w:tcBorders>
              <w:top w:val="nil"/>
              <w:left w:val="nil"/>
              <w:bottom w:val="single" w:sz="4" w:space="0" w:color="auto"/>
              <w:right w:val="single" w:sz="4" w:space="0" w:color="auto"/>
            </w:tcBorders>
            <w:shd w:val="clear" w:color="auto" w:fill="auto"/>
            <w:noWrap/>
            <w:hideMark/>
          </w:tcPr>
          <w:p w14:paraId="6DE4569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2016 год</w:t>
            </w:r>
          </w:p>
        </w:tc>
        <w:tc>
          <w:tcPr>
            <w:tcW w:w="567" w:type="dxa"/>
            <w:tcBorders>
              <w:top w:val="nil"/>
              <w:left w:val="nil"/>
              <w:bottom w:val="single" w:sz="4" w:space="0" w:color="auto"/>
              <w:right w:val="single" w:sz="4" w:space="0" w:color="auto"/>
            </w:tcBorders>
            <w:shd w:val="clear" w:color="auto" w:fill="auto"/>
            <w:noWrap/>
            <w:hideMark/>
          </w:tcPr>
          <w:p w14:paraId="6BDBEAC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2017 год</w:t>
            </w:r>
          </w:p>
        </w:tc>
        <w:tc>
          <w:tcPr>
            <w:tcW w:w="567" w:type="dxa"/>
            <w:tcBorders>
              <w:top w:val="nil"/>
              <w:left w:val="nil"/>
              <w:bottom w:val="single" w:sz="4" w:space="0" w:color="auto"/>
              <w:right w:val="single" w:sz="4" w:space="0" w:color="auto"/>
            </w:tcBorders>
            <w:shd w:val="clear" w:color="auto" w:fill="auto"/>
            <w:noWrap/>
            <w:hideMark/>
          </w:tcPr>
          <w:p w14:paraId="6ECAA60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2018 год</w:t>
            </w:r>
          </w:p>
        </w:tc>
        <w:tc>
          <w:tcPr>
            <w:tcW w:w="567" w:type="dxa"/>
            <w:tcBorders>
              <w:top w:val="nil"/>
              <w:left w:val="nil"/>
              <w:bottom w:val="single" w:sz="4" w:space="0" w:color="auto"/>
              <w:right w:val="single" w:sz="4" w:space="0" w:color="auto"/>
            </w:tcBorders>
            <w:shd w:val="clear" w:color="auto" w:fill="auto"/>
            <w:noWrap/>
            <w:hideMark/>
          </w:tcPr>
          <w:p w14:paraId="6F50AE1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2019 год</w:t>
            </w:r>
          </w:p>
        </w:tc>
        <w:tc>
          <w:tcPr>
            <w:tcW w:w="567" w:type="dxa"/>
            <w:tcBorders>
              <w:top w:val="nil"/>
              <w:left w:val="nil"/>
              <w:bottom w:val="single" w:sz="4" w:space="0" w:color="auto"/>
              <w:right w:val="single" w:sz="4" w:space="0" w:color="auto"/>
            </w:tcBorders>
            <w:shd w:val="clear" w:color="auto" w:fill="auto"/>
            <w:noWrap/>
            <w:hideMark/>
          </w:tcPr>
          <w:p w14:paraId="0532935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2020 год</w:t>
            </w:r>
          </w:p>
        </w:tc>
        <w:tc>
          <w:tcPr>
            <w:tcW w:w="567" w:type="dxa"/>
            <w:tcBorders>
              <w:top w:val="nil"/>
              <w:left w:val="nil"/>
              <w:bottom w:val="single" w:sz="4" w:space="0" w:color="auto"/>
              <w:right w:val="single" w:sz="4" w:space="0" w:color="auto"/>
            </w:tcBorders>
            <w:shd w:val="clear" w:color="auto" w:fill="auto"/>
            <w:noWrap/>
            <w:hideMark/>
          </w:tcPr>
          <w:p w14:paraId="004AA63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2021 год</w:t>
            </w:r>
          </w:p>
        </w:tc>
        <w:tc>
          <w:tcPr>
            <w:tcW w:w="567" w:type="dxa"/>
            <w:tcBorders>
              <w:top w:val="nil"/>
              <w:left w:val="nil"/>
              <w:bottom w:val="single" w:sz="4" w:space="0" w:color="auto"/>
              <w:right w:val="single" w:sz="4" w:space="0" w:color="auto"/>
            </w:tcBorders>
            <w:shd w:val="clear" w:color="auto" w:fill="auto"/>
            <w:noWrap/>
            <w:hideMark/>
          </w:tcPr>
          <w:p w14:paraId="4AD6E491"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2022 год</w:t>
            </w:r>
          </w:p>
        </w:tc>
        <w:tc>
          <w:tcPr>
            <w:tcW w:w="638" w:type="dxa"/>
            <w:vMerge/>
            <w:tcBorders>
              <w:top w:val="single" w:sz="4" w:space="0" w:color="auto"/>
              <w:left w:val="single" w:sz="4" w:space="0" w:color="auto"/>
              <w:bottom w:val="single" w:sz="4" w:space="0" w:color="auto"/>
              <w:right w:val="single" w:sz="4" w:space="0" w:color="auto"/>
            </w:tcBorders>
            <w:hideMark/>
          </w:tcPr>
          <w:p w14:paraId="310B7A0D" w14:textId="77777777" w:rsidR="00B7630C" w:rsidRPr="00FA23F8" w:rsidRDefault="00B7630C" w:rsidP="00B7630C">
            <w:pPr>
              <w:spacing w:after="0" w:line="240" w:lineRule="auto"/>
              <w:jc w:val="center"/>
              <w:rPr>
                <w:rFonts w:ascii="Times New Roman" w:hAnsi="Times New Roman" w:cs="Times New Roman"/>
                <w:color w:val="000000"/>
                <w:sz w:val="13"/>
                <w:szCs w:val="13"/>
              </w:rPr>
            </w:pPr>
          </w:p>
        </w:tc>
        <w:tc>
          <w:tcPr>
            <w:tcW w:w="638" w:type="dxa"/>
            <w:vMerge/>
            <w:tcBorders>
              <w:top w:val="single" w:sz="4" w:space="0" w:color="auto"/>
              <w:left w:val="single" w:sz="4" w:space="0" w:color="auto"/>
              <w:bottom w:val="single" w:sz="4" w:space="0" w:color="auto"/>
              <w:right w:val="single" w:sz="4" w:space="0" w:color="auto"/>
            </w:tcBorders>
            <w:hideMark/>
          </w:tcPr>
          <w:p w14:paraId="205611C0" w14:textId="77777777" w:rsidR="00B7630C" w:rsidRPr="00FA23F8" w:rsidRDefault="00B7630C" w:rsidP="00B7630C">
            <w:pPr>
              <w:spacing w:after="0" w:line="240" w:lineRule="auto"/>
              <w:jc w:val="center"/>
              <w:rPr>
                <w:rFonts w:ascii="Times New Roman" w:hAnsi="Times New Roman" w:cs="Times New Roman"/>
                <w:color w:val="000000"/>
                <w:sz w:val="13"/>
                <w:szCs w:val="13"/>
              </w:rPr>
            </w:pPr>
          </w:p>
        </w:tc>
        <w:tc>
          <w:tcPr>
            <w:tcW w:w="638" w:type="dxa"/>
            <w:vMerge/>
            <w:tcBorders>
              <w:top w:val="single" w:sz="4" w:space="0" w:color="auto"/>
              <w:left w:val="single" w:sz="4" w:space="0" w:color="auto"/>
              <w:bottom w:val="single" w:sz="4" w:space="0" w:color="auto"/>
              <w:right w:val="single" w:sz="4" w:space="0" w:color="auto"/>
            </w:tcBorders>
            <w:hideMark/>
          </w:tcPr>
          <w:p w14:paraId="20F3C21A" w14:textId="77777777" w:rsidR="00B7630C" w:rsidRPr="00FA23F8" w:rsidRDefault="00B7630C" w:rsidP="00B7630C">
            <w:pPr>
              <w:spacing w:after="0" w:line="240" w:lineRule="auto"/>
              <w:jc w:val="center"/>
              <w:rPr>
                <w:rFonts w:ascii="Times New Roman" w:hAnsi="Times New Roman" w:cs="Times New Roman"/>
                <w:color w:val="000000"/>
                <w:sz w:val="13"/>
                <w:szCs w:val="13"/>
              </w:rPr>
            </w:pPr>
          </w:p>
        </w:tc>
        <w:tc>
          <w:tcPr>
            <w:tcW w:w="638" w:type="dxa"/>
            <w:vMerge/>
            <w:tcBorders>
              <w:top w:val="single" w:sz="4" w:space="0" w:color="auto"/>
              <w:left w:val="single" w:sz="4" w:space="0" w:color="auto"/>
              <w:bottom w:val="single" w:sz="4" w:space="0" w:color="000000"/>
              <w:right w:val="single" w:sz="4" w:space="0" w:color="auto"/>
            </w:tcBorders>
            <w:hideMark/>
          </w:tcPr>
          <w:p w14:paraId="426A20A2" w14:textId="77777777" w:rsidR="00B7630C" w:rsidRPr="00FA23F8" w:rsidRDefault="00B7630C" w:rsidP="00B7630C">
            <w:pPr>
              <w:spacing w:after="0" w:line="240" w:lineRule="auto"/>
              <w:jc w:val="center"/>
              <w:rPr>
                <w:rFonts w:ascii="Times New Roman" w:hAnsi="Times New Roman" w:cs="Times New Roman"/>
                <w:color w:val="000000"/>
                <w:sz w:val="13"/>
                <w:szCs w:val="13"/>
              </w:rPr>
            </w:pPr>
          </w:p>
        </w:tc>
      </w:tr>
      <w:tr w:rsidR="00B7630C" w:rsidRPr="00B7630C" w14:paraId="5A208311" w14:textId="77777777"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597F5629"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 xml:space="preserve">Все </w:t>
            </w:r>
            <w:proofErr w:type="spellStart"/>
            <w:proofErr w:type="gramStart"/>
            <w:r w:rsidRPr="00FA23F8">
              <w:rPr>
                <w:rFonts w:ascii="Times New Roman" w:hAnsi="Times New Roman" w:cs="Times New Roman"/>
                <w:color w:val="000000"/>
                <w:sz w:val="13"/>
                <w:szCs w:val="13"/>
              </w:rPr>
              <w:t>новообразова-ния</w:t>
            </w:r>
            <w:proofErr w:type="spellEnd"/>
            <w:proofErr w:type="gramEnd"/>
          </w:p>
        </w:tc>
        <w:tc>
          <w:tcPr>
            <w:tcW w:w="567" w:type="dxa"/>
            <w:tcBorders>
              <w:top w:val="nil"/>
              <w:left w:val="nil"/>
              <w:bottom w:val="single" w:sz="4" w:space="0" w:color="auto"/>
              <w:right w:val="single" w:sz="4" w:space="0" w:color="auto"/>
            </w:tcBorders>
            <w:shd w:val="clear" w:color="auto" w:fill="auto"/>
            <w:noWrap/>
            <w:hideMark/>
          </w:tcPr>
          <w:p w14:paraId="05194F52"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28,2</w:t>
            </w:r>
          </w:p>
        </w:tc>
        <w:tc>
          <w:tcPr>
            <w:tcW w:w="567" w:type="dxa"/>
            <w:tcBorders>
              <w:top w:val="nil"/>
              <w:left w:val="nil"/>
              <w:bottom w:val="single" w:sz="4" w:space="0" w:color="auto"/>
              <w:right w:val="single" w:sz="4" w:space="0" w:color="auto"/>
            </w:tcBorders>
            <w:shd w:val="clear" w:color="auto" w:fill="auto"/>
            <w:noWrap/>
            <w:hideMark/>
          </w:tcPr>
          <w:p w14:paraId="3704A9E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28,2</w:t>
            </w:r>
          </w:p>
        </w:tc>
        <w:tc>
          <w:tcPr>
            <w:tcW w:w="567" w:type="dxa"/>
            <w:tcBorders>
              <w:top w:val="nil"/>
              <w:left w:val="nil"/>
              <w:bottom w:val="single" w:sz="4" w:space="0" w:color="auto"/>
              <w:right w:val="single" w:sz="4" w:space="0" w:color="auto"/>
            </w:tcBorders>
            <w:shd w:val="clear" w:color="auto" w:fill="auto"/>
            <w:noWrap/>
            <w:hideMark/>
          </w:tcPr>
          <w:p w14:paraId="48F69D5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27,7</w:t>
            </w:r>
          </w:p>
        </w:tc>
        <w:tc>
          <w:tcPr>
            <w:tcW w:w="567" w:type="dxa"/>
            <w:tcBorders>
              <w:top w:val="nil"/>
              <w:left w:val="nil"/>
              <w:bottom w:val="single" w:sz="4" w:space="0" w:color="auto"/>
              <w:right w:val="single" w:sz="4" w:space="0" w:color="auto"/>
            </w:tcBorders>
            <w:shd w:val="clear" w:color="auto" w:fill="auto"/>
            <w:noWrap/>
            <w:hideMark/>
          </w:tcPr>
          <w:p w14:paraId="37FFFD8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28,3</w:t>
            </w:r>
          </w:p>
        </w:tc>
        <w:tc>
          <w:tcPr>
            <w:tcW w:w="567" w:type="dxa"/>
            <w:tcBorders>
              <w:top w:val="nil"/>
              <w:left w:val="nil"/>
              <w:bottom w:val="single" w:sz="4" w:space="0" w:color="auto"/>
              <w:right w:val="single" w:sz="4" w:space="0" w:color="auto"/>
            </w:tcBorders>
            <w:shd w:val="clear" w:color="auto" w:fill="auto"/>
            <w:noWrap/>
            <w:hideMark/>
          </w:tcPr>
          <w:p w14:paraId="72AF2BB1"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26,7</w:t>
            </w:r>
          </w:p>
        </w:tc>
        <w:tc>
          <w:tcPr>
            <w:tcW w:w="567" w:type="dxa"/>
            <w:tcBorders>
              <w:top w:val="nil"/>
              <w:left w:val="nil"/>
              <w:bottom w:val="single" w:sz="4" w:space="0" w:color="auto"/>
              <w:right w:val="single" w:sz="4" w:space="0" w:color="auto"/>
            </w:tcBorders>
            <w:shd w:val="clear" w:color="auto" w:fill="auto"/>
            <w:noWrap/>
            <w:hideMark/>
          </w:tcPr>
          <w:p w14:paraId="452C0FD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26,6</w:t>
            </w:r>
          </w:p>
        </w:tc>
        <w:tc>
          <w:tcPr>
            <w:tcW w:w="567" w:type="dxa"/>
            <w:tcBorders>
              <w:top w:val="nil"/>
              <w:left w:val="nil"/>
              <w:bottom w:val="single" w:sz="4" w:space="0" w:color="auto"/>
              <w:right w:val="single" w:sz="4" w:space="0" w:color="auto"/>
            </w:tcBorders>
            <w:shd w:val="clear" w:color="auto" w:fill="auto"/>
            <w:noWrap/>
            <w:hideMark/>
          </w:tcPr>
          <w:p w14:paraId="4668DD0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25,1</w:t>
            </w:r>
          </w:p>
        </w:tc>
        <w:tc>
          <w:tcPr>
            <w:tcW w:w="567" w:type="dxa"/>
            <w:tcBorders>
              <w:top w:val="nil"/>
              <w:left w:val="nil"/>
              <w:bottom w:val="single" w:sz="4" w:space="0" w:color="auto"/>
              <w:right w:val="single" w:sz="4" w:space="0" w:color="auto"/>
            </w:tcBorders>
            <w:shd w:val="clear" w:color="auto" w:fill="auto"/>
            <w:noWrap/>
            <w:hideMark/>
          </w:tcPr>
          <w:p w14:paraId="3FF57180"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28,3</w:t>
            </w:r>
          </w:p>
        </w:tc>
        <w:tc>
          <w:tcPr>
            <w:tcW w:w="567" w:type="dxa"/>
            <w:tcBorders>
              <w:top w:val="nil"/>
              <w:left w:val="nil"/>
              <w:bottom w:val="single" w:sz="4" w:space="0" w:color="auto"/>
              <w:right w:val="single" w:sz="4" w:space="0" w:color="auto"/>
            </w:tcBorders>
            <w:shd w:val="clear" w:color="auto" w:fill="auto"/>
            <w:noWrap/>
            <w:hideMark/>
          </w:tcPr>
          <w:p w14:paraId="4610084D"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26,3</w:t>
            </w:r>
          </w:p>
        </w:tc>
        <w:tc>
          <w:tcPr>
            <w:tcW w:w="567" w:type="dxa"/>
            <w:tcBorders>
              <w:top w:val="nil"/>
              <w:left w:val="nil"/>
              <w:bottom w:val="single" w:sz="4" w:space="0" w:color="auto"/>
              <w:right w:val="single" w:sz="4" w:space="0" w:color="auto"/>
            </w:tcBorders>
            <w:shd w:val="clear" w:color="auto" w:fill="auto"/>
            <w:noWrap/>
            <w:hideMark/>
          </w:tcPr>
          <w:p w14:paraId="701B52C7"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26,0</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6343903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-1,0</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32001B1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-4,1</w:t>
            </w:r>
          </w:p>
        </w:tc>
        <w:tc>
          <w:tcPr>
            <w:tcW w:w="638" w:type="dxa"/>
            <w:tcBorders>
              <w:top w:val="nil"/>
              <w:left w:val="nil"/>
              <w:bottom w:val="single" w:sz="4" w:space="0" w:color="auto"/>
              <w:right w:val="single" w:sz="4" w:space="0" w:color="auto"/>
            </w:tcBorders>
            <w:shd w:val="clear" w:color="auto" w:fill="auto"/>
            <w:noWrap/>
            <w:hideMark/>
          </w:tcPr>
          <w:p w14:paraId="491C396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20,5</w:t>
            </w:r>
          </w:p>
        </w:tc>
        <w:tc>
          <w:tcPr>
            <w:tcW w:w="638" w:type="dxa"/>
            <w:tcBorders>
              <w:top w:val="nil"/>
              <w:left w:val="nil"/>
              <w:bottom w:val="single" w:sz="4" w:space="0" w:color="auto"/>
              <w:right w:val="single" w:sz="4" w:space="0" w:color="auto"/>
            </w:tcBorders>
            <w:shd w:val="clear" w:color="auto" w:fill="auto"/>
            <w:noWrap/>
            <w:hideMark/>
          </w:tcPr>
          <w:p w14:paraId="5AD28AB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20,9</w:t>
            </w:r>
          </w:p>
        </w:tc>
      </w:tr>
      <w:tr w:rsidR="00B7630C" w:rsidRPr="00B7630C" w14:paraId="6268C8D4" w14:textId="77777777" w:rsidTr="00833A06">
        <w:trPr>
          <w:trHeight w:val="240"/>
        </w:trPr>
        <w:tc>
          <w:tcPr>
            <w:tcW w:w="1163" w:type="dxa"/>
            <w:tcBorders>
              <w:top w:val="nil"/>
              <w:left w:val="single" w:sz="4" w:space="0" w:color="auto"/>
              <w:bottom w:val="single" w:sz="4" w:space="0" w:color="auto"/>
              <w:right w:val="single" w:sz="4" w:space="0" w:color="auto"/>
            </w:tcBorders>
            <w:shd w:val="clear" w:color="auto" w:fill="auto"/>
            <w:noWrap/>
            <w:hideMark/>
          </w:tcPr>
          <w:p w14:paraId="2C51154B"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губы</w:t>
            </w:r>
          </w:p>
        </w:tc>
        <w:tc>
          <w:tcPr>
            <w:tcW w:w="567" w:type="dxa"/>
            <w:tcBorders>
              <w:top w:val="nil"/>
              <w:left w:val="nil"/>
              <w:bottom w:val="single" w:sz="4" w:space="0" w:color="auto"/>
              <w:right w:val="single" w:sz="4" w:space="0" w:color="auto"/>
            </w:tcBorders>
            <w:shd w:val="clear" w:color="auto" w:fill="auto"/>
            <w:noWrap/>
            <w:hideMark/>
          </w:tcPr>
          <w:p w14:paraId="3DAAAA3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5,6</w:t>
            </w:r>
          </w:p>
        </w:tc>
        <w:tc>
          <w:tcPr>
            <w:tcW w:w="567" w:type="dxa"/>
            <w:tcBorders>
              <w:top w:val="nil"/>
              <w:left w:val="nil"/>
              <w:bottom w:val="single" w:sz="4" w:space="0" w:color="auto"/>
              <w:right w:val="single" w:sz="4" w:space="0" w:color="auto"/>
            </w:tcBorders>
            <w:shd w:val="clear" w:color="auto" w:fill="auto"/>
            <w:noWrap/>
            <w:hideMark/>
          </w:tcPr>
          <w:p w14:paraId="57512D9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15,6</w:t>
            </w:r>
          </w:p>
        </w:tc>
        <w:tc>
          <w:tcPr>
            <w:tcW w:w="567" w:type="dxa"/>
            <w:tcBorders>
              <w:top w:val="nil"/>
              <w:left w:val="nil"/>
              <w:bottom w:val="single" w:sz="4" w:space="0" w:color="auto"/>
              <w:right w:val="single" w:sz="4" w:space="0" w:color="auto"/>
            </w:tcBorders>
            <w:shd w:val="clear" w:color="auto" w:fill="auto"/>
            <w:noWrap/>
            <w:hideMark/>
          </w:tcPr>
          <w:p w14:paraId="604ECE5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8,1</w:t>
            </w:r>
          </w:p>
        </w:tc>
        <w:tc>
          <w:tcPr>
            <w:tcW w:w="567" w:type="dxa"/>
            <w:tcBorders>
              <w:top w:val="nil"/>
              <w:left w:val="nil"/>
              <w:bottom w:val="single" w:sz="4" w:space="0" w:color="auto"/>
              <w:right w:val="single" w:sz="4" w:space="0" w:color="auto"/>
            </w:tcBorders>
            <w:shd w:val="clear" w:color="auto" w:fill="auto"/>
            <w:noWrap/>
            <w:hideMark/>
          </w:tcPr>
          <w:p w14:paraId="4A500E8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10,3</w:t>
            </w:r>
          </w:p>
        </w:tc>
        <w:tc>
          <w:tcPr>
            <w:tcW w:w="567" w:type="dxa"/>
            <w:tcBorders>
              <w:top w:val="nil"/>
              <w:left w:val="nil"/>
              <w:bottom w:val="single" w:sz="4" w:space="0" w:color="auto"/>
              <w:right w:val="single" w:sz="4" w:space="0" w:color="auto"/>
            </w:tcBorders>
            <w:shd w:val="clear" w:color="auto" w:fill="auto"/>
            <w:noWrap/>
            <w:hideMark/>
          </w:tcPr>
          <w:p w14:paraId="7C49CF6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5,1</w:t>
            </w:r>
          </w:p>
        </w:tc>
        <w:tc>
          <w:tcPr>
            <w:tcW w:w="567" w:type="dxa"/>
            <w:tcBorders>
              <w:top w:val="nil"/>
              <w:left w:val="nil"/>
              <w:bottom w:val="single" w:sz="4" w:space="0" w:color="auto"/>
              <w:right w:val="single" w:sz="4" w:space="0" w:color="auto"/>
            </w:tcBorders>
            <w:shd w:val="clear" w:color="auto" w:fill="auto"/>
            <w:noWrap/>
            <w:hideMark/>
          </w:tcPr>
          <w:p w14:paraId="36A62FA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0,0</w:t>
            </w:r>
          </w:p>
        </w:tc>
        <w:tc>
          <w:tcPr>
            <w:tcW w:w="567" w:type="dxa"/>
            <w:tcBorders>
              <w:top w:val="nil"/>
              <w:left w:val="nil"/>
              <w:bottom w:val="single" w:sz="4" w:space="0" w:color="auto"/>
              <w:right w:val="single" w:sz="4" w:space="0" w:color="auto"/>
            </w:tcBorders>
            <w:shd w:val="clear" w:color="auto" w:fill="auto"/>
            <w:noWrap/>
            <w:hideMark/>
          </w:tcPr>
          <w:p w14:paraId="208005E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0,0</w:t>
            </w:r>
          </w:p>
        </w:tc>
        <w:tc>
          <w:tcPr>
            <w:tcW w:w="567" w:type="dxa"/>
            <w:tcBorders>
              <w:top w:val="nil"/>
              <w:left w:val="nil"/>
              <w:bottom w:val="single" w:sz="4" w:space="0" w:color="auto"/>
              <w:right w:val="single" w:sz="4" w:space="0" w:color="auto"/>
            </w:tcBorders>
            <w:shd w:val="clear" w:color="auto" w:fill="auto"/>
            <w:noWrap/>
            <w:hideMark/>
          </w:tcPr>
          <w:p w14:paraId="6A6EFA4E"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9,1</w:t>
            </w:r>
          </w:p>
        </w:tc>
        <w:tc>
          <w:tcPr>
            <w:tcW w:w="567" w:type="dxa"/>
            <w:tcBorders>
              <w:top w:val="nil"/>
              <w:left w:val="nil"/>
              <w:bottom w:val="single" w:sz="4" w:space="0" w:color="auto"/>
              <w:right w:val="single" w:sz="4" w:space="0" w:color="auto"/>
            </w:tcBorders>
            <w:shd w:val="clear" w:color="auto" w:fill="auto"/>
            <w:noWrap/>
            <w:hideMark/>
          </w:tcPr>
          <w:p w14:paraId="3E85738E"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6,7</w:t>
            </w:r>
          </w:p>
        </w:tc>
        <w:tc>
          <w:tcPr>
            <w:tcW w:w="567" w:type="dxa"/>
            <w:tcBorders>
              <w:top w:val="nil"/>
              <w:left w:val="nil"/>
              <w:bottom w:val="single" w:sz="4" w:space="0" w:color="auto"/>
              <w:right w:val="single" w:sz="4" w:space="0" w:color="auto"/>
            </w:tcBorders>
            <w:shd w:val="clear" w:color="auto" w:fill="auto"/>
            <w:noWrap/>
            <w:hideMark/>
          </w:tcPr>
          <w:p w14:paraId="20AED3AC"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4,5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6DFB331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-32,2</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58E3EFB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-30,1</w:t>
            </w:r>
          </w:p>
        </w:tc>
        <w:tc>
          <w:tcPr>
            <w:tcW w:w="638" w:type="dxa"/>
            <w:tcBorders>
              <w:top w:val="nil"/>
              <w:left w:val="nil"/>
              <w:bottom w:val="single" w:sz="4" w:space="0" w:color="auto"/>
              <w:right w:val="single" w:sz="4" w:space="0" w:color="auto"/>
            </w:tcBorders>
            <w:shd w:val="clear" w:color="auto" w:fill="auto"/>
            <w:noWrap/>
            <w:hideMark/>
          </w:tcPr>
          <w:p w14:paraId="3B71259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5,5</w:t>
            </w:r>
          </w:p>
        </w:tc>
        <w:tc>
          <w:tcPr>
            <w:tcW w:w="638" w:type="dxa"/>
            <w:tcBorders>
              <w:top w:val="nil"/>
              <w:left w:val="nil"/>
              <w:bottom w:val="single" w:sz="4" w:space="0" w:color="auto"/>
              <w:right w:val="single" w:sz="4" w:space="0" w:color="auto"/>
            </w:tcBorders>
            <w:shd w:val="clear" w:color="auto" w:fill="auto"/>
            <w:noWrap/>
            <w:hideMark/>
          </w:tcPr>
          <w:p w14:paraId="7EBAE17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3,3</w:t>
            </w:r>
          </w:p>
        </w:tc>
      </w:tr>
      <w:tr w:rsidR="00B7630C" w:rsidRPr="00B7630C" w14:paraId="5CCC1FE3" w14:textId="77777777"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68ED602E"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 xml:space="preserve">ЗНО полости рта </w:t>
            </w:r>
          </w:p>
        </w:tc>
        <w:tc>
          <w:tcPr>
            <w:tcW w:w="567" w:type="dxa"/>
            <w:tcBorders>
              <w:top w:val="nil"/>
              <w:left w:val="nil"/>
              <w:bottom w:val="single" w:sz="4" w:space="0" w:color="auto"/>
              <w:right w:val="single" w:sz="4" w:space="0" w:color="auto"/>
            </w:tcBorders>
            <w:shd w:val="clear" w:color="auto" w:fill="auto"/>
            <w:noWrap/>
            <w:hideMark/>
          </w:tcPr>
          <w:p w14:paraId="758FA58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44,6</w:t>
            </w:r>
          </w:p>
        </w:tc>
        <w:tc>
          <w:tcPr>
            <w:tcW w:w="567" w:type="dxa"/>
            <w:tcBorders>
              <w:top w:val="nil"/>
              <w:left w:val="nil"/>
              <w:bottom w:val="single" w:sz="4" w:space="0" w:color="auto"/>
              <w:right w:val="single" w:sz="4" w:space="0" w:color="auto"/>
            </w:tcBorders>
            <w:shd w:val="clear" w:color="auto" w:fill="auto"/>
            <w:noWrap/>
            <w:hideMark/>
          </w:tcPr>
          <w:p w14:paraId="22CDACD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35,8</w:t>
            </w:r>
          </w:p>
        </w:tc>
        <w:tc>
          <w:tcPr>
            <w:tcW w:w="567" w:type="dxa"/>
            <w:tcBorders>
              <w:top w:val="nil"/>
              <w:left w:val="nil"/>
              <w:bottom w:val="single" w:sz="4" w:space="0" w:color="auto"/>
              <w:right w:val="single" w:sz="4" w:space="0" w:color="auto"/>
            </w:tcBorders>
            <w:shd w:val="clear" w:color="auto" w:fill="auto"/>
            <w:noWrap/>
            <w:hideMark/>
          </w:tcPr>
          <w:p w14:paraId="476D9A7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45,0</w:t>
            </w:r>
          </w:p>
        </w:tc>
        <w:tc>
          <w:tcPr>
            <w:tcW w:w="567" w:type="dxa"/>
            <w:tcBorders>
              <w:top w:val="nil"/>
              <w:left w:val="nil"/>
              <w:bottom w:val="single" w:sz="4" w:space="0" w:color="auto"/>
              <w:right w:val="single" w:sz="4" w:space="0" w:color="auto"/>
            </w:tcBorders>
            <w:shd w:val="clear" w:color="auto" w:fill="auto"/>
            <w:noWrap/>
            <w:hideMark/>
          </w:tcPr>
          <w:p w14:paraId="52CC7F1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46,8</w:t>
            </w:r>
          </w:p>
        </w:tc>
        <w:tc>
          <w:tcPr>
            <w:tcW w:w="567" w:type="dxa"/>
            <w:tcBorders>
              <w:top w:val="nil"/>
              <w:left w:val="nil"/>
              <w:bottom w:val="single" w:sz="4" w:space="0" w:color="auto"/>
              <w:right w:val="single" w:sz="4" w:space="0" w:color="auto"/>
            </w:tcBorders>
            <w:shd w:val="clear" w:color="auto" w:fill="auto"/>
            <w:noWrap/>
            <w:hideMark/>
          </w:tcPr>
          <w:p w14:paraId="0A34220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38,7</w:t>
            </w:r>
          </w:p>
        </w:tc>
        <w:tc>
          <w:tcPr>
            <w:tcW w:w="567" w:type="dxa"/>
            <w:tcBorders>
              <w:top w:val="nil"/>
              <w:left w:val="nil"/>
              <w:bottom w:val="single" w:sz="4" w:space="0" w:color="auto"/>
              <w:right w:val="single" w:sz="4" w:space="0" w:color="auto"/>
            </w:tcBorders>
            <w:shd w:val="clear" w:color="auto" w:fill="auto"/>
            <w:noWrap/>
            <w:hideMark/>
          </w:tcPr>
          <w:p w14:paraId="0D09E80C"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37,8</w:t>
            </w:r>
          </w:p>
        </w:tc>
        <w:tc>
          <w:tcPr>
            <w:tcW w:w="567" w:type="dxa"/>
            <w:tcBorders>
              <w:top w:val="nil"/>
              <w:left w:val="nil"/>
              <w:bottom w:val="single" w:sz="4" w:space="0" w:color="auto"/>
              <w:right w:val="single" w:sz="4" w:space="0" w:color="auto"/>
            </w:tcBorders>
            <w:shd w:val="clear" w:color="auto" w:fill="auto"/>
            <w:noWrap/>
            <w:hideMark/>
          </w:tcPr>
          <w:p w14:paraId="5017B9B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27,3</w:t>
            </w:r>
          </w:p>
        </w:tc>
        <w:tc>
          <w:tcPr>
            <w:tcW w:w="567" w:type="dxa"/>
            <w:tcBorders>
              <w:top w:val="nil"/>
              <w:left w:val="nil"/>
              <w:bottom w:val="single" w:sz="4" w:space="0" w:color="auto"/>
              <w:right w:val="single" w:sz="4" w:space="0" w:color="auto"/>
            </w:tcBorders>
            <w:shd w:val="clear" w:color="auto" w:fill="auto"/>
            <w:noWrap/>
            <w:hideMark/>
          </w:tcPr>
          <w:p w14:paraId="393DC6BA"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34,0</w:t>
            </w:r>
          </w:p>
        </w:tc>
        <w:tc>
          <w:tcPr>
            <w:tcW w:w="567" w:type="dxa"/>
            <w:tcBorders>
              <w:top w:val="nil"/>
              <w:left w:val="nil"/>
              <w:bottom w:val="single" w:sz="4" w:space="0" w:color="auto"/>
              <w:right w:val="single" w:sz="4" w:space="0" w:color="auto"/>
            </w:tcBorders>
            <w:shd w:val="clear" w:color="auto" w:fill="auto"/>
            <w:noWrap/>
            <w:hideMark/>
          </w:tcPr>
          <w:p w14:paraId="11FDAE75"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26,9</w:t>
            </w:r>
          </w:p>
        </w:tc>
        <w:tc>
          <w:tcPr>
            <w:tcW w:w="567" w:type="dxa"/>
            <w:tcBorders>
              <w:top w:val="nil"/>
              <w:left w:val="nil"/>
              <w:bottom w:val="single" w:sz="4" w:space="0" w:color="auto"/>
              <w:right w:val="single" w:sz="4" w:space="0" w:color="auto"/>
            </w:tcBorders>
            <w:shd w:val="clear" w:color="auto" w:fill="auto"/>
            <w:noWrap/>
            <w:hideMark/>
          </w:tcPr>
          <w:p w14:paraId="4C1A6CA9"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39,6</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2CC7650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47,1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787BFBB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5,1</w:t>
            </w:r>
          </w:p>
        </w:tc>
        <w:tc>
          <w:tcPr>
            <w:tcW w:w="638" w:type="dxa"/>
            <w:tcBorders>
              <w:top w:val="nil"/>
              <w:left w:val="nil"/>
              <w:bottom w:val="single" w:sz="4" w:space="0" w:color="auto"/>
              <w:right w:val="single" w:sz="4" w:space="0" w:color="auto"/>
            </w:tcBorders>
            <w:shd w:val="clear" w:color="auto" w:fill="auto"/>
            <w:noWrap/>
            <w:hideMark/>
          </w:tcPr>
          <w:p w14:paraId="47744F1B"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37,6</w:t>
            </w:r>
          </w:p>
        </w:tc>
        <w:tc>
          <w:tcPr>
            <w:tcW w:w="638" w:type="dxa"/>
            <w:tcBorders>
              <w:top w:val="nil"/>
              <w:left w:val="nil"/>
              <w:bottom w:val="single" w:sz="4" w:space="0" w:color="auto"/>
              <w:right w:val="single" w:sz="4" w:space="0" w:color="auto"/>
            </w:tcBorders>
            <w:shd w:val="clear" w:color="auto" w:fill="auto"/>
            <w:noWrap/>
            <w:hideMark/>
          </w:tcPr>
          <w:p w14:paraId="540B9E7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39,9</w:t>
            </w:r>
          </w:p>
        </w:tc>
      </w:tr>
      <w:tr w:rsidR="00B7630C" w:rsidRPr="00B7630C" w14:paraId="2FA061DB" w14:textId="77777777" w:rsidTr="00833A06">
        <w:trPr>
          <w:trHeight w:val="206"/>
        </w:trPr>
        <w:tc>
          <w:tcPr>
            <w:tcW w:w="1163" w:type="dxa"/>
            <w:tcBorders>
              <w:top w:val="nil"/>
              <w:left w:val="single" w:sz="4" w:space="0" w:color="auto"/>
              <w:bottom w:val="single" w:sz="4" w:space="0" w:color="auto"/>
              <w:right w:val="single" w:sz="4" w:space="0" w:color="auto"/>
            </w:tcBorders>
            <w:shd w:val="clear" w:color="auto" w:fill="auto"/>
            <w:noWrap/>
            <w:hideMark/>
          </w:tcPr>
          <w:p w14:paraId="1DF038AF"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глотки</w:t>
            </w:r>
          </w:p>
        </w:tc>
        <w:tc>
          <w:tcPr>
            <w:tcW w:w="567" w:type="dxa"/>
            <w:tcBorders>
              <w:top w:val="nil"/>
              <w:left w:val="nil"/>
              <w:bottom w:val="single" w:sz="4" w:space="0" w:color="auto"/>
              <w:right w:val="single" w:sz="4" w:space="0" w:color="auto"/>
            </w:tcBorders>
            <w:shd w:val="clear" w:color="auto" w:fill="auto"/>
            <w:noWrap/>
            <w:hideMark/>
          </w:tcPr>
          <w:p w14:paraId="23BB56A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61,8</w:t>
            </w:r>
          </w:p>
        </w:tc>
        <w:tc>
          <w:tcPr>
            <w:tcW w:w="567" w:type="dxa"/>
            <w:tcBorders>
              <w:top w:val="nil"/>
              <w:left w:val="nil"/>
              <w:bottom w:val="single" w:sz="4" w:space="0" w:color="auto"/>
              <w:right w:val="single" w:sz="4" w:space="0" w:color="auto"/>
            </w:tcBorders>
            <w:shd w:val="clear" w:color="auto" w:fill="auto"/>
            <w:noWrap/>
            <w:hideMark/>
          </w:tcPr>
          <w:p w14:paraId="64F8570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65,2</w:t>
            </w:r>
          </w:p>
        </w:tc>
        <w:tc>
          <w:tcPr>
            <w:tcW w:w="567" w:type="dxa"/>
            <w:tcBorders>
              <w:top w:val="nil"/>
              <w:left w:val="nil"/>
              <w:bottom w:val="single" w:sz="4" w:space="0" w:color="auto"/>
              <w:right w:val="single" w:sz="4" w:space="0" w:color="auto"/>
            </w:tcBorders>
            <w:shd w:val="clear" w:color="auto" w:fill="auto"/>
            <w:noWrap/>
            <w:hideMark/>
          </w:tcPr>
          <w:p w14:paraId="262E916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59,6</w:t>
            </w:r>
          </w:p>
        </w:tc>
        <w:tc>
          <w:tcPr>
            <w:tcW w:w="567" w:type="dxa"/>
            <w:tcBorders>
              <w:top w:val="nil"/>
              <w:left w:val="nil"/>
              <w:bottom w:val="single" w:sz="4" w:space="0" w:color="auto"/>
              <w:right w:val="single" w:sz="4" w:space="0" w:color="auto"/>
            </w:tcBorders>
            <w:shd w:val="clear" w:color="auto" w:fill="auto"/>
            <w:noWrap/>
            <w:hideMark/>
          </w:tcPr>
          <w:p w14:paraId="638C5C81"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67,9</w:t>
            </w:r>
          </w:p>
        </w:tc>
        <w:tc>
          <w:tcPr>
            <w:tcW w:w="567" w:type="dxa"/>
            <w:tcBorders>
              <w:top w:val="nil"/>
              <w:left w:val="nil"/>
              <w:bottom w:val="single" w:sz="4" w:space="0" w:color="auto"/>
              <w:right w:val="single" w:sz="4" w:space="0" w:color="auto"/>
            </w:tcBorders>
            <w:shd w:val="clear" w:color="auto" w:fill="auto"/>
            <w:noWrap/>
            <w:hideMark/>
          </w:tcPr>
          <w:p w14:paraId="1AC59D0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53,7</w:t>
            </w:r>
          </w:p>
        </w:tc>
        <w:tc>
          <w:tcPr>
            <w:tcW w:w="567" w:type="dxa"/>
            <w:tcBorders>
              <w:top w:val="nil"/>
              <w:left w:val="nil"/>
              <w:bottom w:val="single" w:sz="4" w:space="0" w:color="auto"/>
              <w:right w:val="single" w:sz="4" w:space="0" w:color="auto"/>
            </w:tcBorders>
            <w:shd w:val="clear" w:color="auto" w:fill="auto"/>
            <w:noWrap/>
            <w:hideMark/>
          </w:tcPr>
          <w:p w14:paraId="2A25D90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58,9</w:t>
            </w:r>
          </w:p>
        </w:tc>
        <w:tc>
          <w:tcPr>
            <w:tcW w:w="567" w:type="dxa"/>
            <w:tcBorders>
              <w:top w:val="nil"/>
              <w:left w:val="nil"/>
              <w:bottom w:val="single" w:sz="4" w:space="0" w:color="auto"/>
              <w:right w:val="single" w:sz="4" w:space="0" w:color="auto"/>
            </w:tcBorders>
            <w:shd w:val="clear" w:color="auto" w:fill="auto"/>
            <w:noWrap/>
            <w:hideMark/>
          </w:tcPr>
          <w:p w14:paraId="0904BAD1"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52,2</w:t>
            </w:r>
          </w:p>
        </w:tc>
        <w:tc>
          <w:tcPr>
            <w:tcW w:w="567" w:type="dxa"/>
            <w:tcBorders>
              <w:top w:val="nil"/>
              <w:left w:val="nil"/>
              <w:bottom w:val="single" w:sz="4" w:space="0" w:color="auto"/>
              <w:right w:val="single" w:sz="4" w:space="0" w:color="auto"/>
            </w:tcBorders>
            <w:shd w:val="clear" w:color="auto" w:fill="auto"/>
            <w:noWrap/>
            <w:hideMark/>
          </w:tcPr>
          <w:p w14:paraId="157F9768"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54,3</w:t>
            </w:r>
          </w:p>
        </w:tc>
        <w:tc>
          <w:tcPr>
            <w:tcW w:w="567" w:type="dxa"/>
            <w:tcBorders>
              <w:top w:val="nil"/>
              <w:left w:val="nil"/>
              <w:bottom w:val="single" w:sz="4" w:space="0" w:color="auto"/>
              <w:right w:val="single" w:sz="4" w:space="0" w:color="auto"/>
            </w:tcBorders>
            <w:shd w:val="clear" w:color="auto" w:fill="auto"/>
            <w:noWrap/>
            <w:hideMark/>
          </w:tcPr>
          <w:p w14:paraId="5AE01C17"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62,5</w:t>
            </w:r>
          </w:p>
        </w:tc>
        <w:tc>
          <w:tcPr>
            <w:tcW w:w="567" w:type="dxa"/>
            <w:tcBorders>
              <w:top w:val="nil"/>
              <w:left w:val="nil"/>
              <w:bottom w:val="single" w:sz="4" w:space="0" w:color="auto"/>
              <w:right w:val="single" w:sz="4" w:space="0" w:color="auto"/>
            </w:tcBorders>
            <w:shd w:val="clear" w:color="auto" w:fill="auto"/>
            <w:noWrap/>
            <w:hideMark/>
          </w:tcPr>
          <w:p w14:paraId="62A277BE"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66,7</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0DD8A89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6,7</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4BC95AC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10,6</w:t>
            </w:r>
          </w:p>
        </w:tc>
        <w:tc>
          <w:tcPr>
            <w:tcW w:w="638" w:type="dxa"/>
            <w:tcBorders>
              <w:top w:val="nil"/>
              <w:left w:val="nil"/>
              <w:bottom w:val="single" w:sz="4" w:space="0" w:color="auto"/>
              <w:right w:val="single" w:sz="4" w:space="0" w:color="auto"/>
            </w:tcBorders>
            <w:shd w:val="clear" w:color="auto" w:fill="auto"/>
            <w:noWrap/>
            <w:hideMark/>
          </w:tcPr>
          <w:p w14:paraId="06ACC35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52,4</w:t>
            </w:r>
          </w:p>
        </w:tc>
        <w:tc>
          <w:tcPr>
            <w:tcW w:w="638" w:type="dxa"/>
            <w:tcBorders>
              <w:top w:val="nil"/>
              <w:left w:val="nil"/>
              <w:bottom w:val="single" w:sz="4" w:space="0" w:color="auto"/>
              <w:right w:val="single" w:sz="4" w:space="0" w:color="auto"/>
            </w:tcBorders>
            <w:shd w:val="clear" w:color="auto" w:fill="auto"/>
            <w:noWrap/>
            <w:hideMark/>
          </w:tcPr>
          <w:p w14:paraId="2CCF814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58,7</w:t>
            </w:r>
          </w:p>
        </w:tc>
      </w:tr>
      <w:tr w:rsidR="00B7630C" w:rsidRPr="00B7630C" w14:paraId="67398D88" w14:textId="77777777"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36D6E434"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пищевода</w:t>
            </w:r>
          </w:p>
        </w:tc>
        <w:tc>
          <w:tcPr>
            <w:tcW w:w="567" w:type="dxa"/>
            <w:tcBorders>
              <w:top w:val="nil"/>
              <w:left w:val="nil"/>
              <w:bottom w:val="single" w:sz="4" w:space="0" w:color="auto"/>
              <w:right w:val="single" w:sz="4" w:space="0" w:color="auto"/>
            </w:tcBorders>
            <w:shd w:val="clear" w:color="auto" w:fill="auto"/>
            <w:noWrap/>
            <w:hideMark/>
          </w:tcPr>
          <w:p w14:paraId="6CFD69F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37,7</w:t>
            </w:r>
          </w:p>
        </w:tc>
        <w:tc>
          <w:tcPr>
            <w:tcW w:w="567" w:type="dxa"/>
            <w:tcBorders>
              <w:top w:val="nil"/>
              <w:left w:val="nil"/>
              <w:bottom w:val="single" w:sz="4" w:space="0" w:color="auto"/>
              <w:right w:val="single" w:sz="4" w:space="0" w:color="auto"/>
            </w:tcBorders>
            <w:shd w:val="clear" w:color="auto" w:fill="auto"/>
            <w:noWrap/>
            <w:hideMark/>
          </w:tcPr>
          <w:p w14:paraId="50D7291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45,9</w:t>
            </w:r>
          </w:p>
        </w:tc>
        <w:tc>
          <w:tcPr>
            <w:tcW w:w="567" w:type="dxa"/>
            <w:tcBorders>
              <w:top w:val="nil"/>
              <w:left w:val="nil"/>
              <w:bottom w:val="single" w:sz="4" w:space="0" w:color="auto"/>
              <w:right w:val="single" w:sz="4" w:space="0" w:color="auto"/>
            </w:tcBorders>
            <w:shd w:val="clear" w:color="auto" w:fill="auto"/>
            <w:noWrap/>
            <w:hideMark/>
          </w:tcPr>
          <w:p w14:paraId="694FEA4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46,3</w:t>
            </w:r>
          </w:p>
        </w:tc>
        <w:tc>
          <w:tcPr>
            <w:tcW w:w="567" w:type="dxa"/>
            <w:tcBorders>
              <w:top w:val="nil"/>
              <w:left w:val="nil"/>
              <w:bottom w:val="single" w:sz="4" w:space="0" w:color="auto"/>
              <w:right w:val="single" w:sz="4" w:space="0" w:color="auto"/>
            </w:tcBorders>
            <w:shd w:val="clear" w:color="auto" w:fill="auto"/>
            <w:noWrap/>
            <w:hideMark/>
          </w:tcPr>
          <w:p w14:paraId="39DCD72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49,4</w:t>
            </w:r>
          </w:p>
        </w:tc>
        <w:tc>
          <w:tcPr>
            <w:tcW w:w="567" w:type="dxa"/>
            <w:tcBorders>
              <w:top w:val="nil"/>
              <w:left w:val="nil"/>
              <w:bottom w:val="single" w:sz="4" w:space="0" w:color="auto"/>
              <w:right w:val="single" w:sz="4" w:space="0" w:color="auto"/>
            </w:tcBorders>
            <w:shd w:val="clear" w:color="auto" w:fill="auto"/>
            <w:noWrap/>
            <w:hideMark/>
          </w:tcPr>
          <w:p w14:paraId="6837CA9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45,6</w:t>
            </w:r>
          </w:p>
        </w:tc>
        <w:tc>
          <w:tcPr>
            <w:tcW w:w="567" w:type="dxa"/>
            <w:tcBorders>
              <w:top w:val="nil"/>
              <w:left w:val="nil"/>
              <w:bottom w:val="single" w:sz="4" w:space="0" w:color="auto"/>
              <w:right w:val="single" w:sz="4" w:space="0" w:color="auto"/>
            </w:tcBorders>
            <w:shd w:val="clear" w:color="auto" w:fill="auto"/>
            <w:noWrap/>
            <w:hideMark/>
          </w:tcPr>
          <w:p w14:paraId="3F62E1C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39,1</w:t>
            </w:r>
          </w:p>
        </w:tc>
        <w:tc>
          <w:tcPr>
            <w:tcW w:w="567" w:type="dxa"/>
            <w:tcBorders>
              <w:top w:val="nil"/>
              <w:left w:val="nil"/>
              <w:bottom w:val="single" w:sz="4" w:space="0" w:color="auto"/>
              <w:right w:val="single" w:sz="4" w:space="0" w:color="auto"/>
            </w:tcBorders>
            <w:shd w:val="clear" w:color="auto" w:fill="auto"/>
            <w:noWrap/>
            <w:hideMark/>
          </w:tcPr>
          <w:p w14:paraId="4F7BBB7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44,6</w:t>
            </w:r>
          </w:p>
        </w:tc>
        <w:tc>
          <w:tcPr>
            <w:tcW w:w="567" w:type="dxa"/>
            <w:tcBorders>
              <w:top w:val="nil"/>
              <w:left w:val="nil"/>
              <w:bottom w:val="single" w:sz="4" w:space="0" w:color="auto"/>
              <w:right w:val="single" w:sz="4" w:space="0" w:color="auto"/>
            </w:tcBorders>
            <w:shd w:val="clear" w:color="auto" w:fill="auto"/>
            <w:noWrap/>
            <w:hideMark/>
          </w:tcPr>
          <w:p w14:paraId="58D2FACD"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53,9</w:t>
            </w:r>
          </w:p>
        </w:tc>
        <w:tc>
          <w:tcPr>
            <w:tcW w:w="567" w:type="dxa"/>
            <w:tcBorders>
              <w:top w:val="nil"/>
              <w:left w:val="nil"/>
              <w:bottom w:val="single" w:sz="4" w:space="0" w:color="auto"/>
              <w:right w:val="single" w:sz="4" w:space="0" w:color="auto"/>
            </w:tcBorders>
            <w:shd w:val="clear" w:color="auto" w:fill="auto"/>
            <w:noWrap/>
            <w:hideMark/>
          </w:tcPr>
          <w:p w14:paraId="30EC6403"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45,3</w:t>
            </w:r>
          </w:p>
        </w:tc>
        <w:tc>
          <w:tcPr>
            <w:tcW w:w="567" w:type="dxa"/>
            <w:tcBorders>
              <w:top w:val="nil"/>
              <w:left w:val="nil"/>
              <w:bottom w:val="single" w:sz="4" w:space="0" w:color="auto"/>
              <w:right w:val="single" w:sz="4" w:space="0" w:color="auto"/>
            </w:tcBorders>
            <w:shd w:val="clear" w:color="auto" w:fill="auto"/>
            <w:noWrap/>
            <w:hideMark/>
          </w:tcPr>
          <w:p w14:paraId="77C5A340"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43,6</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7414B81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-3,7</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59E8706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-3,4</w:t>
            </w:r>
          </w:p>
        </w:tc>
        <w:tc>
          <w:tcPr>
            <w:tcW w:w="638" w:type="dxa"/>
            <w:tcBorders>
              <w:top w:val="nil"/>
              <w:left w:val="nil"/>
              <w:bottom w:val="single" w:sz="4" w:space="0" w:color="auto"/>
              <w:right w:val="single" w:sz="4" w:space="0" w:color="auto"/>
            </w:tcBorders>
            <w:shd w:val="clear" w:color="auto" w:fill="auto"/>
            <w:noWrap/>
            <w:hideMark/>
          </w:tcPr>
          <w:p w14:paraId="452DE67B"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31,9</w:t>
            </w:r>
          </w:p>
        </w:tc>
        <w:tc>
          <w:tcPr>
            <w:tcW w:w="638" w:type="dxa"/>
            <w:tcBorders>
              <w:top w:val="nil"/>
              <w:left w:val="nil"/>
              <w:bottom w:val="single" w:sz="4" w:space="0" w:color="auto"/>
              <w:right w:val="single" w:sz="4" w:space="0" w:color="auto"/>
            </w:tcBorders>
            <w:shd w:val="clear" w:color="auto" w:fill="auto"/>
            <w:noWrap/>
            <w:hideMark/>
          </w:tcPr>
          <w:p w14:paraId="0CEFD13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30,7</w:t>
            </w:r>
          </w:p>
        </w:tc>
      </w:tr>
      <w:tr w:rsidR="00B7630C" w:rsidRPr="00B7630C" w14:paraId="3ACF41A8" w14:textId="77777777" w:rsidTr="00833A06">
        <w:trPr>
          <w:trHeight w:val="242"/>
        </w:trPr>
        <w:tc>
          <w:tcPr>
            <w:tcW w:w="1163" w:type="dxa"/>
            <w:tcBorders>
              <w:top w:val="nil"/>
              <w:left w:val="single" w:sz="4" w:space="0" w:color="auto"/>
              <w:bottom w:val="single" w:sz="4" w:space="0" w:color="auto"/>
              <w:right w:val="single" w:sz="4" w:space="0" w:color="auto"/>
            </w:tcBorders>
            <w:shd w:val="clear" w:color="auto" w:fill="auto"/>
            <w:noWrap/>
            <w:hideMark/>
          </w:tcPr>
          <w:p w14:paraId="25F78BD9"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желудка</w:t>
            </w:r>
          </w:p>
        </w:tc>
        <w:tc>
          <w:tcPr>
            <w:tcW w:w="567" w:type="dxa"/>
            <w:tcBorders>
              <w:top w:val="nil"/>
              <w:left w:val="nil"/>
              <w:bottom w:val="single" w:sz="4" w:space="0" w:color="auto"/>
              <w:right w:val="single" w:sz="4" w:space="0" w:color="auto"/>
            </w:tcBorders>
            <w:shd w:val="clear" w:color="auto" w:fill="auto"/>
            <w:noWrap/>
            <w:hideMark/>
          </w:tcPr>
          <w:p w14:paraId="24BCDDD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51,9</w:t>
            </w:r>
          </w:p>
        </w:tc>
        <w:tc>
          <w:tcPr>
            <w:tcW w:w="567" w:type="dxa"/>
            <w:tcBorders>
              <w:top w:val="nil"/>
              <w:left w:val="nil"/>
              <w:bottom w:val="single" w:sz="4" w:space="0" w:color="auto"/>
              <w:right w:val="single" w:sz="4" w:space="0" w:color="auto"/>
            </w:tcBorders>
            <w:shd w:val="clear" w:color="auto" w:fill="auto"/>
            <w:noWrap/>
            <w:hideMark/>
          </w:tcPr>
          <w:p w14:paraId="7C96A0E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52,1</w:t>
            </w:r>
          </w:p>
        </w:tc>
        <w:tc>
          <w:tcPr>
            <w:tcW w:w="567" w:type="dxa"/>
            <w:tcBorders>
              <w:top w:val="nil"/>
              <w:left w:val="nil"/>
              <w:bottom w:val="single" w:sz="4" w:space="0" w:color="auto"/>
              <w:right w:val="single" w:sz="4" w:space="0" w:color="auto"/>
            </w:tcBorders>
            <w:shd w:val="clear" w:color="auto" w:fill="auto"/>
            <w:noWrap/>
            <w:hideMark/>
          </w:tcPr>
          <w:p w14:paraId="39A768B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58,0</w:t>
            </w:r>
          </w:p>
        </w:tc>
        <w:tc>
          <w:tcPr>
            <w:tcW w:w="567" w:type="dxa"/>
            <w:tcBorders>
              <w:top w:val="nil"/>
              <w:left w:val="nil"/>
              <w:bottom w:val="single" w:sz="4" w:space="0" w:color="auto"/>
              <w:right w:val="single" w:sz="4" w:space="0" w:color="auto"/>
            </w:tcBorders>
            <w:shd w:val="clear" w:color="auto" w:fill="auto"/>
            <w:noWrap/>
            <w:hideMark/>
          </w:tcPr>
          <w:p w14:paraId="6668907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55,7</w:t>
            </w:r>
          </w:p>
        </w:tc>
        <w:tc>
          <w:tcPr>
            <w:tcW w:w="567" w:type="dxa"/>
            <w:tcBorders>
              <w:top w:val="nil"/>
              <w:left w:val="nil"/>
              <w:bottom w:val="single" w:sz="4" w:space="0" w:color="auto"/>
              <w:right w:val="single" w:sz="4" w:space="0" w:color="auto"/>
            </w:tcBorders>
            <w:shd w:val="clear" w:color="auto" w:fill="auto"/>
            <w:noWrap/>
            <w:hideMark/>
          </w:tcPr>
          <w:p w14:paraId="547A0AB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50,9</w:t>
            </w:r>
          </w:p>
        </w:tc>
        <w:tc>
          <w:tcPr>
            <w:tcW w:w="567" w:type="dxa"/>
            <w:tcBorders>
              <w:top w:val="nil"/>
              <w:left w:val="nil"/>
              <w:bottom w:val="single" w:sz="4" w:space="0" w:color="auto"/>
              <w:right w:val="single" w:sz="4" w:space="0" w:color="auto"/>
            </w:tcBorders>
            <w:shd w:val="clear" w:color="auto" w:fill="auto"/>
            <w:noWrap/>
            <w:hideMark/>
          </w:tcPr>
          <w:p w14:paraId="68FA6CF1"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55,4</w:t>
            </w:r>
          </w:p>
        </w:tc>
        <w:tc>
          <w:tcPr>
            <w:tcW w:w="567" w:type="dxa"/>
            <w:tcBorders>
              <w:top w:val="nil"/>
              <w:left w:val="nil"/>
              <w:bottom w:val="single" w:sz="4" w:space="0" w:color="auto"/>
              <w:right w:val="single" w:sz="4" w:space="0" w:color="auto"/>
            </w:tcBorders>
            <w:shd w:val="clear" w:color="auto" w:fill="auto"/>
            <w:noWrap/>
            <w:hideMark/>
          </w:tcPr>
          <w:p w14:paraId="6A323E8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47,4</w:t>
            </w:r>
          </w:p>
        </w:tc>
        <w:tc>
          <w:tcPr>
            <w:tcW w:w="567" w:type="dxa"/>
            <w:tcBorders>
              <w:top w:val="nil"/>
              <w:left w:val="nil"/>
              <w:bottom w:val="single" w:sz="4" w:space="0" w:color="auto"/>
              <w:right w:val="single" w:sz="4" w:space="0" w:color="auto"/>
            </w:tcBorders>
            <w:shd w:val="clear" w:color="auto" w:fill="auto"/>
            <w:noWrap/>
            <w:hideMark/>
          </w:tcPr>
          <w:p w14:paraId="2496A1BB"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57,0</w:t>
            </w:r>
          </w:p>
        </w:tc>
        <w:tc>
          <w:tcPr>
            <w:tcW w:w="567" w:type="dxa"/>
            <w:tcBorders>
              <w:top w:val="nil"/>
              <w:left w:val="nil"/>
              <w:bottom w:val="single" w:sz="4" w:space="0" w:color="auto"/>
              <w:right w:val="single" w:sz="4" w:space="0" w:color="auto"/>
            </w:tcBorders>
            <w:shd w:val="clear" w:color="auto" w:fill="auto"/>
            <w:noWrap/>
            <w:hideMark/>
          </w:tcPr>
          <w:p w14:paraId="41C75C19"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56,6</w:t>
            </w:r>
          </w:p>
        </w:tc>
        <w:tc>
          <w:tcPr>
            <w:tcW w:w="567" w:type="dxa"/>
            <w:tcBorders>
              <w:top w:val="nil"/>
              <w:left w:val="nil"/>
              <w:bottom w:val="single" w:sz="4" w:space="0" w:color="auto"/>
              <w:right w:val="single" w:sz="4" w:space="0" w:color="auto"/>
            </w:tcBorders>
            <w:shd w:val="clear" w:color="auto" w:fill="auto"/>
            <w:noWrap/>
            <w:hideMark/>
          </w:tcPr>
          <w:p w14:paraId="18250AC5"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54,3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601AD951"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010FE9A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0,7</w:t>
            </w:r>
          </w:p>
        </w:tc>
        <w:tc>
          <w:tcPr>
            <w:tcW w:w="638" w:type="dxa"/>
            <w:tcBorders>
              <w:top w:val="nil"/>
              <w:left w:val="nil"/>
              <w:bottom w:val="single" w:sz="4" w:space="0" w:color="auto"/>
              <w:right w:val="single" w:sz="4" w:space="0" w:color="auto"/>
            </w:tcBorders>
            <w:shd w:val="clear" w:color="auto" w:fill="auto"/>
            <w:noWrap/>
            <w:hideMark/>
          </w:tcPr>
          <w:p w14:paraId="5A83240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40,0</w:t>
            </w:r>
          </w:p>
        </w:tc>
        <w:tc>
          <w:tcPr>
            <w:tcW w:w="638" w:type="dxa"/>
            <w:tcBorders>
              <w:top w:val="nil"/>
              <w:left w:val="nil"/>
              <w:bottom w:val="single" w:sz="4" w:space="0" w:color="auto"/>
              <w:right w:val="single" w:sz="4" w:space="0" w:color="auto"/>
            </w:tcBorders>
            <w:shd w:val="clear" w:color="auto" w:fill="auto"/>
            <w:noWrap/>
            <w:hideMark/>
          </w:tcPr>
          <w:p w14:paraId="7409E62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40,6</w:t>
            </w:r>
          </w:p>
        </w:tc>
      </w:tr>
      <w:tr w:rsidR="00B7630C" w:rsidRPr="00B7630C" w14:paraId="743D2862" w14:textId="77777777"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3C169BA1"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ободочной кишки</w:t>
            </w:r>
          </w:p>
        </w:tc>
        <w:tc>
          <w:tcPr>
            <w:tcW w:w="567" w:type="dxa"/>
            <w:tcBorders>
              <w:top w:val="nil"/>
              <w:left w:val="nil"/>
              <w:bottom w:val="single" w:sz="4" w:space="0" w:color="auto"/>
              <w:right w:val="single" w:sz="4" w:space="0" w:color="auto"/>
            </w:tcBorders>
            <w:shd w:val="clear" w:color="auto" w:fill="auto"/>
            <w:noWrap/>
            <w:hideMark/>
          </w:tcPr>
          <w:p w14:paraId="4A5D41E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36,2</w:t>
            </w:r>
          </w:p>
        </w:tc>
        <w:tc>
          <w:tcPr>
            <w:tcW w:w="567" w:type="dxa"/>
            <w:tcBorders>
              <w:top w:val="nil"/>
              <w:left w:val="nil"/>
              <w:bottom w:val="single" w:sz="4" w:space="0" w:color="auto"/>
              <w:right w:val="single" w:sz="4" w:space="0" w:color="auto"/>
            </w:tcBorders>
            <w:shd w:val="clear" w:color="auto" w:fill="auto"/>
            <w:noWrap/>
            <w:hideMark/>
          </w:tcPr>
          <w:p w14:paraId="76B659F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38,8</w:t>
            </w:r>
          </w:p>
        </w:tc>
        <w:tc>
          <w:tcPr>
            <w:tcW w:w="567" w:type="dxa"/>
            <w:tcBorders>
              <w:top w:val="nil"/>
              <w:left w:val="nil"/>
              <w:bottom w:val="single" w:sz="4" w:space="0" w:color="auto"/>
              <w:right w:val="single" w:sz="4" w:space="0" w:color="auto"/>
            </w:tcBorders>
            <w:shd w:val="clear" w:color="auto" w:fill="auto"/>
            <w:noWrap/>
            <w:hideMark/>
          </w:tcPr>
          <w:p w14:paraId="4CA730A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42,4</w:t>
            </w:r>
          </w:p>
        </w:tc>
        <w:tc>
          <w:tcPr>
            <w:tcW w:w="567" w:type="dxa"/>
            <w:tcBorders>
              <w:top w:val="nil"/>
              <w:left w:val="nil"/>
              <w:bottom w:val="single" w:sz="4" w:space="0" w:color="auto"/>
              <w:right w:val="single" w:sz="4" w:space="0" w:color="auto"/>
            </w:tcBorders>
            <w:shd w:val="clear" w:color="auto" w:fill="auto"/>
            <w:noWrap/>
            <w:hideMark/>
          </w:tcPr>
          <w:p w14:paraId="45024651"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42,1</w:t>
            </w:r>
          </w:p>
        </w:tc>
        <w:tc>
          <w:tcPr>
            <w:tcW w:w="567" w:type="dxa"/>
            <w:tcBorders>
              <w:top w:val="nil"/>
              <w:left w:val="nil"/>
              <w:bottom w:val="single" w:sz="4" w:space="0" w:color="auto"/>
              <w:right w:val="single" w:sz="4" w:space="0" w:color="auto"/>
            </w:tcBorders>
            <w:shd w:val="clear" w:color="auto" w:fill="auto"/>
            <w:noWrap/>
            <w:hideMark/>
          </w:tcPr>
          <w:p w14:paraId="03506E7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38,8</w:t>
            </w:r>
          </w:p>
        </w:tc>
        <w:tc>
          <w:tcPr>
            <w:tcW w:w="567" w:type="dxa"/>
            <w:tcBorders>
              <w:top w:val="nil"/>
              <w:left w:val="nil"/>
              <w:bottom w:val="single" w:sz="4" w:space="0" w:color="auto"/>
              <w:right w:val="single" w:sz="4" w:space="0" w:color="auto"/>
            </w:tcBorders>
            <w:shd w:val="clear" w:color="auto" w:fill="auto"/>
            <w:noWrap/>
            <w:hideMark/>
          </w:tcPr>
          <w:p w14:paraId="3FAB7BD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35,6</w:t>
            </w:r>
          </w:p>
        </w:tc>
        <w:tc>
          <w:tcPr>
            <w:tcW w:w="567" w:type="dxa"/>
            <w:tcBorders>
              <w:top w:val="nil"/>
              <w:left w:val="nil"/>
              <w:bottom w:val="single" w:sz="4" w:space="0" w:color="auto"/>
              <w:right w:val="single" w:sz="4" w:space="0" w:color="auto"/>
            </w:tcBorders>
            <w:shd w:val="clear" w:color="auto" w:fill="auto"/>
            <w:noWrap/>
            <w:hideMark/>
          </w:tcPr>
          <w:p w14:paraId="30B9C291"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33,7</w:t>
            </w:r>
          </w:p>
        </w:tc>
        <w:tc>
          <w:tcPr>
            <w:tcW w:w="567" w:type="dxa"/>
            <w:tcBorders>
              <w:top w:val="nil"/>
              <w:left w:val="nil"/>
              <w:bottom w:val="single" w:sz="4" w:space="0" w:color="auto"/>
              <w:right w:val="single" w:sz="4" w:space="0" w:color="auto"/>
            </w:tcBorders>
            <w:shd w:val="clear" w:color="auto" w:fill="auto"/>
            <w:noWrap/>
            <w:hideMark/>
          </w:tcPr>
          <w:p w14:paraId="616A03A6"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37,9</w:t>
            </w:r>
          </w:p>
        </w:tc>
        <w:tc>
          <w:tcPr>
            <w:tcW w:w="567" w:type="dxa"/>
            <w:tcBorders>
              <w:top w:val="nil"/>
              <w:left w:val="nil"/>
              <w:bottom w:val="single" w:sz="4" w:space="0" w:color="auto"/>
              <w:right w:val="single" w:sz="4" w:space="0" w:color="auto"/>
            </w:tcBorders>
            <w:shd w:val="clear" w:color="auto" w:fill="auto"/>
            <w:noWrap/>
            <w:hideMark/>
          </w:tcPr>
          <w:p w14:paraId="3B1AE261"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32,6</w:t>
            </w:r>
          </w:p>
        </w:tc>
        <w:tc>
          <w:tcPr>
            <w:tcW w:w="567" w:type="dxa"/>
            <w:tcBorders>
              <w:top w:val="nil"/>
              <w:left w:val="nil"/>
              <w:bottom w:val="single" w:sz="4" w:space="0" w:color="auto"/>
              <w:right w:val="single" w:sz="4" w:space="0" w:color="auto"/>
            </w:tcBorders>
            <w:shd w:val="clear" w:color="auto" w:fill="auto"/>
            <w:noWrap/>
            <w:hideMark/>
          </w:tcPr>
          <w:p w14:paraId="116B6C5F"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30,2</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612936C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052747F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-17,9</w:t>
            </w:r>
          </w:p>
        </w:tc>
        <w:tc>
          <w:tcPr>
            <w:tcW w:w="638" w:type="dxa"/>
            <w:tcBorders>
              <w:top w:val="nil"/>
              <w:left w:val="nil"/>
              <w:bottom w:val="single" w:sz="4" w:space="0" w:color="auto"/>
              <w:right w:val="single" w:sz="4" w:space="0" w:color="auto"/>
            </w:tcBorders>
            <w:shd w:val="clear" w:color="auto" w:fill="auto"/>
            <w:noWrap/>
            <w:hideMark/>
          </w:tcPr>
          <w:p w14:paraId="4F006FC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26,8</w:t>
            </w:r>
          </w:p>
        </w:tc>
        <w:tc>
          <w:tcPr>
            <w:tcW w:w="638" w:type="dxa"/>
            <w:tcBorders>
              <w:top w:val="nil"/>
              <w:left w:val="nil"/>
              <w:bottom w:val="single" w:sz="4" w:space="0" w:color="auto"/>
              <w:right w:val="single" w:sz="4" w:space="0" w:color="auto"/>
            </w:tcBorders>
            <w:shd w:val="clear" w:color="auto" w:fill="auto"/>
            <w:noWrap/>
            <w:hideMark/>
          </w:tcPr>
          <w:p w14:paraId="5ECCDCB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26,6</w:t>
            </w:r>
          </w:p>
        </w:tc>
      </w:tr>
      <w:tr w:rsidR="00B7630C" w:rsidRPr="00B7630C" w14:paraId="59B63259" w14:textId="77777777"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69431CC1"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прямой кишки</w:t>
            </w:r>
          </w:p>
        </w:tc>
        <w:tc>
          <w:tcPr>
            <w:tcW w:w="567" w:type="dxa"/>
            <w:tcBorders>
              <w:top w:val="nil"/>
              <w:left w:val="nil"/>
              <w:bottom w:val="single" w:sz="4" w:space="0" w:color="auto"/>
              <w:right w:val="single" w:sz="4" w:space="0" w:color="auto"/>
            </w:tcBorders>
            <w:shd w:val="clear" w:color="auto" w:fill="auto"/>
            <w:noWrap/>
            <w:hideMark/>
          </w:tcPr>
          <w:p w14:paraId="4EB2FA5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25,8</w:t>
            </w:r>
          </w:p>
        </w:tc>
        <w:tc>
          <w:tcPr>
            <w:tcW w:w="567" w:type="dxa"/>
            <w:tcBorders>
              <w:top w:val="nil"/>
              <w:left w:val="nil"/>
              <w:bottom w:val="single" w:sz="4" w:space="0" w:color="auto"/>
              <w:right w:val="single" w:sz="4" w:space="0" w:color="auto"/>
            </w:tcBorders>
            <w:shd w:val="clear" w:color="auto" w:fill="auto"/>
            <w:noWrap/>
            <w:hideMark/>
          </w:tcPr>
          <w:p w14:paraId="433AE0D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26,7</w:t>
            </w:r>
          </w:p>
        </w:tc>
        <w:tc>
          <w:tcPr>
            <w:tcW w:w="567" w:type="dxa"/>
            <w:tcBorders>
              <w:top w:val="nil"/>
              <w:left w:val="nil"/>
              <w:bottom w:val="single" w:sz="4" w:space="0" w:color="auto"/>
              <w:right w:val="single" w:sz="4" w:space="0" w:color="auto"/>
            </w:tcBorders>
            <w:shd w:val="clear" w:color="auto" w:fill="auto"/>
            <w:noWrap/>
            <w:hideMark/>
          </w:tcPr>
          <w:p w14:paraId="44CFFD3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24,6</w:t>
            </w:r>
          </w:p>
        </w:tc>
        <w:tc>
          <w:tcPr>
            <w:tcW w:w="567" w:type="dxa"/>
            <w:tcBorders>
              <w:top w:val="nil"/>
              <w:left w:val="nil"/>
              <w:bottom w:val="single" w:sz="4" w:space="0" w:color="auto"/>
              <w:right w:val="single" w:sz="4" w:space="0" w:color="auto"/>
            </w:tcBorders>
            <w:shd w:val="clear" w:color="auto" w:fill="auto"/>
            <w:noWrap/>
            <w:hideMark/>
          </w:tcPr>
          <w:p w14:paraId="7A31AC1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30,1</w:t>
            </w:r>
          </w:p>
        </w:tc>
        <w:tc>
          <w:tcPr>
            <w:tcW w:w="567" w:type="dxa"/>
            <w:tcBorders>
              <w:top w:val="nil"/>
              <w:left w:val="nil"/>
              <w:bottom w:val="single" w:sz="4" w:space="0" w:color="auto"/>
              <w:right w:val="single" w:sz="4" w:space="0" w:color="auto"/>
            </w:tcBorders>
            <w:shd w:val="clear" w:color="auto" w:fill="auto"/>
            <w:noWrap/>
            <w:hideMark/>
          </w:tcPr>
          <w:p w14:paraId="5EA33C3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26,5</w:t>
            </w:r>
          </w:p>
        </w:tc>
        <w:tc>
          <w:tcPr>
            <w:tcW w:w="567" w:type="dxa"/>
            <w:tcBorders>
              <w:top w:val="nil"/>
              <w:left w:val="nil"/>
              <w:bottom w:val="single" w:sz="4" w:space="0" w:color="auto"/>
              <w:right w:val="single" w:sz="4" w:space="0" w:color="auto"/>
            </w:tcBorders>
            <w:shd w:val="clear" w:color="auto" w:fill="auto"/>
            <w:noWrap/>
            <w:hideMark/>
          </w:tcPr>
          <w:p w14:paraId="374A697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26,2</w:t>
            </w:r>
          </w:p>
        </w:tc>
        <w:tc>
          <w:tcPr>
            <w:tcW w:w="567" w:type="dxa"/>
            <w:tcBorders>
              <w:top w:val="nil"/>
              <w:left w:val="nil"/>
              <w:bottom w:val="single" w:sz="4" w:space="0" w:color="auto"/>
              <w:right w:val="single" w:sz="4" w:space="0" w:color="auto"/>
            </w:tcBorders>
            <w:shd w:val="clear" w:color="auto" w:fill="auto"/>
            <w:noWrap/>
            <w:hideMark/>
          </w:tcPr>
          <w:p w14:paraId="3CBDDA3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19,8</w:t>
            </w:r>
          </w:p>
        </w:tc>
        <w:tc>
          <w:tcPr>
            <w:tcW w:w="567" w:type="dxa"/>
            <w:tcBorders>
              <w:top w:val="nil"/>
              <w:left w:val="nil"/>
              <w:bottom w:val="single" w:sz="4" w:space="0" w:color="auto"/>
              <w:right w:val="single" w:sz="4" w:space="0" w:color="auto"/>
            </w:tcBorders>
            <w:shd w:val="clear" w:color="auto" w:fill="auto"/>
            <w:noWrap/>
            <w:hideMark/>
          </w:tcPr>
          <w:p w14:paraId="5A6A63B3"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30,1</w:t>
            </w:r>
          </w:p>
        </w:tc>
        <w:tc>
          <w:tcPr>
            <w:tcW w:w="567" w:type="dxa"/>
            <w:tcBorders>
              <w:top w:val="nil"/>
              <w:left w:val="nil"/>
              <w:bottom w:val="single" w:sz="4" w:space="0" w:color="auto"/>
              <w:right w:val="single" w:sz="4" w:space="0" w:color="auto"/>
            </w:tcBorders>
            <w:shd w:val="clear" w:color="auto" w:fill="auto"/>
            <w:noWrap/>
            <w:hideMark/>
          </w:tcPr>
          <w:p w14:paraId="3E7FA870"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29,0</w:t>
            </w:r>
          </w:p>
        </w:tc>
        <w:tc>
          <w:tcPr>
            <w:tcW w:w="567" w:type="dxa"/>
            <w:tcBorders>
              <w:top w:val="nil"/>
              <w:left w:val="nil"/>
              <w:bottom w:val="single" w:sz="4" w:space="0" w:color="auto"/>
              <w:right w:val="single" w:sz="4" w:space="0" w:color="auto"/>
            </w:tcBorders>
            <w:shd w:val="clear" w:color="auto" w:fill="auto"/>
            <w:noWrap/>
            <w:hideMark/>
          </w:tcPr>
          <w:p w14:paraId="426DA56E"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22,6</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0370578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-21,9</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07D9FB4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-13,4</w:t>
            </w:r>
          </w:p>
        </w:tc>
        <w:tc>
          <w:tcPr>
            <w:tcW w:w="638" w:type="dxa"/>
            <w:tcBorders>
              <w:top w:val="nil"/>
              <w:left w:val="nil"/>
              <w:bottom w:val="single" w:sz="4" w:space="0" w:color="auto"/>
              <w:right w:val="single" w:sz="4" w:space="0" w:color="auto"/>
            </w:tcBorders>
            <w:shd w:val="clear" w:color="auto" w:fill="auto"/>
            <w:noWrap/>
            <w:hideMark/>
          </w:tcPr>
          <w:p w14:paraId="508ABA7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22,2</w:t>
            </w:r>
          </w:p>
        </w:tc>
        <w:tc>
          <w:tcPr>
            <w:tcW w:w="638" w:type="dxa"/>
            <w:tcBorders>
              <w:top w:val="nil"/>
              <w:left w:val="nil"/>
              <w:bottom w:val="single" w:sz="4" w:space="0" w:color="auto"/>
              <w:right w:val="single" w:sz="4" w:space="0" w:color="auto"/>
            </w:tcBorders>
            <w:shd w:val="clear" w:color="auto" w:fill="auto"/>
            <w:noWrap/>
            <w:hideMark/>
          </w:tcPr>
          <w:p w14:paraId="751FA2D1"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21,5</w:t>
            </w:r>
          </w:p>
        </w:tc>
      </w:tr>
      <w:tr w:rsidR="00B7630C" w:rsidRPr="00B7630C" w14:paraId="3EDD9DA5" w14:textId="77777777" w:rsidTr="00833A06">
        <w:trPr>
          <w:trHeight w:val="253"/>
        </w:trPr>
        <w:tc>
          <w:tcPr>
            <w:tcW w:w="1163" w:type="dxa"/>
            <w:tcBorders>
              <w:top w:val="nil"/>
              <w:left w:val="single" w:sz="4" w:space="0" w:color="auto"/>
              <w:bottom w:val="single" w:sz="4" w:space="0" w:color="auto"/>
              <w:right w:val="single" w:sz="4" w:space="0" w:color="auto"/>
            </w:tcBorders>
            <w:shd w:val="clear" w:color="auto" w:fill="auto"/>
            <w:noWrap/>
            <w:hideMark/>
          </w:tcPr>
          <w:p w14:paraId="3DB65514"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печени</w:t>
            </w:r>
          </w:p>
        </w:tc>
        <w:tc>
          <w:tcPr>
            <w:tcW w:w="567" w:type="dxa"/>
            <w:tcBorders>
              <w:top w:val="nil"/>
              <w:left w:val="nil"/>
              <w:bottom w:val="single" w:sz="4" w:space="0" w:color="auto"/>
              <w:right w:val="single" w:sz="4" w:space="0" w:color="auto"/>
            </w:tcBorders>
            <w:shd w:val="clear" w:color="auto" w:fill="auto"/>
            <w:noWrap/>
            <w:hideMark/>
          </w:tcPr>
          <w:p w14:paraId="16EAA47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85,1</w:t>
            </w:r>
          </w:p>
        </w:tc>
        <w:tc>
          <w:tcPr>
            <w:tcW w:w="567" w:type="dxa"/>
            <w:tcBorders>
              <w:top w:val="nil"/>
              <w:left w:val="nil"/>
              <w:bottom w:val="single" w:sz="4" w:space="0" w:color="auto"/>
              <w:right w:val="single" w:sz="4" w:space="0" w:color="auto"/>
            </w:tcBorders>
            <w:shd w:val="clear" w:color="auto" w:fill="auto"/>
            <w:noWrap/>
            <w:hideMark/>
          </w:tcPr>
          <w:p w14:paraId="42B3B4DB"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81,6</w:t>
            </w:r>
          </w:p>
        </w:tc>
        <w:tc>
          <w:tcPr>
            <w:tcW w:w="567" w:type="dxa"/>
            <w:tcBorders>
              <w:top w:val="nil"/>
              <w:left w:val="nil"/>
              <w:bottom w:val="single" w:sz="4" w:space="0" w:color="auto"/>
              <w:right w:val="single" w:sz="4" w:space="0" w:color="auto"/>
            </w:tcBorders>
            <w:shd w:val="clear" w:color="auto" w:fill="auto"/>
            <w:noWrap/>
            <w:hideMark/>
          </w:tcPr>
          <w:p w14:paraId="032E10A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75,0</w:t>
            </w:r>
          </w:p>
        </w:tc>
        <w:tc>
          <w:tcPr>
            <w:tcW w:w="567" w:type="dxa"/>
            <w:tcBorders>
              <w:top w:val="nil"/>
              <w:left w:val="nil"/>
              <w:bottom w:val="single" w:sz="4" w:space="0" w:color="auto"/>
              <w:right w:val="single" w:sz="4" w:space="0" w:color="auto"/>
            </w:tcBorders>
            <w:shd w:val="clear" w:color="auto" w:fill="auto"/>
            <w:noWrap/>
            <w:hideMark/>
          </w:tcPr>
          <w:p w14:paraId="19426B8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82,1</w:t>
            </w:r>
          </w:p>
        </w:tc>
        <w:tc>
          <w:tcPr>
            <w:tcW w:w="567" w:type="dxa"/>
            <w:tcBorders>
              <w:top w:val="nil"/>
              <w:left w:val="nil"/>
              <w:bottom w:val="single" w:sz="4" w:space="0" w:color="auto"/>
              <w:right w:val="single" w:sz="4" w:space="0" w:color="auto"/>
            </w:tcBorders>
            <w:shd w:val="clear" w:color="auto" w:fill="auto"/>
            <w:noWrap/>
            <w:hideMark/>
          </w:tcPr>
          <w:p w14:paraId="2423FA1B"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79,6</w:t>
            </w:r>
          </w:p>
        </w:tc>
        <w:tc>
          <w:tcPr>
            <w:tcW w:w="567" w:type="dxa"/>
            <w:tcBorders>
              <w:top w:val="nil"/>
              <w:left w:val="nil"/>
              <w:bottom w:val="single" w:sz="4" w:space="0" w:color="auto"/>
              <w:right w:val="single" w:sz="4" w:space="0" w:color="auto"/>
            </w:tcBorders>
            <w:shd w:val="clear" w:color="auto" w:fill="auto"/>
            <w:noWrap/>
            <w:hideMark/>
          </w:tcPr>
          <w:p w14:paraId="133EA30C"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80,6</w:t>
            </w:r>
          </w:p>
        </w:tc>
        <w:tc>
          <w:tcPr>
            <w:tcW w:w="567" w:type="dxa"/>
            <w:tcBorders>
              <w:top w:val="nil"/>
              <w:left w:val="nil"/>
              <w:bottom w:val="single" w:sz="4" w:space="0" w:color="auto"/>
              <w:right w:val="single" w:sz="4" w:space="0" w:color="auto"/>
            </w:tcBorders>
            <w:shd w:val="clear" w:color="auto" w:fill="auto"/>
            <w:noWrap/>
            <w:hideMark/>
          </w:tcPr>
          <w:p w14:paraId="6501B08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81,1</w:t>
            </w:r>
          </w:p>
        </w:tc>
        <w:tc>
          <w:tcPr>
            <w:tcW w:w="567" w:type="dxa"/>
            <w:tcBorders>
              <w:top w:val="nil"/>
              <w:left w:val="nil"/>
              <w:bottom w:val="single" w:sz="4" w:space="0" w:color="auto"/>
              <w:right w:val="single" w:sz="4" w:space="0" w:color="auto"/>
            </w:tcBorders>
            <w:shd w:val="clear" w:color="auto" w:fill="auto"/>
            <w:noWrap/>
            <w:hideMark/>
          </w:tcPr>
          <w:p w14:paraId="0CDE8C48"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75,3</w:t>
            </w:r>
          </w:p>
        </w:tc>
        <w:tc>
          <w:tcPr>
            <w:tcW w:w="567" w:type="dxa"/>
            <w:tcBorders>
              <w:top w:val="nil"/>
              <w:left w:val="nil"/>
              <w:bottom w:val="single" w:sz="4" w:space="0" w:color="auto"/>
              <w:right w:val="single" w:sz="4" w:space="0" w:color="auto"/>
            </w:tcBorders>
            <w:shd w:val="clear" w:color="auto" w:fill="auto"/>
            <w:noWrap/>
            <w:hideMark/>
          </w:tcPr>
          <w:p w14:paraId="50B85A15"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74,2</w:t>
            </w:r>
          </w:p>
        </w:tc>
        <w:tc>
          <w:tcPr>
            <w:tcW w:w="567" w:type="dxa"/>
            <w:tcBorders>
              <w:top w:val="nil"/>
              <w:left w:val="nil"/>
              <w:bottom w:val="single" w:sz="4" w:space="0" w:color="auto"/>
              <w:right w:val="single" w:sz="4" w:space="0" w:color="auto"/>
            </w:tcBorders>
            <w:shd w:val="clear" w:color="auto" w:fill="auto"/>
            <w:noWrap/>
            <w:hideMark/>
          </w:tcPr>
          <w:p w14:paraId="4B64ACBF"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80,3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7044026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8,2</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7C1D6CF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1,0</w:t>
            </w:r>
          </w:p>
        </w:tc>
        <w:tc>
          <w:tcPr>
            <w:tcW w:w="638" w:type="dxa"/>
            <w:tcBorders>
              <w:top w:val="nil"/>
              <w:left w:val="nil"/>
              <w:bottom w:val="single" w:sz="4" w:space="0" w:color="auto"/>
              <w:right w:val="single" w:sz="4" w:space="0" w:color="auto"/>
            </w:tcBorders>
            <w:shd w:val="clear" w:color="auto" w:fill="auto"/>
            <w:noWrap/>
            <w:hideMark/>
          </w:tcPr>
          <w:p w14:paraId="0FEAB65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56,9</w:t>
            </w:r>
          </w:p>
        </w:tc>
        <w:tc>
          <w:tcPr>
            <w:tcW w:w="638" w:type="dxa"/>
            <w:tcBorders>
              <w:top w:val="nil"/>
              <w:left w:val="nil"/>
              <w:bottom w:val="single" w:sz="4" w:space="0" w:color="auto"/>
              <w:right w:val="single" w:sz="4" w:space="0" w:color="auto"/>
            </w:tcBorders>
            <w:shd w:val="clear" w:color="auto" w:fill="auto"/>
            <w:noWrap/>
            <w:hideMark/>
          </w:tcPr>
          <w:p w14:paraId="3A61393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58,9</w:t>
            </w:r>
          </w:p>
        </w:tc>
      </w:tr>
      <w:tr w:rsidR="00B7630C" w:rsidRPr="00B7630C" w14:paraId="4C1C3FA7" w14:textId="77777777"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56F59D87"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поджелудочной железы</w:t>
            </w:r>
          </w:p>
        </w:tc>
        <w:tc>
          <w:tcPr>
            <w:tcW w:w="567" w:type="dxa"/>
            <w:tcBorders>
              <w:top w:val="nil"/>
              <w:left w:val="nil"/>
              <w:bottom w:val="single" w:sz="4" w:space="0" w:color="auto"/>
              <w:right w:val="single" w:sz="4" w:space="0" w:color="auto"/>
            </w:tcBorders>
            <w:shd w:val="clear" w:color="auto" w:fill="auto"/>
            <w:noWrap/>
            <w:hideMark/>
          </w:tcPr>
          <w:p w14:paraId="27A9350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76,1</w:t>
            </w:r>
          </w:p>
        </w:tc>
        <w:tc>
          <w:tcPr>
            <w:tcW w:w="567" w:type="dxa"/>
            <w:tcBorders>
              <w:top w:val="nil"/>
              <w:left w:val="nil"/>
              <w:bottom w:val="single" w:sz="4" w:space="0" w:color="auto"/>
              <w:right w:val="single" w:sz="4" w:space="0" w:color="auto"/>
            </w:tcBorders>
            <w:shd w:val="clear" w:color="auto" w:fill="auto"/>
            <w:noWrap/>
            <w:hideMark/>
          </w:tcPr>
          <w:p w14:paraId="216470D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76,3</w:t>
            </w:r>
          </w:p>
        </w:tc>
        <w:tc>
          <w:tcPr>
            <w:tcW w:w="567" w:type="dxa"/>
            <w:tcBorders>
              <w:top w:val="nil"/>
              <w:left w:val="nil"/>
              <w:bottom w:val="single" w:sz="4" w:space="0" w:color="auto"/>
              <w:right w:val="single" w:sz="4" w:space="0" w:color="auto"/>
            </w:tcBorders>
            <w:shd w:val="clear" w:color="auto" w:fill="auto"/>
            <w:noWrap/>
            <w:hideMark/>
          </w:tcPr>
          <w:p w14:paraId="2548AD8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75,6</w:t>
            </w:r>
          </w:p>
        </w:tc>
        <w:tc>
          <w:tcPr>
            <w:tcW w:w="567" w:type="dxa"/>
            <w:tcBorders>
              <w:top w:val="nil"/>
              <w:left w:val="nil"/>
              <w:bottom w:val="single" w:sz="4" w:space="0" w:color="auto"/>
              <w:right w:val="single" w:sz="4" w:space="0" w:color="auto"/>
            </w:tcBorders>
            <w:shd w:val="clear" w:color="auto" w:fill="auto"/>
            <w:noWrap/>
            <w:hideMark/>
          </w:tcPr>
          <w:p w14:paraId="70362FAB"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72,3</w:t>
            </w:r>
          </w:p>
        </w:tc>
        <w:tc>
          <w:tcPr>
            <w:tcW w:w="567" w:type="dxa"/>
            <w:tcBorders>
              <w:top w:val="nil"/>
              <w:left w:val="nil"/>
              <w:bottom w:val="single" w:sz="4" w:space="0" w:color="auto"/>
              <w:right w:val="single" w:sz="4" w:space="0" w:color="auto"/>
            </w:tcBorders>
            <w:shd w:val="clear" w:color="auto" w:fill="auto"/>
            <w:noWrap/>
            <w:hideMark/>
          </w:tcPr>
          <w:p w14:paraId="69CF973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74,9</w:t>
            </w:r>
          </w:p>
        </w:tc>
        <w:tc>
          <w:tcPr>
            <w:tcW w:w="567" w:type="dxa"/>
            <w:tcBorders>
              <w:top w:val="nil"/>
              <w:left w:val="nil"/>
              <w:bottom w:val="single" w:sz="4" w:space="0" w:color="auto"/>
              <w:right w:val="single" w:sz="4" w:space="0" w:color="auto"/>
            </w:tcBorders>
            <w:shd w:val="clear" w:color="auto" w:fill="auto"/>
            <w:noWrap/>
            <w:hideMark/>
          </w:tcPr>
          <w:p w14:paraId="5BE95952"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78,3</w:t>
            </w:r>
          </w:p>
        </w:tc>
        <w:tc>
          <w:tcPr>
            <w:tcW w:w="567" w:type="dxa"/>
            <w:tcBorders>
              <w:top w:val="nil"/>
              <w:left w:val="nil"/>
              <w:bottom w:val="single" w:sz="4" w:space="0" w:color="auto"/>
              <w:right w:val="single" w:sz="4" w:space="0" w:color="auto"/>
            </w:tcBorders>
            <w:shd w:val="clear" w:color="auto" w:fill="auto"/>
            <w:noWrap/>
            <w:hideMark/>
          </w:tcPr>
          <w:p w14:paraId="2214830C"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73,2</w:t>
            </w:r>
          </w:p>
        </w:tc>
        <w:tc>
          <w:tcPr>
            <w:tcW w:w="567" w:type="dxa"/>
            <w:tcBorders>
              <w:top w:val="nil"/>
              <w:left w:val="nil"/>
              <w:bottom w:val="single" w:sz="4" w:space="0" w:color="auto"/>
              <w:right w:val="single" w:sz="4" w:space="0" w:color="auto"/>
            </w:tcBorders>
            <w:shd w:val="clear" w:color="auto" w:fill="auto"/>
            <w:noWrap/>
            <w:hideMark/>
          </w:tcPr>
          <w:p w14:paraId="07F41830"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73,8</w:t>
            </w:r>
          </w:p>
        </w:tc>
        <w:tc>
          <w:tcPr>
            <w:tcW w:w="567" w:type="dxa"/>
            <w:tcBorders>
              <w:top w:val="nil"/>
              <w:left w:val="nil"/>
              <w:bottom w:val="single" w:sz="4" w:space="0" w:color="auto"/>
              <w:right w:val="single" w:sz="4" w:space="0" w:color="auto"/>
            </w:tcBorders>
            <w:shd w:val="clear" w:color="auto" w:fill="auto"/>
            <w:noWrap/>
            <w:hideMark/>
          </w:tcPr>
          <w:p w14:paraId="3A509F16"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72,2</w:t>
            </w:r>
          </w:p>
        </w:tc>
        <w:tc>
          <w:tcPr>
            <w:tcW w:w="567" w:type="dxa"/>
            <w:tcBorders>
              <w:top w:val="nil"/>
              <w:left w:val="nil"/>
              <w:bottom w:val="single" w:sz="4" w:space="0" w:color="auto"/>
              <w:right w:val="single" w:sz="4" w:space="0" w:color="auto"/>
            </w:tcBorders>
            <w:shd w:val="clear" w:color="auto" w:fill="auto"/>
            <w:noWrap/>
            <w:hideMark/>
          </w:tcPr>
          <w:p w14:paraId="41F3EAEE"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72,5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4588816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0,4</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20DA320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-2,7</w:t>
            </w:r>
          </w:p>
        </w:tc>
        <w:tc>
          <w:tcPr>
            <w:tcW w:w="638" w:type="dxa"/>
            <w:tcBorders>
              <w:top w:val="nil"/>
              <w:left w:val="nil"/>
              <w:bottom w:val="single" w:sz="4" w:space="0" w:color="auto"/>
              <w:right w:val="single" w:sz="4" w:space="0" w:color="auto"/>
            </w:tcBorders>
            <w:shd w:val="clear" w:color="auto" w:fill="auto"/>
            <w:noWrap/>
            <w:hideMark/>
          </w:tcPr>
          <w:p w14:paraId="6DBEF56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58,2</w:t>
            </w:r>
          </w:p>
        </w:tc>
        <w:tc>
          <w:tcPr>
            <w:tcW w:w="638" w:type="dxa"/>
            <w:tcBorders>
              <w:top w:val="nil"/>
              <w:left w:val="nil"/>
              <w:bottom w:val="single" w:sz="4" w:space="0" w:color="auto"/>
              <w:right w:val="single" w:sz="4" w:space="0" w:color="auto"/>
            </w:tcBorders>
            <w:shd w:val="clear" w:color="auto" w:fill="auto"/>
            <w:noWrap/>
            <w:hideMark/>
          </w:tcPr>
          <w:p w14:paraId="51DAA5EC"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63,2</w:t>
            </w:r>
          </w:p>
        </w:tc>
      </w:tr>
      <w:tr w:rsidR="00B7630C" w:rsidRPr="00B7630C" w14:paraId="7F0F19F1" w14:textId="77777777"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72C2B93D"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гортани</w:t>
            </w:r>
          </w:p>
        </w:tc>
        <w:tc>
          <w:tcPr>
            <w:tcW w:w="567" w:type="dxa"/>
            <w:tcBorders>
              <w:top w:val="nil"/>
              <w:left w:val="nil"/>
              <w:bottom w:val="single" w:sz="4" w:space="0" w:color="auto"/>
              <w:right w:val="single" w:sz="4" w:space="0" w:color="auto"/>
            </w:tcBorders>
            <w:shd w:val="clear" w:color="auto" w:fill="auto"/>
            <w:noWrap/>
            <w:hideMark/>
          </w:tcPr>
          <w:p w14:paraId="3349559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19,6</w:t>
            </w:r>
          </w:p>
        </w:tc>
        <w:tc>
          <w:tcPr>
            <w:tcW w:w="567" w:type="dxa"/>
            <w:tcBorders>
              <w:top w:val="nil"/>
              <w:left w:val="nil"/>
              <w:bottom w:val="single" w:sz="4" w:space="0" w:color="auto"/>
              <w:right w:val="single" w:sz="4" w:space="0" w:color="auto"/>
            </w:tcBorders>
            <w:shd w:val="clear" w:color="auto" w:fill="auto"/>
            <w:noWrap/>
            <w:hideMark/>
          </w:tcPr>
          <w:p w14:paraId="1F665D0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34,1</w:t>
            </w:r>
          </w:p>
        </w:tc>
        <w:tc>
          <w:tcPr>
            <w:tcW w:w="567" w:type="dxa"/>
            <w:tcBorders>
              <w:top w:val="nil"/>
              <w:left w:val="nil"/>
              <w:bottom w:val="single" w:sz="4" w:space="0" w:color="auto"/>
              <w:right w:val="single" w:sz="4" w:space="0" w:color="auto"/>
            </w:tcBorders>
            <w:shd w:val="clear" w:color="auto" w:fill="auto"/>
            <w:noWrap/>
            <w:hideMark/>
          </w:tcPr>
          <w:p w14:paraId="350A913B"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19,4</w:t>
            </w:r>
          </w:p>
        </w:tc>
        <w:tc>
          <w:tcPr>
            <w:tcW w:w="567" w:type="dxa"/>
            <w:tcBorders>
              <w:top w:val="nil"/>
              <w:left w:val="nil"/>
              <w:bottom w:val="single" w:sz="4" w:space="0" w:color="auto"/>
              <w:right w:val="single" w:sz="4" w:space="0" w:color="auto"/>
            </w:tcBorders>
            <w:shd w:val="clear" w:color="auto" w:fill="auto"/>
            <w:noWrap/>
            <w:hideMark/>
          </w:tcPr>
          <w:p w14:paraId="7172622B"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25,7</w:t>
            </w:r>
          </w:p>
        </w:tc>
        <w:tc>
          <w:tcPr>
            <w:tcW w:w="567" w:type="dxa"/>
            <w:tcBorders>
              <w:top w:val="nil"/>
              <w:left w:val="nil"/>
              <w:bottom w:val="single" w:sz="4" w:space="0" w:color="auto"/>
              <w:right w:val="single" w:sz="4" w:space="0" w:color="auto"/>
            </w:tcBorders>
            <w:shd w:val="clear" w:color="auto" w:fill="auto"/>
            <w:noWrap/>
            <w:hideMark/>
          </w:tcPr>
          <w:p w14:paraId="4C2CEE6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36,5</w:t>
            </w:r>
          </w:p>
        </w:tc>
        <w:tc>
          <w:tcPr>
            <w:tcW w:w="567" w:type="dxa"/>
            <w:tcBorders>
              <w:top w:val="nil"/>
              <w:left w:val="nil"/>
              <w:bottom w:val="single" w:sz="4" w:space="0" w:color="auto"/>
              <w:right w:val="single" w:sz="4" w:space="0" w:color="auto"/>
            </w:tcBorders>
            <w:shd w:val="clear" w:color="auto" w:fill="auto"/>
            <w:noWrap/>
            <w:hideMark/>
          </w:tcPr>
          <w:p w14:paraId="72C1C24C"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15,0</w:t>
            </w:r>
          </w:p>
        </w:tc>
        <w:tc>
          <w:tcPr>
            <w:tcW w:w="567" w:type="dxa"/>
            <w:tcBorders>
              <w:top w:val="nil"/>
              <w:left w:val="nil"/>
              <w:bottom w:val="single" w:sz="4" w:space="0" w:color="auto"/>
              <w:right w:val="single" w:sz="4" w:space="0" w:color="auto"/>
            </w:tcBorders>
            <w:shd w:val="clear" w:color="auto" w:fill="auto"/>
            <w:noWrap/>
            <w:hideMark/>
          </w:tcPr>
          <w:p w14:paraId="0E47CD42"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26,2</w:t>
            </w:r>
          </w:p>
        </w:tc>
        <w:tc>
          <w:tcPr>
            <w:tcW w:w="567" w:type="dxa"/>
            <w:tcBorders>
              <w:top w:val="nil"/>
              <w:left w:val="nil"/>
              <w:bottom w:val="single" w:sz="4" w:space="0" w:color="auto"/>
              <w:right w:val="single" w:sz="4" w:space="0" w:color="auto"/>
            </w:tcBorders>
            <w:shd w:val="clear" w:color="auto" w:fill="auto"/>
            <w:noWrap/>
            <w:hideMark/>
          </w:tcPr>
          <w:p w14:paraId="739A02F6"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23,6</w:t>
            </w:r>
          </w:p>
        </w:tc>
        <w:tc>
          <w:tcPr>
            <w:tcW w:w="567" w:type="dxa"/>
            <w:tcBorders>
              <w:top w:val="nil"/>
              <w:left w:val="nil"/>
              <w:bottom w:val="single" w:sz="4" w:space="0" w:color="auto"/>
              <w:right w:val="single" w:sz="4" w:space="0" w:color="auto"/>
            </w:tcBorders>
            <w:shd w:val="clear" w:color="auto" w:fill="auto"/>
            <w:noWrap/>
            <w:hideMark/>
          </w:tcPr>
          <w:p w14:paraId="76709B17"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24,5</w:t>
            </w:r>
          </w:p>
        </w:tc>
        <w:tc>
          <w:tcPr>
            <w:tcW w:w="567" w:type="dxa"/>
            <w:tcBorders>
              <w:top w:val="nil"/>
              <w:left w:val="nil"/>
              <w:bottom w:val="single" w:sz="4" w:space="0" w:color="auto"/>
              <w:right w:val="single" w:sz="4" w:space="0" w:color="auto"/>
            </w:tcBorders>
            <w:shd w:val="clear" w:color="auto" w:fill="auto"/>
            <w:noWrap/>
            <w:hideMark/>
          </w:tcPr>
          <w:p w14:paraId="58FAA7C8"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20,0</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2303893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-18,4</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59B2AEA2"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-18,2</w:t>
            </w:r>
          </w:p>
        </w:tc>
        <w:tc>
          <w:tcPr>
            <w:tcW w:w="638" w:type="dxa"/>
            <w:tcBorders>
              <w:top w:val="nil"/>
              <w:left w:val="nil"/>
              <w:bottom w:val="single" w:sz="4" w:space="0" w:color="auto"/>
              <w:right w:val="single" w:sz="4" w:space="0" w:color="auto"/>
            </w:tcBorders>
            <w:shd w:val="clear" w:color="auto" w:fill="auto"/>
            <w:noWrap/>
            <w:hideMark/>
          </w:tcPr>
          <w:p w14:paraId="36E25F8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25,1</w:t>
            </w:r>
          </w:p>
        </w:tc>
        <w:tc>
          <w:tcPr>
            <w:tcW w:w="638" w:type="dxa"/>
            <w:tcBorders>
              <w:top w:val="nil"/>
              <w:left w:val="nil"/>
              <w:bottom w:val="single" w:sz="4" w:space="0" w:color="auto"/>
              <w:right w:val="single" w:sz="4" w:space="0" w:color="auto"/>
            </w:tcBorders>
            <w:shd w:val="clear" w:color="auto" w:fill="auto"/>
            <w:noWrap/>
            <w:hideMark/>
          </w:tcPr>
          <w:p w14:paraId="2577C6B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25,5</w:t>
            </w:r>
          </w:p>
        </w:tc>
      </w:tr>
      <w:tr w:rsidR="00B7630C" w:rsidRPr="00B7630C" w14:paraId="05C869B4" w14:textId="77777777"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01632CFD"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трахеи, бронхов, легких</w:t>
            </w:r>
          </w:p>
        </w:tc>
        <w:tc>
          <w:tcPr>
            <w:tcW w:w="567" w:type="dxa"/>
            <w:tcBorders>
              <w:top w:val="nil"/>
              <w:left w:val="nil"/>
              <w:bottom w:val="single" w:sz="4" w:space="0" w:color="auto"/>
              <w:right w:val="single" w:sz="4" w:space="0" w:color="auto"/>
            </w:tcBorders>
            <w:shd w:val="clear" w:color="auto" w:fill="auto"/>
            <w:noWrap/>
            <w:hideMark/>
          </w:tcPr>
          <w:p w14:paraId="54C191E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40,3</w:t>
            </w:r>
          </w:p>
        </w:tc>
        <w:tc>
          <w:tcPr>
            <w:tcW w:w="567" w:type="dxa"/>
            <w:tcBorders>
              <w:top w:val="nil"/>
              <w:left w:val="nil"/>
              <w:bottom w:val="single" w:sz="4" w:space="0" w:color="auto"/>
              <w:right w:val="single" w:sz="4" w:space="0" w:color="auto"/>
            </w:tcBorders>
            <w:shd w:val="clear" w:color="auto" w:fill="auto"/>
            <w:noWrap/>
            <w:hideMark/>
          </w:tcPr>
          <w:p w14:paraId="2106C99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42,9</w:t>
            </w:r>
          </w:p>
        </w:tc>
        <w:tc>
          <w:tcPr>
            <w:tcW w:w="567" w:type="dxa"/>
            <w:tcBorders>
              <w:top w:val="nil"/>
              <w:left w:val="nil"/>
              <w:bottom w:val="single" w:sz="4" w:space="0" w:color="auto"/>
              <w:right w:val="single" w:sz="4" w:space="0" w:color="auto"/>
            </w:tcBorders>
            <w:shd w:val="clear" w:color="auto" w:fill="auto"/>
            <w:noWrap/>
            <w:hideMark/>
          </w:tcPr>
          <w:p w14:paraId="1C6FC101"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38,3</w:t>
            </w:r>
          </w:p>
        </w:tc>
        <w:tc>
          <w:tcPr>
            <w:tcW w:w="567" w:type="dxa"/>
            <w:tcBorders>
              <w:top w:val="nil"/>
              <w:left w:val="nil"/>
              <w:bottom w:val="single" w:sz="4" w:space="0" w:color="auto"/>
              <w:right w:val="single" w:sz="4" w:space="0" w:color="auto"/>
            </w:tcBorders>
            <w:shd w:val="clear" w:color="auto" w:fill="auto"/>
            <w:noWrap/>
            <w:hideMark/>
          </w:tcPr>
          <w:p w14:paraId="064C0A7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40,5</w:t>
            </w:r>
          </w:p>
        </w:tc>
        <w:tc>
          <w:tcPr>
            <w:tcW w:w="567" w:type="dxa"/>
            <w:tcBorders>
              <w:top w:val="nil"/>
              <w:left w:val="nil"/>
              <w:bottom w:val="single" w:sz="4" w:space="0" w:color="auto"/>
              <w:right w:val="single" w:sz="4" w:space="0" w:color="auto"/>
            </w:tcBorders>
            <w:shd w:val="clear" w:color="auto" w:fill="auto"/>
            <w:noWrap/>
            <w:hideMark/>
          </w:tcPr>
          <w:p w14:paraId="2E3A85E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47,9</w:t>
            </w:r>
          </w:p>
        </w:tc>
        <w:tc>
          <w:tcPr>
            <w:tcW w:w="567" w:type="dxa"/>
            <w:tcBorders>
              <w:top w:val="nil"/>
              <w:left w:val="nil"/>
              <w:bottom w:val="single" w:sz="4" w:space="0" w:color="auto"/>
              <w:right w:val="single" w:sz="4" w:space="0" w:color="auto"/>
            </w:tcBorders>
            <w:shd w:val="clear" w:color="auto" w:fill="auto"/>
            <w:noWrap/>
            <w:hideMark/>
          </w:tcPr>
          <w:p w14:paraId="162F760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46,3</w:t>
            </w:r>
          </w:p>
        </w:tc>
        <w:tc>
          <w:tcPr>
            <w:tcW w:w="567" w:type="dxa"/>
            <w:tcBorders>
              <w:top w:val="nil"/>
              <w:left w:val="nil"/>
              <w:bottom w:val="single" w:sz="4" w:space="0" w:color="auto"/>
              <w:right w:val="single" w:sz="4" w:space="0" w:color="auto"/>
            </w:tcBorders>
            <w:shd w:val="clear" w:color="auto" w:fill="auto"/>
            <w:noWrap/>
            <w:hideMark/>
          </w:tcPr>
          <w:p w14:paraId="35D01AE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47,8</w:t>
            </w:r>
          </w:p>
        </w:tc>
        <w:tc>
          <w:tcPr>
            <w:tcW w:w="567" w:type="dxa"/>
            <w:tcBorders>
              <w:top w:val="nil"/>
              <w:left w:val="nil"/>
              <w:bottom w:val="single" w:sz="4" w:space="0" w:color="auto"/>
              <w:right w:val="single" w:sz="4" w:space="0" w:color="auto"/>
            </w:tcBorders>
            <w:shd w:val="clear" w:color="auto" w:fill="auto"/>
            <w:noWrap/>
            <w:hideMark/>
          </w:tcPr>
          <w:p w14:paraId="0BA5BFE8"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50,3</w:t>
            </w:r>
          </w:p>
        </w:tc>
        <w:tc>
          <w:tcPr>
            <w:tcW w:w="567" w:type="dxa"/>
            <w:tcBorders>
              <w:top w:val="nil"/>
              <w:left w:val="nil"/>
              <w:bottom w:val="single" w:sz="4" w:space="0" w:color="auto"/>
              <w:right w:val="single" w:sz="4" w:space="0" w:color="auto"/>
            </w:tcBorders>
            <w:shd w:val="clear" w:color="auto" w:fill="auto"/>
            <w:noWrap/>
            <w:hideMark/>
          </w:tcPr>
          <w:p w14:paraId="70BFD788"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49,2</w:t>
            </w:r>
          </w:p>
        </w:tc>
        <w:tc>
          <w:tcPr>
            <w:tcW w:w="567" w:type="dxa"/>
            <w:tcBorders>
              <w:top w:val="nil"/>
              <w:left w:val="nil"/>
              <w:bottom w:val="single" w:sz="4" w:space="0" w:color="auto"/>
              <w:right w:val="single" w:sz="4" w:space="0" w:color="auto"/>
            </w:tcBorders>
            <w:shd w:val="clear" w:color="auto" w:fill="auto"/>
            <w:noWrap/>
            <w:hideMark/>
          </w:tcPr>
          <w:p w14:paraId="0ABC7BB7"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45,5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7BE2BFF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-7,6</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44EB788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1,2</w:t>
            </w:r>
          </w:p>
        </w:tc>
        <w:tc>
          <w:tcPr>
            <w:tcW w:w="638" w:type="dxa"/>
            <w:tcBorders>
              <w:top w:val="nil"/>
              <w:left w:val="nil"/>
              <w:bottom w:val="single" w:sz="4" w:space="0" w:color="auto"/>
              <w:right w:val="single" w:sz="4" w:space="0" w:color="auto"/>
            </w:tcBorders>
            <w:shd w:val="clear" w:color="auto" w:fill="auto"/>
            <w:noWrap/>
            <w:hideMark/>
          </w:tcPr>
          <w:p w14:paraId="187C3242"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42,3</w:t>
            </w:r>
          </w:p>
        </w:tc>
        <w:tc>
          <w:tcPr>
            <w:tcW w:w="638" w:type="dxa"/>
            <w:tcBorders>
              <w:top w:val="nil"/>
              <w:left w:val="nil"/>
              <w:bottom w:val="single" w:sz="4" w:space="0" w:color="auto"/>
              <w:right w:val="single" w:sz="4" w:space="0" w:color="auto"/>
            </w:tcBorders>
            <w:shd w:val="clear" w:color="auto" w:fill="auto"/>
            <w:noWrap/>
            <w:hideMark/>
          </w:tcPr>
          <w:p w14:paraId="6FA0C592"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42,8</w:t>
            </w:r>
          </w:p>
        </w:tc>
      </w:tr>
      <w:tr w:rsidR="00B7630C" w:rsidRPr="00B7630C" w14:paraId="07675677" w14:textId="77777777" w:rsidTr="00833A06">
        <w:trPr>
          <w:trHeight w:val="256"/>
        </w:trPr>
        <w:tc>
          <w:tcPr>
            <w:tcW w:w="1163" w:type="dxa"/>
            <w:tcBorders>
              <w:top w:val="nil"/>
              <w:left w:val="single" w:sz="4" w:space="0" w:color="auto"/>
              <w:bottom w:val="single" w:sz="4" w:space="0" w:color="auto"/>
              <w:right w:val="single" w:sz="4" w:space="0" w:color="auto"/>
            </w:tcBorders>
            <w:shd w:val="clear" w:color="auto" w:fill="auto"/>
            <w:noWrap/>
            <w:hideMark/>
          </w:tcPr>
          <w:p w14:paraId="748BD503"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костей</w:t>
            </w:r>
          </w:p>
        </w:tc>
        <w:tc>
          <w:tcPr>
            <w:tcW w:w="567" w:type="dxa"/>
            <w:tcBorders>
              <w:top w:val="nil"/>
              <w:left w:val="nil"/>
              <w:bottom w:val="single" w:sz="4" w:space="0" w:color="auto"/>
              <w:right w:val="single" w:sz="4" w:space="0" w:color="auto"/>
            </w:tcBorders>
            <w:shd w:val="clear" w:color="auto" w:fill="auto"/>
            <w:noWrap/>
            <w:hideMark/>
          </w:tcPr>
          <w:p w14:paraId="3377BDE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16,7</w:t>
            </w:r>
          </w:p>
        </w:tc>
        <w:tc>
          <w:tcPr>
            <w:tcW w:w="567" w:type="dxa"/>
            <w:tcBorders>
              <w:top w:val="nil"/>
              <w:left w:val="nil"/>
              <w:bottom w:val="single" w:sz="4" w:space="0" w:color="auto"/>
              <w:right w:val="single" w:sz="4" w:space="0" w:color="auto"/>
            </w:tcBorders>
            <w:shd w:val="clear" w:color="auto" w:fill="auto"/>
            <w:noWrap/>
            <w:hideMark/>
          </w:tcPr>
          <w:p w14:paraId="13BC999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20,0</w:t>
            </w:r>
          </w:p>
        </w:tc>
        <w:tc>
          <w:tcPr>
            <w:tcW w:w="567" w:type="dxa"/>
            <w:tcBorders>
              <w:top w:val="nil"/>
              <w:left w:val="nil"/>
              <w:bottom w:val="single" w:sz="4" w:space="0" w:color="auto"/>
              <w:right w:val="single" w:sz="4" w:space="0" w:color="auto"/>
            </w:tcBorders>
            <w:shd w:val="clear" w:color="auto" w:fill="auto"/>
            <w:noWrap/>
            <w:hideMark/>
          </w:tcPr>
          <w:p w14:paraId="455CED7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41,7</w:t>
            </w:r>
          </w:p>
        </w:tc>
        <w:tc>
          <w:tcPr>
            <w:tcW w:w="567" w:type="dxa"/>
            <w:tcBorders>
              <w:top w:val="nil"/>
              <w:left w:val="nil"/>
              <w:bottom w:val="single" w:sz="4" w:space="0" w:color="auto"/>
              <w:right w:val="single" w:sz="4" w:space="0" w:color="auto"/>
            </w:tcBorders>
            <w:shd w:val="clear" w:color="auto" w:fill="auto"/>
            <w:noWrap/>
            <w:hideMark/>
          </w:tcPr>
          <w:p w14:paraId="190E4C71"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36,4</w:t>
            </w:r>
          </w:p>
        </w:tc>
        <w:tc>
          <w:tcPr>
            <w:tcW w:w="567" w:type="dxa"/>
            <w:tcBorders>
              <w:top w:val="nil"/>
              <w:left w:val="nil"/>
              <w:bottom w:val="single" w:sz="4" w:space="0" w:color="auto"/>
              <w:right w:val="single" w:sz="4" w:space="0" w:color="auto"/>
            </w:tcBorders>
            <w:shd w:val="clear" w:color="auto" w:fill="auto"/>
            <w:noWrap/>
            <w:hideMark/>
          </w:tcPr>
          <w:p w14:paraId="5497419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33,3</w:t>
            </w:r>
          </w:p>
        </w:tc>
        <w:tc>
          <w:tcPr>
            <w:tcW w:w="567" w:type="dxa"/>
            <w:tcBorders>
              <w:top w:val="nil"/>
              <w:left w:val="nil"/>
              <w:bottom w:val="single" w:sz="4" w:space="0" w:color="auto"/>
              <w:right w:val="single" w:sz="4" w:space="0" w:color="auto"/>
            </w:tcBorders>
            <w:shd w:val="clear" w:color="auto" w:fill="auto"/>
            <w:noWrap/>
            <w:hideMark/>
          </w:tcPr>
          <w:p w14:paraId="49BC6D6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11,1</w:t>
            </w:r>
          </w:p>
        </w:tc>
        <w:tc>
          <w:tcPr>
            <w:tcW w:w="567" w:type="dxa"/>
            <w:tcBorders>
              <w:top w:val="nil"/>
              <w:left w:val="nil"/>
              <w:bottom w:val="single" w:sz="4" w:space="0" w:color="auto"/>
              <w:right w:val="single" w:sz="4" w:space="0" w:color="auto"/>
            </w:tcBorders>
            <w:shd w:val="clear" w:color="auto" w:fill="auto"/>
            <w:noWrap/>
            <w:hideMark/>
          </w:tcPr>
          <w:p w14:paraId="5CBE456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11,1</w:t>
            </w:r>
          </w:p>
        </w:tc>
        <w:tc>
          <w:tcPr>
            <w:tcW w:w="567" w:type="dxa"/>
            <w:tcBorders>
              <w:top w:val="nil"/>
              <w:left w:val="nil"/>
              <w:bottom w:val="single" w:sz="4" w:space="0" w:color="auto"/>
              <w:right w:val="single" w:sz="4" w:space="0" w:color="auto"/>
            </w:tcBorders>
            <w:shd w:val="clear" w:color="auto" w:fill="auto"/>
            <w:noWrap/>
            <w:hideMark/>
          </w:tcPr>
          <w:p w14:paraId="0A78C48E"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12,5</w:t>
            </w:r>
          </w:p>
        </w:tc>
        <w:tc>
          <w:tcPr>
            <w:tcW w:w="567" w:type="dxa"/>
            <w:tcBorders>
              <w:top w:val="nil"/>
              <w:left w:val="nil"/>
              <w:bottom w:val="single" w:sz="4" w:space="0" w:color="auto"/>
              <w:right w:val="single" w:sz="4" w:space="0" w:color="auto"/>
            </w:tcBorders>
            <w:shd w:val="clear" w:color="auto" w:fill="auto"/>
            <w:noWrap/>
            <w:hideMark/>
          </w:tcPr>
          <w:p w14:paraId="56192A0A"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22,2</w:t>
            </w:r>
          </w:p>
        </w:tc>
        <w:tc>
          <w:tcPr>
            <w:tcW w:w="567" w:type="dxa"/>
            <w:tcBorders>
              <w:top w:val="nil"/>
              <w:left w:val="nil"/>
              <w:bottom w:val="single" w:sz="4" w:space="0" w:color="auto"/>
              <w:right w:val="single" w:sz="4" w:space="0" w:color="auto"/>
            </w:tcBorders>
            <w:shd w:val="clear" w:color="auto" w:fill="auto"/>
            <w:noWrap/>
            <w:hideMark/>
          </w:tcPr>
          <w:p w14:paraId="1E6EB327"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38,5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17DB99C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73,3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5EA6A95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58,0</w:t>
            </w:r>
          </w:p>
        </w:tc>
        <w:tc>
          <w:tcPr>
            <w:tcW w:w="638" w:type="dxa"/>
            <w:tcBorders>
              <w:top w:val="nil"/>
              <w:left w:val="nil"/>
              <w:bottom w:val="single" w:sz="4" w:space="0" w:color="auto"/>
              <w:right w:val="single" w:sz="4" w:space="0" w:color="auto"/>
            </w:tcBorders>
            <w:shd w:val="clear" w:color="auto" w:fill="auto"/>
            <w:noWrap/>
            <w:hideMark/>
          </w:tcPr>
          <w:p w14:paraId="3ABACD0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24,4</w:t>
            </w:r>
          </w:p>
        </w:tc>
        <w:tc>
          <w:tcPr>
            <w:tcW w:w="638" w:type="dxa"/>
            <w:tcBorders>
              <w:top w:val="nil"/>
              <w:left w:val="nil"/>
              <w:bottom w:val="single" w:sz="4" w:space="0" w:color="auto"/>
              <w:right w:val="single" w:sz="4" w:space="0" w:color="auto"/>
            </w:tcBorders>
            <w:shd w:val="clear" w:color="auto" w:fill="auto"/>
            <w:noWrap/>
            <w:hideMark/>
          </w:tcPr>
          <w:p w14:paraId="2B58C41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25,9</w:t>
            </w:r>
          </w:p>
        </w:tc>
      </w:tr>
      <w:tr w:rsidR="00B7630C" w:rsidRPr="00B7630C" w14:paraId="737C7901" w14:textId="77777777" w:rsidTr="00833A06">
        <w:trPr>
          <w:trHeight w:val="348"/>
        </w:trPr>
        <w:tc>
          <w:tcPr>
            <w:tcW w:w="1163" w:type="dxa"/>
            <w:tcBorders>
              <w:top w:val="single" w:sz="4" w:space="0" w:color="auto"/>
              <w:left w:val="single" w:sz="4" w:space="0" w:color="auto"/>
              <w:bottom w:val="single" w:sz="4" w:space="0" w:color="auto"/>
              <w:right w:val="single" w:sz="4" w:space="0" w:color="auto"/>
            </w:tcBorders>
            <w:shd w:val="clear" w:color="auto" w:fill="auto"/>
            <w:noWrap/>
            <w:hideMark/>
          </w:tcPr>
          <w:p w14:paraId="226CB7DF"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Меланома кожи</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3FD6B90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2B854BA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10,5</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33B37CF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4,9</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07CEC86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11,0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22EB171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2FE1E15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078E967C"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8,5</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042FB84A"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9,1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35BDACED"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5,7</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489FC2DC"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10,3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340345B1"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80,4</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7C9573FC"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22,9</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0C8F7ED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7801ADFB"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7,7</w:t>
            </w:r>
          </w:p>
        </w:tc>
      </w:tr>
      <w:tr w:rsidR="00B7630C" w:rsidRPr="00B7630C" w14:paraId="5E1AF428" w14:textId="77777777" w:rsidTr="00833A06">
        <w:trPr>
          <w:trHeight w:val="300"/>
        </w:trPr>
        <w:tc>
          <w:tcPr>
            <w:tcW w:w="1163" w:type="dxa"/>
            <w:tcBorders>
              <w:top w:val="single" w:sz="4" w:space="0" w:color="auto"/>
              <w:left w:val="single" w:sz="4" w:space="0" w:color="auto"/>
              <w:bottom w:val="single" w:sz="4" w:space="0" w:color="auto"/>
              <w:right w:val="single" w:sz="4" w:space="0" w:color="auto"/>
            </w:tcBorders>
            <w:shd w:val="clear" w:color="auto" w:fill="auto"/>
            <w:noWrap/>
            <w:hideMark/>
          </w:tcPr>
          <w:p w14:paraId="093B2144"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кожи, кроме меланомы</w:t>
            </w:r>
          </w:p>
        </w:tc>
        <w:tc>
          <w:tcPr>
            <w:tcW w:w="567" w:type="dxa"/>
            <w:tcBorders>
              <w:top w:val="single" w:sz="4" w:space="0" w:color="auto"/>
              <w:left w:val="nil"/>
              <w:bottom w:val="single" w:sz="4" w:space="0" w:color="auto"/>
              <w:right w:val="single" w:sz="4" w:space="0" w:color="auto"/>
            </w:tcBorders>
            <w:shd w:val="clear" w:color="auto" w:fill="auto"/>
            <w:noWrap/>
            <w:hideMark/>
          </w:tcPr>
          <w:p w14:paraId="3C77D19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0,0</w:t>
            </w:r>
          </w:p>
        </w:tc>
        <w:tc>
          <w:tcPr>
            <w:tcW w:w="567" w:type="dxa"/>
            <w:tcBorders>
              <w:top w:val="single" w:sz="4" w:space="0" w:color="auto"/>
              <w:left w:val="nil"/>
              <w:bottom w:val="single" w:sz="4" w:space="0" w:color="auto"/>
              <w:right w:val="single" w:sz="4" w:space="0" w:color="auto"/>
            </w:tcBorders>
            <w:shd w:val="clear" w:color="auto" w:fill="auto"/>
            <w:noWrap/>
            <w:hideMark/>
          </w:tcPr>
          <w:p w14:paraId="5BB08E4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0,3</w:t>
            </w:r>
          </w:p>
        </w:tc>
        <w:tc>
          <w:tcPr>
            <w:tcW w:w="567" w:type="dxa"/>
            <w:tcBorders>
              <w:top w:val="single" w:sz="4" w:space="0" w:color="auto"/>
              <w:left w:val="nil"/>
              <w:bottom w:val="single" w:sz="4" w:space="0" w:color="auto"/>
              <w:right w:val="single" w:sz="4" w:space="0" w:color="auto"/>
            </w:tcBorders>
            <w:shd w:val="clear" w:color="auto" w:fill="auto"/>
            <w:noWrap/>
            <w:hideMark/>
          </w:tcPr>
          <w:p w14:paraId="1F4F46BC"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0,7</w:t>
            </w:r>
          </w:p>
        </w:tc>
        <w:tc>
          <w:tcPr>
            <w:tcW w:w="567" w:type="dxa"/>
            <w:tcBorders>
              <w:top w:val="single" w:sz="4" w:space="0" w:color="auto"/>
              <w:left w:val="nil"/>
              <w:bottom w:val="single" w:sz="4" w:space="0" w:color="auto"/>
              <w:right w:val="single" w:sz="4" w:space="0" w:color="auto"/>
            </w:tcBorders>
            <w:shd w:val="clear" w:color="auto" w:fill="auto"/>
            <w:noWrap/>
            <w:hideMark/>
          </w:tcPr>
          <w:p w14:paraId="3F59675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0,7</w:t>
            </w:r>
          </w:p>
        </w:tc>
        <w:tc>
          <w:tcPr>
            <w:tcW w:w="567" w:type="dxa"/>
            <w:tcBorders>
              <w:top w:val="single" w:sz="4" w:space="0" w:color="auto"/>
              <w:left w:val="nil"/>
              <w:bottom w:val="single" w:sz="4" w:space="0" w:color="auto"/>
              <w:right w:val="single" w:sz="4" w:space="0" w:color="auto"/>
            </w:tcBorders>
            <w:shd w:val="clear" w:color="auto" w:fill="auto"/>
            <w:noWrap/>
            <w:hideMark/>
          </w:tcPr>
          <w:p w14:paraId="63DDAA8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0,7</w:t>
            </w:r>
          </w:p>
        </w:tc>
        <w:tc>
          <w:tcPr>
            <w:tcW w:w="567" w:type="dxa"/>
            <w:tcBorders>
              <w:top w:val="single" w:sz="4" w:space="0" w:color="auto"/>
              <w:left w:val="nil"/>
              <w:bottom w:val="single" w:sz="4" w:space="0" w:color="auto"/>
              <w:right w:val="single" w:sz="4" w:space="0" w:color="auto"/>
            </w:tcBorders>
            <w:shd w:val="clear" w:color="auto" w:fill="auto"/>
            <w:noWrap/>
            <w:hideMark/>
          </w:tcPr>
          <w:p w14:paraId="49E2D80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1,3</w:t>
            </w:r>
          </w:p>
        </w:tc>
        <w:tc>
          <w:tcPr>
            <w:tcW w:w="567" w:type="dxa"/>
            <w:tcBorders>
              <w:top w:val="single" w:sz="4" w:space="0" w:color="auto"/>
              <w:left w:val="nil"/>
              <w:bottom w:val="single" w:sz="4" w:space="0" w:color="auto"/>
              <w:right w:val="single" w:sz="4" w:space="0" w:color="auto"/>
            </w:tcBorders>
            <w:shd w:val="clear" w:color="auto" w:fill="auto"/>
            <w:noWrap/>
            <w:hideMark/>
          </w:tcPr>
          <w:p w14:paraId="1E87459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0,8</w:t>
            </w:r>
          </w:p>
        </w:tc>
        <w:tc>
          <w:tcPr>
            <w:tcW w:w="567" w:type="dxa"/>
            <w:tcBorders>
              <w:top w:val="single" w:sz="4" w:space="0" w:color="auto"/>
              <w:left w:val="nil"/>
              <w:bottom w:val="single" w:sz="4" w:space="0" w:color="auto"/>
              <w:right w:val="single" w:sz="4" w:space="0" w:color="auto"/>
            </w:tcBorders>
            <w:shd w:val="clear" w:color="auto" w:fill="auto"/>
            <w:noWrap/>
            <w:hideMark/>
          </w:tcPr>
          <w:p w14:paraId="4686582C"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1,8</w:t>
            </w:r>
          </w:p>
        </w:tc>
        <w:tc>
          <w:tcPr>
            <w:tcW w:w="567" w:type="dxa"/>
            <w:tcBorders>
              <w:top w:val="single" w:sz="4" w:space="0" w:color="auto"/>
              <w:left w:val="nil"/>
              <w:bottom w:val="single" w:sz="4" w:space="0" w:color="auto"/>
              <w:right w:val="single" w:sz="4" w:space="0" w:color="auto"/>
            </w:tcBorders>
            <w:shd w:val="clear" w:color="auto" w:fill="auto"/>
            <w:noWrap/>
            <w:hideMark/>
          </w:tcPr>
          <w:p w14:paraId="2AF17C68"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0,8</w:t>
            </w:r>
          </w:p>
        </w:tc>
        <w:tc>
          <w:tcPr>
            <w:tcW w:w="567" w:type="dxa"/>
            <w:tcBorders>
              <w:top w:val="single" w:sz="4" w:space="0" w:color="auto"/>
              <w:left w:val="nil"/>
              <w:bottom w:val="single" w:sz="4" w:space="0" w:color="auto"/>
              <w:right w:val="single" w:sz="4" w:space="0" w:color="auto"/>
            </w:tcBorders>
            <w:shd w:val="clear" w:color="auto" w:fill="auto"/>
            <w:noWrap/>
            <w:hideMark/>
          </w:tcPr>
          <w:p w14:paraId="0D3E7541"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1,0</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3024FF6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19,0</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1667D70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17,7</w:t>
            </w:r>
          </w:p>
        </w:tc>
        <w:tc>
          <w:tcPr>
            <w:tcW w:w="638" w:type="dxa"/>
            <w:tcBorders>
              <w:top w:val="single" w:sz="4" w:space="0" w:color="auto"/>
              <w:left w:val="nil"/>
              <w:bottom w:val="single" w:sz="4" w:space="0" w:color="auto"/>
              <w:right w:val="single" w:sz="4" w:space="0" w:color="auto"/>
            </w:tcBorders>
            <w:shd w:val="clear" w:color="auto" w:fill="auto"/>
            <w:noWrap/>
            <w:hideMark/>
          </w:tcPr>
          <w:p w14:paraId="28B03C7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0,6</w:t>
            </w:r>
          </w:p>
        </w:tc>
        <w:tc>
          <w:tcPr>
            <w:tcW w:w="638" w:type="dxa"/>
            <w:tcBorders>
              <w:top w:val="single" w:sz="4" w:space="0" w:color="auto"/>
              <w:left w:val="nil"/>
              <w:bottom w:val="single" w:sz="4" w:space="0" w:color="auto"/>
              <w:right w:val="single" w:sz="4" w:space="0" w:color="auto"/>
            </w:tcBorders>
            <w:shd w:val="clear" w:color="auto" w:fill="auto"/>
            <w:noWrap/>
            <w:hideMark/>
          </w:tcPr>
          <w:p w14:paraId="0C0CB22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0,6</w:t>
            </w:r>
          </w:p>
        </w:tc>
      </w:tr>
      <w:tr w:rsidR="00B7630C" w:rsidRPr="00B7630C" w14:paraId="32480A0E" w14:textId="77777777" w:rsidTr="00833A06">
        <w:trPr>
          <w:trHeight w:val="216"/>
        </w:trPr>
        <w:tc>
          <w:tcPr>
            <w:tcW w:w="1163" w:type="dxa"/>
            <w:tcBorders>
              <w:top w:val="nil"/>
              <w:left w:val="single" w:sz="4" w:space="0" w:color="auto"/>
              <w:bottom w:val="single" w:sz="4" w:space="0" w:color="auto"/>
              <w:right w:val="single" w:sz="4" w:space="0" w:color="auto"/>
            </w:tcBorders>
            <w:shd w:val="clear" w:color="auto" w:fill="auto"/>
            <w:noWrap/>
            <w:hideMark/>
          </w:tcPr>
          <w:p w14:paraId="4B157DA5"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мягких тканей</w:t>
            </w:r>
          </w:p>
        </w:tc>
        <w:tc>
          <w:tcPr>
            <w:tcW w:w="567" w:type="dxa"/>
            <w:tcBorders>
              <w:top w:val="nil"/>
              <w:left w:val="nil"/>
              <w:bottom w:val="single" w:sz="4" w:space="0" w:color="auto"/>
              <w:right w:val="single" w:sz="4" w:space="0" w:color="auto"/>
            </w:tcBorders>
            <w:shd w:val="clear" w:color="auto" w:fill="auto"/>
            <w:noWrap/>
            <w:hideMark/>
          </w:tcPr>
          <w:p w14:paraId="1281F7F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15,2</w:t>
            </w:r>
          </w:p>
        </w:tc>
        <w:tc>
          <w:tcPr>
            <w:tcW w:w="567" w:type="dxa"/>
            <w:tcBorders>
              <w:top w:val="nil"/>
              <w:left w:val="nil"/>
              <w:bottom w:val="single" w:sz="4" w:space="0" w:color="auto"/>
              <w:right w:val="single" w:sz="4" w:space="0" w:color="auto"/>
            </w:tcBorders>
            <w:shd w:val="clear" w:color="auto" w:fill="auto"/>
            <w:noWrap/>
            <w:hideMark/>
          </w:tcPr>
          <w:p w14:paraId="1F135E9B"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18,4</w:t>
            </w:r>
          </w:p>
        </w:tc>
        <w:tc>
          <w:tcPr>
            <w:tcW w:w="567" w:type="dxa"/>
            <w:tcBorders>
              <w:top w:val="nil"/>
              <w:left w:val="nil"/>
              <w:bottom w:val="single" w:sz="4" w:space="0" w:color="auto"/>
              <w:right w:val="single" w:sz="4" w:space="0" w:color="auto"/>
            </w:tcBorders>
            <w:shd w:val="clear" w:color="auto" w:fill="auto"/>
            <w:noWrap/>
            <w:hideMark/>
          </w:tcPr>
          <w:p w14:paraId="452134E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18,9</w:t>
            </w:r>
          </w:p>
        </w:tc>
        <w:tc>
          <w:tcPr>
            <w:tcW w:w="567" w:type="dxa"/>
            <w:tcBorders>
              <w:top w:val="nil"/>
              <w:left w:val="nil"/>
              <w:bottom w:val="single" w:sz="4" w:space="0" w:color="auto"/>
              <w:right w:val="single" w:sz="4" w:space="0" w:color="auto"/>
            </w:tcBorders>
            <w:shd w:val="clear" w:color="auto" w:fill="auto"/>
            <w:noWrap/>
            <w:hideMark/>
          </w:tcPr>
          <w:p w14:paraId="25F75E8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7,1</w:t>
            </w:r>
          </w:p>
        </w:tc>
        <w:tc>
          <w:tcPr>
            <w:tcW w:w="567" w:type="dxa"/>
            <w:tcBorders>
              <w:top w:val="nil"/>
              <w:left w:val="nil"/>
              <w:bottom w:val="single" w:sz="4" w:space="0" w:color="auto"/>
              <w:right w:val="single" w:sz="4" w:space="0" w:color="auto"/>
            </w:tcBorders>
            <w:shd w:val="clear" w:color="auto" w:fill="auto"/>
            <w:noWrap/>
            <w:hideMark/>
          </w:tcPr>
          <w:p w14:paraId="1DF24E5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15,9</w:t>
            </w:r>
          </w:p>
        </w:tc>
        <w:tc>
          <w:tcPr>
            <w:tcW w:w="567" w:type="dxa"/>
            <w:tcBorders>
              <w:top w:val="nil"/>
              <w:left w:val="nil"/>
              <w:bottom w:val="single" w:sz="4" w:space="0" w:color="auto"/>
              <w:right w:val="single" w:sz="4" w:space="0" w:color="auto"/>
            </w:tcBorders>
            <w:shd w:val="clear" w:color="auto" w:fill="auto"/>
            <w:noWrap/>
            <w:hideMark/>
          </w:tcPr>
          <w:p w14:paraId="73B5202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11,9</w:t>
            </w:r>
          </w:p>
        </w:tc>
        <w:tc>
          <w:tcPr>
            <w:tcW w:w="567" w:type="dxa"/>
            <w:tcBorders>
              <w:top w:val="nil"/>
              <w:left w:val="nil"/>
              <w:bottom w:val="single" w:sz="4" w:space="0" w:color="auto"/>
              <w:right w:val="single" w:sz="4" w:space="0" w:color="auto"/>
            </w:tcBorders>
            <w:shd w:val="clear" w:color="auto" w:fill="auto"/>
            <w:noWrap/>
            <w:hideMark/>
          </w:tcPr>
          <w:p w14:paraId="069F2DE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9,1</w:t>
            </w:r>
          </w:p>
        </w:tc>
        <w:tc>
          <w:tcPr>
            <w:tcW w:w="567" w:type="dxa"/>
            <w:tcBorders>
              <w:top w:val="nil"/>
              <w:left w:val="nil"/>
              <w:bottom w:val="single" w:sz="4" w:space="0" w:color="auto"/>
              <w:right w:val="single" w:sz="4" w:space="0" w:color="auto"/>
            </w:tcBorders>
            <w:shd w:val="clear" w:color="auto" w:fill="auto"/>
            <w:noWrap/>
            <w:hideMark/>
          </w:tcPr>
          <w:p w14:paraId="23B066CF"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23,7</w:t>
            </w:r>
          </w:p>
        </w:tc>
        <w:tc>
          <w:tcPr>
            <w:tcW w:w="567" w:type="dxa"/>
            <w:tcBorders>
              <w:top w:val="nil"/>
              <w:left w:val="nil"/>
              <w:bottom w:val="single" w:sz="4" w:space="0" w:color="auto"/>
              <w:right w:val="single" w:sz="4" w:space="0" w:color="auto"/>
            </w:tcBorders>
            <w:shd w:val="clear" w:color="auto" w:fill="auto"/>
            <w:noWrap/>
            <w:hideMark/>
          </w:tcPr>
          <w:p w14:paraId="4164EB04"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15,4</w:t>
            </w:r>
          </w:p>
        </w:tc>
        <w:tc>
          <w:tcPr>
            <w:tcW w:w="567" w:type="dxa"/>
            <w:tcBorders>
              <w:top w:val="nil"/>
              <w:left w:val="nil"/>
              <w:bottom w:val="single" w:sz="4" w:space="0" w:color="auto"/>
              <w:right w:val="single" w:sz="4" w:space="0" w:color="auto"/>
            </w:tcBorders>
            <w:shd w:val="clear" w:color="auto" w:fill="auto"/>
            <w:noWrap/>
            <w:hideMark/>
          </w:tcPr>
          <w:p w14:paraId="5798CDCC"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25,0</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1C1BE0A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62,3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74873751"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55,7</w:t>
            </w:r>
          </w:p>
        </w:tc>
        <w:tc>
          <w:tcPr>
            <w:tcW w:w="638" w:type="dxa"/>
            <w:tcBorders>
              <w:top w:val="nil"/>
              <w:left w:val="nil"/>
              <w:bottom w:val="single" w:sz="4" w:space="0" w:color="auto"/>
              <w:right w:val="single" w:sz="4" w:space="0" w:color="auto"/>
            </w:tcBorders>
            <w:shd w:val="clear" w:color="auto" w:fill="auto"/>
            <w:noWrap/>
            <w:hideMark/>
          </w:tcPr>
          <w:p w14:paraId="026222E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15,9</w:t>
            </w:r>
          </w:p>
        </w:tc>
        <w:tc>
          <w:tcPr>
            <w:tcW w:w="638" w:type="dxa"/>
            <w:tcBorders>
              <w:top w:val="nil"/>
              <w:left w:val="nil"/>
              <w:bottom w:val="single" w:sz="4" w:space="0" w:color="auto"/>
              <w:right w:val="single" w:sz="4" w:space="0" w:color="auto"/>
            </w:tcBorders>
            <w:shd w:val="clear" w:color="auto" w:fill="auto"/>
            <w:noWrap/>
            <w:hideMark/>
          </w:tcPr>
          <w:p w14:paraId="09E1B0CB"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14,6</w:t>
            </w:r>
          </w:p>
        </w:tc>
      </w:tr>
      <w:tr w:rsidR="00B7630C" w:rsidRPr="00B7630C" w14:paraId="101CE47C" w14:textId="77777777"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10B68F4D"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молочной  железы</w:t>
            </w:r>
          </w:p>
        </w:tc>
        <w:tc>
          <w:tcPr>
            <w:tcW w:w="567" w:type="dxa"/>
            <w:tcBorders>
              <w:top w:val="nil"/>
              <w:left w:val="nil"/>
              <w:bottom w:val="single" w:sz="4" w:space="0" w:color="auto"/>
              <w:right w:val="single" w:sz="4" w:space="0" w:color="auto"/>
            </w:tcBorders>
            <w:shd w:val="clear" w:color="auto" w:fill="auto"/>
            <w:noWrap/>
            <w:hideMark/>
          </w:tcPr>
          <w:p w14:paraId="46A4277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6,2</w:t>
            </w:r>
          </w:p>
        </w:tc>
        <w:tc>
          <w:tcPr>
            <w:tcW w:w="567" w:type="dxa"/>
            <w:tcBorders>
              <w:top w:val="nil"/>
              <w:left w:val="nil"/>
              <w:bottom w:val="single" w:sz="4" w:space="0" w:color="auto"/>
              <w:right w:val="single" w:sz="4" w:space="0" w:color="auto"/>
            </w:tcBorders>
            <w:shd w:val="clear" w:color="auto" w:fill="auto"/>
            <w:noWrap/>
            <w:hideMark/>
          </w:tcPr>
          <w:p w14:paraId="228BFCE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7,5</w:t>
            </w:r>
          </w:p>
        </w:tc>
        <w:tc>
          <w:tcPr>
            <w:tcW w:w="567" w:type="dxa"/>
            <w:tcBorders>
              <w:top w:val="nil"/>
              <w:left w:val="nil"/>
              <w:bottom w:val="single" w:sz="4" w:space="0" w:color="auto"/>
              <w:right w:val="single" w:sz="4" w:space="0" w:color="auto"/>
            </w:tcBorders>
            <w:shd w:val="clear" w:color="auto" w:fill="auto"/>
            <w:noWrap/>
            <w:hideMark/>
          </w:tcPr>
          <w:p w14:paraId="6F72104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6,3</w:t>
            </w:r>
          </w:p>
        </w:tc>
        <w:tc>
          <w:tcPr>
            <w:tcW w:w="567" w:type="dxa"/>
            <w:tcBorders>
              <w:top w:val="nil"/>
              <w:left w:val="nil"/>
              <w:bottom w:val="single" w:sz="4" w:space="0" w:color="auto"/>
              <w:right w:val="single" w:sz="4" w:space="0" w:color="auto"/>
            </w:tcBorders>
            <w:shd w:val="clear" w:color="auto" w:fill="auto"/>
            <w:noWrap/>
            <w:hideMark/>
          </w:tcPr>
          <w:p w14:paraId="05E7058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9,1</w:t>
            </w:r>
          </w:p>
        </w:tc>
        <w:tc>
          <w:tcPr>
            <w:tcW w:w="567" w:type="dxa"/>
            <w:tcBorders>
              <w:top w:val="nil"/>
              <w:left w:val="nil"/>
              <w:bottom w:val="single" w:sz="4" w:space="0" w:color="auto"/>
              <w:right w:val="single" w:sz="4" w:space="0" w:color="auto"/>
            </w:tcBorders>
            <w:shd w:val="clear" w:color="auto" w:fill="auto"/>
            <w:noWrap/>
            <w:hideMark/>
          </w:tcPr>
          <w:p w14:paraId="0ACCCE0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7,3</w:t>
            </w:r>
          </w:p>
        </w:tc>
        <w:tc>
          <w:tcPr>
            <w:tcW w:w="567" w:type="dxa"/>
            <w:tcBorders>
              <w:top w:val="nil"/>
              <w:left w:val="nil"/>
              <w:bottom w:val="single" w:sz="4" w:space="0" w:color="auto"/>
              <w:right w:val="single" w:sz="4" w:space="0" w:color="auto"/>
            </w:tcBorders>
            <w:shd w:val="clear" w:color="auto" w:fill="auto"/>
            <w:noWrap/>
            <w:hideMark/>
          </w:tcPr>
          <w:p w14:paraId="6E08101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4,8</w:t>
            </w:r>
          </w:p>
        </w:tc>
        <w:tc>
          <w:tcPr>
            <w:tcW w:w="567" w:type="dxa"/>
            <w:tcBorders>
              <w:top w:val="nil"/>
              <w:left w:val="nil"/>
              <w:bottom w:val="single" w:sz="4" w:space="0" w:color="auto"/>
              <w:right w:val="single" w:sz="4" w:space="0" w:color="auto"/>
            </w:tcBorders>
            <w:shd w:val="clear" w:color="auto" w:fill="auto"/>
            <w:noWrap/>
            <w:hideMark/>
          </w:tcPr>
          <w:p w14:paraId="465F569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6,7</w:t>
            </w:r>
          </w:p>
        </w:tc>
        <w:tc>
          <w:tcPr>
            <w:tcW w:w="567" w:type="dxa"/>
            <w:tcBorders>
              <w:top w:val="nil"/>
              <w:left w:val="nil"/>
              <w:bottom w:val="single" w:sz="4" w:space="0" w:color="auto"/>
              <w:right w:val="single" w:sz="4" w:space="0" w:color="auto"/>
            </w:tcBorders>
            <w:shd w:val="clear" w:color="auto" w:fill="auto"/>
            <w:noWrap/>
            <w:hideMark/>
          </w:tcPr>
          <w:p w14:paraId="5289DD42"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8,3</w:t>
            </w:r>
          </w:p>
        </w:tc>
        <w:tc>
          <w:tcPr>
            <w:tcW w:w="567" w:type="dxa"/>
            <w:tcBorders>
              <w:top w:val="nil"/>
              <w:left w:val="nil"/>
              <w:bottom w:val="single" w:sz="4" w:space="0" w:color="auto"/>
              <w:right w:val="single" w:sz="4" w:space="0" w:color="auto"/>
            </w:tcBorders>
            <w:shd w:val="clear" w:color="auto" w:fill="auto"/>
            <w:noWrap/>
            <w:hideMark/>
          </w:tcPr>
          <w:p w14:paraId="0DFA173A"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6,8</w:t>
            </w:r>
          </w:p>
        </w:tc>
        <w:tc>
          <w:tcPr>
            <w:tcW w:w="567" w:type="dxa"/>
            <w:tcBorders>
              <w:top w:val="nil"/>
              <w:left w:val="nil"/>
              <w:bottom w:val="single" w:sz="4" w:space="0" w:color="auto"/>
              <w:right w:val="single" w:sz="4" w:space="0" w:color="auto"/>
            </w:tcBorders>
            <w:shd w:val="clear" w:color="auto" w:fill="auto"/>
            <w:noWrap/>
            <w:hideMark/>
          </w:tcPr>
          <w:p w14:paraId="4E59D546"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5,1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6757CA0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-25,2</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2DEE421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-25,4</w:t>
            </w:r>
          </w:p>
        </w:tc>
        <w:tc>
          <w:tcPr>
            <w:tcW w:w="638" w:type="dxa"/>
            <w:tcBorders>
              <w:top w:val="nil"/>
              <w:left w:val="nil"/>
              <w:bottom w:val="single" w:sz="4" w:space="0" w:color="auto"/>
              <w:right w:val="single" w:sz="4" w:space="0" w:color="auto"/>
            </w:tcBorders>
            <w:shd w:val="clear" w:color="auto" w:fill="auto"/>
            <w:noWrap/>
            <w:hideMark/>
          </w:tcPr>
          <w:p w14:paraId="286A342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8,1</w:t>
            </w:r>
          </w:p>
        </w:tc>
        <w:tc>
          <w:tcPr>
            <w:tcW w:w="638" w:type="dxa"/>
            <w:tcBorders>
              <w:top w:val="nil"/>
              <w:left w:val="nil"/>
              <w:bottom w:val="single" w:sz="4" w:space="0" w:color="auto"/>
              <w:right w:val="single" w:sz="4" w:space="0" w:color="auto"/>
            </w:tcBorders>
            <w:shd w:val="clear" w:color="auto" w:fill="auto"/>
            <w:noWrap/>
            <w:hideMark/>
          </w:tcPr>
          <w:p w14:paraId="0D5EFD02"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6,7</w:t>
            </w:r>
          </w:p>
        </w:tc>
      </w:tr>
      <w:tr w:rsidR="00B7630C" w:rsidRPr="00B7630C" w14:paraId="7BCD36E0" w14:textId="77777777" w:rsidTr="00833A06">
        <w:trPr>
          <w:trHeight w:val="267"/>
        </w:trPr>
        <w:tc>
          <w:tcPr>
            <w:tcW w:w="1163" w:type="dxa"/>
            <w:tcBorders>
              <w:top w:val="nil"/>
              <w:left w:val="single" w:sz="4" w:space="0" w:color="auto"/>
              <w:bottom w:val="single" w:sz="4" w:space="0" w:color="auto"/>
              <w:right w:val="single" w:sz="4" w:space="0" w:color="auto"/>
            </w:tcBorders>
            <w:shd w:val="clear" w:color="auto" w:fill="auto"/>
            <w:noWrap/>
            <w:hideMark/>
          </w:tcPr>
          <w:p w14:paraId="3F7629B6"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lastRenderedPageBreak/>
              <w:t>ЗНО шейки матки</w:t>
            </w:r>
          </w:p>
        </w:tc>
        <w:tc>
          <w:tcPr>
            <w:tcW w:w="567" w:type="dxa"/>
            <w:tcBorders>
              <w:top w:val="nil"/>
              <w:left w:val="nil"/>
              <w:bottom w:val="single" w:sz="4" w:space="0" w:color="auto"/>
              <w:right w:val="single" w:sz="4" w:space="0" w:color="auto"/>
            </w:tcBorders>
            <w:shd w:val="clear" w:color="auto" w:fill="auto"/>
            <w:noWrap/>
            <w:hideMark/>
          </w:tcPr>
          <w:p w14:paraId="332AFB9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15,1</w:t>
            </w:r>
          </w:p>
        </w:tc>
        <w:tc>
          <w:tcPr>
            <w:tcW w:w="567" w:type="dxa"/>
            <w:tcBorders>
              <w:top w:val="nil"/>
              <w:left w:val="nil"/>
              <w:bottom w:val="single" w:sz="4" w:space="0" w:color="auto"/>
              <w:right w:val="single" w:sz="4" w:space="0" w:color="auto"/>
            </w:tcBorders>
            <w:shd w:val="clear" w:color="auto" w:fill="auto"/>
            <w:noWrap/>
            <w:hideMark/>
          </w:tcPr>
          <w:p w14:paraId="1302ACD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13,4</w:t>
            </w:r>
          </w:p>
        </w:tc>
        <w:tc>
          <w:tcPr>
            <w:tcW w:w="567" w:type="dxa"/>
            <w:tcBorders>
              <w:top w:val="nil"/>
              <w:left w:val="nil"/>
              <w:bottom w:val="single" w:sz="4" w:space="0" w:color="auto"/>
              <w:right w:val="single" w:sz="4" w:space="0" w:color="auto"/>
            </w:tcBorders>
            <w:shd w:val="clear" w:color="auto" w:fill="auto"/>
            <w:noWrap/>
            <w:hideMark/>
          </w:tcPr>
          <w:p w14:paraId="68AD9DE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15,8</w:t>
            </w:r>
          </w:p>
        </w:tc>
        <w:tc>
          <w:tcPr>
            <w:tcW w:w="567" w:type="dxa"/>
            <w:tcBorders>
              <w:top w:val="nil"/>
              <w:left w:val="nil"/>
              <w:bottom w:val="single" w:sz="4" w:space="0" w:color="auto"/>
              <w:right w:val="single" w:sz="4" w:space="0" w:color="auto"/>
            </w:tcBorders>
            <w:shd w:val="clear" w:color="auto" w:fill="auto"/>
            <w:noWrap/>
            <w:hideMark/>
          </w:tcPr>
          <w:p w14:paraId="678F930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15,5</w:t>
            </w:r>
          </w:p>
        </w:tc>
        <w:tc>
          <w:tcPr>
            <w:tcW w:w="567" w:type="dxa"/>
            <w:tcBorders>
              <w:top w:val="nil"/>
              <w:left w:val="nil"/>
              <w:bottom w:val="single" w:sz="4" w:space="0" w:color="auto"/>
              <w:right w:val="single" w:sz="4" w:space="0" w:color="auto"/>
            </w:tcBorders>
            <w:shd w:val="clear" w:color="auto" w:fill="auto"/>
            <w:noWrap/>
            <w:hideMark/>
          </w:tcPr>
          <w:p w14:paraId="0A08C49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6,3</w:t>
            </w:r>
          </w:p>
        </w:tc>
        <w:tc>
          <w:tcPr>
            <w:tcW w:w="567" w:type="dxa"/>
            <w:tcBorders>
              <w:top w:val="nil"/>
              <w:left w:val="nil"/>
              <w:bottom w:val="single" w:sz="4" w:space="0" w:color="auto"/>
              <w:right w:val="single" w:sz="4" w:space="0" w:color="auto"/>
            </w:tcBorders>
            <w:shd w:val="clear" w:color="auto" w:fill="auto"/>
            <w:noWrap/>
            <w:hideMark/>
          </w:tcPr>
          <w:p w14:paraId="0D6ACC8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9,9</w:t>
            </w:r>
          </w:p>
        </w:tc>
        <w:tc>
          <w:tcPr>
            <w:tcW w:w="567" w:type="dxa"/>
            <w:tcBorders>
              <w:top w:val="nil"/>
              <w:left w:val="nil"/>
              <w:bottom w:val="single" w:sz="4" w:space="0" w:color="auto"/>
              <w:right w:val="single" w:sz="4" w:space="0" w:color="auto"/>
            </w:tcBorders>
            <w:shd w:val="clear" w:color="auto" w:fill="auto"/>
            <w:noWrap/>
            <w:hideMark/>
          </w:tcPr>
          <w:p w14:paraId="5534C0D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9,5</w:t>
            </w:r>
          </w:p>
        </w:tc>
        <w:tc>
          <w:tcPr>
            <w:tcW w:w="567" w:type="dxa"/>
            <w:tcBorders>
              <w:top w:val="nil"/>
              <w:left w:val="nil"/>
              <w:bottom w:val="single" w:sz="4" w:space="0" w:color="auto"/>
              <w:right w:val="single" w:sz="4" w:space="0" w:color="auto"/>
            </w:tcBorders>
            <w:shd w:val="clear" w:color="auto" w:fill="auto"/>
            <w:noWrap/>
            <w:hideMark/>
          </w:tcPr>
          <w:p w14:paraId="63D7C11D"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6,9</w:t>
            </w:r>
          </w:p>
        </w:tc>
        <w:tc>
          <w:tcPr>
            <w:tcW w:w="567" w:type="dxa"/>
            <w:tcBorders>
              <w:top w:val="nil"/>
              <w:left w:val="nil"/>
              <w:bottom w:val="single" w:sz="4" w:space="0" w:color="auto"/>
              <w:right w:val="single" w:sz="4" w:space="0" w:color="auto"/>
            </w:tcBorders>
            <w:shd w:val="clear" w:color="auto" w:fill="auto"/>
            <w:noWrap/>
            <w:hideMark/>
          </w:tcPr>
          <w:p w14:paraId="671865C7"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8,1</w:t>
            </w:r>
          </w:p>
        </w:tc>
        <w:tc>
          <w:tcPr>
            <w:tcW w:w="567" w:type="dxa"/>
            <w:tcBorders>
              <w:top w:val="nil"/>
              <w:left w:val="nil"/>
              <w:bottom w:val="single" w:sz="4" w:space="0" w:color="auto"/>
              <w:right w:val="single" w:sz="4" w:space="0" w:color="auto"/>
            </w:tcBorders>
            <w:shd w:val="clear" w:color="auto" w:fill="auto"/>
            <w:noWrap/>
            <w:hideMark/>
          </w:tcPr>
          <w:p w14:paraId="2E0560E1"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8,2</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1F626C8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1,6</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1DEB751B"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-24,3</w:t>
            </w:r>
          </w:p>
        </w:tc>
        <w:tc>
          <w:tcPr>
            <w:tcW w:w="638" w:type="dxa"/>
            <w:tcBorders>
              <w:top w:val="nil"/>
              <w:left w:val="nil"/>
              <w:bottom w:val="single" w:sz="4" w:space="0" w:color="auto"/>
              <w:right w:val="single" w:sz="4" w:space="0" w:color="auto"/>
            </w:tcBorders>
            <w:shd w:val="clear" w:color="auto" w:fill="auto"/>
            <w:noWrap/>
            <w:hideMark/>
          </w:tcPr>
          <w:p w14:paraId="6CF8476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9,9</w:t>
            </w:r>
          </w:p>
        </w:tc>
        <w:tc>
          <w:tcPr>
            <w:tcW w:w="638" w:type="dxa"/>
            <w:tcBorders>
              <w:top w:val="nil"/>
              <w:left w:val="nil"/>
              <w:bottom w:val="single" w:sz="4" w:space="0" w:color="auto"/>
              <w:right w:val="single" w:sz="4" w:space="0" w:color="auto"/>
            </w:tcBorders>
            <w:shd w:val="clear" w:color="auto" w:fill="auto"/>
            <w:noWrap/>
            <w:hideMark/>
          </w:tcPr>
          <w:p w14:paraId="0BD815E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7,8</w:t>
            </w:r>
          </w:p>
        </w:tc>
      </w:tr>
      <w:tr w:rsidR="00B7630C" w:rsidRPr="00B7630C" w14:paraId="60558249" w14:textId="77777777"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0ABF282A"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тела матки</w:t>
            </w:r>
          </w:p>
        </w:tc>
        <w:tc>
          <w:tcPr>
            <w:tcW w:w="567" w:type="dxa"/>
            <w:tcBorders>
              <w:top w:val="nil"/>
              <w:left w:val="nil"/>
              <w:bottom w:val="single" w:sz="4" w:space="0" w:color="auto"/>
              <w:right w:val="single" w:sz="4" w:space="0" w:color="auto"/>
            </w:tcBorders>
            <w:shd w:val="clear" w:color="auto" w:fill="auto"/>
            <w:noWrap/>
            <w:hideMark/>
          </w:tcPr>
          <w:p w14:paraId="62747F3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7,6</w:t>
            </w:r>
          </w:p>
        </w:tc>
        <w:tc>
          <w:tcPr>
            <w:tcW w:w="567" w:type="dxa"/>
            <w:tcBorders>
              <w:top w:val="nil"/>
              <w:left w:val="nil"/>
              <w:bottom w:val="single" w:sz="4" w:space="0" w:color="auto"/>
              <w:right w:val="single" w:sz="4" w:space="0" w:color="auto"/>
            </w:tcBorders>
            <w:shd w:val="clear" w:color="auto" w:fill="auto"/>
            <w:noWrap/>
            <w:hideMark/>
          </w:tcPr>
          <w:p w14:paraId="2A4238E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10,2</w:t>
            </w:r>
          </w:p>
        </w:tc>
        <w:tc>
          <w:tcPr>
            <w:tcW w:w="567" w:type="dxa"/>
            <w:tcBorders>
              <w:top w:val="nil"/>
              <w:left w:val="nil"/>
              <w:bottom w:val="single" w:sz="4" w:space="0" w:color="auto"/>
              <w:right w:val="single" w:sz="4" w:space="0" w:color="auto"/>
            </w:tcBorders>
            <w:shd w:val="clear" w:color="auto" w:fill="auto"/>
            <w:noWrap/>
            <w:hideMark/>
          </w:tcPr>
          <w:p w14:paraId="498DC56B"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5,6</w:t>
            </w:r>
          </w:p>
        </w:tc>
        <w:tc>
          <w:tcPr>
            <w:tcW w:w="567" w:type="dxa"/>
            <w:tcBorders>
              <w:top w:val="nil"/>
              <w:left w:val="nil"/>
              <w:bottom w:val="single" w:sz="4" w:space="0" w:color="auto"/>
              <w:right w:val="single" w:sz="4" w:space="0" w:color="auto"/>
            </w:tcBorders>
            <w:shd w:val="clear" w:color="auto" w:fill="auto"/>
            <w:noWrap/>
            <w:hideMark/>
          </w:tcPr>
          <w:p w14:paraId="5EDB68F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14,1</w:t>
            </w:r>
          </w:p>
        </w:tc>
        <w:tc>
          <w:tcPr>
            <w:tcW w:w="567" w:type="dxa"/>
            <w:tcBorders>
              <w:top w:val="nil"/>
              <w:left w:val="nil"/>
              <w:bottom w:val="single" w:sz="4" w:space="0" w:color="auto"/>
              <w:right w:val="single" w:sz="4" w:space="0" w:color="auto"/>
            </w:tcBorders>
            <w:shd w:val="clear" w:color="auto" w:fill="auto"/>
            <w:noWrap/>
            <w:hideMark/>
          </w:tcPr>
          <w:p w14:paraId="2257D14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10,2</w:t>
            </w:r>
          </w:p>
        </w:tc>
        <w:tc>
          <w:tcPr>
            <w:tcW w:w="567" w:type="dxa"/>
            <w:tcBorders>
              <w:top w:val="nil"/>
              <w:left w:val="nil"/>
              <w:bottom w:val="single" w:sz="4" w:space="0" w:color="auto"/>
              <w:right w:val="single" w:sz="4" w:space="0" w:color="auto"/>
            </w:tcBorders>
            <w:shd w:val="clear" w:color="auto" w:fill="auto"/>
            <w:noWrap/>
            <w:hideMark/>
          </w:tcPr>
          <w:p w14:paraId="1E049E6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7,5</w:t>
            </w:r>
          </w:p>
        </w:tc>
        <w:tc>
          <w:tcPr>
            <w:tcW w:w="567" w:type="dxa"/>
            <w:tcBorders>
              <w:top w:val="nil"/>
              <w:left w:val="nil"/>
              <w:bottom w:val="single" w:sz="4" w:space="0" w:color="auto"/>
              <w:right w:val="single" w:sz="4" w:space="0" w:color="auto"/>
            </w:tcBorders>
            <w:shd w:val="clear" w:color="auto" w:fill="auto"/>
            <w:noWrap/>
            <w:hideMark/>
          </w:tcPr>
          <w:p w14:paraId="323DE12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7,8</w:t>
            </w:r>
          </w:p>
        </w:tc>
        <w:tc>
          <w:tcPr>
            <w:tcW w:w="567" w:type="dxa"/>
            <w:tcBorders>
              <w:top w:val="nil"/>
              <w:left w:val="nil"/>
              <w:bottom w:val="single" w:sz="4" w:space="0" w:color="auto"/>
              <w:right w:val="single" w:sz="4" w:space="0" w:color="auto"/>
            </w:tcBorders>
            <w:shd w:val="clear" w:color="auto" w:fill="auto"/>
            <w:noWrap/>
            <w:hideMark/>
          </w:tcPr>
          <w:p w14:paraId="0AF3B285"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9,3</w:t>
            </w:r>
          </w:p>
        </w:tc>
        <w:tc>
          <w:tcPr>
            <w:tcW w:w="567" w:type="dxa"/>
            <w:tcBorders>
              <w:top w:val="nil"/>
              <w:left w:val="nil"/>
              <w:bottom w:val="single" w:sz="4" w:space="0" w:color="auto"/>
              <w:right w:val="single" w:sz="4" w:space="0" w:color="auto"/>
            </w:tcBorders>
            <w:shd w:val="clear" w:color="auto" w:fill="auto"/>
            <w:noWrap/>
            <w:hideMark/>
          </w:tcPr>
          <w:p w14:paraId="42145CE0"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8,3</w:t>
            </w:r>
          </w:p>
        </w:tc>
        <w:tc>
          <w:tcPr>
            <w:tcW w:w="567" w:type="dxa"/>
            <w:tcBorders>
              <w:top w:val="nil"/>
              <w:left w:val="nil"/>
              <w:bottom w:val="single" w:sz="4" w:space="0" w:color="auto"/>
              <w:right w:val="single" w:sz="4" w:space="0" w:color="auto"/>
            </w:tcBorders>
            <w:shd w:val="clear" w:color="auto" w:fill="auto"/>
            <w:noWrap/>
            <w:hideMark/>
          </w:tcPr>
          <w:p w14:paraId="223BDEEF"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9,5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6DE43D5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15,0</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6811BCCB"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5,9</w:t>
            </w:r>
          </w:p>
        </w:tc>
        <w:tc>
          <w:tcPr>
            <w:tcW w:w="638" w:type="dxa"/>
            <w:tcBorders>
              <w:top w:val="nil"/>
              <w:left w:val="nil"/>
              <w:bottom w:val="single" w:sz="4" w:space="0" w:color="auto"/>
              <w:right w:val="single" w:sz="4" w:space="0" w:color="auto"/>
            </w:tcBorders>
            <w:shd w:val="clear" w:color="auto" w:fill="auto"/>
            <w:noWrap/>
            <w:hideMark/>
          </w:tcPr>
          <w:p w14:paraId="0B84AC9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5,9</w:t>
            </w:r>
          </w:p>
        </w:tc>
        <w:tc>
          <w:tcPr>
            <w:tcW w:w="638" w:type="dxa"/>
            <w:tcBorders>
              <w:top w:val="nil"/>
              <w:left w:val="nil"/>
              <w:bottom w:val="single" w:sz="4" w:space="0" w:color="auto"/>
              <w:right w:val="single" w:sz="4" w:space="0" w:color="auto"/>
            </w:tcBorders>
            <w:shd w:val="clear" w:color="auto" w:fill="auto"/>
            <w:noWrap/>
            <w:hideMark/>
          </w:tcPr>
          <w:p w14:paraId="7BDCCA9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5,3</w:t>
            </w:r>
          </w:p>
        </w:tc>
      </w:tr>
      <w:tr w:rsidR="00B7630C" w:rsidRPr="00B7630C" w14:paraId="50DFE5A5" w14:textId="77777777" w:rsidTr="00833A06">
        <w:trPr>
          <w:trHeight w:val="308"/>
        </w:trPr>
        <w:tc>
          <w:tcPr>
            <w:tcW w:w="1163" w:type="dxa"/>
            <w:tcBorders>
              <w:top w:val="nil"/>
              <w:left w:val="single" w:sz="4" w:space="0" w:color="auto"/>
              <w:bottom w:val="single" w:sz="4" w:space="0" w:color="auto"/>
              <w:right w:val="single" w:sz="4" w:space="0" w:color="auto"/>
            </w:tcBorders>
            <w:shd w:val="clear" w:color="auto" w:fill="auto"/>
            <w:noWrap/>
            <w:hideMark/>
          </w:tcPr>
          <w:p w14:paraId="4B740C9A"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яичников</w:t>
            </w:r>
          </w:p>
        </w:tc>
        <w:tc>
          <w:tcPr>
            <w:tcW w:w="567" w:type="dxa"/>
            <w:tcBorders>
              <w:top w:val="nil"/>
              <w:left w:val="nil"/>
              <w:bottom w:val="single" w:sz="4" w:space="0" w:color="auto"/>
              <w:right w:val="single" w:sz="4" w:space="0" w:color="auto"/>
            </w:tcBorders>
            <w:shd w:val="clear" w:color="auto" w:fill="auto"/>
            <w:noWrap/>
            <w:hideMark/>
          </w:tcPr>
          <w:p w14:paraId="3E1440D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37,9</w:t>
            </w:r>
          </w:p>
        </w:tc>
        <w:tc>
          <w:tcPr>
            <w:tcW w:w="567" w:type="dxa"/>
            <w:tcBorders>
              <w:top w:val="nil"/>
              <w:left w:val="nil"/>
              <w:bottom w:val="single" w:sz="4" w:space="0" w:color="auto"/>
              <w:right w:val="single" w:sz="4" w:space="0" w:color="auto"/>
            </w:tcBorders>
            <w:shd w:val="clear" w:color="auto" w:fill="auto"/>
            <w:noWrap/>
            <w:hideMark/>
          </w:tcPr>
          <w:p w14:paraId="2A09651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35,4</w:t>
            </w:r>
          </w:p>
        </w:tc>
        <w:tc>
          <w:tcPr>
            <w:tcW w:w="567" w:type="dxa"/>
            <w:tcBorders>
              <w:top w:val="nil"/>
              <w:left w:val="nil"/>
              <w:bottom w:val="single" w:sz="4" w:space="0" w:color="auto"/>
              <w:right w:val="single" w:sz="4" w:space="0" w:color="auto"/>
            </w:tcBorders>
            <w:shd w:val="clear" w:color="auto" w:fill="auto"/>
            <w:noWrap/>
            <w:hideMark/>
          </w:tcPr>
          <w:p w14:paraId="4577A7B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28,0</w:t>
            </w:r>
          </w:p>
        </w:tc>
        <w:tc>
          <w:tcPr>
            <w:tcW w:w="567" w:type="dxa"/>
            <w:tcBorders>
              <w:top w:val="nil"/>
              <w:left w:val="nil"/>
              <w:bottom w:val="single" w:sz="4" w:space="0" w:color="auto"/>
              <w:right w:val="single" w:sz="4" w:space="0" w:color="auto"/>
            </w:tcBorders>
            <w:shd w:val="clear" w:color="auto" w:fill="auto"/>
            <w:noWrap/>
            <w:hideMark/>
          </w:tcPr>
          <w:p w14:paraId="1A696C6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37,0</w:t>
            </w:r>
          </w:p>
        </w:tc>
        <w:tc>
          <w:tcPr>
            <w:tcW w:w="567" w:type="dxa"/>
            <w:tcBorders>
              <w:top w:val="nil"/>
              <w:left w:val="nil"/>
              <w:bottom w:val="single" w:sz="4" w:space="0" w:color="auto"/>
              <w:right w:val="single" w:sz="4" w:space="0" w:color="auto"/>
            </w:tcBorders>
            <w:shd w:val="clear" w:color="auto" w:fill="auto"/>
            <w:noWrap/>
            <w:hideMark/>
          </w:tcPr>
          <w:p w14:paraId="59704DE2"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25,4</w:t>
            </w:r>
          </w:p>
        </w:tc>
        <w:tc>
          <w:tcPr>
            <w:tcW w:w="567" w:type="dxa"/>
            <w:tcBorders>
              <w:top w:val="nil"/>
              <w:left w:val="nil"/>
              <w:bottom w:val="single" w:sz="4" w:space="0" w:color="auto"/>
              <w:right w:val="single" w:sz="4" w:space="0" w:color="auto"/>
            </w:tcBorders>
            <w:shd w:val="clear" w:color="auto" w:fill="auto"/>
            <w:noWrap/>
            <w:hideMark/>
          </w:tcPr>
          <w:p w14:paraId="4468C63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28,3</w:t>
            </w:r>
          </w:p>
        </w:tc>
        <w:tc>
          <w:tcPr>
            <w:tcW w:w="567" w:type="dxa"/>
            <w:tcBorders>
              <w:top w:val="nil"/>
              <w:left w:val="nil"/>
              <w:bottom w:val="single" w:sz="4" w:space="0" w:color="auto"/>
              <w:right w:val="single" w:sz="4" w:space="0" w:color="auto"/>
            </w:tcBorders>
            <w:shd w:val="clear" w:color="auto" w:fill="auto"/>
            <w:noWrap/>
            <w:hideMark/>
          </w:tcPr>
          <w:p w14:paraId="02893A8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26,5</w:t>
            </w:r>
          </w:p>
        </w:tc>
        <w:tc>
          <w:tcPr>
            <w:tcW w:w="567" w:type="dxa"/>
            <w:tcBorders>
              <w:top w:val="nil"/>
              <w:left w:val="nil"/>
              <w:bottom w:val="single" w:sz="4" w:space="0" w:color="auto"/>
              <w:right w:val="single" w:sz="4" w:space="0" w:color="auto"/>
            </w:tcBorders>
            <w:shd w:val="clear" w:color="auto" w:fill="auto"/>
            <w:noWrap/>
            <w:hideMark/>
          </w:tcPr>
          <w:p w14:paraId="6595E00B"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30,1</w:t>
            </w:r>
          </w:p>
        </w:tc>
        <w:tc>
          <w:tcPr>
            <w:tcW w:w="567" w:type="dxa"/>
            <w:tcBorders>
              <w:top w:val="nil"/>
              <w:left w:val="nil"/>
              <w:bottom w:val="single" w:sz="4" w:space="0" w:color="auto"/>
              <w:right w:val="single" w:sz="4" w:space="0" w:color="auto"/>
            </w:tcBorders>
            <w:shd w:val="clear" w:color="auto" w:fill="auto"/>
            <w:noWrap/>
            <w:hideMark/>
          </w:tcPr>
          <w:p w14:paraId="41C0F1E5"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22,1</w:t>
            </w:r>
          </w:p>
        </w:tc>
        <w:tc>
          <w:tcPr>
            <w:tcW w:w="567" w:type="dxa"/>
            <w:tcBorders>
              <w:top w:val="nil"/>
              <w:left w:val="nil"/>
              <w:bottom w:val="single" w:sz="4" w:space="0" w:color="auto"/>
              <w:right w:val="single" w:sz="4" w:space="0" w:color="auto"/>
            </w:tcBorders>
            <w:shd w:val="clear" w:color="auto" w:fill="auto"/>
            <w:noWrap/>
            <w:hideMark/>
          </w:tcPr>
          <w:p w14:paraId="220CBE40"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35,1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5DEB71D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58,8</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2C7B481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14,8</w:t>
            </w:r>
          </w:p>
        </w:tc>
        <w:tc>
          <w:tcPr>
            <w:tcW w:w="638" w:type="dxa"/>
            <w:tcBorders>
              <w:top w:val="nil"/>
              <w:left w:val="nil"/>
              <w:bottom w:val="single" w:sz="4" w:space="0" w:color="auto"/>
              <w:right w:val="single" w:sz="4" w:space="0" w:color="auto"/>
            </w:tcBorders>
            <w:shd w:val="clear" w:color="auto" w:fill="auto"/>
            <w:noWrap/>
            <w:hideMark/>
          </w:tcPr>
          <w:p w14:paraId="1089149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19,9</w:t>
            </w:r>
          </w:p>
        </w:tc>
        <w:tc>
          <w:tcPr>
            <w:tcW w:w="638" w:type="dxa"/>
            <w:tcBorders>
              <w:top w:val="nil"/>
              <w:left w:val="nil"/>
              <w:bottom w:val="single" w:sz="4" w:space="0" w:color="auto"/>
              <w:right w:val="single" w:sz="4" w:space="0" w:color="auto"/>
            </w:tcBorders>
            <w:shd w:val="clear" w:color="auto" w:fill="auto"/>
            <w:noWrap/>
            <w:hideMark/>
          </w:tcPr>
          <w:p w14:paraId="75E798D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17,7</w:t>
            </w:r>
          </w:p>
        </w:tc>
      </w:tr>
      <w:tr w:rsidR="00B7630C" w:rsidRPr="00B7630C" w14:paraId="193EFC3A" w14:textId="77777777" w:rsidTr="00833A06">
        <w:trPr>
          <w:trHeight w:val="603"/>
        </w:trPr>
        <w:tc>
          <w:tcPr>
            <w:tcW w:w="1163" w:type="dxa"/>
            <w:tcBorders>
              <w:top w:val="nil"/>
              <w:left w:val="single" w:sz="4" w:space="0" w:color="auto"/>
              <w:bottom w:val="single" w:sz="4" w:space="0" w:color="auto"/>
              <w:right w:val="single" w:sz="4" w:space="0" w:color="auto"/>
            </w:tcBorders>
            <w:shd w:val="clear" w:color="auto" w:fill="auto"/>
            <w:noWrap/>
            <w:hideMark/>
          </w:tcPr>
          <w:p w14:paraId="3879CDEC"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предстательной железы</w:t>
            </w:r>
          </w:p>
        </w:tc>
        <w:tc>
          <w:tcPr>
            <w:tcW w:w="567" w:type="dxa"/>
            <w:tcBorders>
              <w:top w:val="nil"/>
              <w:left w:val="nil"/>
              <w:bottom w:val="single" w:sz="4" w:space="0" w:color="auto"/>
              <w:right w:val="single" w:sz="4" w:space="0" w:color="auto"/>
            </w:tcBorders>
            <w:shd w:val="clear" w:color="auto" w:fill="auto"/>
            <w:noWrap/>
            <w:hideMark/>
          </w:tcPr>
          <w:p w14:paraId="33DDAE8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36,5</w:t>
            </w:r>
          </w:p>
        </w:tc>
        <w:tc>
          <w:tcPr>
            <w:tcW w:w="567" w:type="dxa"/>
            <w:tcBorders>
              <w:top w:val="nil"/>
              <w:left w:val="nil"/>
              <w:bottom w:val="single" w:sz="4" w:space="0" w:color="auto"/>
              <w:right w:val="single" w:sz="4" w:space="0" w:color="auto"/>
            </w:tcBorders>
            <w:shd w:val="clear" w:color="auto" w:fill="auto"/>
            <w:noWrap/>
            <w:hideMark/>
          </w:tcPr>
          <w:p w14:paraId="5A7E2C91"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24,7</w:t>
            </w:r>
          </w:p>
        </w:tc>
        <w:tc>
          <w:tcPr>
            <w:tcW w:w="567" w:type="dxa"/>
            <w:tcBorders>
              <w:top w:val="nil"/>
              <w:left w:val="nil"/>
              <w:bottom w:val="single" w:sz="4" w:space="0" w:color="auto"/>
              <w:right w:val="single" w:sz="4" w:space="0" w:color="auto"/>
            </w:tcBorders>
            <w:shd w:val="clear" w:color="auto" w:fill="auto"/>
            <w:noWrap/>
            <w:hideMark/>
          </w:tcPr>
          <w:p w14:paraId="35808C3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22,7</w:t>
            </w:r>
          </w:p>
        </w:tc>
        <w:tc>
          <w:tcPr>
            <w:tcW w:w="567" w:type="dxa"/>
            <w:tcBorders>
              <w:top w:val="nil"/>
              <w:left w:val="nil"/>
              <w:bottom w:val="single" w:sz="4" w:space="0" w:color="auto"/>
              <w:right w:val="single" w:sz="4" w:space="0" w:color="auto"/>
            </w:tcBorders>
            <w:shd w:val="clear" w:color="auto" w:fill="auto"/>
            <w:noWrap/>
            <w:hideMark/>
          </w:tcPr>
          <w:p w14:paraId="1F91110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32,3</w:t>
            </w:r>
          </w:p>
        </w:tc>
        <w:tc>
          <w:tcPr>
            <w:tcW w:w="567" w:type="dxa"/>
            <w:tcBorders>
              <w:top w:val="nil"/>
              <w:left w:val="nil"/>
              <w:bottom w:val="single" w:sz="4" w:space="0" w:color="auto"/>
              <w:right w:val="single" w:sz="4" w:space="0" w:color="auto"/>
            </w:tcBorders>
            <w:shd w:val="clear" w:color="auto" w:fill="auto"/>
            <w:noWrap/>
            <w:hideMark/>
          </w:tcPr>
          <w:p w14:paraId="1B45E4C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29,8</w:t>
            </w:r>
          </w:p>
        </w:tc>
        <w:tc>
          <w:tcPr>
            <w:tcW w:w="567" w:type="dxa"/>
            <w:tcBorders>
              <w:top w:val="nil"/>
              <w:left w:val="nil"/>
              <w:bottom w:val="single" w:sz="4" w:space="0" w:color="auto"/>
              <w:right w:val="single" w:sz="4" w:space="0" w:color="auto"/>
            </w:tcBorders>
            <w:shd w:val="clear" w:color="auto" w:fill="auto"/>
            <w:noWrap/>
            <w:hideMark/>
          </w:tcPr>
          <w:p w14:paraId="6365529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26,9</w:t>
            </w:r>
          </w:p>
        </w:tc>
        <w:tc>
          <w:tcPr>
            <w:tcW w:w="567" w:type="dxa"/>
            <w:tcBorders>
              <w:top w:val="nil"/>
              <w:left w:val="nil"/>
              <w:bottom w:val="single" w:sz="4" w:space="0" w:color="auto"/>
              <w:right w:val="single" w:sz="4" w:space="0" w:color="auto"/>
            </w:tcBorders>
            <w:shd w:val="clear" w:color="auto" w:fill="auto"/>
            <w:noWrap/>
            <w:hideMark/>
          </w:tcPr>
          <w:p w14:paraId="411F726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28,6</w:t>
            </w:r>
          </w:p>
        </w:tc>
        <w:tc>
          <w:tcPr>
            <w:tcW w:w="567" w:type="dxa"/>
            <w:tcBorders>
              <w:top w:val="nil"/>
              <w:left w:val="nil"/>
              <w:bottom w:val="single" w:sz="4" w:space="0" w:color="auto"/>
              <w:right w:val="single" w:sz="4" w:space="0" w:color="auto"/>
            </w:tcBorders>
            <w:shd w:val="clear" w:color="auto" w:fill="auto"/>
            <w:noWrap/>
            <w:hideMark/>
          </w:tcPr>
          <w:p w14:paraId="6E75C98A"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27,6</w:t>
            </w:r>
          </w:p>
        </w:tc>
        <w:tc>
          <w:tcPr>
            <w:tcW w:w="567" w:type="dxa"/>
            <w:tcBorders>
              <w:top w:val="nil"/>
              <w:left w:val="nil"/>
              <w:bottom w:val="single" w:sz="4" w:space="0" w:color="auto"/>
              <w:right w:val="single" w:sz="4" w:space="0" w:color="auto"/>
            </w:tcBorders>
            <w:shd w:val="clear" w:color="auto" w:fill="auto"/>
            <w:noWrap/>
            <w:hideMark/>
          </w:tcPr>
          <w:p w14:paraId="37C19C55"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27,9</w:t>
            </w:r>
          </w:p>
        </w:tc>
        <w:tc>
          <w:tcPr>
            <w:tcW w:w="567" w:type="dxa"/>
            <w:tcBorders>
              <w:top w:val="nil"/>
              <w:left w:val="nil"/>
              <w:bottom w:val="single" w:sz="4" w:space="0" w:color="auto"/>
              <w:right w:val="single" w:sz="4" w:space="0" w:color="auto"/>
            </w:tcBorders>
            <w:shd w:val="clear" w:color="auto" w:fill="auto"/>
            <w:noWrap/>
            <w:hideMark/>
          </w:tcPr>
          <w:p w14:paraId="1997439F"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27,5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5B09DCF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-1,4</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246EBE0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-3,3</w:t>
            </w:r>
          </w:p>
        </w:tc>
        <w:tc>
          <w:tcPr>
            <w:tcW w:w="638" w:type="dxa"/>
            <w:tcBorders>
              <w:top w:val="nil"/>
              <w:left w:val="nil"/>
              <w:bottom w:val="single" w:sz="4" w:space="0" w:color="auto"/>
              <w:right w:val="single" w:sz="4" w:space="0" w:color="auto"/>
            </w:tcBorders>
            <w:shd w:val="clear" w:color="auto" w:fill="auto"/>
            <w:noWrap/>
            <w:hideMark/>
          </w:tcPr>
          <w:p w14:paraId="477D0BA1"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22,2</w:t>
            </w:r>
          </w:p>
        </w:tc>
        <w:tc>
          <w:tcPr>
            <w:tcW w:w="638" w:type="dxa"/>
            <w:tcBorders>
              <w:top w:val="nil"/>
              <w:left w:val="nil"/>
              <w:bottom w:val="single" w:sz="4" w:space="0" w:color="auto"/>
              <w:right w:val="single" w:sz="4" w:space="0" w:color="auto"/>
            </w:tcBorders>
            <w:shd w:val="clear" w:color="auto" w:fill="auto"/>
            <w:noWrap/>
            <w:hideMark/>
          </w:tcPr>
          <w:p w14:paraId="2333E75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23,7</w:t>
            </w:r>
          </w:p>
        </w:tc>
      </w:tr>
      <w:tr w:rsidR="00B7630C" w:rsidRPr="00B7630C" w14:paraId="69093AAF" w14:textId="77777777" w:rsidTr="00833A06">
        <w:trPr>
          <w:trHeight w:val="283"/>
        </w:trPr>
        <w:tc>
          <w:tcPr>
            <w:tcW w:w="1163" w:type="dxa"/>
            <w:tcBorders>
              <w:top w:val="nil"/>
              <w:left w:val="single" w:sz="4" w:space="0" w:color="auto"/>
              <w:bottom w:val="single" w:sz="4" w:space="0" w:color="auto"/>
              <w:right w:val="single" w:sz="4" w:space="0" w:color="auto"/>
            </w:tcBorders>
            <w:shd w:val="clear" w:color="auto" w:fill="auto"/>
            <w:noWrap/>
            <w:hideMark/>
          </w:tcPr>
          <w:p w14:paraId="205F0E12"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почек</w:t>
            </w:r>
          </w:p>
        </w:tc>
        <w:tc>
          <w:tcPr>
            <w:tcW w:w="567" w:type="dxa"/>
            <w:tcBorders>
              <w:top w:val="nil"/>
              <w:left w:val="nil"/>
              <w:bottom w:val="single" w:sz="4" w:space="0" w:color="auto"/>
              <w:right w:val="single" w:sz="4" w:space="0" w:color="auto"/>
            </w:tcBorders>
            <w:shd w:val="clear" w:color="auto" w:fill="auto"/>
            <w:noWrap/>
            <w:hideMark/>
          </w:tcPr>
          <w:p w14:paraId="79AB899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32,5</w:t>
            </w:r>
          </w:p>
        </w:tc>
        <w:tc>
          <w:tcPr>
            <w:tcW w:w="567" w:type="dxa"/>
            <w:tcBorders>
              <w:top w:val="nil"/>
              <w:left w:val="nil"/>
              <w:bottom w:val="single" w:sz="4" w:space="0" w:color="auto"/>
              <w:right w:val="single" w:sz="4" w:space="0" w:color="auto"/>
            </w:tcBorders>
            <w:shd w:val="clear" w:color="auto" w:fill="auto"/>
            <w:noWrap/>
            <w:hideMark/>
          </w:tcPr>
          <w:p w14:paraId="44C9BFB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24,0</w:t>
            </w:r>
          </w:p>
        </w:tc>
        <w:tc>
          <w:tcPr>
            <w:tcW w:w="567" w:type="dxa"/>
            <w:tcBorders>
              <w:top w:val="nil"/>
              <w:left w:val="nil"/>
              <w:bottom w:val="single" w:sz="4" w:space="0" w:color="auto"/>
              <w:right w:val="single" w:sz="4" w:space="0" w:color="auto"/>
            </w:tcBorders>
            <w:shd w:val="clear" w:color="auto" w:fill="auto"/>
            <w:noWrap/>
            <w:hideMark/>
          </w:tcPr>
          <w:p w14:paraId="0ACCBE4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22,6</w:t>
            </w:r>
          </w:p>
        </w:tc>
        <w:tc>
          <w:tcPr>
            <w:tcW w:w="567" w:type="dxa"/>
            <w:tcBorders>
              <w:top w:val="nil"/>
              <w:left w:val="nil"/>
              <w:bottom w:val="single" w:sz="4" w:space="0" w:color="auto"/>
              <w:right w:val="single" w:sz="4" w:space="0" w:color="auto"/>
            </w:tcBorders>
            <w:shd w:val="clear" w:color="auto" w:fill="auto"/>
            <w:noWrap/>
            <w:hideMark/>
          </w:tcPr>
          <w:p w14:paraId="6BAD5C3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22,6</w:t>
            </w:r>
          </w:p>
        </w:tc>
        <w:tc>
          <w:tcPr>
            <w:tcW w:w="567" w:type="dxa"/>
            <w:tcBorders>
              <w:top w:val="nil"/>
              <w:left w:val="nil"/>
              <w:bottom w:val="single" w:sz="4" w:space="0" w:color="auto"/>
              <w:right w:val="single" w:sz="4" w:space="0" w:color="auto"/>
            </w:tcBorders>
            <w:shd w:val="clear" w:color="auto" w:fill="auto"/>
            <w:noWrap/>
            <w:hideMark/>
          </w:tcPr>
          <w:p w14:paraId="74B8D9A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21,3</w:t>
            </w:r>
          </w:p>
        </w:tc>
        <w:tc>
          <w:tcPr>
            <w:tcW w:w="567" w:type="dxa"/>
            <w:tcBorders>
              <w:top w:val="nil"/>
              <w:left w:val="nil"/>
              <w:bottom w:val="single" w:sz="4" w:space="0" w:color="auto"/>
              <w:right w:val="single" w:sz="4" w:space="0" w:color="auto"/>
            </w:tcBorders>
            <w:shd w:val="clear" w:color="auto" w:fill="auto"/>
            <w:noWrap/>
            <w:hideMark/>
          </w:tcPr>
          <w:p w14:paraId="7282530C"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23,8</w:t>
            </w:r>
          </w:p>
        </w:tc>
        <w:tc>
          <w:tcPr>
            <w:tcW w:w="567" w:type="dxa"/>
            <w:tcBorders>
              <w:top w:val="nil"/>
              <w:left w:val="nil"/>
              <w:bottom w:val="single" w:sz="4" w:space="0" w:color="auto"/>
              <w:right w:val="single" w:sz="4" w:space="0" w:color="auto"/>
            </w:tcBorders>
            <w:shd w:val="clear" w:color="auto" w:fill="auto"/>
            <w:noWrap/>
            <w:hideMark/>
          </w:tcPr>
          <w:p w14:paraId="0CB8F7E9"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24,6</w:t>
            </w:r>
          </w:p>
        </w:tc>
        <w:tc>
          <w:tcPr>
            <w:tcW w:w="567" w:type="dxa"/>
            <w:tcBorders>
              <w:top w:val="nil"/>
              <w:left w:val="nil"/>
              <w:bottom w:val="single" w:sz="4" w:space="0" w:color="auto"/>
              <w:right w:val="single" w:sz="4" w:space="0" w:color="auto"/>
            </w:tcBorders>
            <w:shd w:val="clear" w:color="auto" w:fill="auto"/>
            <w:noWrap/>
            <w:hideMark/>
          </w:tcPr>
          <w:p w14:paraId="2F0B658F"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27,4</w:t>
            </w:r>
          </w:p>
        </w:tc>
        <w:tc>
          <w:tcPr>
            <w:tcW w:w="567" w:type="dxa"/>
            <w:tcBorders>
              <w:top w:val="nil"/>
              <w:left w:val="nil"/>
              <w:bottom w:val="single" w:sz="4" w:space="0" w:color="auto"/>
              <w:right w:val="single" w:sz="4" w:space="0" w:color="auto"/>
            </w:tcBorders>
            <w:shd w:val="clear" w:color="auto" w:fill="auto"/>
            <w:noWrap/>
            <w:hideMark/>
          </w:tcPr>
          <w:p w14:paraId="6343F677"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25,6</w:t>
            </w:r>
          </w:p>
        </w:tc>
        <w:tc>
          <w:tcPr>
            <w:tcW w:w="567" w:type="dxa"/>
            <w:tcBorders>
              <w:top w:val="nil"/>
              <w:left w:val="nil"/>
              <w:bottom w:val="single" w:sz="4" w:space="0" w:color="auto"/>
              <w:right w:val="single" w:sz="4" w:space="0" w:color="auto"/>
            </w:tcBorders>
            <w:shd w:val="clear" w:color="auto" w:fill="auto"/>
            <w:noWrap/>
            <w:hideMark/>
          </w:tcPr>
          <w:p w14:paraId="41531310"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23,4</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2B0F32D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-8,4</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011F314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-5,4</w:t>
            </w:r>
          </w:p>
        </w:tc>
        <w:tc>
          <w:tcPr>
            <w:tcW w:w="638" w:type="dxa"/>
            <w:tcBorders>
              <w:top w:val="nil"/>
              <w:left w:val="nil"/>
              <w:bottom w:val="single" w:sz="4" w:space="0" w:color="auto"/>
              <w:right w:val="single" w:sz="4" w:space="0" w:color="auto"/>
            </w:tcBorders>
            <w:shd w:val="clear" w:color="auto" w:fill="auto"/>
            <w:noWrap/>
            <w:hideMark/>
          </w:tcPr>
          <w:p w14:paraId="24B19D2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19,6</w:t>
            </w:r>
          </w:p>
        </w:tc>
        <w:tc>
          <w:tcPr>
            <w:tcW w:w="638" w:type="dxa"/>
            <w:tcBorders>
              <w:top w:val="nil"/>
              <w:left w:val="nil"/>
              <w:bottom w:val="single" w:sz="4" w:space="0" w:color="auto"/>
              <w:right w:val="single" w:sz="4" w:space="0" w:color="auto"/>
            </w:tcBorders>
            <w:shd w:val="clear" w:color="auto" w:fill="auto"/>
            <w:noWrap/>
            <w:hideMark/>
          </w:tcPr>
          <w:p w14:paraId="4CE785E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20,1</w:t>
            </w:r>
          </w:p>
        </w:tc>
      </w:tr>
      <w:tr w:rsidR="00B7630C" w:rsidRPr="00B7630C" w14:paraId="5297CFB5" w14:textId="77777777"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221D3779"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мочевого пузыря</w:t>
            </w:r>
          </w:p>
        </w:tc>
        <w:tc>
          <w:tcPr>
            <w:tcW w:w="567" w:type="dxa"/>
            <w:tcBorders>
              <w:top w:val="nil"/>
              <w:left w:val="nil"/>
              <w:bottom w:val="single" w:sz="4" w:space="0" w:color="auto"/>
              <w:right w:val="single" w:sz="4" w:space="0" w:color="auto"/>
            </w:tcBorders>
            <w:shd w:val="clear" w:color="auto" w:fill="auto"/>
            <w:noWrap/>
            <w:hideMark/>
          </w:tcPr>
          <w:p w14:paraId="55E5E603"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15,3</w:t>
            </w:r>
          </w:p>
        </w:tc>
        <w:tc>
          <w:tcPr>
            <w:tcW w:w="567" w:type="dxa"/>
            <w:tcBorders>
              <w:top w:val="nil"/>
              <w:left w:val="nil"/>
              <w:bottom w:val="single" w:sz="4" w:space="0" w:color="auto"/>
              <w:right w:val="single" w:sz="4" w:space="0" w:color="auto"/>
            </w:tcBorders>
            <w:shd w:val="clear" w:color="auto" w:fill="auto"/>
            <w:noWrap/>
            <w:hideMark/>
          </w:tcPr>
          <w:p w14:paraId="6FB5DEB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21,9</w:t>
            </w:r>
          </w:p>
        </w:tc>
        <w:tc>
          <w:tcPr>
            <w:tcW w:w="567" w:type="dxa"/>
            <w:tcBorders>
              <w:top w:val="nil"/>
              <w:left w:val="nil"/>
              <w:bottom w:val="single" w:sz="4" w:space="0" w:color="auto"/>
              <w:right w:val="single" w:sz="4" w:space="0" w:color="auto"/>
            </w:tcBorders>
            <w:shd w:val="clear" w:color="auto" w:fill="auto"/>
            <w:noWrap/>
            <w:hideMark/>
          </w:tcPr>
          <w:p w14:paraId="2F2F478A"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17,0</w:t>
            </w:r>
          </w:p>
        </w:tc>
        <w:tc>
          <w:tcPr>
            <w:tcW w:w="567" w:type="dxa"/>
            <w:tcBorders>
              <w:top w:val="nil"/>
              <w:left w:val="nil"/>
              <w:bottom w:val="single" w:sz="4" w:space="0" w:color="auto"/>
              <w:right w:val="single" w:sz="4" w:space="0" w:color="auto"/>
            </w:tcBorders>
            <w:shd w:val="clear" w:color="auto" w:fill="auto"/>
            <w:noWrap/>
            <w:hideMark/>
          </w:tcPr>
          <w:p w14:paraId="43D8403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13,8</w:t>
            </w:r>
          </w:p>
        </w:tc>
        <w:tc>
          <w:tcPr>
            <w:tcW w:w="567" w:type="dxa"/>
            <w:tcBorders>
              <w:top w:val="nil"/>
              <w:left w:val="nil"/>
              <w:bottom w:val="single" w:sz="4" w:space="0" w:color="auto"/>
              <w:right w:val="single" w:sz="4" w:space="0" w:color="auto"/>
            </w:tcBorders>
            <w:shd w:val="clear" w:color="auto" w:fill="auto"/>
            <w:noWrap/>
            <w:hideMark/>
          </w:tcPr>
          <w:p w14:paraId="5A254C7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12,7</w:t>
            </w:r>
          </w:p>
        </w:tc>
        <w:tc>
          <w:tcPr>
            <w:tcW w:w="567" w:type="dxa"/>
            <w:tcBorders>
              <w:top w:val="nil"/>
              <w:left w:val="nil"/>
              <w:bottom w:val="single" w:sz="4" w:space="0" w:color="auto"/>
              <w:right w:val="single" w:sz="4" w:space="0" w:color="auto"/>
            </w:tcBorders>
            <w:shd w:val="clear" w:color="auto" w:fill="auto"/>
            <w:noWrap/>
            <w:hideMark/>
          </w:tcPr>
          <w:p w14:paraId="63F31EB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12,6</w:t>
            </w:r>
          </w:p>
        </w:tc>
        <w:tc>
          <w:tcPr>
            <w:tcW w:w="567" w:type="dxa"/>
            <w:tcBorders>
              <w:top w:val="nil"/>
              <w:left w:val="nil"/>
              <w:bottom w:val="single" w:sz="4" w:space="0" w:color="auto"/>
              <w:right w:val="single" w:sz="4" w:space="0" w:color="auto"/>
            </w:tcBorders>
            <w:shd w:val="clear" w:color="auto" w:fill="auto"/>
            <w:noWrap/>
            <w:hideMark/>
          </w:tcPr>
          <w:p w14:paraId="00EE0FC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15,5</w:t>
            </w:r>
          </w:p>
        </w:tc>
        <w:tc>
          <w:tcPr>
            <w:tcW w:w="567" w:type="dxa"/>
            <w:tcBorders>
              <w:top w:val="nil"/>
              <w:left w:val="nil"/>
              <w:bottom w:val="single" w:sz="4" w:space="0" w:color="auto"/>
              <w:right w:val="single" w:sz="4" w:space="0" w:color="auto"/>
            </w:tcBorders>
            <w:shd w:val="clear" w:color="auto" w:fill="auto"/>
            <w:noWrap/>
            <w:hideMark/>
          </w:tcPr>
          <w:p w14:paraId="47DFE8BC"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6,4</w:t>
            </w:r>
          </w:p>
        </w:tc>
        <w:tc>
          <w:tcPr>
            <w:tcW w:w="567" w:type="dxa"/>
            <w:tcBorders>
              <w:top w:val="nil"/>
              <w:left w:val="nil"/>
              <w:bottom w:val="single" w:sz="4" w:space="0" w:color="auto"/>
              <w:right w:val="single" w:sz="4" w:space="0" w:color="auto"/>
            </w:tcBorders>
            <w:shd w:val="clear" w:color="auto" w:fill="auto"/>
            <w:noWrap/>
            <w:hideMark/>
          </w:tcPr>
          <w:p w14:paraId="73F04AEA"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11,0</w:t>
            </w:r>
          </w:p>
        </w:tc>
        <w:tc>
          <w:tcPr>
            <w:tcW w:w="567" w:type="dxa"/>
            <w:tcBorders>
              <w:top w:val="nil"/>
              <w:left w:val="nil"/>
              <w:bottom w:val="single" w:sz="4" w:space="0" w:color="auto"/>
              <w:right w:val="single" w:sz="4" w:space="0" w:color="auto"/>
            </w:tcBorders>
            <w:shd w:val="clear" w:color="auto" w:fill="auto"/>
            <w:noWrap/>
            <w:hideMark/>
          </w:tcPr>
          <w:p w14:paraId="6476D769"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8,5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3E32C045"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-22,5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3C06EAD6"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-36,8</w:t>
            </w:r>
          </w:p>
        </w:tc>
        <w:tc>
          <w:tcPr>
            <w:tcW w:w="638" w:type="dxa"/>
            <w:tcBorders>
              <w:top w:val="nil"/>
              <w:left w:val="nil"/>
              <w:bottom w:val="single" w:sz="4" w:space="0" w:color="auto"/>
              <w:right w:val="single" w:sz="4" w:space="0" w:color="auto"/>
            </w:tcBorders>
            <w:shd w:val="clear" w:color="auto" w:fill="auto"/>
            <w:noWrap/>
            <w:hideMark/>
          </w:tcPr>
          <w:p w14:paraId="706BF06D"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8,7</w:t>
            </w:r>
          </w:p>
        </w:tc>
        <w:tc>
          <w:tcPr>
            <w:tcW w:w="638" w:type="dxa"/>
            <w:tcBorders>
              <w:top w:val="nil"/>
              <w:left w:val="nil"/>
              <w:bottom w:val="single" w:sz="4" w:space="0" w:color="auto"/>
              <w:right w:val="single" w:sz="4" w:space="0" w:color="auto"/>
            </w:tcBorders>
            <w:shd w:val="clear" w:color="auto" w:fill="auto"/>
            <w:noWrap/>
            <w:hideMark/>
          </w:tcPr>
          <w:p w14:paraId="77F379E2"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8,0</w:t>
            </w:r>
          </w:p>
        </w:tc>
      </w:tr>
      <w:tr w:rsidR="00B7630C" w:rsidRPr="00B7630C" w14:paraId="175D86AE" w14:textId="77777777" w:rsidTr="00833A06">
        <w:trPr>
          <w:trHeight w:val="300"/>
        </w:trPr>
        <w:tc>
          <w:tcPr>
            <w:tcW w:w="1163" w:type="dxa"/>
            <w:tcBorders>
              <w:top w:val="nil"/>
              <w:left w:val="single" w:sz="4" w:space="0" w:color="auto"/>
              <w:bottom w:val="single" w:sz="4" w:space="0" w:color="auto"/>
              <w:right w:val="single" w:sz="4" w:space="0" w:color="auto"/>
            </w:tcBorders>
            <w:shd w:val="clear" w:color="auto" w:fill="auto"/>
            <w:noWrap/>
            <w:hideMark/>
          </w:tcPr>
          <w:p w14:paraId="25082F4B" w14:textId="77777777" w:rsidR="00B7630C" w:rsidRPr="00FA23F8" w:rsidRDefault="00B7630C" w:rsidP="00B7630C">
            <w:pPr>
              <w:spacing w:after="0" w:line="240" w:lineRule="auto"/>
              <w:rPr>
                <w:rFonts w:ascii="Times New Roman" w:hAnsi="Times New Roman" w:cs="Times New Roman"/>
                <w:color w:val="000000"/>
                <w:sz w:val="13"/>
                <w:szCs w:val="13"/>
              </w:rPr>
            </w:pPr>
            <w:r w:rsidRPr="00FA23F8">
              <w:rPr>
                <w:rFonts w:ascii="Times New Roman" w:hAnsi="Times New Roman" w:cs="Times New Roman"/>
                <w:color w:val="000000"/>
                <w:sz w:val="13"/>
                <w:szCs w:val="13"/>
              </w:rPr>
              <w:t>ЗНО щитовидной железы</w:t>
            </w:r>
          </w:p>
        </w:tc>
        <w:tc>
          <w:tcPr>
            <w:tcW w:w="567" w:type="dxa"/>
            <w:tcBorders>
              <w:top w:val="nil"/>
              <w:left w:val="nil"/>
              <w:bottom w:val="single" w:sz="4" w:space="0" w:color="auto"/>
              <w:right w:val="single" w:sz="4" w:space="0" w:color="auto"/>
            </w:tcBorders>
            <w:shd w:val="clear" w:color="auto" w:fill="auto"/>
            <w:noWrap/>
            <w:hideMark/>
          </w:tcPr>
          <w:p w14:paraId="460B103C"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15,6</w:t>
            </w:r>
          </w:p>
        </w:tc>
        <w:tc>
          <w:tcPr>
            <w:tcW w:w="567" w:type="dxa"/>
            <w:tcBorders>
              <w:top w:val="nil"/>
              <w:left w:val="nil"/>
              <w:bottom w:val="single" w:sz="4" w:space="0" w:color="auto"/>
              <w:right w:val="single" w:sz="4" w:space="0" w:color="auto"/>
            </w:tcBorders>
            <w:shd w:val="clear" w:color="auto" w:fill="auto"/>
            <w:noWrap/>
            <w:hideMark/>
          </w:tcPr>
          <w:p w14:paraId="317AAC48"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18,6</w:t>
            </w:r>
          </w:p>
        </w:tc>
        <w:tc>
          <w:tcPr>
            <w:tcW w:w="567" w:type="dxa"/>
            <w:tcBorders>
              <w:top w:val="nil"/>
              <w:left w:val="nil"/>
              <w:bottom w:val="single" w:sz="4" w:space="0" w:color="auto"/>
              <w:right w:val="single" w:sz="4" w:space="0" w:color="auto"/>
            </w:tcBorders>
            <w:shd w:val="clear" w:color="auto" w:fill="auto"/>
            <w:noWrap/>
            <w:hideMark/>
          </w:tcPr>
          <w:p w14:paraId="4A3021DE"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11,5</w:t>
            </w:r>
          </w:p>
        </w:tc>
        <w:tc>
          <w:tcPr>
            <w:tcW w:w="567" w:type="dxa"/>
            <w:tcBorders>
              <w:top w:val="nil"/>
              <w:left w:val="nil"/>
              <w:bottom w:val="single" w:sz="4" w:space="0" w:color="auto"/>
              <w:right w:val="single" w:sz="4" w:space="0" w:color="auto"/>
            </w:tcBorders>
            <w:shd w:val="clear" w:color="auto" w:fill="auto"/>
            <w:noWrap/>
            <w:hideMark/>
          </w:tcPr>
          <w:p w14:paraId="33902814"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9,7</w:t>
            </w:r>
          </w:p>
        </w:tc>
        <w:tc>
          <w:tcPr>
            <w:tcW w:w="567" w:type="dxa"/>
            <w:tcBorders>
              <w:top w:val="nil"/>
              <w:left w:val="nil"/>
              <w:bottom w:val="single" w:sz="4" w:space="0" w:color="auto"/>
              <w:right w:val="single" w:sz="4" w:space="0" w:color="auto"/>
            </w:tcBorders>
            <w:shd w:val="clear" w:color="auto" w:fill="auto"/>
            <w:noWrap/>
            <w:hideMark/>
          </w:tcPr>
          <w:p w14:paraId="3C5E465B"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8,4</w:t>
            </w:r>
          </w:p>
        </w:tc>
        <w:tc>
          <w:tcPr>
            <w:tcW w:w="567" w:type="dxa"/>
            <w:tcBorders>
              <w:top w:val="nil"/>
              <w:left w:val="nil"/>
              <w:bottom w:val="single" w:sz="4" w:space="0" w:color="auto"/>
              <w:right w:val="single" w:sz="4" w:space="0" w:color="auto"/>
            </w:tcBorders>
            <w:shd w:val="clear" w:color="auto" w:fill="auto"/>
            <w:noWrap/>
            <w:hideMark/>
          </w:tcPr>
          <w:p w14:paraId="07BDE8A7"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13,8</w:t>
            </w:r>
          </w:p>
        </w:tc>
        <w:tc>
          <w:tcPr>
            <w:tcW w:w="567" w:type="dxa"/>
            <w:tcBorders>
              <w:top w:val="nil"/>
              <w:left w:val="nil"/>
              <w:bottom w:val="single" w:sz="4" w:space="0" w:color="auto"/>
              <w:right w:val="single" w:sz="4" w:space="0" w:color="auto"/>
            </w:tcBorders>
            <w:shd w:val="clear" w:color="auto" w:fill="auto"/>
            <w:noWrap/>
            <w:hideMark/>
          </w:tcPr>
          <w:p w14:paraId="1B930F1C"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8,8</w:t>
            </w:r>
          </w:p>
        </w:tc>
        <w:tc>
          <w:tcPr>
            <w:tcW w:w="567" w:type="dxa"/>
            <w:tcBorders>
              <w:top w:val="nil"/>
              <w:left w:val="nil"/>
              <w:bottom w:val="single" w:sz="4" w:space="0" w:color="auto"/>
              <w:right w:val="single" w:sz="4" w:space="0" w:color="auto"/>
            </w:tcBorders>
            <w:shd w:val="clear" w:color="auto" w:fill="auto"/>
            <w:noWrap/>
            <w:hideMark/>
          </w:tcPr>
          <w:p w14:paraId="73B760BD"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9,3</w:t>
            </w:r>
          </w:p>
        </w:tc>
        <w:tc>
          <w:tcPr>
            <w:tcW w:w="567" w:type="dxa"/>
            <w:tcBorders>
              <w:top w:val="nil"/>
              <w:left w:val="nil"/>
              <w:bottom w:val="single" w:sz="4" w:space="0" w:color="auto"/>
              <w:right w:val="single" w:sz="4" w:space="0" w:color="auto"/>
            </w:tcBorders>
            <w:shd w:val="clear" w:color="auto" w:fill="auto"/>
            <w:noWrap/>
            <w:hideMark/>
          </w:tcPr>
          <w:p w14:paraId="5D071C02"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6,6</w:t>
            </w:r>
          </w:p>
        </w:tc>
        <w:tc>
          <w:tcPr>
            <w:tcW w:w="567" w:type="dxa"/>
            <w:tcBorders>
              <w:top w:val="nil"/>
              <w:left w:val="nil"/>
              <w:bottom w:val="single" w:sz="4" w:space="0" w:color="auto"/>
              <w:right w:val="single" w:sz="4" w:space="0" w:color="auto"/>
            </w:tcBorders>
            <w:shd w:val="clear" w:color="auto" w:fill="auto"/>
            <w:noWrap/>
            <w:hideMark/>
          </w:tcPr>
          <w:p w14:paraId="74CA618C" w14:textId="77777777" w:rsidR="00B7630C" w:rsidRPr="00FA23F8" w:rsidRDefault="00B7630C" w:rsidP="00B7630C">
            <w:pPr>
              <w:spacing w:after="0" w:line="240" w:lineRule="auto"/>
              <w:jc w:val="center"/>
              <w:rPr>
                <w:rFonts w:ascii="Times New Roman" w:hAnsi="Times New Roman" w:cs="Times New Roman"/>
                <w:sz w:val="13"/>
                <w:szCs w:val="13"/>
              </w:rPr>
            </w:pPr>
            <w:r w:rsidRPr="00FA23F8">
              <w:rPr>
                <w:rFonts w:ascii="Times New Roman" w:hAnsi="Times New Roman" w:cs="Times New Roman"/>
                <w:sz w:val="13"/>
                <w:szCs w:val="13"/>
              </w:rPr>
              <w:t>6,3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130D3C7C"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-4,5</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14:paraId="7DD62800"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-42,0</w:t>
            </w:r>
          </w:p>
        </w:tc>
        <w:tc>
          <w:tcPr>
            <w:tcW w:w="638" w:type="dxa"/>
            <w:tcBorders>
              <w:top w:val="nil"/>
              <w:left w:val="nil"/>
              <w:bottom w:val="single" w:sz="4" w:space="0" w:color="auto"/>
              <w:right w:val="single" w:sz="4" w:space="0" w:color="auto"/>
            </w:tcBorders>
            <w:shd w:val="clear" w:color="auto" w:fill="auto"/>
            <w:noWrap/>
            <w:hideMark/>
          </w:tcPr>
          <w:p w14:paraId="1BC988BB"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4,6</w:t>
            </w:r>
          </w:p>
        </w:tc>
        <w:tc>
          <w:tcPr>
            <w:tcW w:w="638" w:type="dxa"/>
            <w:tcBorders>
              <w:top w:val="nil"/>
              <w:left w:val="nil"/>
              <w:bottom w:val="single" w:sz="4" w:space="0" w:color="auto"/>
              <w:right w:val="single" w:sz="4" w:space="0" w:color="auto"/>
            </w:tcBorders>
            <w:shd w:val="clear" w:color="auto" w:fill="auto"/>
            <w:noWrap/>
            <w:hideMark/>
          </w:tcPr>
          <w:p w14:paraId="1D8F23CF" w14:textId="77777777" w:rsidR="00B7630C" w:rsidRPr="00FA23F8" w:rsidRDefault="00B7630C" w:rsidP="00B7630C">
            <w:pPr>
              <w:spacing w:after="0" w:line="240" w:lineRule="auto"/>
              <w:jc w:val="center"/>
              <w:rPr>
                <w:rFonts w:ascii="Times New Roman" w:hAnsi="Times New Roman" w:cs="Times New Roman"/>
                <w:color w:val="000000"/>
                <w:sz w:val="13"/>
                <w:szCs w:val="13"/>
              </w:rPr>
            </w:pPr>
            <w:r w:rsidRPr="00FA23F8">
              <w:rPr>
                <w:rFonts w:ascii="Times New Roman" w:hAnsi="Times New Roman" w:cs="Times New Roman"/>
                <w:color w:val="000000"/>
                <w:sz w:val="13"/>
                <w:szCs w:val="13"/>
              </w:rPr>
              <w:t>6,1</w:t>
            </w:r>
          </w:p>
        </w:tc>
      </w:tr>
    </w:tbl>
    <w:p w14:paraId="7A0489D0" w14:textId="77777777" w:rsidR="00E80582" w:rsidRDefault="00E80582" w:rsidP="00836F52">
      <w:pPr>
        <w:spacing w:after="0" w:line="360" w:lineRule="auto"/>
        <w:ind w:firstLine="709"/>
        <w:jc w:val="both"/>
        <w:rPr>
          <w:rFonts w:ascii="Times New Roman" w:hAnsi="Times New Roman" w:cs="Times New Roman"/>
          <w:sz w:val="28"/>
          <w:szCs w:val="28"/>
        </w:rPr>
      </w:pPr>
    </w:p>
    <w:p w14:paraId="1B27F124" w14:textId="77777777" w:rsidR="00B7630C" w:rsidRDefault="00B7630C" w:rsidP="00B7630C">
      <w:pPr>
        <w:spacing w:after="0" w:line="360" w:lineRule="auto"/>
        <w:ind w:firstLine="709"/>
        <w:jc w:val="both"/>
        <w:rPr>
          <w:rFonts w:ascii="Times New Roman" w:hAnsi="Times New Roman" w:cs="Times New Roman"/>
          <w:sz w:val="28"/>
          <w:szCs w:val="28"/>
        </w:rPr>
      </w:pPr>
      <w:r w:rsidRPr="00B7630C">
        <w:rPr>
          <w:rFonts w:ascii="Times New Roman" w:hAnsi="Times New Roman" w:cs="Times New Roman"/>
          <w:sz w:val="28"/>
          <w:szCs w:val="28"/>
          <w:lang w:bidi="ru-RU"/>
        </w:rPr>
        <w:t xml:space="preserve">Частота диагностирования ЗНО при наличии распространенного опухолевого процесса </w:t>
      </w:r>
      <w:r w:rsidRPr="00B7630C">
        <w:rPr>
          <w:rFonts w:ascii="Times New Roman" w:hAnsi="Times New Roman" w:cs="Times New Roman"/>
          <w:sz w:val="28"/>
          <w:szCs w:val="28"/>
        </w:rPr>
        <w:t>(запущенность ЗНО) в 2022 году в Кировской области составила по всем локализациям ЗНО 26,0%, снижение показателя запущенности за год составил 1,0%. З</w:t>
      </w:r>
      <w:r w:rsidRPr="00B7630C">
        <w:rPr>
          <w:rFonts w:ascii="Times New Roman" w:hAnsi="Times New Roman" w:cs="Times New Roman"/>
          <w:sz w:val="28"/>
          <w:szCs w:val="28"/>
          <w:lang w:bidi="ru-RU"/>
        </w:rPr>
        <w:t xml:space="preserve">а последние 10 лет наблюдается уменьшение доли ЗНО, выявленных в </w:t>
      </w:r>
      <w:r w:rsidRPr="00B7630C">
        <w:rPr>
          <w:rFonts w:ascii="Times New Roman" w:hAnsi="Times New Roman" w:cs="Times New Roman"/>
          <w:sz w:val="28"/>
          <w:szCs w:val="28"/>
        </w:rPr>
        <w:t>IV</w:t>
      </w:r>
      <w:r w:rsidRPr="00B7630C">
        <w:rPr>
          <w:rFonts w:ascii="Times New Roman" w:hAnsi="Times New Roman" w:cs="Times New Roman"/>
          <w:sz w:val="28"/>
          <w:szCs w:val="28"/>
          <w:lang w:bidi="ru-RU"/>
        </w:rPr>
        <w:t xml:space="preserve"> стадии опухолевого процесса, </w:t>
      </w:r>
      <w:r w:rsidRPr="00B7630C">
        <w:rPr>
          <w:rFonts w:ascii="Times New Roman" w:hAnsi="Times New Roman" w:cs="Times New Roman"/>
          <w:sz w:val="28"/>
          <w:szCs w:val="28"/>
          <w:lang w:bidi="ru-RU"/>
        </w:rPr>
        <w:br/>
        <w:t>на 4,1%, что определяется ростом уровня онкологической настороженности врачей общей лечебной сети, увеличением доли активно выявленных случаев ЗНО и уровнем диагностики в целом.</w:t>
      </w:r>
      <w:r w:rsidRPr="00B7630C">
        <w:rPr>
          <w:rFonts w:ascii="Times New Roman" w:cs="Times New Roman"/>
          <w:lang w:bidi="ru-RU"/>
        </w:rPr>
        <w:t xml:space="preserve"> </w:t>
      </w:r>
      <w:r w:rsidRPr="00B7630C">
        <w:rPr>
          <w:rFonts w:ascii="Times New Roman" w:hAnsi="Times New Roman" w:cs="Times New Roman"/>
          <w:sz w:val="28"/>
          <w:szCs w:val="28"/>
        </w:rPr>
        <w:t xml:space="preserve">Среди всех впервые выявленных ЗНО наибольшую величину показателя позднего выявления ЗНО занимают ЗНО печени (80,3%), по данной локализации отмечается рост показателя запущенности за год на 8,2%, за 10 лет рост составил 1,0%; ЗНО поджелудочной железы (72,5%) с ростом показателя запущенности за год на 0,4% и убылью за 10 лет на 2,7%; ЗНО глотки (66,7%) с ростом показателя запущенности за год на 6,7%, прирост показателя за 10 лет – 10,6%; ЗНО желудка (54,3%) со снижением показателя запущенности ЗНО желудка за </w:t>
      </w:r>
      <w:r w:rsidR="002B273B">
        <w:rPr>
          <w:rFonts w:ascii="Times New Roman" w:hAnsi="Times New Roman" w:cs="Times New Roman"/>
          <w:sz w:val="28"/>
          <w:szCs w:val="28"/>
        </w:rPr>
        <w:br/>
      </w:r>
      <w:r w:rsidRPr="00B7630C">
        <w:rPr>
          <w:rFonts w:ascii="Times New Roman" w:hAnsi="Times New Roman" w:cs="Times New Roman"/>
          <w:sz w:val="28"/>
          <w:szCs w:val="28"/>
        </w:rPr>
        <w:t xml:space="preserve">год – на 4,1%, за 10 лет – рост на 0,7%; ЗНО легкого – 45,5%, по данной локализации отмечается снижение показателя запущенности опухолевого процесса  за год на 7,6% и рост за 10 лет на 1,2%. Максимальный рост показателя запущенности ЗНО за год зафиксирован при злокачественной меланоме кожи, за 2022 год показатель запущенности меланомы кожи </w:t>
      </w:r>
      <w:r w:rsidRPr="00833A06">
        <w:rPr>
          <w:rFonts w:ascii="Times New Roman" w:hAnsi="Times New Roman" w:cs="Times New Roman"/>
          <w:spacing w:val="-2"/>
          <w:sz w:val="28"/>
          <w:szCs w:val="28"/>
        </w:rPr>
        <w:lastRenderedPageBreak/>
        <w:t>увеличился на 80,4%, что объясняется действием «закона малых цифр», когда незначительное увеличение абсолютного числа ЗНО может дать существенное увеличение показателя</w:t>
      </w:r>
      <w:r w:rsidR="002B273B" w:rsidRPr="00833A06">
        <w:rPr>
          <w:rFonts w:ascii="Times New Roman" w:hAnsi="Times New Roman" w:cs="Times New Roman"/>
          <w:spacing w:val="-2"/>
          <w:sz w:val="28"/>
          <w:szCs w:val="28"/>
        </w:rPr>
        <w:t xml:space="preserve"> запущенности ЗНО</w:t>
      </w:r>
      <w:r w:rsidRPr="00833A06">
        <w:rPr>
          <w:rFonts w:ascii="Times New Roman" w:hAnsi="Times New Roman" w:cs="Times New Roman"/>
          <w:spacing w:val="-2"/>
          <w:sz w:val="28"/>
          <w:szCs w:val="28"/>
        </w:rPr>
        <w:t>. За 10 лет максимальный рост показателя запущенности ЗНО отмечен при ЗНО костей – 58,0%, что также явилось результатом действия «закона малых цифр».</w:t>
      </w:r>
    </w:p>
    <w:p w14:paraId="665AC03A" w14:textId="77777777" w:rsidR="00B7630C" w:rsidRPr="00833A06" w:rsidRDefault="00B7630C" w:rsidP="00B7630C">
      <w:pPr>
        <w:spacing w:after="0" w:line="360" w:lineRule="auto"/>
        <w:ind w:firstLine="709"/>
        <w:jc w:val="both"/>
        <w:rPr>
          <w:rFonts w:ascii="Times New Roman" w:hAnsi="Times New Roman" w:cs="Times New Roman"/>
          <w:spacing w:val="-2"/>
          <w:sz w:val="28"/>
          <w:szCs w:val="28"/>
        </w:rPr>
      </w:pPr>
      <w:r w:rsidRPr="00833A06">
        <w:rPr>
          <w:rFonts w:ascii="Times New Roman" w:hAnsi="Times New Roman" w:cs="Times New Roman"/>
          <w:spacing w:val="-2"/>
          <w:sz w:val="28"/>
          <w:szCs w:val="28"/>
        </w:rPr>
        <w:t xml:space="preserve">Максимальная убыль показателя запущенности ЗНО в течение 2021 года отмечена при ЗНО губы – на 32,2%, за 10 лет – при ЗНО щитовидной </w:t>
      </w:r>
      <w:r w:rsidR="002B273B" w:rsidRPr="00833A06">
        <w:rPr>
          <w:rFonts w:ascii="Times New Roman" w:hAnsi="Times New Roman" w:cs="Times New Roman"/>
          <w:spacing w:val="-2"/>
          <w:sz w:val="28"/>
          <w:szCs w:val="28"/>
        </w:rPr>
        <w:br/>
      </w:r>
      <w:r w:rsidRPr="00833A06">
        <w:rPr>
          <w:rFonts w:ascii="Times New Roman" w:hAnsi="Times New Roman" w:cs="Times New Roman"/>
          <w:spacing w:val="-2"/>
          <w:sz w:val="28"/>
          <w:szCs w:val="28"/>
        </w:rPr>
        <w:t>железы – на 42,0%.</w:t>
      </w:r>
    </w:p>
    <w:p w14:paraId="428D5C38" w14:textId="77777777" w:rsidR="00B7630C" w:rsidRPr="00B7630C" w:rsidRDefault="00B7630C" w:rsidP="00B7630C">
      <w:pPr>
        <w:spacing w:after="0" w:line="360" w:lineRule="auto"/>
        <w:ind w:firstLine="709"/>
        <w:jc w:val="both"/>
        <w:rPr>
          <w:rFonts w:ascii="Times New Roman" w:hAnsi="Times New Roman" w:cs="Times New Roman"/>
          <w:sz w:val="28"/>
          <w:szCs w:val="28"/>
        </w:rPr>
      </w:pPr>
      <w:r w:rsidRPr="00B7630C">
        <w:rPr>
          <w:rFonts w:ascii="Times New Roman" w:hAnsi="Times New Roman" w:cs="Times New Roman"/>
          <w:sz w:val="28"/>
          <w:szCs w:val="28"/>
        </w:rPr>
        <w:t xml:space="preserve">1.2.9. Характеристика случаев ЗНО, выявленных посмертно, </w:t>
      </w:r>
      <w:r w:rsidRPr="00B7630C">
        <w:rPr>
          <w:rFonts w:ascii="Times New Roman" w:hAnsi="Times New Roman" w:cs="Times New Roman"/>
          <w:sz w:val="28"/>
          <w:szCs w:val="28"/>
        </w:rPr>
        <w:br/>
        <w:t>в динамике 2013 – 2022 годов представлена в таблице 17.</w:t>
      </w:r>
    </w:p>
    <w:p w14:paraId="4417A071" w14:textId="77777777" w:rsidR="00B7630C" w:rsidRPr="00B7630C" w:rsidRDefault="00B7630C" w:rsidP="00B7630C">
      <w:pPr>
        <w:spacing w:after="0" w:line="240" w:lineRule="auto"/>
        <w:ind w:firstLine="709"/>
        <w:jc w:val="right"/>
        <w:rPr>
          <w:rFonts w:ascii="Times New Roman" w:hAnsi="Times New Roman" w:cs="Times New Roman"/>
          <w:sz w:val="28"/>
          <w:szCs w:val="28"/>
        </w:rPr>
      </w:pPr>
      <w:r w:rsidRPr="00B7630C">
        <w:rPr>
          <w:rFonts w:ascii="Times New Roman" w:hAnsi="Times New Roman" w:cs="Times New Roman"/>
          <w:sz w:val="28"/>
          <w:szCs w:val="28"/>
        </w:rPr>
        <w:t>Таблица 17</w:t>
      </w:r>
    </w:p>
    <w:p w14:paraId="5972EF8F" w14:textId="0ECD59BE" w:rsidR="004A1F9D" w:rsidRPr="004A1F9D" w:rsidRDefault="00B7630C" w:rsidP="00B7630C">
      <w:pPr>
        <w:spacing w:after="0" w:line="360" w:lineRule="auto"/>
        <w:ind w:firstLine="709"/>
        <w:rPr>
          <w:rFonts w:asciiTheme="minorHAnsi" w:eastAsiaTheme="minorHAnsi" w:hAnsiTheme="minorHAnsi" w:cstheme="minorBidi"/>
          <w:sz w:val="14"/>
          <w:szCs w:val="14"/>
          <w:lang w:eastAsia="en-US"/>
        </w:rPr>
      </w:pPr>
      <w:r w:rsidRPr="00B7630C">
        <w:fldChar w:fldCharType="begin"/>
      </w:r>
      <w:r w:rsidRPr="00B7630C">
        <w:instrText xml:space="preserve"> LINK </w:instrText>
      </w:r>
      <w:r w:rsidR="009F5E7C">
        <w:instrText xml:space="preserve">Excel.Sheet.12 "\\\\str1\\buh\\00_ОБЩАЯ\\Орг-метод\\Годовой отчет 2021\\Динамика показателей 2011-2021.xlsx" посмертн!R12C1:R41C14 </w:instrText>
      </w:r>
      <w:r w:rsidRPr="00B7630C">
        <w:instrText xml:space="preserve">\a \f 4 \h  \* MERGEFORMAT </w:instrText>
      </w:r>
      <w:r w:rsidRPr="00B7630C">
        <w:fldChar w:fldCharType="separate"/>
      </w:r>
    </w:p>
    <w:tbl>
      <w:tblPr>
        <w:tblW w:w="9258" w:type="dxa"/>
        <w:tblInd w:w="93" w:type="dxa"/>
        <w:tblLook w:val="04A0" w:firstRow="1" w:lastRow="0" w:firstColumn="1" w:lastColumn="0" w:noHBand="0" w:noVBand="1"/>
      </w:tblPr>
      <w:tblGrid>
        <w:gridCol w:w="1178"/>
        <w:gridCol w:w="623"/>
        <w:gridCol w:w="624"/>
        <w:gridCol w:w="624"/>
        <w:gridCol w:w="623"/>
        <w:gridCol w:w="624"/>
        <w:gridCol w:w="624"/>
        <w:gridCol w:w="623"/>
        <w:gridCol w:w="624"/>
        <w:gridCol w:w="624"/>
        <w:gridCol w:w="624"/>
        <w:gridCol w:w="978"/>
        <w:gridCol w:w="865"/>
      </w:tblGrid>
      <w:tr w:rsidR="004A1F9D" w:rsidRPr="004A1F9D" w14:paraId="6A4D22A0" w14:textId="77777777" w:rsidTr="004A1F9D">
        <w:trPr>
          <w:divId w:val="407390446"/>
          <w:trHeight w:val="300"/>
        </w:trPr>
        <w:tc>
          <w:tcPr>
            <w:tcW w:w="117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95D18FE"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Нозологическая группа</w:t>
            </w:r>
          </w:p>
        </w:tc>
        <w:tc>
          <w:tcPr>
            <w:tcW w:w="6237"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73948C28"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 </w:t>
            </w:r>
          </w:p>
        </w:tc>
        <w:tc>
          <w:tcPr>
            <w:tcW w:w="978" w:type="dxa"/>
            <w:vMerge w:val="restart"/>
            <w:tcBorders>
              <w:top w:val="single" w:sz="4" w:space="0" w:color="auto"/>
              <w:left w:val="nil"/>
              <w:bottom w:val="single" w:sz="4" w:space="0" w:color="auto"/>
              <w:right w:val="single" w:sz="4" w:space="0" w:color="auto"/>
            </w:tcBorders>
            <w:shd w:val="clear" w:color="auto" w:fill="auto"/>
            <w:vAlign w:val="center"/>
            <w:hideMark/>
          </w:tcPr>
          <w:p w14:paraId="24D1CA1A"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Прирост за 1 год (%)</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430CC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Прирост за 10 лет (%)</w:t>
            </w:r>
          </w:p>
        </w:tc>
      </w:tr>
      <w:tr w:rsidR="004A1F9D" w:rsidRPr="004A1F9D" w14:paraId="12BFD458" w14:textId="77777777" w:rsidTr="004A1F9D">
        <w:trPr>
          <w:divId w:val="407390446"/>
          <w:trHeight w:val="376"/>
        </w:trPr>
        <w:tc>
          <w:tcPr>
            <w:tcW w:w="1178" w:type="dxa"/>
            <w:vMerge/>
            <w:tcBorders>
              <w:top w:val="single" w:sz="4" w:space="0" w:color="auto"/>
              <w:left w:val="single" w:sz="4" w:space="0" w:color="auto"/>
              <w:bottom w:val="single" w:sz="4" w:space="0" w:color="auto"/>
              <w:right w:val="single" w:sz="4" w:space="0" w:color="auto"/>
            </w:tcBorders>
            <w:vAlign w:val="center"/>
            <w:hideMark/>
          </w:tcPr>
          <w:p w14:paraId="2C363E26" w14:textId="77777777" w:rsidR="004A1F9D" w:rsidRPr="004A1F9D" w:rsidRDefault="004A1F9D" w:rsidP="004A1F9D">
            <w:pPr>
              <w:spacing w:after="0" w:line="240" w:lineRule="auto"/>
              <w:rPr>
                <w:rFonts w:ascii="Times New Roman" w:hAnsi="Times New Roman" w:cs="Times New Roman"/>
                <w:color w:val="000000"/>
                <w:sz w:val="14"/>
                <w:szCs w:val="14"/>
              </w:rPr>
            </w:pPr>
          </w:p>
        </w:tc>
        <w:tc>
          <w:tcPr>
            <w:tcW w:w="623" w:type="dxa"/>
            <w:tcBorders>
              <w:top w:val="nil"/>
              <w:left w:val="nil"/>
              <w:bottom w:val="single" w:sz="4" w:space="0" w:color="auto"/>
              <w:right w:val="single" w:sz="4" w:space="0" w:color="auto"/>
            </w:tcBorders>
            <w:shd w:val="clear" w:color="auto" w:fill="auto"/>
            <w:noWrap/>
            <w:vAlign w:val="bottom"/>
            <w:hideMark/>
          </w:tcPr>
          <w:p w14:paraId="37FB1278"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2012</w:t>
            </w:r>
          </w:p>
        </w:tc>
        <w:tc>
          <w:tcPr>
            <w:tcW w:w="624" w:type="dxa"/>
            <w:tcBorders>
              <w:top w:val="nil"/>
              <w:left w:val="nil"/>
              <w:bottom w:val="single" w:sz="4" w:space="0" w:color="auto"/>
              <w:right w:val="single" w:sz="4" w:space="0" w:color="auto"/>
            </w:tcBorders>
            <w:shd w:val="clear" w:color="auto" w:fill="auto"/>
            <w:noWrap/>
            <w:vAlign w:val="bottom"/>
            <w:hideMark/>
          </w:tcPr>
          <w:p w14:paraId="36005731"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2013</w:t>
            </w:r>
          </w:p>
        </w:tc>
        <w:tc>
          <w:tcPr>
            <w:tcW w:w="624" w:type="dxa"/>
            <w:tcBorders>
              <w:top w:val="nil"/>
              <w:left w:val="nil"/>
              <w:bottom w:val="single" w:sz="4" w:space="0" w:color="auto"/>
              <w:right w:val="single" w:sz="4" w:space="0" w:color="auto"/>
            </w:tcBorders>
            <w:shd w:val="clear" w:color="auto" w:fill="auto"/>
            <w:noWrap/>
            <w:vAlign w:val="bottom"/>
            <w:hideMark/>
          </w:tcPr>
          <w:p w14:paraId="461DC539"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2014</w:t>
            </w:r>
          </w:p>
        </w:tc>
        <w:tc>
          <w:tcPr>
            <w:tcW w:w="623" w:type="dxa"/>
            <w:tcBorders>
              <w:top w:val="nil"/>
              <w:left w:val="nil"/>
              <w:bottom w:val="single" w:sz="4" w:space="0" w:color="auto"/>
              <w:right w:val="single" w:sz="4" w:space="0" w:color="auto"/>
            </w:tcBorders>
            <w:shd w:val="clear" w:color="auto" w:fill="auto"/>
            <w:noWrap/>
            <w:vAlign w:val="bottom"/>
            <w:hideMark/>
          </w:tcPr>
          <w:p w14:paraId="7F23EE0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2015</w:t>
            </w:r>
          </w:p>
        </w:tc>
        <w:tc>
          <w:tcPr>
            <w:tcW w:w="624" w:type="dxa"/>
            <w:tcBorders>
              <w:top w:val="nil"/>
              <w:left w:val="nil"/>
              <w:bottom w:val="single" w:sz="4" w:space="0" w:color="auto"/>
              <w:right w:val="single" w:sz="4" w:space="0" w:color="auto"/>
            </w:tcBorders>
            <w:shd w:val="clear" w:color="auto" w:fill="auto"/>
            <w:noWrap/>
            <w:vAlign w:val="bottom"/>
            <w:hideMark/>
          </w:tcPr>
          <w:p w14:paraId="20705A77"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2016</w:t>
            </w:r>
          </w:p>
        </w:tc>
        <w:tc>
          <w:tcPr>
            <w:tcW w:w="624" w:type="dxa"/>
            <w:tcBorders>
              <w:top w:val="nil"/>
              <w:left w:val="nil"/>
              <w:bottom w:val="single" w:sz="4" w:space="0" w:color="auto"/>
              <w:right w:val="single" w:sz="4" w:space="0" w:color="auto"/>
            </w:tcBorders>
            <w:shd w:val="clear" w:color="auto" w:fill="auto"/>
            <w:noWrap/>
            <w:vAlign w:val="bottom"/>
            <w:hideMark/>
          </w:tcPr>
          <w:p w14:paraId="114B56E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2017</w:t>
            </w:r>
          </w:p>
        </w:tc>
        <w:tc>
          <w:tcPr>
            <w:tcW w:w="623" w:type="dxa"/>
            <w:tcBorders>
              <w:top w:val="nil"/>
              <w:left w:val="nil"/>
              <w:bottom w:val="single" w:sz="4" w:space="0" w:color="auto"/>
              <w:right w:val="single" w:sz="4" w:space="0" w:color="auto"/>
            </w:tcBorders>
            <w:shd w:val="clear" w:color="auto" w:fill="auto"/>
            <w:noWrap/>
            <w:vAlign w:val="bottom"/>
            <w:hideMark/>
          </w:tcPr>
          <w:p w14:paraId="1250D2C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2018</w:t>
            </w:r>
          </w:p>
        </w:tc>
        <w:tc>
          <w:tcPr>
            <w:tcW w:w="624" w:type="dxa"/>
            <w:tcBorders>
              <w:top w:val="nil"/>
              <w:left w:val="nil"/>
              <w:bottom w:val="single" w:sz="4" w:space="0" w:color="auto"/>
              <w:right w:val="single" w:sz="4" w:space="0" w:color="auto"/>
            </w:tcBorders>
            <w:shd w:val="clear" w:color="auto" w:fill="auto"/>
            <w:noWrap/>
            <w:vAlign w:val="bottom"/>
            <w:hideMark/>
          </w:tcPr>
          <w:p w14:paraId="41B3CCE0"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2019</w:t>
            </w:r>
          </w:p>
        </w:tc>
        <w:tc>
          <w:tcPr>
            <w:tcW w:w="624" w:type="dxa"/>
            <w:tcBorders>
              <w:top w:val="nil"/>
              <w:left w:val="nil"/>
              <w:bottom w:val="single" w:sz="4" w:space="0" w:color="auto"/>
              <w:right w:val="single" w:sz="4" w:space="0" w:color="auto"/>
            </w:tcBorders>
            <w:shd w:val="clear" w:color="auto" w:fill="auto"/>
            <w:noWrap/>
            <w:vAlign w:val="bottom"/>
            <w:hideMark/>
          </w:tcPr>
          <w:p w14:paraId="29C79561"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2020</w:t>
            </w:r>
          </w:p>
        </w:tc>
        <w:tc>
          <w:tcPr>
            <w:tcW w:w="624" w:type="dxa"/>
            <w:tcBorders>
              <w:top w:val="nil"/>
              <w:left w:val="nil"/>
              <w:bottom w:val="single" w:sz="4" w:space="0" w:color="auto"/>
              <w:right w:val="single" w:sz="4" w:space="0" w:color="auto"/>
            </w:tcBorders>
            <w:shd w:val="clear" w:color="auto" w:fill="auto"/>
            <w:noWrap/>
            <w:vAlign w:val="bottom"/>
            <w:hideMark/>
          </w:tcPr>
          <w:p w14:paraId="68BA6235"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2021</w:t>
            </w:r>
          </w:p>
        </w:tc>
        <w:tc>
          <w:tcPr>
            <w:tcW w:w="978" w:type="dxa"/>
            <w:vMerge/>
            <w:tcBorders>
              <w:top w:val="single" w:sz="4" w:space="0" w:color="auto"/>
              <w:left w:val="nil"/>
              <w:bottom w:val="single" w:sz="4" w:space="0" w:color="auto"/>
              <w:right w:val="single" w:sz="4" w:space="0" w:color="auto"/>
            </w:tcBorders>
            <w:vAlign w:val="center"/>
            <w:hideMark/>
          </w:tcPr>
          <w:p w14:paraId="51567F64" w14:textId="77777777" w:rsidR="004A1F9D" w:rsidRPr="004A1F9D" w:rsidRDefault="004A1F9D" w:rsidP="004A1F9D">
            <w:pPr>
              <w:spacing w:after="0" w:line="240" w:lineRule="auto"/>
              <w:jc w:val="center"/>
              <w:rPr>
                <w:rFonts w:ascii="Times New Roman" w:hAnsi="Times New Roman" w:cs="Times New Roman"/>
                <w:color w:val="000000"/>
                <w:sz w:val="14"/>
                <w:szCs w:val="14"/>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7E620DFE" w14:textId="77777777" w:rsidR="004A1F9D" w:rsidRPr="004A1F9D" w:rsidRDefault="004A1F9D" w:rsidP="004A1F9D">
            <w:pPr>
              <w:spacing w:after="0" w:line="240" w:lineRule="auto"/>
              <w:jc w:val="center"/>
              <w:rPr>
                <w:rFonts w:ascii="Times New Roman" w:hAnsi="Times New Roman" w:cs="Times New Roman"/>
                <w:color w:val="000000"/>
                <w:sz w:val="14"/>
                <w:szCs w:val="14"/>
              </w:rPr>
            </w:pPr>
          </w:p>
        </w:tc>
      </w:tr>
      <w:tr w:rsidR="004A1F9D" w:rsidRPr="004A1F9D" w14:paraId="4564ED59" w14:textId="77777777" w:rsidTr="004A1F9D">
        <w:trPr>
          <w:divId w:val="407390446"/>
          <w:trHeight w:val="175"/>
        </w:trPr>
        <w:tc>
          <w:tcPr>
            <w:tcW w:w="1178" w:type="dxa"/>
            <w:tcBorders>
              <w:top w:val="nil"/>
              <w:left w:val="single" w:sz="8" w:space="0" w:color="000000"/>
              <w:bottom w:val="single" w:sz="4" w:space="0" w:color="000000"/>
              <w:right w:val="nil"/>
            </w:tcBorders>
            <w:shd w:val="clear" w:color="auto" w:fill="auto"/>
            <w:noWrap/>
            <w:vAlign w:val="center"/>
            <w:hideMark/>
          </w:tcPr>
          <w:p w14:paraId="6441EC3D"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Всего</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5010C9CF"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48.0</w:t>
            </w:r>
          </w:p>
        </w:tc>
        <w:tc>
          <w:tcPr>
            <w:tcW w:w="624" w:type="dxa"/>
            <w:tcBorders>
              <w:top w:val="nil"/>
              <w:left w:val="nil"/>
              <w:bottom w:val="single" w:sz="4" w:space="0" w:color="auto"/>
              <w:right w:val="single" w:sz="4" w:space="0" w:color="auto"/>
            </w:tcBorders>
            <w:shd w:val="clear" w:color="auto" w:fill="auto"/>
            <w:noWrap/>
            <w:vAlign w:val="bottom"/>
            <w:hideMark/>
          </w:tcPr>
          <w:p w14:paraId="2F1AE863"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24.0</w:t>
            </w:r>
          </w:p>
        </w:tc>
        <w:tc>
          <w:tcPr>
            <w:tcW w:w="624" w:type="dxa"/>
            <w:tcBorders>
              <w:top w:val="nil"/>
              <w:left w:val="nil"/>
              <w:bottom w:val="single" w:sz="4" w:space="0" w:color="auto"/>
              <w:right w:val="single" w:sz="4" w:space="0" w:color="auto"/>
            </w:tcBorders>
            <w:shd w:val="clear" w:color="auto" w:fill="auto"/>
            <w:noWrap/>
            <w:vAlign w:val="bottom"/>
            <w:hideMark/>
          </w:tcPr>
          <w:p w14:paraId="3651DDCE"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63.0</w:t>
            </w:r>
          </w:p>
        </w:tc>
        <w:tc>
          <w:tcPr>
            <w:tcW w:w="623" w:type="dxa"/>
            <w:tcBorders>
              <w:top w:val="nil"/>
              <w:left w:val="nil"/>
              <w:bottom w:val="single" w:sz="4" w:space="0" w:color="auto"/>
              <w:right w:val="single" w:sz="4" w:space="0" w:color="auto"/>
            </w:tcBorders>
            <w:shd w:val="clear" w:color="auto" w:fill="auto"/>
            <w:noWrap/>
            <w:vAlign w:val="bottom"/>
            <w:hideMark/>
          </w:tcPr>
          <w:p w14:paraId="7DB6F861"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111.0</w:t>
            </w:r>
          </w:p>
        </w:tc>
        <w:tc>
          <w:tcPr>
            <w:tcW w:w="624" w:type="dxa"/>
            <w:tcBorders>
              <w:top w:val="nil"/>
              <w:left w:val="nil"/>
              <w:bottom w:val="single" w:sz="4" w:space="0" w:color="auto"/>
              <w:right w:val="single" w:sz="4" w:space="0" w:color="auto"/>
            </w:tcBorders>
            <w:shd w:val="clear" w:color="auto" w:fill="auto"/>
            <w:noWrap/>
            <w:vAlign w:val="bottom"/>
            <w:hideMark/>
          </w:tcPr>
          <w:p w14:paraId="6F63AB8E"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81.0</w:t>
            </w:r>
          </w:p>
        </w:tc>
        <w:tc>
          <w:tcPr>
            <w:tcW w:w="624" w:type="dxa"/>
            <w:tcBorders>
              <w:top w:val="nil"/>
              <w:left w:val="nil"/>
              <w:bottom w:val="single" w:sz="4" w:space="0" w:color="auto"/>
              <w:right w:val="single" w:sz="4" w:space="0" w:color="auto"/>
            </w:tcBorders>
            <w:shd w:val="clear" w:color="auto" w:fill="auto"/>
            <w:noWrap/>
            <w:vAlign w:val="bottom"/>
            <w:hideMark/>
          </w:tcPr>
          <w:p w14:paraId="5DB94C69"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55.0</w:t>
            </w:r>
          </w:p>
        </w:tc>
        <w:tc>
          <w:tcPr>
            <w:tcW w:w="623" w:type="dxa"/>
            <w:tcBorders>
              <w:top w:val="nil"/>
              <w:left w:val="nil"/>
              <w:bottom w:val="single" w:sz="4" w:space="0" w:color="auto"/>
              <w:right w:val="nil"/>
            </w:tcBorders>
            <w:shd w:val="clear" w:color="auto" w:fill="auto"/>
            <w:noWrap/>
            <w:vAlign w:val="bottom"/>
            <w:hideMark/>
          </w:tcPr>
          <w:p w14:paraId="28B552A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70.0</w:t>
            </w:r>
          </w:p>
        </w:tc>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4F30A9D5"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64.0</w:t>
            </w:r>
          </w:p>
        </w:tc>
        <w:tc>
          <w:tcPr>
            <w:tcW w:w="624" w:type="dxa"/>
            <w:tcBorders>
              <w:top w:val="nil"/>
              <w:left w:val="nil"/>
              <w:bottom w:val="single" w:sz="4" w:space="0" w:color="auto"/>
              <w:right w:val="single" w:sz="4" w:space="0" w:color="auto"/>
            </w:tcBorders>
            <w:shd w:val="clear" w:color="auto" w:fill="auto"/>
            <w:noWrap/>
            <w:vAlign w:val="bottom"/>
            <w:hideMark/>
          </w:tcPr>
          <w:p w14:paraId="18F03011"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55.0</w:t>
            </w:r>
          </w:p>
        </w:tc>
        <w:tc>
          <w:tcPr>
            <w:tcW w:w="624" w:type="dxa"/>
            <w:tcBorders>
              <w:top w:val="nil"/>
              <w:left w:val="nil"/>
              <w:bottom w:val="single" w:sz="4" w:space="0" w:color="auto"/>
              <w:right w:val="single" w:sz="4" w:space="0" w:color="auto"/>
            </w:tcBorders>
            <w:shd w:val="clear" w:color="auto" w:fill="auto"/>
            <w:noWrap/>
            <w:vAlign w:val="bottom"/>
            <w:hideMark/>
          </w:tcPr>
          <w:p w14:paraId="5170ADE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88.0</w:t>
            </w:r>
          </w:p>
        </w:tc>
        <w:tc>
          <w:tcPr>
            <w:tcW w:w="978" w:type="dxa"/>
            <w:tcBorders>
              <w:top w:val="nil"/>
              <w:left w:val="nil"/>
              <w:bottom w:val="single" w:sz="4" w:space="0" w:color="auto"/>
              <w:right w:val="single" w:sz="4" w:space="0" w:color="auto"/>
            </w:tcBorders>
            <w:shd w:val="clear" w:color="auto" w:fill="auto"/>
            <w:noWrap/>
            <w:vAlign w:val="bottom"/>
            <w:hideMark/>
          </w:tcPr>
          <w:p w14:paraId="6ACD4E50"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60.0</w:t>
            </w:r>
          </w:p>
        </w:tc>
        <w:tc>
          <w:tcPr>
            <w:tcW w:w="865" w:type="dxa"/>
            <w:tcBorders>
              <w:top w:val="nil"/>
              <w:left w:val="nil"/>
              <w:bottom w:val="single" w:sz="4" w:space="0" w:color="auto"/>
              <w:right w:val="single" w:sz="4" w:space="0" w:color="auto"/>
            </w:tcBorders>
            <w:shd w:val="clear" w:color="auto" w:fill="auto"/>
            <w:noWrap/>
            <w:vAlign w:val="bottom"/>
            <w:hideMark/>
          </w:tcPr>
          <w:p w14:paraId="61423E8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33.5</w:t>
            </w:r>
          </w:p>
        </w:tc>
      </w:tr>
      <w:tr w:rsidR="004A1F9D" w:rsidRPr="004A1F9D" w14:paraId="1F0B9B28" w14:textId="77777777" w:rsidTr="004A1F9D">
        <w:trPr>
          <w:divId w:val="407390446"/>
          <w:trHeight w:val="272"/>
        </w:trPr>
        <w:tc>
          <w:tcPr>
            <w:tcW w:w="1178" w:type="dxa"/>
            <w:tcBorders>
              <w:top w:val="nil"/>
              <w:left w:val="single" w:sz="8" w:space="0" w:color="000000"/>
              <w:bottom w:val="single" w:sz="4" w:space="0" w:color="000000"/>
              <w:right w:val="nil"/>
            </w:tcBorders>
            <w:shd w:val="clear" w:color="auto" w:fill="auto"/>
            <w:noWrap/>
            <w:vAlign w:val="center"/>
            <w:hideMark/>
          </w:tcPr>
          <w:p w14:paraId="4BF24D4B"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с00</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298C078C"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7C0A3C67"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2FBC449D"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auto"/>
              <w:right w:val="single" w:sz="4" w:space="0" w:color="auto"/>
            </w:tcBorders>
            <w:shd w:val="clear" w:color="auto" w:fill="auto"/>
            <w:noWrap/>
            <w:vAlign w:val="bottom"/>
            <w:hideMark/>
          </w:tcPr>
          <w:p w14:paraId="64A104FD"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10494278"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65879FED"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000000"/>
              <w:right w:val="nil"/>
            </w:tcBorders>
            <w:shd w:val="clear" w:color="auto" w:fill="auto"/>
            <w:noWrap/>
            <w:vAlign w:val="center"/>
            <w:hideMark/>
          </w:tcPr>
          <w:p w14:paraId="1F0F38FE"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60A1F59"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6D616036"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4BB4F160"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978" w:type="dxa"/>
            <w:tcBorders>
              <w:top w:val="nil"/>
              <w:left w:val="nil"/>
              <w:bottom w:val="single" w:sz="4" w:space="0" w:color="auto"/>
              <w:right w:val="single" w:sz="4" w:space="0" w:color="auto"/>
            </w:tcBorders>
            <w:shd w:val="clear" w:color="auto" w:fill="auto"/>
            <w:noWrap/>
            <w:vAlign w:val="bottom"/>
            <w:hideMark/>
          </w:tcPr>
          <w:p w14:paraId="779CD028" w14:textId="77777777" w:rsidR="004A1F9D" w:rsidRPr="004A1F9D" w:rsidRDefault="004A1F9D" w:rsidP="004A1F9D">
            <w:pPr>
              <w:spacing w:after="0" w:line="240" w:lineRule="auto"/>
              <w:jc w:val="center"/>
              <w:rPr>
                <w:rFonts w:ascii="Times New Roman" w:hAnsi="Times New Roman" w:cs="Times New Roman"/>
                <w:color w:val="000000"/>
                <w:sz w:val="20"/>
                <w:szCs w:val="20"/>
              </w:rPr>
            </w:pPr>
            <w:r w:rsidRPr="004A1F9D">
              <w:rPr>
                <w:rFonts w:ascii="Times New Roman" w:hAnsi="Times New Roman" w:cs="Times New Roman"/>
                <w:color w:val="000000"/>
                <w:sz w:val="14"/>
                <w:szCs w:val="14"/>
              </w:rPr>
              <w:t> </w:t>
            </w:r>
          </w:p>
        </w:tc>
        <w:tc>
          <w:tcPr>
            <w:tcW w:w="865" w:type="dxa"/>
            <w:tcBorders>
              <w:top w:val="nil"/>
              <w:left w:val="nil"/>
              <w:bottom w:val="single" w:sz="4" w:space="0" w:color="auto"/>
              <w:right w:val="single" w:sz="4" w:space="0" w:color="auto"/>
            </w:tcBorders>
            <w:shd w:val="clear" w:color="auto" w:fill="auto"/>
            <w:noWrap/>
            <w:vAlign w:val="bottom"/>
            <w:hideMark/>
          </w:tcPr>
          <w:p w14:paraId="55EA7807" w14:textId="0197A66D" w:rsidR="004A1F9D" w:rsidRPr="004A1F9D" w:rsidRDefault="00657274" w:rsidP="004A1F9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14"/>
                <w:szCs w:val="14"/>
              </w:rPr>
              <w:t>0</w:t>
            </w:r>
          </w:p>
        </w:tc>
      </w:tr>
      <w:tr w:rsidR="004A1F9D" w:rsidRPr="004A1F9D" w14:paraId="4481D4F4" w14:textId="77777777" w:rsidTr="004A1F9D">
        <w:trPr>
          <w:divId w:val="407390446"/>
          <w:trHeight w:val="300"/>
        </w:trPr>
        <w:tc>
          <w:tcPr>
            <w:tcW w:w="1178" w:type="dxa"/>
            <w:tcBorders>
              <w:top w:val="nil"/>
              <w:left w:val="single" w:sz="8" w:space="0" w:color="000000"/>
              <w:bottom w:val="single" w:sz="4" w:space="0" w:color="000000"/>
              <w:right w:val="nil"/>
            </w:tcBorders>
            <w:shd w:val="clear" w:color="auto" w:fill="auto"/>
            <w:noWrap/>
            <w:vAlign w:val="center"/>
            <w:hideMark/>
          </w:tcPr>
          <w:p w14:paraId="1B4C159D"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с01-09;46,2</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50E5F7D5"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21619161"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3712F867"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auto"/>
              <w:right w:val="single" w:sz="4" w:space="0" w:color="auto"/>
            </w:tcBorders>
            <w:shd w:val="clear" w:color="auto" w:fill="auto"/>
            <w:noWrap/>
            <w:vAlign w:val="bottom"/>
            <w:hideMark/>
          </w:tcPr>
          <w:p w14:paraId="6DD049CD"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6AAC3B20"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6C652BFD"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000000"/>
              <w:right w:val="nil"/>
            </w:tcBorders>
            <w:shd w:val="clear" w:color="auto" w:fill="auto"/>
            <w:noWrap/>
            <w:vAlign w:val="center"/>
            <w:hideMark/>
          </w:tcPr>
          <w:p w14:paraId="0055824C"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B745AF9"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69D2F998"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center"/>
            <w:hideMark/>
          </w:tcPr>
          <w:p w14:paraId="5DBE1D19"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vAlign w:val="bottom"/>
            <w:hideMark/>
          </w:tcPr>
          <w:p w14:paraId="616F42F6"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0.0</w:t>
            </w:r>
          </w:p>
        </w:tc>
        <w:tc>
          <w:tcPr>
            <w:tcW w:w="865" w:type="dxa"/>
            <w:tcBorders>
              <w:top w:val="nil"/>
              <w:left w:val="nil"/>
              <w:bottom w:val="single" w:sz="4" w:space="0" w:color="auto"/>
              <w:right w:val="single" w:sz="4" w:space="0" w:color="auto"/>
            </w:tcBorders>
            <w:shd w:val="clear" w:color="auto" w:fill="auto"/>
            <w:noWrap/>
            <w:vAlign w:val="bottom"/>
            <w:hideMark/>
          </w:tcPr>
          <w:p w14:paraId="0468D361"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233.3</w:t>
            </w:r>
          </w:p>
        </w:tc>
      </w:tr>
      <w:tr w:rsidR="004A1F9D" w:rsidRPr="004A1F9D" w14:paraId="603294E0" w14:textId="77777777" w:rsidTr="004A1F9D">
        <w:trPr>
          <w:divId w:val="407390446"/>
          <w:trHeight w:val="300"/>
        </w:trPr>
        <w:tc>
          <w:tcPr>
            <w:tcW w:w="1178" w:type="dxa"/>
            <w:tcBorders>
              <w:top w:val="nil"/>
              <w:left w:val="single" w:sz="8" w:space="0" w:color="000000"/>
              <w:bottom w:val="single" w:sz="4" w:space="0" w:color="000000"/>
              <w:right w:val="nil"/>
            </w:tcBorders>
            <w:shd w:val="clear" w:color="auto" w:fill="auto"/>
            <w:noWrap/>
            <w:vAlign w:val="center"/>
            <w:hideMark/>
          </w:tcPr>
          <w:p w14:paraId="43D36EA1"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с10-13</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2147F619"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60B8EE3A"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31981C69"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auto"/>
              <w:right w:val="single" w:sz="4" w:space="0" w:color="auto"/>
            </w:tcBorders>
            <w:shd w:val="clear" w:color="auto" w:fill="auto"/>
            <w:noWrap/>
            <w:vAlign w:val="bottom"/>
            <w:hideMark/>
          </w:tcPr>
          <w:p w14:paraId="3386ACDB"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50A216B0"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754D4290"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000000"/>
              <w:right w:val="nil"/>
            </w:tcBorders>
            <w:shd w:val="clear" w:color="auto" w:fill="auto"/>
            <w:noWrap/>
            <w:vAlign w:val="center"/>
            <w:hideMark/>
          </w:tcPr>
          <w:p w14:paraId="2FFF8C58"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9B7D386"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1C3AA76E"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center"/>
            <w:hideMark/>
          </w:tcPr>
          <w:p w14:paraId="1135E23B"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vAlign w:val="bottom"/>
            <w:hideMark/>
          </w:tcPr>
          <w:p w14:paraId="5B34BEE8"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-50.0</w:t>
            </w:r>
          </w:p>
        </w:tc>
        <w:tc>
          <w:tcPr>
            <w:tcW w:w="865" w:type="dxa"/>
            <w:tcBorders>
              <w:top w:val="nil"/>
              <w:left w:val="nil"/>
              <w:bottom w:val="single" w:sz="4" w:space="0" w:color="auto"/>
              <w:right w:val="single" w:sz="4" w:space="0" w:color="auto"/>
            </w:tcBorders>
            <w:shd w:val="clear" w:color="auto" w:fill="auto"/>
            <w:noWrap/>
            <w:vAlign w:val="bottom"/>
            <w:hideMark/>
          </w:tcPr>
          <w:p w14:paraId="118CC37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233.3</w:t>
            </w:r>
          </w:p>
        </w:tc>
      </w:tr>
      <w:tr w:rsidR="004A1F9D" w:rsidRPr="004A1F9D" w14:paraId="7E2CD985" w14:textId="77777777" w:rsidTr="004A1F9D">
        <w:trPr>
          <w:divId w:val="407390446"/>
          <w:trHeight w:val="300"/>
        </w:trPr>
        <w:tc>
          <w:tcPr>
            <w:tcW w:w="1178" w:type="dxa"/>
            <w:tcBorders>
              <w:top w:val="nil"/>
              <w:left w:val="single" w:sz="8" w:space="0" w:color="000000"/>
              <w:bottom w:val="single" w:sz="4" w:space="0" w:color="000000"/>
              <w:right w:val="nil"/>
            </w:tcBorders>
            <w:shd w:val="clear" w:color="auto" w:fill="auto"/>
            <w:noWrap/>
            <w:vAlign w:val="center"/>
            <w:hideMark/>
          </w:tcPr>
          <w:p w14:paraId="0F863284"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с15</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2A4C9CF7"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582E6D3F"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0821E89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3</w:t>
            </w:r>
          </w:p>
        </w:tc>
        <w:tc>
          <w:tcPr>
            <w:tcW w:w="623" w:type="dxa"/>
            <w:tcBorders>
              <w:top w:val="nil"/>
              <w:left w:val="nil"/>
              <w:bottom w:val="single" w:sz="4" w:space="0" w:color="auto"/>
              <w:right w:val="single" w:sz="4" w:space="0" w:color="auto"/>
            </w:tcBorders>
            <w:shd w:val="clear" w:color="auto" w:fill="auto"/>
            <w:noWrap/>
            <w:vAlign w:val="bottom"/>
            <w:hideMark/>
          </w:tcPr>
          <w:p w14:paraId="17E4FFD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bottom"/>
            <w:hideMark/>
          </w:tcPr>
          <w:p w14:paraId="47378ECE"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396E5B6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3" w:type="dxa"/>
            <w:tcBorders>
              <w:top w:val="nil"/>
              <w:left w:val="nil"/>
              <w:bottom w:val="single" w:sz="4" w:space="0" w:color="000000"/>
              <w:right w:val="nil"/>
            </w:tcBorders>
            <w:shd w:val="clear" w:color="auto" w:fill="auto"/>
            <w:noWrap/>
            <w:vAlign w:val="center"/>
            <w:hideMark/>
          </w:tcPr>
          <w:p w14:paraId="59B5BE88"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C5B5D1F"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center"/>
            <w:hideMark/>
          </w:tcPr>
          <w:p w14:paraId="48102F73"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center"/>
            <w:hideMark/>
          </w:tcPr>
          <w:p w14:paraId="2FF929AB"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vAlign w:val="bottom"/>
            <w:hideMark/>
          </w:tcPr>
          <w:p w14:paraId="04C04543"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-50.0</w:t>
            </w:r>
          </w:p>
        </w:tc>
        <w:tc>
          <w:tcPr>
            <w:tcW w:w="865" w:type="dxa"/>
            <w:tcBorders>
              <w:top w:val="nil"/>
              <w:left w:val="nil"/>
              <w:bottom w:val="single" w:sz="4" w:space="0" w:color="auto"/>
              <w:right w:val="single" w:sz="4" w:space="0" w:color="auto"/>
            </w:tcBorders>
            <w:shd w:val="clear" w:color="auto" w:fill="auto"/>
            <w:noWrap/>
            <w:vAlign w:val="bottom"/>
            <w:hideMark/>
          </w:tcPr>
          <w:p w14:paraId="5F2DE165"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-16.7</w:t>
            </w:r>
          </w:p>
        </w:tc>
      </w:tr>
      <w:tr w:rsidR="004A1F9D" w:rsidRPr="004A1F9D" w14:paraId="04B8AD4B" w14:textId="77777777" w:rsidTr="004A1F9D">
        <w:trPr>
          <w:divId w:val="407390446"/>
          <w:trHeight w:val="300"/>
        </w:trPr>
        <w:tc>
          <w:tcPr>
            <w:tcW w:w="1178" w:type="dxa"/>
            <w:tcBorders>
              <w:top w:val="nil"/>
              <w:left w:val="single" w:sz="8" w:space="0" w:color="000000"/>
              <w:bottom w:val="single" w:sz="4" w:space="0" w:color="000000"/>
              <w:right w:val="nil"/>
            </w:tcBorders>
            <w:shd w:val="clear" w:color="auto" w:fill="auto"/>
            <w:noWrap/>
            <w:vAlign w:val="center"/>
            <w:hideMark/>
          </w:tcPr>
          <w:p w14:paraId="19A1D0DC"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с16</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6FD6400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8</w:t>
            </w:r>
          </w:p>
        </w:tc>
        <w:tc>
          <w:tcPr>
            <w:tcW w:w="624" w:type="dxa"/>
            <w:tcBorders>
              <w:top w:val="nil"/>
              <w:left w:val="nil"/>
              <w:bottom w:val="single" w:sz="4" w:space="0" w:color="auto"/>
              <w:right w:val="single" w:sz="4" w:space="0" w:color="auto"/>
            </w:tcBorders>
            <w:shd w:val="clear" w:color="auto" w:fill="auto"/>
            <w:noWrap/>
            <w:vAlign w:val="bottom"/>
            <w:hideMark/>
          </w:tcPr>
          <w:p w14:paraId="0963C1B6"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5</w:t>
            </w:r>
          </w:p>
        </w:tc>
        <w:tc>
          <w:tcPr>
            <w:tcW w:w="624" w:type="dxa"/>
            <w:tcBorders>
              <w:top w:val="nil"/>
              <w:left w:val="nil"/>
              <w:bottom w:val="single" w:sz="4" w:space="0" w:color="auto"/>
              <w:right w:val="single" w:sz="4" w:space="0" w:color="auto"/>
            </w:tcBorders>
            <w:shd w:val="clear" w:color="auto" w:fill="auto"/>
            <w:noWrap/>
            <w:vAlign w:val="bottom"/>
            <w:hideMark/>
          </w:tcPr>
          <w:p w14:paraId="530B232E"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6</w:t>
            </w:r>
          </w:p>
        </w:tc>
        <w:tc>
          <w:tcPr>
            <w:tcW w:w="623" w:type="dxa"/>
            <w:tcBorders>
              <w:top w:val="nil"/>
              <w:left w:val="nil"/>
              <w:bottom w:val="single" w:sz="4" w:space="0" w:color="auto"/>
              <w:right w:val="single" w:sz="4" w:space="0" w:color="auto"/>
            </w:tcBorders>
            <w:shd w:val="clear" w:color="auto" w:fill="auto"/>
            <w:noWrap/>
            <w:vAlign w:val="bottom"/>
            <w:hideMark/>
          </w:tcPr>
          <w:p w14:paraId="6D518129"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14</w:t>
            </w:r>
          </w:p>
        </w:tc>
        <w:tc>
          <w:tcPr>
            <w:tcW w:w="624" w:type="dxa"/>
            <w:tcBorders>
              <w:top w:val="nil"/>
              <w:left w:val="nil"/>
              <w:bottom w:val="single" w:sz="4" w:space="0" w:color="auto"/>
              <w:right w:val="single" w:sz="4" w:space="0" w:color="auto"/>
            </w:tcBorders>
            <w:shd w:val="clear" w:color="auto" w:fill="auto"/>
            <w:noWrap/>
            <w:vAlign w:val="bottom"/>
            <w:hideMark/>
          </w:tcPr>
          <w:p w14:paraId="6AD4FFD9"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9</w:t>
            </w:r>
          </w:p>
        </w:tc>
        <w:tc>
          <w:tcPr>
            <w:tcW w:w="624" w:type="dxa"/>
            <w:tcBorders>
              <w:top w:val="nil"/>
              <w:left w:val="nil"/>
              <w:bottom w:val="single" w:sz="4" w:space="0" w:color="auto"/>
              <w:right w:val="single" w:sz="4" w:space="0" w:color="auto"/>
            </w:tcBorders>
            <w:shd w:val="clear" w:color="auto" w:fill="auto"/>
            <w:noWrap/>
            <w:vAlign w:val="bottom"/>
            <w:hideMark/>
          </w:tcPr>
          <w:p w14:paraId="08680EB6"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5</w:t>
            </w:r>
          </w:p>
        </w:tc>
        <w:tc>
          <w:tcPr>
            <w:tcW w:w="623" w:type="dxa"/>
            <w:tcBorders>
              <w:top w:val="nil"/>
              <w:left w:val="nil"/>
              <w:bottom w:val="single" w:sz="4" w:space="0" w:color="000000"/>
              <w:right w:val="nil"/>
            </w:tcBorders>
            <w:shd w:val="clear" w:color="auto" w:fill="auto"/>
            <w:noWrap/>
            <w:vAlign w:val="center"/>
            <w:hideMark/>
          </w:tcPr>
          <w:p w14:paraId="1B091EBB"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6</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7ECB1C4"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7</w:t>
            </w:r>
          </w:p>
        </w:tc>
        <w:tc>
          <w:tcPr>
            <w:tcW w:w="624" w:type="dxa"/>
            <w:tcBorders>
              <w:top w:val="nil"/>
              <w:left w:val="nil"/>
              <w:bottom w:val="single" w:sz="4" w:space="0" w:color="auto"/>
              <w:right w:val="single" w:sz="4" w:space="0" w:color="auto"/>
            </w:tcBorders>
            <w:shd w:val="clear" w:color="auto" w:fill="auto"/>
            <w:noWrap/>
            <w:vAlign w:val="center"/>
            <w:hideMark/>
          </w:tcPr>
          <w:p w14:paraId="5E6C9121"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13</w:t>
            </w:r>
          </w:p>
        </w:tc>
        <w:tc>
          <w:tcPr>
            <w:tcW w:w="624" w:type="dxa"/>
            <w:tcBorders>
              <w:top w:val="nil"/>
              <w:left w:val="nil"/>
              <w:bottom w:val="single" w:sz="4" w:space="0" w:color="auto"/>
              <w:right w:val="single" w:sz="4" w:space="0" w:color="auto"/>
            </w:tcBorders>
            <w:shd w:val="clear" w:color="auto" w:fill="auto"/>
            <w:noWrap/>
            <w:vAlign w:val="center"/>
            <w:hideMark/>
          </w:tcPr>
          <w:p w14:paraId="06089288"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8</w:t>
            </w:r>
          </w:p>
        </w:tc>
        <w:tc>
          <w:tcPr>
            <w:tcW w:w="978" w:type="dxa"/>
            <w:tcBorders>
              <w:top w:val="nil"/>
              <w:left w:val="nil"/>
              <w:bottom w:val="single" w:sz="4" w:space="0" w:color="auto"/>
              <w:right w:val="single" w:sz="4" w:space="0" w:color="auto"/>
            </w:tcBorders>
            <w:shd w:val="clear" w:color="auto" w:fill="auto"/>
            <w:noWrap/>
            <w:vAlign w:val="bottom"/>
            <w:hideMark/>
          </w:tcPr>
          <w:p w14:paraId="11EA2255"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-38.5</w:t>
            </w:r>
          </w:p>
        </w:tc>
        <w:tc>
          <w:tcPr>
            <w:tcW w:w="865" w:type="dxa"/>
            <w:tcBorders>
              <w:top w:val="nil"/>
              <w:left w:val="nil"/>
              <w:bottom w:val="single" w:sz="4" w:space="0" w:color="auto"/>
              <w:right w:val="single" w:sz="4" w:space="0" w:color="auto"/>
            </w:tcBorders>
            <w:shd w:val="clear" w:color="auto" w:fill="auto"/>
            <w:noWrap/>
            <w:vAlign w:val="bottom"/>
            <w:hideMark/>
          </w:tcPr>
          <w:p w14:paraId="5E33CFD3"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-1.2</w:t>
            </w:r>
          </w:p>
        </w:tc>
      </w:tr>
      <w:tr w:rsidR="004A1F9D" w:rsidRPr="004A1F9D" w14:paraId="4E4ACC7F" w14:textId="77777777" w:rsidTr="004A1F9D">
        <w:trPr>
          <w:divId w:val="407390446"/>
          <w:trHeight w:val="300"/>
        </w:trPr>
        <w:tc>
          <w:tcPr>
            <w:tcW w:w="1178" w:type="dxa"/>
            <w:tcBorders>
              <w:top w:val="nil"/>
              <w:left w:val="single" w:sz="8" w:space="0" w:color="000000"/>
              <w:bottom w:val="single" w:sz="4" w:space="0" w:color="000000"/>
              <w:right w:val="nil"/>
            </w:tcBorders>
            <w:shd w:val="clear" w:color="auto" w:fill="auto"/>
            <w:noWrap/>
            <w:vAlign w:val="center"/>
            <w:hideMark/>
          </w:tcPr>
          <w:p w14:paraId="3BDCCF58"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с18</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210B262F"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3</w:t>
            </w:r>
          </w:p>
        </w:tc>
        <w:tc>
          <w:tcPr>
            <w:tcW w:w="624" w:type="dxa"/>
            <w:tcBorders>
              <w:top w:val="nil"/>
              <w:left w:val="nil"/>
              <w:bottom w:val="single" w:sz="4" w:space="0" w:color="auto"/>
              <w:right w:val="single" w:sz="4" w:space="0" w:color="auto"/>
            </w:tcBorders>
            <w:shd w:val="clear" w:color="auto" w:fill="auto"/>
            <w:noWrap/>
            <w:vAlign w:val="bottom"/>
            <w:hideMark/>
          </w:tcPr>
          <w:p w14:paraId="43C489E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bottom"/>
            <w:hideMark/>
          </w:tcPr>
          <w:p w14:paraId="65EC336B"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3" w:type="dxa"/>
            <w:tcBorders>
              <w:top w:val="nil"/>
              <w:left w:val="nil"/>
              <w:bottom w:val="single" w:sz="4" w:space="0" w:color="auto"/>
              <w:right w:val="single" w:sz="4" w:space="0" w:color="auto"/>
            </w:tcBorders>
            <w:shd w:val="clear" w:color="auto" w:fill="auto"/>
            <w:noWrap/>
            <w:vAlign w:val="bottom"/>
            <w:hideMark/>
          </w:tcPr>
          <w:p w14:paraId="317D8669"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8</w:t>
            </w:r>
          </w:p>
        </w:tc>
        <w:tc>
          <w:tcPr>
            <w:tcW w:w="624" w:type="dxa"/>
            <w:tcBorders>
              <w:top w:val="nil"/>
              <w:left w:val="nil"/>
              <w:bottom w:val="single" w:sz="4" w:space="0" w:color="auto"/>
              <w:right w:val="single" w:sz="4" w:space="0" w:color="auto"/>
            </w:tcBorders>
            <w:shd w:val="clear" w:color="auto" w:fill="auto"/>
            <w:noWrap/>
            <w:vAlign w:val="bottom"/>
            <w:hideMark/>
          </w:tcPr>
          <w:p w14:paraId="379A2B42"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7</w:t>
            </w:r>
          </w:p>
        </w:tc>
        <w:tc>
          <w:tcPr>
            <w:tcW w:w="624" w:type="dxa"/>
            <w:tcBorders>
              <w:top w:val="nil"/>
              <w:left w:val="nil"/>
              <w:bottom w:val="single" w:sz="4" w:space="0" w:color="auto"/>
              <w:right w:val="single" w:sz="4" w:space="0" w:color="auto"/>
            </w:tcBorders>
            <w:shd w:val="clear" w:color="auto" w:fill="auto"/>
            <w:noWrap/>
            <w:vAlign w:val="bottom"/>
            <w:hideMark/>
          </w:tcPr>
          <w:p w14:paraId="307A56E6"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3</w:t>
            </w:r>
          </w:p>
        </w:tc>
        <w:tc>
          <w:tcPr>
            <w:tcW w:w="623" w:type="dxa"/>
            <w:tcBorders>
              <w:top w:val="nil"/>
              <w:left w:val="nil"/>
              <w:bottom w:val="single" w:sz="4" w:space="0" w:color="000000"/>
              <w:right w:val="nil"/>
            </w:tcBorders>
            <w:shd w:val="clear" w:color="auto" w:fill="auto"/>
            <w:noWrap/>
            <w:vAlign w:val="center"/>
            <w:hideMark/>
          </w:tcPr>
          <w:p w14:paraId="606479D0"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7</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9A20C9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9</w:t>
            </w:r>
          </w:p>
        </w:tc>
        <w:tc>
          <w:tcPr>
            <w:tcW w:w="624" w:type="dxa"/>
            <w:tcBorders>
              <w:top w:val="nil"/>
              <w:left w:val="nil"/>
              <w:bottom w:val="single" w:sz="4" w:space="0" w:color="auto"/>
              <w:right w:val="single" w:sz="4" w:space="0" w:color="auto"/>
            </w:tcBorders>
            <w:shd w:val="clear" w:color="auto" w:fill="auto"/>
            <w:noWrap/>
            <w:vAlign w:val="center"/>
            <w:hideMark/>
          </w:tcPr>
          <w:p w14:paraId="28CA93A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12</w:t>
            </w:r>
          </w:p>
        </w:tc>
        <w:tc>
          <w:tcPr>
            <w:tcW w:w="624" w:type="dxa"/>
            <w:tcBorders>
              <w:top w:val="nil"/>
              <w:left w:val="nil"/>
              <w:bottom w:val="single" w:sz="4" w:space="0" w:color="auto"/>
              <w:right w:val="single" w:sz="4" w:space="0" w:color="auto"/>
            </w:tcBorders>
            <w:shd w:val="clear" w:color="auto" w:fill="auto"/>
            <w:noWrap/>
            <w:vAlign w:val="center"/>
            <w:hideMark/>
          </w:tcPr>
          <w:p w14:paraId="7E8FB62C"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7</w:t>
            </w:r>
          </w:p>
        </w:tc>
        <w:tc>
          <w:tcPr>
            <w:tcW w:w="978" w:type="dxa"/>
            <w:tcBorders>
              <w:top w:val="nil"/>
              <w:left w:val="nil"/>
              <w:bottom w:val="single" w:sz="4" w:space="0" w:color="auto"/>
              <w:right w:val="single" w:sz="4" w:space="0" w:color="auto"/>
            </w:tcBorders>
            <w:shd w:val="clear" w:color="auto" w:fill="auto"/>
            <w:noWrap/>
            <w:vAlign w:val="bottom"/>
            <w:hideMark/>
          </w:tcPr>
          <w:p w14:paraId="6A4CB8E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-41.7</w:t>
            </w:r>
          </w:p>
        </w:tc>
        <w:tc>
          <w:tcPr>
            <w:tcW w:w="865" w:type="dxa"/>
            <w:tcBorders>
              <w:top w:val="nil"/>
              <w:left w:val="nil"/>
              <w:bottom w:val="single" w:sz="4" w:space="0" w:color="auto"/>
              <w:right w:val="single" w:sz="4" w:space="0" w:color="auto"/>
            </w:tcBorders>
            <w:shd w:val="clear" w:color="auto" w:fill="auto"/>
            <w:noWrap/>
            <w:vAlign w:val="bottom"/>
            <w:hideMark/>
          </w:tcPr>
          <w:p w14:paraId="1C5D9C88"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16.7</w:t>
            </w:r>
          </w:p>
        </w:tc>
      </w:tr>
      <w:tr w:rsidR="004A1F9D" w:rsidRPr="004A1F9D" w14:paraId="27641570" w14:textId="77777777" w:rsidTr="004A1F9D">
        <w:trPr>
          <w:divId w:val="407390446"/>
          <w:trHeight w:val="134"/>
        </w:trPr>
        <w:tc>
          <w:tcPr>
            <w:tcW w:w="1178" w:type="dxa"/>
            <w:tcBorders>
              <w:top w:val="nil"/>
              <w:left w:val="single" w:sz="8" w:space="0" w:color="000000"/>
              <w:bottom w:val="single" w:sz="4" w:space="0" w:color="000000"/>
              <w:right w:val="nil"/>
            </w:tcBorders>
            <w:shd w:val="clear" w:color="auto" w:fill="auto"/>
            <w:noWrap/>
            <w:vAlign w:val="center"/>
            <w:hideMark/>
          </w:tcPr>
          <w:p w14:paraId="2693FBBB"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с19-21</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162CF560"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bottom"/>
            <w:hideMark/>
          </w:tcPr>
          <w:p w14:paraId="55CE1F71"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bottom"/>
            <w:hideMark/>
          </w:tcPr>
          <w:p w14:paraId="5F991B66"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auto"/>
              <w:right w:val="single" w:sz="4" w:space="0" w:color="auto"/>
            </w:tcBorders>
            <w:shd w:val="clear" w:color="auto" w:fill="auto"/>
            <w:noWrap/>
            <w:vAlign w:val="bottom"/>
            <w:hideMark/>
          </w:tcPr>
          <w:p w14:paraId="0FBD00BC"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5</w:t>
            </w:r>
          </w:p>
        </w:tc>
        <w:tc>
          <w:tcPr>
            <w:tcW w:w="624" w:type="dxa"/>
            <w:tcBorders>
              <w:top w:val="nil"/>
              <w:left w:val="nil"/>
              <w:bottom w:val="single" w:sz="4" w:space="0" w:color="auto"/>
              <w:right w:val="single" w:sz="4" w:space="0" w:color="auto"/>
            </w:tcBorders>
            <w:shd w:val="clear" w:color="auto" w:fill="auto"/>
            <w:noWrap/>
            <w:vAlign w:val="bottom"/>
            <w:hideMark/>
          </w:tcPr>
          <w:p w14:paraId="60D1D641"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5</w:t>
            </w:r>
          </w:p>
        </w:tc>
        <w:tc>
          <w:tcPr>
            <w:tcW w:w="624" w:type="dxa"/>
            <w:tcBorders>
              <w:top w:val="nil"/>
              <w:left w:val="nil"/>
              <w:bottom w:val="single" w:sz="4" w:space="0" w:color="auto"/>
              <w:right w:val="single" w:sz="4" w:space="0" w:color="auto"/>
            </w:tcBorders>
            <w:shd w:val="clear" w:color="auto" w:fill="auto"/>
            <w:noWrap/>
            <w:vAlign w:val="bottom"/>
            <w:hideMark/>
          </w:tcPr>
          <w:p w14:paraId="6D157106"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000000"/>
              <w:right w:val="nil"/>
            </w:tcBorders>
            <w:shd w:val="clear" w:color="auto" w:fill="auto"/>
            <w:noWrap/>
            <w:vAlign w:val="center"/>
            <w:hideMark/>
          </w:tcPr>
          <w:p w14:paraId="6A9DE538"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4</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66F80DE"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center"/>
            <w:hideMark/>
          </w:tcPr>
          <w:p w14:paraId="3EAF913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8</w:t>
            </w:r>
          </w:p>
        </w:tc>
        <w:tc>
          <w:tcPr>
            <w:tcW w:w="624" w:type="dxa"/>
            <w:tcBorders>
              <w:top w:val="nil"/>
              <w:left w:val="nil"/>
              <w:bottom w:val="single" w:sz="4" w:space="0" w:color="auto"/>
              <w:right w:val="single" w:sz="4" w:space="0" w:color="auto"/>
            </w:tcBorders>
            <w:shd w:val="clear" w:color="auto" w:fill="auto"/>
            <w:noWrap/>
            <w:vAlign w:val="center"/>
            <w:hideMark/>
          </w:tcPr>
          <w:p w14:paraId="706329F8"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978" w:type="dxa"/>
            <w:tcBorders>
              <w:top w:val="nil"/>
              <w:left w:val="nil"/>
              <w:bottom w:val="single" w:sz="4" w:space="0" w:color="auto"/>
              <w:right w:val="single" w:sz="4" w:space="0" w:color="auto"/>
            </w:tcBorders>
            <w:shd w:val="clear" w:color="auto" w:fill="auto"/>
            <w:noWrap/>
            <w:vAlign w:val="bottom"/>
            <w:hideMark/>
          </w:tcPr>
          <w:p w14:paraId="274E0F5F"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-75.0</w:t>
            </w:r>
          </w:p>
        </w:tc>
        <w:tc>
          <w:tcPr>
            <w:tcW w:w="865" w:type="dxa"/>
            <w:tcBorders>
              <w:top w:val="nil"/>
              <w:left w:val="nil"/>
              <w:bottom w:val="single" w:sz="4" w:space="0" w:color="auto"/>
              <w:right w:val="single" w:sz="4" w:space="0" w:color="auto"/>
            </w:tcBorders>
            <w:shd w:val="clear" w:color="auto" w:fill="auto"/>
            <w:noWrap/>
            <w:vAlign w:val="bottom"/>
            <w:hideMark/>
          </w:tcPr>
          <w:p w14:paraId="78B08826"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-31.0</w:t>
            </w:r>
          </w:p>
        </w:tc>
      </w:tr>
      <w:tr w:rsidR="004A1F9D" w:rsidRPr="004A1F9D" w14:paraId="02E15A7E" w14:textId="77777777" w:rsidTr="004A1F9D">
        <w:trPr>
          <w:divId w:val="407390446"/>
          <w:trHeight w:val="107"/>
        </w:trPr>
        <w:tc>
          <w:tcPr>
            <w:tcW w:w="1178" w:type="dxa"/>
            <w:tcBorders>
              <w:top w:val="nil"/>
              <w:left w:val="single" w:sz="8" w:space="0" w:color="000000"/>
              <w:bottom w:val="single" w:sz="4" w:space="0" w:color="000000"/>
              <w:right w:val="nil"/>
            </w:tcBorders>
            <w:shd w:val="clear" w:color="auto" w:fill="auto"/>
            <w:noWrap/>
            <w:vAlign w:val="center"/>
            <w:hideMark/>
          </w:tcPr>
          <w:p w14:paraId="45973870"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с22</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555CF6DB"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3</w:t>
            </w:r>
          </w:p>
        </w:tc>
        <w:tc>
          <w:tcPr>
            <w:tcW w:w="624" w:type="dxa"/>
            <w:tcBorders>
              <w:top w:val="nil"/>
              <w:left w:val="nil"/>
              <w:bottom w:val="single" w:sz="4" w:space="0" w:color="auto"/>
              <w:right w:val="single" w:sz="4" w:space="0" w:color="auto"/>
            </w:tcBorders>
            <w:shd w:val="clear" w:color="auto" w:fill="auto"/>
            <w:noWrap/>
            <w:vAlign w:val="bottom"/>
            <w:hideMark/>
          </w:tcPr>
          <w:p w14:paraId="6A77050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bottom"/>
            <w:hideMark/>
          </w:tcPr>
          <w:p w14:paraId="7309A73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5</w:t>
            </w:r>
          </w:p>
        </w:tc>
        <w:tc>
          <w:tcPr>
            <w:tcW w:w="623" w:type="dxa"/>
            <w:tcBorders>
              <w:top w:val="nil"/>
              <w:left w:val="nil"/>
              <w:bottom w:val="single" w:sz="4" w:space="0" w:color="auto"/>
              <w:right w:val="single" w:sz="4" w:space="0" w:color="auto"/>
            </w:tcBorders>
            <w:shd w:val="clear" w:color="auto" w:fill="auto"/>
            <w:noWrap/>
            <w:vAlign w:val="bottom"/>
            <w:hideMark/>
          </w:tcPr>
          <w:p w14:paraId="54613E4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19</w:t>
            </w:r>
          </w:p>
        </w:tc>
        <w:tc>
          <w:tcPr>
            <w:tcW w:w="624" w:type="dxa"/>
            <w:tcBorders>
              <w:top w:val="nil"/>
              <w:left w:val="nil"/>
              <w:bottom w:val="single" w:sz="4" w:space="0" w:color="auto"/>
              <w:right w:val="single" w:sz="4" w:space="0" w:color="auto"/>
            </w:tcBorders>
            <w:shd w:val="clear" w:color="auto" w:fill="auto"/>
            <w:noWrap/>
            <w:vAlign w:val="bottom"/>
            <w:hideMark/>
          </w:tcPr>
          <w:p w14:paraId="319FEEE8"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10</w:t>
            </w:r>
          </w:p>
        </w:tc>
        <w:tc>
          <w:tcPr>
            <w:tcW w:w="624" w:type="dxa"/>
            <w:tcBorders>
              <w:top w:val="nil"/>
              <w:left w:val="nil"/>
              <w:bottom w:val="single" w:sz="4" w:space="0" w:color="auto"/>
              <w:right w:val="single" w:sz="4" w:space="0" w:color="auto"/>
            </w:tcBorders>
            <w:shd w:val="clear" w:color="auto" w:fill="auto"/>
            <w:noWrap/>
            <w:vAlign w:val="bottom"/>
            <w:hideMark/>
          </w:tcPr>
          <w:p w14:paraId="5F9D1970"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7</w:t>
            </w:r>
          </w:p>
        </w:tc>
        <w:tc>
          <w:tcPr>
            <w:tcW w:w="623" w:type="dxa"/>
            <w:tcBorders>
              <w:top w:val="nil"/>
              <w:left w:val="nil"/>
              <w:bottom w:val="single" w:sz="4" w:space="0" w:color="000000"/>
              <w:right w:val="nil"/>
            </w:tcBorders>
            <w:shd w:val="clear" w:color="auto" w:fill="auto"/>
            <w:noWrap/>
            <w:vAlign w:val="center"/>
            <w:hideMark/>
          </w:tcPr>
          <w:p w14:paraId="28E5D1C1"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7</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3AC9A74"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6</w:t>
            </w:r>
          </w:p>
        </w:tc>
        <w:tc>
          <w:tcPr>
            <w:tcW w:w="624" w:type="dxa"/>
            <w:tcBorders>
              <w:top w:val="nil"/>
              <w:left w:val="nil"/>
              <w:bottom w:val="single" w:sz="4" w:space="0" w:color="auto"/>
              <w:right w:val="single" w:sz="4" w:space="0" w:color="auto"/>
            </w:tcBorders>
            <w:shd w:val="clear" w:color="auto" w:fill="auto"/>
            <w:noWrap/>
            <w:vAlign w:val="center"/>
            <w:hideMark/>
          </w:tcPr>
          <w:p w14:paraId="5FAE169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19</w:t>
            </w:r>
          </w:p>
        </w:tc>
        <w:tc>
          <w:tcPr>
            <w:tcW w:w="624" w:type="dxa"/>
            <w:tcBorders>
              <w:top w:val="nil"/>
              <w:left w:val="nil"/>
              <w:bottom w:val="single" w:sz="4" w:space="0" w:color="auto"/>
              <w:right w:val="single" w:sz="4" w:space="0" w:color="auto"/>
            </w:tcBorders>
            <w:shd w:val="clear" w:color="auto" w:fill="auto"/>
            <w:noWrap/>
            <w:vAlign w:val="center"/>
            <w:hideMark/>
          </w:tcPr>
          <w:p w14:paraId="34A5F035"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12</w:t>
            </w:r>
          </w:p>
        </w:tc>
        <w:tc>
          <w:tcPr>
            <w:tcW w:w="978" w:type="dxa"/>
            <w:tcBorders>
              <w:top w:val="nil"/>
              <w:left w:val="nil"/>
              <w:bottom w:val="single" w:sz="4" w:space="0" w:color="auto"/>
              <w:right w:val="single" w:sz="4" w:space="0" w:color="auto"/>
            </w:tcBorders>
            <w:shd w:val="clear" w:color="auto" w:fill="auto"/>
            <w:noWrap/>
            <w:vAlign w:val="bottom"/>
            <w:hideMark/>
          </w:tcPr>
          <w:p w14:paraId="5CFCE80F"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-36.8</w:t>
            </w:r>
          </w:p>
        </w:tc>
        <w:tc>
          <w:tcPr>
            <w:tcW w:w="865" w:type="dxa"/>
            <w:tcBorders>
              <w:top w:val="nil"/>
              <w:left w:val="nil"/>
              <w:bottom w:val="single" w:sz="4" w:space="0" w:color="auto"/>
              <w:right w:val="single" w:sz="4" w:space="0" w:color="auto"/>
            </w:tcBorders>
            <w:shd w:val="clear" w:color="auto" w:fill="auto"/>
            <w:noWrap/>
            <w:vAlign w:val="bottom"/>
            <w:hideMark/>
          </w:tcPr>
          <w:p w14:paraId="6D5F7A3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34.8</w:t>
            </w:r>
          </w:p>
        </w:tc>
      </w:tr>
      <w:tr w:rsidR="004A1F9D" w:rsidRPr="004A1F9D" w14:paraId="5BE17A94" w14:textId="77777777" w:rsidTr="004A1F9D">
        <w:trPr>
          <w:divId w:val="407390446"/>
          <w:trHeight w:val="224"/>
        </w:trPr>
        <w:tc>
          <w:tcPr>
            <w:tcW w:w="1178" w:type="dxa"/>
            <w:tcBorders>
              <w:top w:val="nil"/>
              <w:left w:val="single" w:sz="8" w:space="0" w:color="000000"/>
              <w:bottom w:val="single" w:sz="4" w:space="0" w:color="000000"/>
              <w:right w:val="nil"/>
            </w:tcBorders>
            <w:shd w:val="clear" w:color="auto" w:fill="auto"/>
            <w:noWrap/>
            <w:vAlign w:val="center"/>
            <w:hideMark/>
          </w:tcPr>
          <w:p w14:paraId="1A594FA5"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с25</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6F512570"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7</w:t>
            </w:r>
          </w:p>
        </w:tc>
        <w:tc>
          <w:tcPr>
            <w:tcW w:w="624" w:type="dxa"/>
            <w:tcBorders>
              <w:top w:val="nil"/>
              <w:left w:val="nil"/>
              <w:bottom w:val="single" w:sz="4" w:space="0" w:color="auto"/>
              <w:right w:val="single" w:sz="4" w:space="0" w:color="auto"/>
            </w:tcBorders>
            <w:shd w:val="clear" w:color="auto" w:fill="auto"/>
            <w:noWrap/>
            <w:vAlign w:val="bottom"/>
            <w:hideMark/>
          </w:tcPr>
          <w:p w14:paraId="171628E2"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bottom"/>
            <w:hideMark/>
          </w:tcPr>
          <w:p w14:paraId="482B2EDB"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6</w:t>
            </w:r>
          </w:p>
        </w:tc>
        <w:tc>
          <w:tcPr>
            <w:tcW w:w="623" w:type="dxa"/>
            <w:tcBorders>
              <w:top w:val="nil"/>
              <w:left w:val="nil"/>
              <w:bottom w:val="single" w:sz="4" w:space="0" w:color="auto"/>
              <w:right w:val="single" w:sz="4" w:space="0" w:color="auto"/>
            </w:tcBorders>
            <w:shd w:val="clear" w:color="auto" w:fill="auto"/>
            <w:noWrap/>
            <w:vAlign w:val="bottom"/>
            <w:hideMark/>
          </w:tcPr>
          <w:p w14:paraId="3BB16FB6"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9</w:t>
            </w:r>
          </w:p>
        </w:tc>
        <w:tc>
          <w:tcPr>
            <w:tcW w:w="624" w:type="dxa"/>
            <w:tcBorders>
              <w:top w:val="nil"/>
              <w:left w:val="nil"/>
              <w:bottom w:val="single" w:sz="4" w:space="0" w:color="auto"/>
              <w:right w:val="single" w:sz="4" w:space="0" w:color="auto"/>
            </w:tcBorders>
            <w:shd w:val="clear" w:color="auto" w:fill="auto"/>
            <w:noWrap/>
            <w:vAlign w:val="bottom"/>
            <w:hideMark/>
          </w:tcPr>
          <w:p w14:paraId="21175F0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10</w:t>
            </w:r>
          </w:p>
        </w:tc>
        <w:tc>
          <w:tcPr>
            <w:tcW w:w="624" w:type="dxa"/>
            <w:tcBorders>
              <w:top w:val="nil"/>
              <w:left w:val="nil"/>
              <w:bottom w:val="single" w:sz="4" w:space="0" w:color="auto"/>
              <w:right w:val="single" w:sz="4" w:space="0" w:color="auto"/>
            </w:tcBorders>
            <w:shd w:val="clear" w:color="auto" w:fill="auto"/>
            <w:noWrap/>
            <w:vAlign w:val="bottom"/>
            <w:hideMark/>
          </w:tcPr>
          <w:p w14:paraId="18A55514"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8</w:t>
            </w:r>
          </w:p>
        </w:tc>
        <w:tc>
          <w:tcPr>
            <w:tcW w:w="623" w:type="dxa"/>
            <w:tcBorders>
              <w:top w:val="nil"/>
              <w:left w:val="nil"/>
              <w:bottom w:val="single" w:sz="4" w:space="0" w:color="000000"/>
              <w:right w:val="nil"/>
            </w:tcBorders>
            <w:shd w:val="clear" w:color="auto" w:fill="auto"/>
            <w:noWrap/>
            <w:vAlign w:val="center"/>
            <w:hideMark/>
          </w:tcPr>
          <w:p w14:paraId="19BDA953"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7</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C158C74"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3</w:t>
            </w:r>
          </w:p>
        </w:tc>
        <w:tc>
          <w:tcPr>
            <w:tcW w:w="624" w:type="dxa"/>
            <w:tcBorders>
              <w:top w:val="nil"/>
              <w:left w:val="nil"/>
              <w:bottom w:val="single" w:sz="4" w:space="0" w:color="auto"/>
              <w:right w:val="single" w:sz="4" w:space="0" w:color="auto"/>
            </w:tcBorders>
            <w:shd w:val="clear" w:color="auto" w:fill="auto"/>
            <w:noWrap/>
            <w:vAlign w:val="center"/>
            <w:hideMark/>
          </w:tcPr>
          <w:p w14:paraId="01B9F392"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17</w:t>
            </w:r>
          </w:p>
        </w:tc>
        <w:tc>
          <w:tcPr>
            <w:tcW w:w="624" w:type="dxa"/>
            <w:tcBorders>
              <w:top w:val="nil"/>
              <w:left w:val="nil"/>
              <w:bottom w:val="single" w:sz="4" w:space="0" w:color="auto"/>
              <w:right w:val="single" w:sz="4" w:space="0" w:color="auto"/>
            </w:tcBorders>
            <w:shd w:val="clear" w:color="auto" w:fill="auto"/>
            <w:noWrap/>
            <w:vAlign w:val="center"/>
            <w:hideMark/>
          </w:tcPr>
          <w:p w14:paraId="55C1C8B5"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11</w:t>
            </w:r>
          </w:p>
        </w:tc>
        <w:tc>
          <w:tcPr>
            <w:tcW w:w="978" w:type="dxa"/>
            <w:tcBorders>
              <w:top w:val="nil"/>
              <w:left w:val="nil"/>
              <w:bottom w:val="single" w:sz="4" w:space="0" w:color="auto"/>
              <w:right w:val="single" w:sz="4" w:space="0" w:color="auto"/>
            </w:tcBorders>
            <w:shd w:val="clear" w:color="auto" w:fill="auto"/>
            <w:noWrap/>
            <w:vAlign w:val="bottom"/>
            <w:hideMark/>
          </w:tcPr>
          <w:p w14:paraId="063DA918"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-35.3</w:t>
            </w:r>
          </w:p>
        </w:tc>
        <w:tc>
          <w:tcPr>
            <w:tcW w:w="865" w:type="dxa"/>
            <w:tcBorders>
              <w:top w:val="nil"/>
              <w:left w:val="nil"/>
              <w:bottom w:val="single" w:sz="4" w:space="0" w:color="auto"/>
              <w:right w:val="single" w:sz="4" w:space="0" w:color="auto"/>
            </w:tcBorders>
            <w:shd w:val="clear" w:color="auto" w:fill="auto"/>
            <w:noWrap/>
            <w:vAlign w:val="bottom"/>
            <w:hideMark/>
          </w:tcPr>
          <w:p w14:paraId="068C9FF7"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39.2</w:t>
            </w:r>
          </w:p>
        </w:tc>
      </w:tr>
      <w:tr w:rsidR="004A1F9D" w:rsidRPr="004A1F9D" w14:paraId="7EAC6A58" w14:textId="77777777" w:rsidTr="004A1F9D">
        <w:trPr>
          <w:divId w:val="407390446"/>
          <w:trHeight w:val="128"/>
        </w:trPr>
        <w:tc>
          <w:tcPr>
            <w:tcW w:w="1178" w:type="dxa"/>
            <w:tcBorders>
              <w:top w:val="nil"/>
              <w:left w:val="single" w:sz="8" w:space="0" w:color="000000"/>
              <w:bottom w:val="single" w:sz="4" w:space="0" w:color="000000"/>
              <w:right w:val="nil"/>
            </w:tcBorders>
            <w:shd w:val="clear" w:color="auto" w:fill="auto"/>
            <w:noWrap/>
            <w:vAlign w:val="center"/>
            <w:hideMark/>
          </w:tcPr>
          <w:p w14:paraId="74287447"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с32</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4F01B2F1"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0F3A97CD"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55DE5B8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3" w:type="dxa"/>
            <w:tcBorders>
              <w:top w:val="nil"/>
              <w:left w:val="nil"/>
              <w:bottom w:val="single" w:sz="4" w:space="0" w:color="auto"/>
              <w:right w:val="single" w:sz="4" w:space="0" w:color="auto"/>
            </w:tcBorders>
            <w:shd w:val="clear" w:color="auto" w:fill="auto"/>
            <w:noWrap/>
            <w:vAlign w:val="bottom"/>
            <w:hideMark/>
          </w:tcPr>
          <w:p w14:paraId="4E6B2662"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7FAC6898"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14359E1C"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000000"/>
              <w:right w:val="nil"/>
            </w:tcBorders>
            <w:shd w:val="clear" w:color="auto" w:fill="auto"/>
            <w:noWrap/>
            <w:vAlign w:val="center"/>
            <w:hideMark/>
          </w:tcPr>
          <w:p w14:paraId="67FF5AA2"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A44D71C"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4DFD3A58"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center"/>
            <w:hideMark/>
          </w:tcPr>
          <w:p w14:paraId="06B40E66"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978" w:type="dxa"/>
            <w:tcBorders>
              <w:top w:val="nil"/>
              <w:left w:val="nil"/>
              <w:bottom w:val="single" w:sz="4" w:space="0" w:color="auto"/>
              <w:right w:val="single" w:sz="4" w:space="0" w:color="auto"/>
            </w:tcBorders>
            <w:shd w:val="clear" w:color="auto" w:fill="auto"/>
            <w:noWrap/>
            <w:vAlign w:val="bottom"/>
            <w:hideMark/>
          </w:tcPr>
          <w:p w14:paraId="44991D05"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c>
          <w:tcPr>
            <w:tcW w:w="865" w:type="dxa"/>
            <w:tcBorders>
              <w:top w:val="nil"/>
              <w:left w:val="nil"/>
              <w:bottom w:val="single" w:sz="4" w:space="0" w:color="auto"/>
              <w:right w:val="single" w:sz="4" w:space="0" w:color="auto"/>
            </w:tcBorders>
            <w:shd w:val="clear" w:color="auto" w:fill="auto"/>
            <w:noWrap/>
            <w:vAlign w:val="bottom"/>
            <w:hideMark/>
          </w:tcPr>
          <w:p w14:paraId="40FB2AF9"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r>
      <w:tr w:rsidR="004A1F9D" w:rsidRPr="004A1F9D" w14:paraId="5B17DD0E" w14:textId="77777777" w:rsidTr="004A1F9D">
        <w:trPr>
          <w:divId w:val="407390446"/>
          <w:trHeight w:val="300"/>
        </w:trPr>
        <w:tc>
          <w:tcPr>
            <w:tcW w:w="1178" w:type="dxa"/>
            <w:tcBorders>
              <w:top w:val="nil"/>
              <w:left w:val="single" w:sz="8" w:space="0" w:color="000000"/>
              <w:bottom w:val="single" w:sz="4" w:space="0" w:color="000000"/>
              <w:right w:val="nil"/>
            </w:tcBorders>
            <w:shd w:val="clear" w:color="auto" w:fill="auto"/>
            <w:noWrap/>
            <w:vAlign w:val="center"/>
            <w:hideMark/>
          </w:tcPr>
          <w:p w14:paraId="3778B4A5"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с33,34</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2CB6EF64"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11</w:t>
            </w:r>
          </w:p>
        </w:tc>
        <w:tc>
          <w:tcPr>
            <w:tcW w:w="624" w:type="dxa"/>
            <w:tcBorders>
              <w:top w:val="nil"/>
              <w:left w:val="nil"/>
              <w:bottom w:val="single" w:sz="4" w:space="0" w:color="auto"/>
              <w:right w:val="single" w:sz="4" w:space="0" w:color="auto"/>
            </w:tcBorders>
            <w:shd w:val="clear" w:color="auto" w:fill="auto"/>
            <w:noWrap/>
            <w:vAlign w:val="bottom"/>
            <w:hideMark/>
          </w:tcPr>
          <w:p w14:paraId="010A93D1"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7</w:t>
            </w:r>
          </w:p>
        </w:tc>
        <w:tc>
          <w:tcPr>
            <w:tcW w:w="624" w:type="dxa"/>
            <w:tcBorders>
              <w:top w:val="nil"/>
              <w:left w:val="nil"/>
              <w:bottom w:val="single" w:sz="4" w:space="0" w:color="auto"/>
              <w:right w:val="single" w:sz="4" w:space="0" w:color="auto"/>
            </w:tcBorders>
            <w:shd w:val="clear" w:color="auto" w:fill="auto"/>
            <w:noWrap/>
            <w:vAlign w:val="bottom"/>
            <w:hideMark/>
          </w:tcPr>
          <w:p w14:paraId="0DD56D2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19</w:t>
            </w:r>
          </w:p>
        </w:tc>
        <w:tc>
          <w:tcPr>
            <w:tcW w:w="623" w:type="dxa"/>
            <w:tcBorders>
              <w:top w:val="nil"/>
              <w:left w:val="nil"/>
              <w:bottom w:val="single" w:sz="4" w:space="0" w:color="auto"/>
              <w:right w:val="single" w:sz="4" w:space="0" w:color="auto"/>
            </w:tcBorders>
            <w:shd w:val="clear" w:color="auto" w:fill="auto"/>
            <w:noWrap/>
            <w:vAlign w:val="bottom"/>
            <w:hideMark/>
          </w:tcPr>
          <w:p w14:paraId="4FC93BCC"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27</w:t>
            </w:r>
          </w:p>
        </w:tc>
        <w:tc>
          <w:tcPr>
            <w:tcW w:w="624" w:type="dxa"/>
            <w:tcBorders>
              <w:top w:val="nil"/>
              <w:left w:val="nil"/>
              <w:bottom w:val="single" w:sz="4" w:space="0" w:color="auto"/>
              <w:right w:val="single" w:sz="4" w:space="0" w:color="auto"/>
            </w:tcBorders>
            <w:shd w:val="clear" w:color="auto" w:fill="auto"/>
            <w:noWrap/>
            <w:vAlign w:val="bottom"/>
            <w:hideMark/>
          </w:tcPr>
          <w:p w14:paraId="7607E326"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22</w:t>
            </w:r>
          </w:p>
        </w:tc>
        <w:tc>
          <w:tcPr>
            <w:tcW w:w="624" w:type="dxa"/>
            <w:tcBorders>
              <w:top w:val="nil"/>
              <w:left w:val="nil"/>
              <w:bottom w:val="single" w:sz="4" w:space="0" w:color="auto"/>
              <w:right w:val="single" w:sz="4" w:space="0" w:color="auto"/>
            </w:tcBorders>
            <w:shd w:val="clear" w:color="auto" w:fill="auto"/>
            <w:noWrap/>
            <w:vAlign w:val="bottom"/>
            <w:hideMark/>
          </w:tcPr>
          <w:p w14:paraId="27A22FD4"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13</w:t>
            </w:r>
          </w:p>
        </w:tc>
        <w:tc>
          <w:tcPr>
            <w:tcW w:w="623" w:type="dxa"/>
            <w:tcBorders>
              <w:top w:val="nil"/>
              <w:left w:val="nil"/>
              <w:bottom w:val="single" w:sz="4" w:space="0" w:color="000000"/>
              <w:right w:val="nil"/>
            </w:tcBorders>
            <w:shd w:val="clear" w:color="auto" w:fill="auto"/>
            <w:noWrap/>
            <w:vAlign w:val="center"/>
            <w:hideMark/>
          </w:tcPr>
          <w:p w14:paraId="141197C8"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17</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1F89D3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19</w:t>
            </w:r>
          </w:p>
        </w:tc>
        <w:tc>
          <w:tcPr>
            <w:tcW w:w="624" w:type="dxa"/>
            <w:tcBorders>
              <w:top w:val="nil"/>
              <w:left w:val="nil"/>
              <w:bottom w:val="single" w:sz="4" w:space="0" w:color="auto"/>
              <w:right w:val="single" w:sz="4" w:space="0" w:color="auto"/>
            </w:tcBorders>
            <w:shd w:val="clear" w:color="auto" w:fill="auto"/>
            <w:noWrap/>
            <w:vAlign w:val="center"/>
            <w:hideMark/>
          </w:tcPr>
          <w:p w14:paraId="39B4EEDF"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23</w:t>
            </w:r>
          </w:p>
        </w:tc>
        <w:tc>
          <w:tcPr>
            <w:tcW w:w="624" w:type="dxa"/>
            <w:tcBorders>
              <w:top w:val="nil"/>
              <w:left w:val="nil"/>
              <w:bottom w:val="single" w:sz="4" w:space="0" w:color="auto"/>
              <w:right w:val="single" w:sz="4" w:space="0" w:color="auto"/>
            </w:tcBorders>
            <w:shd w:val="clear" w:color="auto" w:fill="auto"/>
            <w:noWrap/>
            <w:vAlign w:val="center"/>
            <w:hideMark/>
          </w:tcPr>
          <w:p w14:paraId="6D3CC651"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26</w:t>
            </w:r>
          </w:p>
        </w:tc>
        <w:tc>
          <w:tcPr>
            <w:tcW w:w="978" w:type="dxa"/>
            <w:tcBorders>
              <w:top w:val="nil"/>
              <w:left w:val="nil"/>
              <w:bottom w:val="single" w:sz="4" w:space="0" w:color="auto"/>
              <w:right w:val="single" w:sz="4" w:space="0" w:color="auto"/>
            </w:tcBorders>
            <w:shd w:val="clear" w:color="auto" w:fill="auto"/>
            <w:noWrap/>
            <w:vAlign w:val="bottom"/>
            <w:hideMark/>
          </w:tcPr>
          <w:p w14:paraId="4F90F215"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13.0</w:t>
            </w:r>
          </w:p>
        </w:tc>
        <w:tc>
          <w:tcPr>
            <w:tcW w:w="865" w:type="dxa"/>
            <w:tcBorders>
              <w:top w:val="nil"/>
              <w:left w:val="nil"/>
              <w:bottom w:val="single" w:sz="4" w:space="0" w:color="auto"/>
              <w:right w:val="single" w:sz="4" w:space="0" w:color="auto"/>
            </w:tcBorders>
            <w:shd w:val="clear" w:color="auto" w:fill="auto"/>
            <w:noWrap/>
            <w:vAlign w:val="bottom"/>
            <w:hideMark/>
          </w:tcPr>
          <w:p w14:paraId="06A3F5C3"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41.3</w:t>
            </w:r>
          </w:p>
        </w:tc>
      </w:tr>
      <w:tr w:rsidR="004A1F9D" w:rsidRPr="004A1F9D" w14:paraId="75F203D4" w14:textId="77777777" w:rsidTr="004A1F9D">
        <w:trPr>
          <w:divId w:val="407390446"/>
          <w:trHeight w:val="78"/>
        </w:trPr>
        <w:tc>
          <w:tcPr>
            <w:tcW w:w="1178" w:type="dxa"/>
            <w:tcBorders>
              <w:top w:val="nil"/>
              <w:left w:val="single" w:sz="8" w:space="0" w:color="000000"/>
              <w:bottom w:val="single" w:sz="4" w:space="0" w:color="000000"/>
              <w:right w:val="nil"/>
            </w:tcBorders>
            <w:shd w:val="clear" w:color="auto" w:fill="auto"/>
            <w:noWrap/>
            <w:vAlign w:val="center"/>
            <w:hideMark/>
          </w:tcPr>
          <w:p w14:paraId="3D884A29"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с40;41</w:t>
            </w:r>
          </w:p>
        </w:tc>
        <w:tc>
          <w:tcPr>
            <w:tcW w:w="623" w:type="dxa"/>
            <w:tcBorders>
              <w:top w:val="nil"/>
              <w:left w:val="single" w:sz="4" w:space="0" w:color="auto"/>
              <w:bottom w:val="nil"/>
              <w:right w:val="single" w:sz="4" w:space="0" w:color="auto"/>
            </w:tcBorders>
            <w:shd w:val="clear" w:color="auto" w:fill="auto"/>
            <w:noWrap/>
            <w:vAlign w:val="bottom"/>
            <w:hideMark/>
          </w:tcPr>
          <w:p w14:paraId="3091EC33"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nil"/>
              <w:right w:val="single" w:sz="4" w:space="0" w:color="auto"/>
            </w:tcBorders>
            <w:shd w:val="clear" w:color="auto" w:fill="auto"/>
            <w:noWrap/>
            <w:vAlign w:val="bottom"/>
            <w:hideMark/>
          </w:tcPr>
          <w:p w14:paraId="691F2A2E"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nil"/>
              <w:right w:val="single" w:sz="4" w:space="0" w:color="auto"/>
            </w:tcBorders>
            <w:shd w:val="clear" w:color="auto" w:fill="auto"/>
            <w:noWrap/>
            <w:vAlign w:val="bottom"/>
            <w:hideMark/>
          </w:tcPr>
          <w:p w14:paraId="6BA215C1"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nil"/>
              <w:right w:val="single" w:sz="4" w:space="0" w:color="auto"/>
            </w:tcBorders>
            <w:shd w:val="clear" w:color="auto" w:fill="auto"/>
            <w:noWrap/>
            <w:vAlign w:val="bottom"/>
            <w:hideMark/>
          </w:tcPr>
          <w:p w14:paraId="44296E4C"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nil"/>
              <w:right w:val="single" w:sz="4" w:space="0" w:color="auto"/>
            </w:tcBorders>
            <w:shd w:val="clear" w:color="auto" w:fill="auto"/>
            <w:noWrap/>
            <w:vAlign w:val="bottom"/>
            <w:hideMark/>
          </w:tcPr>
          <w:p w14:paraId="047923B8"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nil"/>
              <w:right w:val="single" w:sz="4" w:space="0" w:color="auto"/>
            </w:tcBorders>
            <w:shd w:val="clear" w:color="auto" w:fill="auto"/>
            <w:noWrap/>
            <w:vAlign w:val="bottom"/>
            <w:hideMark/>
          </w:tcPr>
          <w:p w14:paraId="365BEF9C"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000000"/>
              <w:right w:val="nil"/>
            </w:tcBorders>
            <w:shd w:val="clear" w:color="auto" w:fill="auto"/>
            <w:noWrap/>
            <w:vAlign w:val="center"/>
            <w:hideMark/>
          </w:tcPr>
          <w:p w14:paraId="0003FC22"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3EC4A44"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center"/>
            <w:hideMark/>
          </w:tcPr>
          <w:p w14:paraId="0AE9E91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4AA035F1"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978" w:type="dxa"/>
            <w:tcBorders>
              <w:top w:val="nil"/>
              <w:left w:val="nil"/>
              <w:bottom w:val="single" w:sz="4" w:space="0" w:color="auto"/>
              <w:right w:val="single" w:sz="4" w:space="0" w:color="auto"/>
            </w:tcBorders>
            <w:shd w:val="clear" w:color="auto" w:fill="auto"/>
            <w:noWrap/>
            <w:vAlign w:val="bottom"/>
            <w:hideMark/>
          </w:tcPr>
          <w:p w14:paraId="7F42362D" w14:textId="77777777" w:rsidR="004A1F9D" w:rsidRPr="004A1F9D" w:rsidRDefault="004A1F9D" w:rsidP="004A1F9D">
            <w:pPr>
              <w:spacing w:after="0" w:line="240" w:lineRule="auto"/>
              <w:jc w:val="center"/>
              <w:rPr>
                <w:rFonts w:ascii="Times New Roman" w:hAnsi="Times New Roman" w:cs="Times New Roman"/>
                <w:color w:val="000000"/>
                <w:sz w:val="20"/>
                <w:szCs w:val="20"/>
              </w:rPr>
            </w:pPr>
            <w:r w:rsidRPr="004A1F9D">
              <w:rPr>
                <w:rFonts w:ascii="Times New Roman" w:hAnsi="Times New Roman" w:cs="Times New Roman"/>
                <w:color w:val="000000"/>
                <w:sz w:val="14"/>
                <w:szCs w:val="14"/>
              </w:rPr>
              <w:t> </w:t>
            </w:r>
          </w:p>
        </w:tc>
        <w:tc>
          <w:tcPr>
            <w:tcW w:w="865" w:type="dxa"/>
            <w:tcBorders>
              <w:top w:val="nil"/>
              <w:left w:val="nil"/>
              <w:bottom w:val="single" w:sz="4" w:space="0" w:color="auto"/>
              <w:right w:val="single" w:sz="4" w:space="0" w:color="auto"/>
            </w:tcBorders>
            <w:shd w:val="clear" w:color="auto" w:fill="auto"/>
            <w:noWrap/>
            <w:vAlign w:val="bottom"/>
            <w:hideMark/>
          </w:tcPr>
          <w:p w14:paraId="2A2559C7"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r>
      <w:tr w:rsidR="004A1F9D" w:rsidRPr="004A1F9D" w14:paraId="0DAE10A7" w14:textId="77777777" w:rsidTr="004A1F9D">
        <w:trPr>
          <w:divId w:val="407390446"/>
          <w:trHeight w:val="300"/>
        </w:trPr>
        <w:tc>
          <w:tcPr>
            <w:tcW w:w="1178" w:type="dxa"/>
            <w:tcBorders>
              <w:top w:val="nil"/>
              <w:left w:val="single" w:sz="8" w:space="0" w:color="000000"/>
              <w:bottom w:val="single" w:sz="4" w:space="0" w:color="000000"/>
              <w:right w:val="nil"/>
            </w:tcBorders>
            <w:shd w:val="clear" w:color="auto" w:fill="auto"/>
            <w:noWrap/>
            <w:vAlign w:val="center"/>
            <w:hideMark/>
          </w:tcPr>
          <w:p w14:paraId="6089C25E"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с43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26EC9"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3290D84E"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79C70685"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14:paraId="63520284"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5C3778DD"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57249A3D"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000000"/>
              <w:right w:val="nil"/>
            </w:tcBorders>
            <w:shd w:val="clear" w:color="auto" w:fill="auto"/>
            <w:noWrap/>
            <w:vAlign w:val="center"/>
            <w:hideMark/>
          </w:tcPr>
          <w:p w14:paraId="323DFBD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EF32D3E"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221B579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center"/>
            <w:hideMark/>
          </w:tcPr>
          <w:p w14:paraId="0DFC6BA4"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978" w:type="dxa"/>
            <w:tcBorders>
              <w:top w:val="nil"/>
              <w:left w:val="nil"/>
              <w:bottom w:val="single" w:sz="4" w:space="0" w:color="auto"/>
              <w:right w:val="single" w:sz="4" w:space="0" w:color="auto"/>
            </w:tcBorders>
            <w:shd w:val="clear" w:color="auto" w:fill="auto"/>
            <w:noWrap/>
            <w:vAlign w:val="bottom"/>
            <w:hideMark/>
          </w:tcPr>
          <w:p w14:paraId="27BA2B00"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c>
          <w:tcPr>
            <w:tcW w:w="865" w:type="dxa"/>
            <w:tcBorders>
              <w:top w:val="nil"/>
              <w:left w:val="nil"/>
              <w:bottom w:val="single" w:sz="4" w:space="0" w:color="auto"/>
              <w:right w:val="single" w:sz="4" w:space="0" w:color="auto"/>
            </w:tcBorders>
            <w:shd w:val="clear" w:color="auto" w:fill="auto"/>
            <w:noWrap/>
            <w:vAlign w:val="bottom"/>
            <w:hideMark/>
          </w:tcPr>
          <w:p w14:paraId="2C107039"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r>
      <w:tr w:rsidR="004A1F9D" w:rsidRPr="004A1F9D" w14:paraId="13473A33" w14:textId="77777777" w:rsidTr="004A1F9D">
        <w:trPr>
          <w:divId w:val="407390446"/>
          <w:trHeight w:val="300"/>
        </w:trPr>
        <w:tc>
          <w:tcPr>
            <w:tcW w:w="1178" w:type="dxa"/>
            <w:tcBorders>
              <w:top w:val="nil"/>
              <w:left w:val="single" w:sz="8" w:space="0" w:color="000000"/>
              <w:bottom w:val="single" w:sz="4" w:space="0" w:color="000000"/>
              <w:right w:val="nil"/>
            </w:tcBorders>
            <w:shd w:val="clear" w:color="auto" w:fill="auto"/>
            <w:noWrap/>
            <w:vAlign w:val="center"/>
            <w:hideMark/>
          </w:tcPr>
          <w:p w14:paraId="69C19741"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с44,46</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42D4887B"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6E84B7CA"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748BA9CE"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auto"/>
              <w:right w:val="single" w:sz="4" w:space="0" w:color="auto"/>
            </w:tcBorders>
            <w:shd w:val="clear" w:color="auto" w:fill="auto"/>
            <w:noWrap/>
            <w:vAlign w:val="bottom"/>
            <w:hideMark/>
          </w:tcPr>
          <w:p w14:paraId="2CFE338E"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2F0CA1D5"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12A93AA7"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000000"/>
              <w:right w:val="nil"/>
            </w:tcBorders>
            <w:shd w:val="clear" w:color="auto" w:fill="auto"/>
            <w:noWrap/>
            <w:vAlign w:val="center"/>
            <w:hideMark/>
          </w:tcPr>
          <w:p w14:paraId="013BDD15"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09D1BE2"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5643A23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center"/>
            <w:hideMark/>
          </w:tcPr>
          <w:p w14:paraId="7BB2F9C2"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978" w:type="dxa"/>
            <w:tcBorders>
              <w:top w:val="nil"/>
              <w:left w:val="nil"/>
              <w:bottom w:val="single" w:sz="4" w:space="0" w:color="auto"/>
              <w:right w:val="single" w:sz="4" w:space="0" w:color="auto"/>
            </w:tcBorders>
            <w:shd w:val="clear" w:color="auto" w:fill="auto"/>
            <w:noWrap/>
            <w:vAlign w:val="bottom"/>
            <w:hideMark/>
          </w:tcPr>
          <w:p w14:paraId="1C248941"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c>
          <w:tcPr>
            <w:tcW w:w="865" w:type="dxa"/>
            <w:tcBorders>
              <w:top w:val="nil"/>
              <w:left w:val="nil"/>
              <w:bottom w:val="single" w:sz="4" w:space="0" w:color="auto"/>
              <w:right w:val="single" w:sz="4" w:space="0" w:color="auto"/>
            </w:tcBorders>
            <w:shd w:val="clear" w:color="auto" w:fill="auto"/>
            <w:noWrap/>
            <w:vAlign w:val="bottom"/>
            <w:hideMark/>
          </w:tcPr>
          <w:p w14:paraId="40B24D2B"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r>
      <w:tr w:rsidR="004A1F9D" w:rsidRPr="004A1F9D" w14:paraId="613A9875" w14:textId="77777777" w:rsidTr="004A1F9D">
        <w:trPr>
          <w:divId w:val="407390446"/>
          <w:trHeight w:val="300"/>
        </w:trPr>
        <w:tc>
          <w:tcPr>
            <w:tcW w:w="1178" w:type="dxa"/>
            <w:tcBorders>
              <w:top w:val="nil"/>
              <w:left w:val="single" w:sz="8" w:space="0" w:color="000000"/>
              <w:bottom w:val="single" w:sz="4" w:space="0" w:color="000000"/>
              <w:right w:val="nil"/>
            </w:tcBorders>
            <w:shd w:val="clear" w:color="auto" w:fill="auto"/>
            <w:noWrap/>
            <w:vAlign w:val="center"/>
            <w:hideMark/>
          </w:tcPr>
          <w:p w14:paraId="2E906642"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с46.1,3,7-9;47;49</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74AFC080"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1578D621"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57BB6B8E"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auto"/>
              <w:right w:val="single" w:sz="4" w:space="0" w:color="auto"/>
            </w:tcBorders>
            <w:shd w:val="clear" w:color="auto" w:fill="auto"/>
            <w:noWrap/>
            <w:vAlign w:val="bottom"/>
            <w:hideMark/>
          </w:tcPr>
          <w:p w14:paraId="4C1A0FEF"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1EE22C80"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65D1FAD2"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000000"/>
              <w:right w:val="nil"/>
            </w:tcBorders>
            <w:shd w:val="clear" w:color="auto" w:fill="auto"/>
            <w:noWrap/>
            <w:vAlign w:val="center"/>
            <w:hideMark/>
          </w:tcPr>
          <w:p w14:paraId="43903FB4"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FE8A812"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6B847F8C"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551E02D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978" w:type="dxa"/>
            <w:tcBorders>
              <w:top w:val="nil"/>
              <w:left w:val="nil"/>
              <w:bottom w:val="single" w:sz="4" w:space="0" w:color="auto"/>
              <w:right w:val="single" w:sz="4" w:space="0" w:color="auto"/>
            </w:tcBorders>
            <w:shd w:val="clear" w:color="auto" w:fill="auto"/>
            <w:noWrap/>
            <w:vAlign w:val="bottom"/>
            <w:hideMark/>
          </w:tcPr>
          <w:p w14:paraId="7B60AC6D" w14:textId="77777777" w:rsidR="004A1F9D" w:rsidRPr="004A1F9D" w:rsidRDefault="004A1F9D" w:rsidP="004A1F9D">
            <w:pPr>
              <w:spacing w:after="0" w:line="240" w:lineRule="auto"/>
              <w:jc w:val="center"/>
              <w:rPr>
                <w:rFonts w:ascii="Times New Roman" w:hAnsi="Times New Roman" w:cs="Times New Roman"/>
                <w:color w:val="000000"/>
                <w:sz w:val="20"/>
                <w:szCs w:val="20"/>
              </w:rPr>
            </w:pPr>
            <w:r w:rsidRPr="004A1F9D">
              <w:rPr>
                <w:rFonts w:ascii="Times New Roman" w:hAnsi="Times New Roman" w:cs="Times New Roman"/>
                <w:color w:val="000000"/>
                <w:sz w:val="14"/>
                <w:szCs w:val="14"/>
              </w:rPr>
              <w:t> </w:t>
            </w:r>
          </w:p>
        </w:tc>
        <w:tc>
          <w:tcPr>
            <w:tcW w:w="865" w:type="dxa"/>
            <w:tcBorders>
              <w:top w:val="nil"/>
              <w:left w:val="nil"/>
              <w:bottom w:val="single" w:sz="4" w:space="0" w:color="auto"/>
              <w:right w:val="single" w:sz="4" w:space="0" w:color="auto"/>
            </w:tcBorders>
            <w:shd w:val="clear" w:color="auto" w:fill="auto"/>
            <w:noWrap/>
            <w:vAlign w:val="bottom"/>
            <w:hideMark/>
          </w:tcPr>
          <w:p w14:paraId="46C3D120" w14:textId="2F220963" w:rsidR="004A1F9D" w:rsidRPr="004A1F9D" w:rsidRDefault="00657274" w:rsidP="004A1F9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14"/>
                <w:szCs w:val="14"/>
              </w:rPr>
              <w:t>0</w:t>
            </w:r>
          </w:p>
        </w:tc>
      </w:tr>
      <w:tr w:rsidR="004A1F9D" w:rsidRPr="004A1F9D" w14:paraId="79690804" w14:textId="77777777" w:rsidTr="004A1F9D">
        <w:trPr>
          <w:divId w:val="407390446"/>
          <w:trHeight w:val="300"/>
        </w:trPr>
        <w:tc>
          <w:tcPr>
            <w:tcW w:w="1178" w:type="dxa"/>
            <w:tcBorders>
              <w:top w:val="nil"/>
              <w:left w:val="single" w:sz="8" w:space="0" w:color="000000"/>
              <w:bottom w:val="single" w:sz="4" w:space="0" w:color="000000"/>
              <w:right w:val="nil"/>
            </w:tcBorders>
            <w:shd w:val="clear" w:color="auto" w:fill="auto"/>
            <w:noWrap/>
            <w:vAlign w:val="center"/>
            <w:hideMark/>
          </w:tcPr>
          <w:p w14:paraId="1FF7A68F"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с50</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7ABD7E8F"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52AD2025"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bottom"/>
            <w:hideMark/>
          </w:tcPr>
          <w:p w14:paraId="56B7105E"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auto"/>
              <w:right w:val="single" w:sz="4" w:space="0" w:color="auto"/>
            </w:tcBorders>
            <w:shd w:val="clear" w:color="auto" w:fill="auto"/>
            <w:noWrap/>
            <w:vAlign w:val="bottom"/>
            <w:hideMark/>
          </w:tcPr>
          <w:p w14:paraId="47FBD9B0"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bottom"/>
            <w:hideMark/>
          </w:tcPr>
          <w:p w14:paraId="23DB123A"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2656F405"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3" w:type="dxa"/>
            <w:tcBorders>
              <w:top w:val="nil"/>
              <w:left w:val="nil"/>
              <w:bottom w:val="single" w:sz="4" w:space="0" w:color="000000"/>
              <w:right w:val="nil"/>
            </w:tcBorders>
            <w:shd w:val="clear" w:color="auto" w:fill="auto"/>
            <w:noWrap/>
            <w:vAlign w:val="center"/>
            <w:hideMark/>
          </w:tcPr>
          <w:p w14:paraId="70DC1916"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6BB66D0"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4</w:t>
            </w:r>
          </w:p>
        </w:tc>
        <w:tc>
          <w:tcPr>
            <w:tcW w:w="624" w:type="dxa"/>
            <w:tcBorders>
              <w:top w:val="nil"/>
              <w:left w:val="nil"/>
              <w:bottom w:val="single" w:sz="4" w:space="0" w:color="auto"/>
              <w:right w:val="single" w:sz="4" w:space="0" w:color="auto"/>
            </w:tcBorders>
            <w:shd w:val="clear" w:color="auto" w:fill="auto"/>
            <w:noWrap/>
            <w:vAlign w:val="center"/>
            <w:hideMark/>
          </w:tcPr>
          <w:p w14:paraId="1E64234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7</w:t>
            </w:r>
          </w:p>
        </w:tc>
        <w:tc>
          <w:tcPr>
            <w:tcW w:w="624" w:type="dxa"/>
            <w:tcBorders>
              <w:top w:val="nil"/>
              <w:left w:val="nil"/>
              <w:bottom w:val="single" w:sz="4" w:space="0" w:color="auto"/>
              <w:right w:val="single" w:sz="4" w:space="0" w:color="auto"/>
            </w:tcBorders>
            <w:shd w:val="clear" w:color="auto" w:fill="auto"/>
            <w:noWrap/>
            <w:vAlign w:val="center"/>
            <w:hideMark/>
          </w:tcPr>
          <w:p w14:paraId="02AA8CAD"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978" w:type="dxa"/>
            <w:tcBorders>
              <w:top w:val="nil"/>
              <w:left w:val="nil"/>
              <w:bottom w:val="single" w:sz="4" w:space="0" w:color="auto"/>
              <w:right w:val="single" w:sz="4" w:space="0" w:color="auto"/>
            </w:tcBorders>
            <w:shd w:val="clear" w:color="auto" w:fill="auto"/>
            <w:noWrap/>
            <w:vAlign w:val="bottom"/>
            <w:hideMark/>
          </w:tcPr>
          <w:p w14:paraId="63E38490"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c>
          <w:tcPr>
            <w:tcW w:w="865" w:type="dxa"/>
            <w:tcBorders>
              <w:top w:val="nil"/>
              <w:left w:val="nil"/>
              <w:bottom w:val="single" w:sz="4" w:space="0" w:color="auto"/>
              <w:right w:val="single" w:sz="4" w:space="0" w:color="auto"/>
            </w:tcBorders>
            <w:shd w:val="clear" w:color="auto" w:fill="auto"/>
            <w:noWrap/>
            <w:vAlign w:val="bottom"/>
            <w:hideMark/>
          </w:tcPr>
          <w:p w14:paraId="2A617F9A"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r>
      <w:tr w:rsidR="004A1F9D" w:rsidRPr="004A1F9D" w14:paraId="6439B873" w14:textId="77777777" w:rsidTr="004A1F9D">
        <w:trPr>
          <w:divId w:val="407390446"/>
          <w:trHeight w:val="300"/>
        </w:trPr>
        <w:tc>
          <w:tcPr>
            <w:tcW w:w="1178" w:type="dxa"/>
            <w:tcBorders>
              <w:top w:val="nil"/>
              <w:left w:val="single" w:sz="8" w:space="0" w:color="000000"/>
              <w:bottom w:val="single" w:sz="4" w:space="0" w:color="000000"/>
              <w:right w:val="nil"/>
            </w:tcBorders>
            <w:shd w:val="clear" w:color="auto" w:fill="auto"/>
            <w:noWrap/>
            <w:vAlign w:val="center"/>
            <w:hideMark/>
          </w:tcPr>
          <w:p w14:paraId="4D656FD2"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с53</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477FBA8F"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bottom"/>
            <w:hideMark/>
          </w:tcPr>
          <w:p w14:paraId="0A24CFAD"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413FDD84"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auto"/>
              <w:right w:val="single" w:sz="4" w:space="0" w:color="auto"/>
            </w:tcBorders>
            <w:shd w:val="clear" w:color="auto" w:fill="auto"/>
            <w:noWrap/>
            <w:vAlign w:val="bottom"/>
            <w:hideMark/>
          </w:tcPr>
          <w:p w14:paraId="4A21D73C"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bottom"/>
            <w:hideMark/>
          </w:tcPr>
          <w:p w14:paraId="0F4B012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bottom"/>
            <w:hideMark/>
          </w:tcPr>
          <w:p w14:paraId="4B78CFCC"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3" w:type="dxa"/>
            <w:tcBorders>
              <w:top w:val="nil"/>
              <w:left w:val="nil"/>
              <w:bottom w:val="single" w:sz="4" w:space="0" w:color="000000"/>
              <w:right w:val="nil"/>
            </w:tcBorders>
            <w:shd w:val="clear" w:color="auto" w:fill="auto"/>
            <w:noWrap/>
            <w:vAlign w:val="center"/>
            <w:hideMark/>
          </w:tcPr>
          <w:p w14:paraId="74C8A4A4"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061181F"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37E73082"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3B3CBD80"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978" w:type="dxa"/>
            <w:tcBorders>
              <w:top w:val="nil"/>
              <w:left w:val="nil"/>
              <w:bottom w:val="single" w:sz="4" w:space="0" w:color="auto"/>
              <w:right w:val="single" w:sz="4" w:space="0" w:color="auto"/>
            </w:tcBorders>
            <w:shd w:val="clear" w:color="auto" w:fill="auto"/>
            <w:noWrap/>
            <w:vAlign w:val="bottom"/>
            <w:hideMark/>
          </w:tcPr>
          <w:p w14:paraId="243E9BE9" w14:textId="77777777" w:rsidR="004A1F9D" w:rsidRPr="004A1F9D" w:rsidRDefault="004A1F9D" w:rsidP="004A1F9D">
            <w:pPr>
              <w:spacing w:after="0" w:line="240" w:lineRule="auto"/>
              <w:jc w:val="center"/>
              <w:rPr>
                <w:rFonts w:ascii="Times New Roman" w:hAnsi="Times New Roman" w:cs="Times New Roman"/>
                <w:color w:val="000000"/>
                <w:sz w:val="20"/>
                <w:szCs w:val="20"/>
              </w:rPr>
            </w:pPr>
            <w:r w:rsidRPr="004A1F9D">
              <w:rPr>
                <w:rFonts w:ascii="Times New Roman" w:hAnsi="Times New Roman" w:cs="Times New Roman"/>
                <w:color w:val="000000"/>
                <w:sz w:val="14"/>
                <w:szCs w:val="14"/>
              </w:rPr>
              <w:t> </w:t>
            </w:r>
          </w:p>
        </w:tc>
        <w:tc>
          <w:tcPr>
            <w:tcW w:w="865" w:type="dxa"/>
            <w:tcBorders>
              <w:top w:val="nil"/>
              <w:left w:val="nil"/>
              <w:bottom w:val="single" w:sz="4" w:space="0" w:color="auto"/>
              <w:right w:val="single" w:sz="4" w:space="0" w:color="auto"/>
            </w:tcBorders>
            <w:shd w:val="clear" w:color="auto" w:fill="auto"/>
            <w:noWrap/>
            <w:vAlign w:val="bottom"/>
            <w:hideMark/>
          </w:tcPr>
          <w:p w14:paraId="10F00D45"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r>
      <w:tr w:rsidR="004A1F9D" w:rsidRPr="004A1F9D" w14:paraId="52D46646" w14:textId="77777777" w:rsidTr="004A1F9D">
        <w:trPr>
          <w:divId w:val="407390446"/>
          <w:trHeight w:val="300"/>
        </w:trPr>
        <w:tc>
          <w:tcPr>
            <w:tcW w:w="1178" w:type="dxa"/>
            <w:tcBorders>
              <w:top w:val="nil"/>
              <w:left w:val="single" w:sz="8" w:space="0" w:color="000000"/>
              <w:bottom w:val="single" w:sz="4" w:space="0" w:color="000000"/>
              <w:right w:val="nil"/>
            </w:tcBorders>
            <w:shd w:val="clear" w:color="auto" w:fill="auto"/>
            <w:noWrap/>
            <w:vAlign w:val="center"/>
            <w:hideMark/>
          </w:tcPr>
          <w:p w14:paraId="15661050"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с54</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078C7C32"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3385474E"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1B0D5D92"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3" w:type="dxa"/>
            <w:tcBorders>
              <w:top w:val="nil"/>
              <w:left w:val="nil"/>
              <w:bottom w:val="single" w:sz="4" w:space="0" w:color="auto"/>
              <w:right w:val="single" w:sz="4" w:space="0" w:color="auto"/>
            </w:tcBorders>
            <w:shd w:val="clear" w:color="auto" w:fill="auto"/>
            <w:noWrap/>
            <w:vAlign w:val="bottom"/>
            <w:hideMark/>
          </w:tcPr>
          <w:p w14:paraId="6ACB6288"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bottom"/>
            <w:hideMark/>
          </w:tcPr>
          <w:p w14:paraId="178FF9F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bottom"/>
            <w:hideMark/>
          </w:tcPr>
          <w:p w14:paraId="09752444"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000000"/>
              <w:right w:val="nil"/>
            </w:tcBorders>
            <w:shd w:val="clear" w:color="auto" w:fill="auto"/>
            <w:noWrap/>
            <w:vAlign w:val="center"/>
            <w:hideMark/>
          </w:tcPr>
          <w:p w14:paraId="6DFD0CA2"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FDA8B14"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3</w:t>
            </w:r>
          </w:p>
        </w:tc>
        <w:tc>
          <w:tcPr>
            <w:tcW w:w="624" w:type="dxa"/>
            <w:tcBorders>
              <w:top w:val="nil"/>
              <w:left w:val="nil"/>
              <w:bottom w:val="single" w:sz="4" w:space="0" w:color="auto"/>
              <w:right w:val="single" w:sz="4" w:space="0" w:color="auto"/>
            </w:tcBorders>
            <w:shd w:val="clear" w:color="auto" w:fill="auto"/>
            <w:noWrap/>
            <w:vAlign w:val="center"/>
            <w:hideMark/>
          </w:tcPr>
          <w:p w14:paraId="1E164B38"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58506BB9"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978" w:type="dxa"/>
            <w:tcBorders>
              <w:top w:val="nil"/>
              <w:left w:val="nil"/>
              <w:bottom w:val="single" w:sz="4" w:space="0" w:color="auto"/>
              <w:right w:val="single" w:sz="4" w:space="0" w:color="auto"/>
            </w:tcBorders>
            <w:shd w:val="clear" w:color="auto" w:fill="auto"/>
            <w:noWrap/>
            <w:vAlign w:val="bottom"/>
            <w:hideMark/>
          </w:tcPr>
          <w:p w14:paraId="204183E2" w14:textId="77777777" w:rsidR="004A1F9D" w:rsidRPr="004A1F9D" w:rsidRDefault="004A1F9D" w:rsidP="004A1F9D">
            <w:pPr>
              <w:spacing w:after="0" w:line="240" w:lineRule="auto"/>
              <w:jc w:val="center"/>
              <w:rPr>
                <w:rFonts w:ascii="Times New Roman" w:hAnsi="Times New Roman" w:cs="Times New Roman"/>
                <w:color w:val="000000"/>
                <w:sz w:val="20"/>
                <w:szCs w:val="20"/>
              </w:rPr>
            </w:pPr>
            <w:r w:rsidRPr="004A1F9D">
              <w:rPr>
                <w:rFonts w:ascii="Times New Roman" w:hAnsi="Times New Roman" w:cs="Times New Roman"/>
                <w:color w:val="000000"/>
                <w:sz w:val="14"/>
                <w:szCs w:val="14"/>
              </w:rPr>
              <w:t> </w:t>
            </w:r>
          </w:p>
        </w:tc>
        <w:tc>
          <w:tcPr>
            <w:tcW w:w="865" w:type="dxa"/>
            <w:tcBorders>
              <w:top w:val="nil"/>
              <w:left w:val="nil"/>
              <w:bottom w:val="single" w:sz="4" w:space="0" w:color="auto"/>
              <w:right w:val="single" w:sz="4" w:space="0" w:color="auto"/>
            </w:tcBorders>
            <w:shd w:val="clear" w:color="auto" w:fill="auto"/>
            <w:noWrap/>
            <w:vAlign w:val="bottom"/>
            <w:hideMark/>
          </w:tcPr>
          <w:p w14:paraId="0C6D2941"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r>
      <w:tr w:rsidR="004A1F9D" w:rsidRPr="004A1F9D" w14:paraId="7BDA840F" w14:textId="77777777" w:rsidTr="004A1F9D">
        <w:trPr>
          <w:divId w:val="407390446"/>
          <w:trHeight w:val="300"/>
        </w:trPr>
        <w:tc>
          <w:tcPr>
            <w:tcW w:w="1178" w:type="dxa"/>
            <w:tcBorders>
              <w:top w:val="nil"/>
              <w:left w:val="single" w:sz="8" w:space="0" w:color="000000"/>
              <w:bottom w:val="single" w:sz="4" w:space="0" w:color="000000"/>
              <w:right w:val="nil"/>
            </w:tcBorders>
            <w:shd w:val="clear" w:color="auto" w:fill="auto"/>
            <w:noWrap/>
            <w:vAlign w:val="center"/>
            <w:hideMark/>
          </w:tcPr>
          <w:p w14:paraId="39646618"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с56</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5BAD7850"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28ED8DD9"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3C67902E"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3" w:type="dxa"/>
            <w:tcBorders>
              <w:top w:val="nil"/>
              <w:left w:val="nil"/>
              <w:bottom w:val="single" w:sz="4" w:space="0" w:color="auto"/>
              <w:right w:val="single" w:sz="4" w:space="0" w:color="auto"/>
            </w:tcBorders>
            <w:shd w:val="clear" w:color="auto" w:fill="auto"/>
            <w:noWrap/>
            <w:vAlign w:val="bottom"/>
            <w:hideMark/>
          </w:tcPr>
          <w:p w14:paraId="6C130016"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4</w:t>
            </w:r>
          </w:p>
        </w:tc>
        <w:tc>
          <w:tcPr>
            <w:tcW w:w="624" w:type="dxa"/>
            <w:tcBorders>
              <w:top w:val="nil"/>
              <w:left w:val="nil"/>
              <w:bottom w:val="single" w:sz="4" w:space="0" w:color="auto"/>
              <w:right w:val="single" w:sz="4" w:space="0" w:color="auto"/>
            </w:tcBorders>
            <w:shd w:val="clear" w:color="auto" w:fill="auto"/>
            <w:noWrap/>
            <w:vAlign w:val="bottom"/>
            <w:hideMark/>
          </w:tcPr>
          <w:p w14:paraId="2FF741DB"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bottom"/>
            <w:hideMark/>
          </w:tcPr>
          <w:p w14:paraId="3BA63DC2"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3" w:type="dxa"/>
            <w:tcBorders>
              <w:top w:val="nil"/>
              <w:left w:val="nil"/>
              <w:bottom w:val="single" w:sz="4" w:space="0" w:color="000000"/>
              <w:right w:val="nil"/>
            </w:tcBorders>
            <w:shd w:val="clear" w:color="auto" w:fill="auto"/>
            <w:noWrap/>
            <w:vAlign w:val="center"/>
            <w:hideMark/>
          </w:tcPr>
          <w:p w14:paraId="739C151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5E1F67C"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center"/>
            <w:hideMark/>
          </w:tcPr>
          <w:p w14:paraId="08B9D8E1"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4</w:t>
            </w:r>
          </w:p>
        </w:tc>
        <w:tc>
          <w:tcPr>
            <w:tcW w:w="624" w:type="dxa"/>
            <w:tcBorders>
              <w:top w:val="nil"/>
              <w:left w:val="nil"/>
              <w:bottom w:val="single" w:sz="4" w:space="0" w:color="auto"/>
              <w:right w:val="single" w:sz="4" w:space="0" w:color="auto"/>
            </w:tcBorders>
            <w:shd w:val="clear" w:color="auto" w:fill="auto"/>
            <w:noWrap/>
            <w:vAlign w:val="center"/>
            <w:hideMark/>
          </w:tcPr>
          <w:p w14:paraId="5CC1DD71"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978" w:type="dxa"/>
            <w:tcBorders>
              <w:top w:val="nil"/>
              <w:left w:val="nil"/>
              <w:bottom w:val="single" w:sz="4" w:space="0" w:color="auto"/>
              <w:right w:val="single" w:sz="4" w:space="0" w:color="auto"/>
            </w:tcBorders>
            <w:shd w:val="clear" w:color="auto" w:fill="auto"/>
            <w:noWrap/>
            <w:vAlign w:val="bottom"/>
            <w:hideMark/>
          </w:tcPr>
          <w:p w14:paraId="1459309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c>
          <w:tcPr>
            <w:tcW w:w="865" w:type="dxa"/>
            <w:tcBorders>
              <w:top w:val="nil"/>
              <w:left w:val="nil"/>
              <w:bottom w:val="single" w:sz="4" w:space="0" w:color="auto"/>
              <w:right w:val="single" w:sz="4" w:space="0" w:color="auto"/>
            </w:tcBorders>
            <w:shd w:val="clear" w:color="auto" w:fill="auto"/>
            <w:noWrap/>
            <w:vAlign w:val="bottom"/>
            <w:hideMark/>
          </w:tcPr>
          <w:p w14:paraId="3CAAB47A"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r>
      <w:tr w:rsidR="004A1F9D" w:rsidRPr="004A1F9D" w14:paraId="2A0091FB" w14:textId="77777777" w:rsidTr="004A1F9D">
        <w:trPr>
          <w:divId w:val="407390446"/>
          <w:trHeight w:val="300"/>
        </w:trPr>
        <w:tc>
          <w:tcPr>
            <w:tcW w:w="1178" w:type="dxa"/>
            <w:tcBorders>
              <w:top w:val="nil"/>
              <w:left w:val="single" w:sz="8" w:space="0" w:color="000000"/>
              <w:bottom w:val="single" w:sz="4" w:space="0" w:color="000000"/>
              <w:right w:val="nil"/>
            </w:tcBorders>
            <w:shd w:val="clear" w:color="auto" w:fill="auto"/>
            <w:noWrap/>
            <w:vAlign w:val="center"/>
            <w:hideMark/>
          </w:tcPr>
          <w:p w14:paraId="09092831"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с61</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3F579347"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1DB9DC78"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7E4B9A9E"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3" w:type="dxa"/>
            <w:tcBorders>
              <w:top w:val="nil"/>
              <w:left w:val="nil"/>
              <w:bottom w:val="single" w:sz="4" w:space="0" w:color="auto"/>
              <w:right w:val="single" w:sz="4" w:space="0" w:color="auto"/>
            </w:tcBorders>
            <w:shd w:val="clear" w:color="auto" w:fill="auto"/>
            <w:noWrap/>
            <w:vAlign w:val="bottom"/>
            <w:hideMark/>
          </w:tcPr>
          <w:p w14:paraId="357793F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4</w:t>
            </w:r>
          </w:p>
        </w:tc>
        <w:tc>
          <w:tcPr>
            <w:tcW w:w="624" w:type="dxa"/>
            <w:tcBorders>
              <w:top w:val="nil"/>
              <w:left w:val="nil"/>
              <w:bottom w:val="single" w:sz="4" w:space="0" w:color="auto"/>
              <w:right w:val="single" w:sz="4" w:space="0" w:color="auto"/>
            </w:tcBorders>
            <w:shd w:val="clear" w:color="auto" w:fill="auto"/>
            <w:noWrap/>
            <w:vAlign w:val="bottom"/>
            <w:hideMark/>
          </w:tcPr>
          <w:p w14:paraId="47751CA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bottom"/>
            <w:hideMark/>
          </w:tcPr>
          <w:p w14:paraId="72D971BB"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3" w:type="dxa"/>
            <w:tcBorders>
              <w:top w:val="nil"/>
              <w:left w:val="nil"/>
              <w:bottom w:val="single" w:sz="4" w:space="0" w:color="000000"/>
              <w:right w:val="nil"/>
            </w:tcBorders>
            <w:shd w:val="clear" w:color="auto" w:fill="auto"/>
            <w:noWrap/>
            <w:vAlign w:val="center"/>
            <w:hideMark/>
          </w:tcPr>
          <w:p w14:paraId="1AED1A2F"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5122B4F"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75142BF2"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8</w:t>
            </w:r>
          </w:p>
        </w:tc>
        <w:tc>
          <w:tcPr>
            <w:tcW w:w="624" w:type="dxa"/>
            <w:tcBorders>
              <w:top w:val="nil"/>
              <w:left w:val="nil"/>
              <w:bottom w:val="single" w:sz="4" w:space="0" w:color="auto"/>
              <w:right w:val="single" w:sz="4" w:space="0" w:color="auto"/>
            </w:tcBorders>
            <w:shd w:val="clear" w:color="auto" w:fill="auto"/>
            <w:noWrap/>
            <w:vAlign w:val="center"/>
            <w:hideMark/>
          </w:tcPr>
          <w:p w14:paraId="21E6D03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978" w:type="dxa"/>
            <w:tcBorders>
              <w:top w:val="nil"/>
              <w:left w:val="nil"/>
              <w:bottom w:val="single" w:sz="4" w:space="0" w:color="auto"/>
              <w:right w:val="single" w:sz="4" w:space="0" w:color="auto"/>
            </w:tcBorders>
            <w:shd w:val="clear" w:color="auto" w:fill="auto"/>
            <w:noWrap/>
            <w:vAlign w:val="bottom"/>
            <w:hideMark/>
          </w:tcPr>
          <w:p w14:paraId="2ECF683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-75.0</w:t>
            </w:r>
          </w:p>
        </w:tc>
        <w:tc>
          <w:tcPr>
            <w:tcW w:w="865" w:type="dxa"/>
            <w:tcBorders>
              <w:top w:val="nil"/>
              <w:left w:val="nil"/>
              <w:bottom w:val="single" w:sz="4" w:space="0" w:color="auto"/>
              <w:right w:val="single" w:sz="4" w:space="0" w:color="auto"/>
            </w:tcBorders>
            <w:shd w:val="clear" w:color="auto" w:fill="auto"/>
            <w:noWrap/>
            <w:vAlign w:val="bottom"/>
            <w:hideMark/>
          </w:tcPr>
          <w:p w14:paraId="65DEA8DA"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5.3</w:t>
            </w:r>
          </w:p>
        </w:tc>
      </w:tr>
      <w:tr w:rsidR="004A1F9D" w:rsidRPr="004A1F9D" w14:paraId="1FDC914C" w14:textId="77777777" w:rsidTr="004A1F9D">
        <w:trPr>
          <w:divId w:val="407390446"/>
          <w:trHeight w:val="300"/>
        </w:trPr>
        <w:tc>
          <w:tcPr>
            <w:tcW w:w="1178" w:type="dxa"/>
            <w:tcBorders>
              <w:top w:val="nil"/>
              <w:left w:val="single" w:sz="8" w:space="0" w:color="000000"/>
              <w:bottom w:val="single" w:sz="4" w:space="0" w:color="000000"/>
              <w:right w:val="nil"/>
            </w:tcBorders>
            <w:shd w:val="clear" w:color="auto" w:fill="auto"/>
            <w:noWrap/>
            <w:vAlign w:val="center"/>
            <w:hideMark/>
          </w:tcPr>
          <w:p w14:paraId="72ED1B67"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с64</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0D413AB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bottom"/>
            <w:hideMark/>
          </w:tcPr>
          <w:p w14:paraId="1A76B23C"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56A07845"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5</w:t>
            </w:r>
          </w:p>
        </w:tc>
        <w:tc>
          <w:tcPr>
            <w:tcW w:w="623" w:type="dxa"/>
            <w:tcBorders>
              <w:top w:val="nil"/>
              <w:left w:val="nil"/>
              <w:bottom w:val="single" w:sz="4" w:space="0" w:color="auto"/>
              <w:right w:val="single" w:sz="4" w:space="0" w:color="auto"/>
            </w:tcBorders>
            <w:shd w:val="clear" w:color="auto" w:fill="auto"/>
            <w:noWrap/>
            <w:vAlign w:val="bottom"/>
            <w:hideMark/>
          </w:tcPr>
          <w:p w14:paraId="6532CC0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6</w:t>
            </w:r>
          </w:p>
        </w:tc>
        <w:tc>
          <w:tcPr>
            <w:tcW w:w="624" w:type="dxa"/>
            <w:tcBorders>
              <w:top w:val="nil"/>
              <w:left w:val="nil"/>
              <w:bottom w:val="single" w:sz="4" w:space="0" w:color="auto"/>
              <w:right w:val="single" w:sz="4" w:space="0" w:color="auto"/>
            </w:tcBorders>
            <w:shd w:val="clear" w:color="auto" w:fill="auto"/>
            <w:noWrap/>
            <w:vAlign w:val="bottom"/>
            <w:hideMark/>
          </w:tcPr>
          <w:p w14:paraId="68CAF885"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4DACF270"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3" w:type="dxa"/>
            <w:tcBorders>
              <w:top w:val="nil"/>
              <w:left w:val="nil"/>
              <w:bottom w:val="single" w:sz="4" w:space="0" w:color="000000"/>
              <w:right w:val="nil"/>
            </w:tcBorders>
            <w:shd w:val="clear" w:color="auto" w:fill="auto"/>
            <w:noWrap/>
            <w:vAlign w:val="center"/>
            <w:hideMark/>
          </w:tcPr>
          <w:p w14:paraId="7EDD90A5"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7</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503019B"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4</w:t>
            </w:r>
          </w:p>
        </w:tc>
        <w:tc>
          <w:tcPr>
            <w:tcW w:w="624" w:type="dxa"/>
            <w:tcBorders>
              <w:top w:val="nil"/>
              <w:left w:val="nil"/>
              <w:bottom w:val="single" w:sz="4" w:space="0" w:color="auto"/>
              <w:right w:val="single" w:sz="4" w:space="0" w:color="auto"/>
            </w:tcBorders>
            <w:shd w:val="clear" w:color="auto" w:fill="auto"/>
            <w:noWrap/>
            <w:vAlign w:val="center"/>
            <w:hideMark/>
          </w:tcPr>
          <w:p w14:paraId="2F614DEF"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10</w:t>
            </w:r>
          </w:p>
        </w:tc>
        <w:tc>
          <w:tcPr>
            <w:tcW w:w="624" w:type="dxa"/>
            <w:tcBorders>
              <w:top w:val="nil"/>
              <w:left w:val="nil"/>
              <w:bottom w:val="single" w:sz="4" w:space="0" w:color="auto"/>
              <w:right w:val="single" w:sz="4" w:space="0" w:color="auto"/>
            </w:tcBorders>
            <w:shd w:val="clear" w:color="auto" w:fill="auto"/>
            <w:noWrap/>
            <w:vAlign w:val="center"/>
            <w:hideMark/>
          </w:tcPr>
          <w:p w14:paraId="42F78D43"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4</w:t>
            </w:r>
          </w:p>
        </w:tc>
        <w:tc>
          <w:tcPr>
            <w:tcW w:w="978" w:type="dxa"/>
            <w:tcBorders>
              <w:top w:val="nil"/>
              <w:left w:val="nil"/>
              <w:bottom w:val="single" w:sz="4" w:space="0" w:color="auto"/>
              <w:right w:val="single" w:sz="4" w:space="0" w:color="auto"/>
            </w:tcBorders>
            <w:shd w:val="clear" w:color="auto" w:fill="auto"/>
            <w:noWrap/>
            <w:vAlign w:val="bottom"/>
            <w:hideMark/>
          </w:tcPr>
          <w:p w14:paraId="2DF30919"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-60.0</w:t>
            </w:r>
          </w:p>
        </w:tc>
        <w:tc>
          <w:tcPr>
            <w:tcW w:w="865" w:type="dxa"/>
            <w:tcBorders>
              <w:top w:val="nil"/>
              <w:left w:val="nil"/>
              <w:bottom w:val="single" w:sz="4" w:space="0" w:color="auto"/>
              <w:right w:val="single" w:sz="4" w:space="0" w:color="auto"/>
            </w:tcBorders>
            <w:shd w:val="clear" w:color="auto" w:fill="auto"/>
            <w:noWrap/>
            <w:vAlign w:val="bottom"/>
            <w:hideMark/>
          </w:tcPr>
          <w:p w14:paraId="5FB0E20A"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2.6</w:t>
            </w:r>
          </w:p>
        </w:tc>
      </w:tr>
      <w:tr w:rsidR="004A1F9D" w:rsidRPr="004A1F9D" w14:paraId="6CC1C395" w14:textId="77777777" w:rsidTr="004A1F9D">
        <w:trPr>
          <w:divId w:val="407390446"/>
          <w:trHeight w:val="300"/>
        </w:trPr>
        <w:tc>
          <w:tcPr>
            <w:tcW w:w="1178" w:type="dxa"/>
            <w:tcBorders>
              <w:top w:val="nil"/>
              <w:left w:val="single" w:sz="8" w:space="0" w:color="000000"/>
              <w:bottom w:val="nil"/>
              <w:right w:val="nil"/>
            </w:tcBorders>
            <w:shd w:val="clear" w:color="auto" w:fill="auto"/>
            <w:noWrap/>
            <w:vAlign w:val="center"/>
            <w:hideMark/>
          </w:tcPr>
          <w:p w14:paraId="6BBEC728"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с67</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14:paraId="10EB2C5D"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2911B5BE"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bottom"/>
            <w:hideMark/>
          </w:tcPr>
          <w:p w14:paraId="2775F83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3" w:type="dxa"/>
            <w:tcBorders>
              <w:top w:val="nil"/>
              <w:left w:val="nil"/>
              <w:bottom w:val="single" w:sz="4" w:space="0" w:color="auto"/>
              <w:right w:val="single" w:sz="4" w:space="0" w:color="auto"/>
            </w:tcBorders>
            <w:shd w:val="clear" w:color="auto" w:fill="auto"/>
            <w:noWrap/>
            <w:vAlign w:val="bottom"/>
            <w:hideMark/>
          </w:tcPr>
          <w:p w14:paraId="73C026A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bottom"/>
            <w:hideMark/>
          </w:tcPr>
          <w:p w14:paraId="2D98ACB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bottom"/>
            <w:hideMark/>
          </w:tcPr>
          <w:p w14:paraId="5527AC18"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000000"/>
              <w:right w:val="nil"/>
            </w:tcBorders>
            <w:shd w:val="clear" w:color="auto" w:fill="auto"/>
            <w:noWrap/>
            <w:vAlign w:val="center"/>
            <w:hideMark/>
          </w:tcPr>
          <w:p w14:paraId="6E0201F6"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E123420"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center"/>
            <w:hideMark/>
          </w:tcPr>
          <w:p w14:paraId="7B668FE8"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3</w:t>
            </w:r>
          </w:p>
        </w:tc>
        <w:tc>
          <w:tcPr>
            <w:tcW w:w="624" w:type="dxa"/>
            <w:tcBorders>
              <w:top w:val="nil"/>
              <w:left w:val="nil"/>
              <w:bottom w:val="single" w:sz="4" w:space="0" w:color="auto"/>
              <w:right w:val="single" w:sz="4" w:space="0" w:color="auto"/>
            </w:tcBorders>
            <w:shd w:val="clear" w:color="auto" w:fill="auto"/>
            <w:noWrap/>
            <w:vAlign w:val="center"/>
            <w:hideMark/>
          </w:tcPr>
          <w:p w14:paraId="28ABA0C8"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978" w:type="dxa"/>
            <w:tcBorders>
              <w:top w:val="nil"/>
              <w:left w:val="nil"/>
              <w:bottom w:val="single" w:sz="4" w:space="0" w:color="auto"/>
              <w:right w:val="single" w:sz="4" w:space="0" w:color="auto"/>
            </w:tcBorders>
            <w:shd w:val="clear" w:color="auto" w:fill="auto"/>
            <w:noWrap/>
            <w:vAlign w:val="bottom"/>
            <w:hideMark/>
          </w:tcPr>
          <w:p w14:paraId="5B43E8E7"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c>
          <w:tcPr>
            <w:tcW w:w="865" w:type="dxa"/>
            <w:tcBorders>
              <w:top w:val="nil"/>
              <w:left w:val="nil"/>
              <w:bottom w:val="single" w:sz="4" w:space="0" w:color="auto"/>
              <w:right w:val="single" w:sz="4" w:space="0" w:color="auto"/>
            </w:tcBorders>
            <w:shd w:val="clear" w:color="auto" w:fill="auto"/>
            <w:noWrap/>
            <w:vAlign w:val="bottom"/>
            <w:hideMark/>
          </w:tcPr>
          <w:p w14:paraId="574AD45C"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r>
      <w:tr w:rsidR="004A1F9D" w:rsidRPr="004A1F9D" w14:paraId="64E67955" w14:textId="77777777" w:rsidTr="004A1F9D">
        <w:trPr>
          <w:divId w:val="407390446"/>
          <w:trHeight w:val="182"/>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91620"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с69-72</w:t>
            </w:r>
          </w:p>
        </w:tc>
        <w:tc>
          <w:tcPr>
            <w:tcW w:w="623" w:type="dxa"/>
            <w:tcBorders>
              <w:top w:val="nil"/>
              <w:left w:val="nil"/>
              <w:bottom w:val="single" w:sz="4" w:space="0" w:color="auto"/>
              <w:right w:val="single" w:sz="4" w:space="0" w:color="auto"/>
            </w:tcBorders>
            <w:shd w:val="clear" w:color="auto" w:fill="auto"/>
            <w:noWrap/>
            <w:vAlign w:val="bottom"/>
            <w:hideMark/>
          </w:tcPr>
          <w:p w14:paraId="2052B22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5</w:t>
            </w:r>
          </w:p>
        </w:tc>
        <w:tc>
          <w:tcPr>
            <w:tcW w:w="624" w:type="dxa"/>
            <w:tcBorders>
              <w:top w:val="nil"/>
              <w:left w:val="nil"/>
              <w:bottom w:val="single" w:sz="4" w:space="0" w:color="auto"/>
              <w:right w:val="single" w:sz="4" w:space="0" w:color="auto"/>
            </w:tcBorders>
            <w:shd w:val="clear" w:color="auto" w:fill="auto"/>
            <w:noWrap/>
            <w:vAlign w:val="bottom"/>
            <w:hideMark/>
          </w:tcPr>
          <w:p w14:paraId="1F89448F"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7017D2E0"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5</w:t>
            </w:r>
          </w:p>
        </w:tc>
        <w:tc>
          <w:tcPr>
            <w:tcW w:w="623" w:type="dxa"/>
            <w:tcBorders>
              <w:top w:val="nil"/>
              <w:left w:val="nil"/>
              <w:bottom w:val="single" w:sz="4" w:space="0" w:color="auto"/>
              <w:right w:val="single" w:sz="4" w:space="0" w:color="auto"/>
            </w:tcBorders>
            <w:shd w:val="clear" w:color="auto" w:fill="auto"/>
            <w:noWrap/>
            <w:vAlign w:val="bottom"/>
            <w:hideMark/>
          </w:tcPr>
          <w:p w14:paraId="5D01CCA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3</w:t>
            </w:r>
          </w:p>
        </w:tc>
        <w:tc>
          <w:tcPr>
            <w:tcW w:w="624" w:type="dxa"/>
            <w:tcBorders>
              <w:top w:val="nil"/>
              <w:left w:val="nil"/>
              <w:bottom w:val="single" w:sz="4" w:space="0" w:color="auto"/>
              <w:right w:val="single" w:sz="4" w:space="0" w:color="auto"/>
            </w:tcBorders>
            <w:shd w:val="clear" w:color="auto" w:fill="auto"/>
            <w:noWrap/>
            <w:vAlign w:val="bottom"/>
            <w:hideMark/>
          </w:tcPr>
          <w:p w14:paraId="2915882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5</w:t>
            </w:r>
          </w:p>
        </w:tc>
        <w:tc>
          <w:tcPr>
            <w:tcW w:w="624" w:type="dxa"/>
            <w:tcBorders>
              <w:top w:val="nil"/>
              <w:left w:val="nil"/>
              <w:bottom w:val="single" w:sz="4" w:space="0" w:color="auto"/>
              <w:right w:val="single" w:sz="4" w:space="0" w:color="auto"/>
            </w:tcBorders>
            <w:shd w:val="clear" w:color="auto" w:fill="auto"/>
            <w:noWrap/>
            <w:vAlign w:val="bottom"/>
            <w:hideMark/>
          </w:tcPr>
          <w:p w14:paraId="3A15E7D6"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3</w:t>
            </w:r>
          </w:p>
        </w:tc>
        <w:tc>
          <w:tcPr>
            <w:tcW w:w="623" w:type="dxa"/>
            <w:tcBorders>
              <w:top w:val="nil"/>
              <w:left w:val="nil"/>
              <w:bottom w:val="single" w:sz="4" w:space="0" w:color="000000"/>
              <w:right w:val="nil"/>
            </w:tcBorders>
            <w:shd w:val="clear" w:color="auto" w:fill="auto"/>
            <w:noWrap/>
            <w:vAlign w:val="center"/>
            <w:hideMark/>
          </w:tcPr>
          <w:p w14:paraId="756BCD23"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3A9B419"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center"/>
            <w:hideMark/>
          </w:tcPr>
          <w:p w14:paraId="606EEAA3"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5</w:t>
            </w:r>
          </w:p>
        </w:tc>
        <w:tc>
          <w:tcPr>
            <w:tcW w:w="624" w:type="dxa"/>
            <w:tcBorders>
              <w:top w:val="nil"/>
              <w:left w:val="nil"/>
              <w:bottom w:val="single" w:sz="4" w:space="0" w:color="auto"/>
              <w:right w:val="single" w:sz="4" w:space="0" w:color="auto"/>
            </w:tcBorders>
            <w:shd w:val="clear" w:color="auto" w:fill="auto"/>
            <w:noWrap/>
            <w:vAlign w:val="center"/>
            <w:hideMark/>
          </w:tcPr>
          <w:p w14:paraId="1A2C5AF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3</w:t>
            </w:r>
          </w:p>
        </w:tc>
        <w:tc>
          <w:tcPr>
            <w:tcW w:w="978" w:type="dxa"/>
            <w:tcBorders>
              <w:top w:val="nil"/>
              <w:left w:val="nil"/>
              <w:bottom w:val="single" w:sz="4" w:space="0" w:color="auto"/>
              <w:right w:val="single" w:sz="4" w:space="0" w:color="auto"/>
            </w:tcBorders>
            <w:shd w:val="clear" w:color="auto" w:fill="auto"/>
            <w:noWrap/>
            <w:vAlign w:val="bottom"/>
            <w:hideMark/>
          </w:tcPr>
          <w:p w14:paraId="32AA70DA"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-40.0</w:t>
            </w:r>
          </w:p>
        </w:tc>
        <w:tc>
          <w:tcPr>
            <w:tcW w:w="865" w:type="dxa"/>
            <w:tcBorders>
              <w:top w:val="nil"/>
              <w:left w:val="nil"/>
              <w:bottom w:val="single" w:sz="4" w:space="0" w:color="auto"/>
              <w:right w:val="single" w:sz="4" w:space="0" w:color="auto"/>
            </w:tcBorders>
            <w:shd w:val="clear" w:color="auto" w:fill="auto"/>
            <w:noWrap/>
            <w:vAlign w:val="bottom"/>
            <w:hideMark/>
          </w:tcPr>
          <w:p w14:paraId="4FB81ABC"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-6.3</w:t>
            </w:r>
          </w:p>
        </w:tc>
      </w:tr>
      <w:tr w:rsidR="004A1F9D" w:rsidRPr="004A1F9D" w14:paraId="5FD1AD17" w14:textId="77777777" w:rsidTr="004A1F9D">
        <w:trPr>
          <w:divId w:val="407390446"/>
          <w:trHeight w:val="30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78C9A650"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с73</w:t>
            </w:r>
          </w:p>
        </w:tc>
        <w:tc>
          <w:tcPr>
            <w:tcW w:w="623" w:type="dxa"/>
            <w:tcBorders>
              <w:top w:val="nil"/>
              <w:left w:val="nil"/>
              <w:bottom w:val="single" w:sz="4" w:space="0" w:color="auto"/>
              <w:right w:val="single" w:sz="4" w:space="0" w:color="auto"/>
            </w:tcBorders>
            <w:shd w:val="clear" w:color="auto" w:fill="auto"/>
            <w:noWrap/>
            <w:vAlign w:val="bottom"/>
            <w:hideMark/>
          </w:tcPr>
          <w:p w14:paraId="6AFE559A"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3A26EF9B"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02C2CE20"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auto"/>
              <w:right w:val="single" w:sz="4" w:space="0" w:color="auto"/>
            </w:tcBorders>
            <w:shd w:val="clear" w:color="auto" w:fill="auto"/>
            <w:noWrap/>
            <w:vAlign w:val="bottom"/>
            <w:hideMark/>
          </w:tcPr>
          <w:p w14:paraId="066A59AD"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38FEF03B"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2752E29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3" w:type="dxa"/>
            <w:tcBorders>
              <w:top w:val="nil"/>
              <w:left w:val="nil"/>
              <w:bottom w:val="single" w:sz="4" w:space="0" w:color="000000"/>
              <w:right w:val="nil"/>
            </w:tcBorders>
            <w:shd w:val="clear" w:color="auto" w:fill="auto"/>
            <w:noWrap/>
            <w:vAlign w:val="center"/>
            <w:hideMark/>
          </w:tcPr>
          <w:p w14:paraId="31CC6DC3"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A9BABAF"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111603E3"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4</w:t>
            </w:r>
          </w:p>
        </w:tc>
        <w:tc>
          <w:tcPr>
            <w:tcW w:w="624" w:type="dxa"/>
            <w:tcBorders>
              <w:top w:val="nil"/>
              <w:left w:val="nil"/>
              <w:bottom w:val="single" w:sz="4" w:space="0" w:color="auto"/>
              <w:right w:val="single" w:sz="4" w:space="0" w:color="auto"/>
            </w:tcBorders>
            <w:shd w:val="clear" w:color="auto" w:fill="auto"/>
            <w:noWrap/>
            <w:vAlign w:val="center"/>
            <w:hideMark/>
          </w:tcPr>
          <w:p w14:paraId="149FCE7E"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978" w:type="dxa"/>
            <w:tcBorders>
              <w:top w:val="nil"/>
              <w:left w:val="nil"/>
              <w:bottom w:val="single" w:sz="4" w:space="0" w:color="auto"/>
              <w:right w:val="single" w:sz="4" w:space="0" w:color="auto"/>
            </w:tcBorders>
            <w:shd w:val="clear" w:color="auto" w:fill="auto"/>
            <w:noWrap/>
            <w:vAlign w:val="bottom"/>
            <w:hideMark/>
          </w:tcPr>
          <w:p w14:paraId="51C185FF"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c>
          <w:tcPr>
            <w:tcW w:w="865" w:type="dxa"/>
            <w:tcBorders>
              <w:top w:val="nil"/>
              <w:left w:val="nil"/>
              <w:bottom w:val="single" w:sz="4" w:space="0" w:color="auto"/>
              <w:right w:val="single" w:sz="4" w:space="0" w:color="auto"/>
            </w:tcBorders>
            <w:shd w:val="clear" w:color="auto" w:fill="auto"/>
            <w:noWrap/>
            <w:vAlign w:val="bottom"/>
            <w:hideMark/>
          </w:tcPr>
          <w:p w14:paraId="083E79C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r>
      <w:tr w:rsidR="004A1F9D" w:rsidRPr="004A1F9D" w14:paraId="5106D0AC" w14:textId="77777777" w:rsidTr="004A1F9D">
        <w:trPr>
          <w:divId w:val="407390446"/>
          <w:trHeight w:val="30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9EA2C3E"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с74-80,45,48</w:t>
            </w:r>
          </w:p>
        </w:tc>
        <w:tc>
          <w:tcPr>
            <w:tcW w:w="623" w:type="dxa"/>
            <w:tcBorders>
              <w:top w:val="nil"/>
              <w:left w:val="nil"/>
              <w:bottom w:val="single" w:sz="4" w:space="0" w:color="auto"/>
              <w:right w:val="single" w:sz="4" w:space="0" w:color="auto"/>
            </w:tcBorders>
            <w:shd w:val="clear" w:color="auto" w:fill="auto"/>
            <w:noWrap/>
            <w:vAlign w:val="bottom"/>
            <w:hideMark/>
          </w:tcPr>
          <w:p w14:paraId="77AFF4A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bottom"/>
            <w:hideMark/>
          </w:tcPr>
          <w:p w14:paraId="344A8CDB"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bottom"/>
            <w:hideMark/>
          </w:tcPr>
          <w:p w14:paraId="2B0A78B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3" w:type="dxa"/>
            <w:tcBorders>
              <w:top w:val="nil"/>
              <w:left w:val="nil"/>
              <w:bottom w:val="single" w:sz="4" w:space="0" w:color="auto"/>
              <w:right w:val="single" w:sz="4" w:space="0" w:color="auto"/>
            </w:tcBorders>
            <w:shd w:val="clear" w:color="auto" w:fill="auto"/>
            <w:noWrap/>
            <w:vAlign w:val="bottom"/>
            <w:hideMark/>
          </w:tcPr>
          <w:p w14:paraId="4BC5BF13"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bottom"/>
            <w:hideMark/>
          </w:tcPr>
          <w:p w14:paraId="7C401763"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bottom"/>
            <w:hideMark/>
          </w:tcPr>
          <w:p w14:paraId="41CE28D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3</w:t>
            </w:r>
          </w:p>
        </w:tc>
        <w:tc>
          <w:tcPr>
            <w:tcW w:w="623" w:type="dxa"/>
            <w:tcBorders>
              <w:top w:val="nil"/>
              <w:left w:val="nil"/>
              <w:bottom w:val="single" w:sz="4" w:space="0" w:color="000000"/>
              <w:right w:val="nil"/>
            </w:tcBorders>
            <w:shd w:val="clear" w:color="auto" w:fill="auto"/>
            <w:noWrap/>
            <w:vAlign w:val="center"/>
            <w:hideMark/>
          </w:tcPr>
          <w:p w14:paraId="1D01FEA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092FCC5"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51F802EF"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7</w:t>
            </w:r>
          </w:p>
        </w:tc>
        <w:tc>
          <w:tcPr>
            <w:tcW w:w="624" w:type="dxa"/>
            <w:tcBorders>
              <w:top w:val="nil"/>
              <w:left w:val="nil"/>
              <w:bottom w:val="single" w:sz="4" w:space="0" w:color="auto"/>
              <w:right w:val="single" w:sz="4" w:space="0" w:color="auto"/>
            </w:tcBorders>
            <w:shd w:val="clear" w:color="auto" w:fill="auto"/>
            <w:noWrap/>
            <w:vAlign w:val="center"/>
            <w:hideMark/>
          </w:tcPr>
          <w:p w14:paraId="32955DEC"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5</w:t>
            </w:r>
          </w:p>
        </w:tc>
        <w:tc>
          <w:tcPr>
            <w:tcW w:w="978" w:type="dxa"/>
            <w:tcBorders>
              <w:top w:val="nil"/>
              <w:left w:val="nil"/>
              <w:bottom w:val="single" w:sz="4" w:space="0" w:color="auto"/>
              <w:right w:val="single" w:sz="4" w:space="0" w:color="auto"/>
            </w:tcBorders>
            <w:shd w:val="clear" w:color="auto" w:fill="auto"/>
            <w:noWrap/>
            <w:vAlign w:val="bottom"/>
            <w:hideMark/>
          </w:tcPr>
          <w:p w14:paraId="2740EB1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-28.6</w:t>
            </w:r>
          </w:p>
        </w:tc>
        <w:tc>
          <w:tcPr>
            <w:tcW w:w="865" w:type="dxa"/>
            <w:tcBorders>
              <w:top w:val="nil"/>
              <w:left w:val="nil"/>
              <w:bottom w:val="single" w:sz="4" w:space="0" w:color="auto"/>
              <w:right w:val="single" w:sz="4" w:space="0" w:color="auto"/>
            </w:tcBorders>
            <w:shd w:val="clear" w:color="auto" w:fill="auto"/>
            <w:noWrap/>
            <w:vAlign w:val="bottom"/>
            <w:hideMark/>
          </w:tcPr>
          <w:p w14:paraId="0086DE32"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117.4</w:t>
            </w:r>
          </w:p>
        </w:tc>
      </w:tr>
      <w:tr w:rsidR="004A1F9D" w:rsidRPr="004A1F9D" w14:paraId="1768AE7B" w14:textId="77777777" w:rsidTr="004A1F9D">
        <w:trPr>
          <w:divId w:val="407390446"/>
          <w:trHeight w:val="30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D802C48"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с81-85,88,90</w:t>
            </w:r>
          </w:p>
        </w:tc>
        <w:tc>
          <w:tcPr>
            <w:tcW w:w="623" w:type="dxa"/>
            <w:tcBorders>
              <w:top w:val="nil"/>
              <w:left w:val="nil"/>
              <w:bottom w:val="single" w:sz="4" w:space="0" w:color="auto"/>
              <w:right w:val="single" w:sz="4" w:space="0" w:color="auto"/>
            </w:tcBorders>
            <w:shd w:val="clear" w:color="auto" w:fill="auto"/>
            <w:noWrap/>
            <w:vAlign w:val="bottom"/>
            <w:hideMark/>
          </w:tcPr>
          <w:p w14:paraId="092F844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bottom"/>
            <w:hideMark/>
          </w:tcPr>
          <w:p w14:paraId="7EF23B28"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bottom"/>
            <w:hideMark/>
          </w:tcPr>
          <w:p w14:paraId="2DD4638B"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3" w:type="dxa"/>
            <w:tcBorders>
              <w:top w:val="nil"/>
              <w:left w:val="nil"/>
              <w:bottom w:val="single" w:sz="4" w:space="0" w:color="auto"/>
              <w:right w:val="single" w:sz="4" w:space="0" w:color="auto"/>
            </w:tcBorders>
            <w:shd w:val="clear" w:color="auto" w:fill="auto"/>
            <w:noWrap/>
            <w:vAlign w:val="bottom"/>
            <w:hideMark/>
          </w:tcPr>
          <w:p w14:paraId="47FBA8A2"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1C81203A"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nil"/>
              <w:bottom w:val="single" w:sz="4" w:space="0" w:color="auto"/>
              <w:right w:val="single" w:sz="4" w:space="0" w:color="auto"/>
            </w:tcBorders>
            <w:shd w:val="clear" w:color="auto" w:fill="auto"/>
            <w:noWrap/>
            <w:vAlign w:val="bottom"/>
            <w:hideMark/>
          </w:tcPr>
          <w:p w14:paraId="20BE0E97"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000000"/>
              <w:right w:val="nil"/>
            </w:tcBorders>
            <w:shd w:val="clear" w:color="auto" w:fill="auto"/>
            <w:noWrap/>
            <w:vAlign w:val="center"/>
            <w:hideMark/>
          </w:tcPr>
          <w:p w14:paraId="36426F34"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2</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DB0E825"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76C6AD81"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3EFB1471"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978" w:type="dxa"/>
            <w:tcBorders>
              <w:top w:val="nil"/>
              <w:left w:val="nil"/>
              <w:bottom w:val="single" w:sz="4" w:space="0" w:color="auto"/>
              <w:right w:val="single" w:sz="4" w:space="0" w:color="auto"/>
            </w:tcBorders>
            <w:shd w:val="clear" w:color="auto" w:fill="auto"/>
            <w:noWrap/>
            <w:vAlign w:val="bottom"/>
            <w:hideMark/>
          </w:tcPr>
          <w:p w14:paraId="414C0027" w14:textId="77777777" w:rsidR="004A1F9D" w:rsidRPr="004A1F9D" w:rsidRDefault="004A1F9D" w:rsidP="004A1F9D">
            <w:pPr>
              <w:spacing w:after="0" w:line="240" w:lineRule="auto"/>
              <w:jc w:val="center"/>
              <w:rPr>
                <w:rFonts w:ascii="Times New Roman" w:hAnsi="Times New Roman" w:cs="Times New Roman"/>
                <w:color w:val="000000"/>
                <w:sz w:val="20"/>
                <w:szCs w:val="20"/>
              </w:rPr>
            </w:pPr>
            <w:r w:rsidRPr="004A1F9D">
              <w:rPr>
                <w:rFonts w:ascii="Times New Roman" w:hAnsi="Times New Roman" w:cs="Times New Roman"/>
                <w:color w:val="000000"/>
                <w:sz w:val="14"/>
                <w:szCs w:val="14"/>
              </w:rPr>
              <w:t> </w:t>
            </w:r>
          </w:p>
        </w:tc>
        <w:tc>
          <w:tcPr>
            <w:tcW w:w="865" w:type="dxa"/>
            <w:tcBorders>
              <w:top w:val="nil"/>
              <w:left w:val="nil"/>
              <w:bottom w:val="single" w:sz="4" w:space="0" w:color="auto"/>
              <w:right w:val="single" w:sz="4" w:space="0" w:color="auto"/>
            </w:tcBorders>
            <w:shd w:val="clear" w:color="auto" w:fill="auto"/>
            <w:noWrap/>
            <w:vAlign w:val="bottom"/>
            <w:hideMark/>
          </w:tcPr>
          <w:p w14:paraId="1BAEAE7D"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-100.0</w:t>
            </w:r>
          </w:p>
        </w:tc>
      </w:tr>
      <w:tr w:rsidR="004A1F9D" w:rsidRPr="004A1F9D" w14:paraId="28C42D05" w14:textId="77777777" w:rsidTr="004A1F9D">
        <w:trPr>
          <w:divId w:val="407390446"/>
          <w:trHeight w:val="300"/>
        </w:trPr>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5FA5996" w14:textId="77777777" w:rsidR="004A1F9D" w:rsidRPr="004A1F9D" w:rsidRDefault="004A1F9D" w:rsidP="004A1F9D">
            <w:pPr>
              <w:spacing w:after="0" w:line="240" w:lineRule="auto"/>
              <w:rPr>
                <w:rFonts w:ascii="Times New Roman" w:hAnsi="Times New Roman" w:cs="Times New Roman"/>
                <w:sz w:val="14"/>
                <w:szCs w:val="14"/>
              </w:rPr>
            </w:pPr>
            <w:r w:rsidRPr="004A1F9D">
              <w:rPr>
                <w:rFonts w:ascii="Times New Roman" w:hAnsi="Times New Roman" w:cs="Times New Roman"/>
                <w:sz w:val="14"/>
                <w:szCs w:val="14"/>
              </w:rPr>
              <w:t>с91-95</w:t>
            </w:r>
          </w:p>
        </w:tc>
        <w:tc>
          <w:tcPr>
            <w:tcW w:w="623" w:type="dxa"/>
            <w:tcBorders>
              <w:top w:val="nil"/>
              <w:left w:val="nil"/>
              <w:bottom w:val="single" w:sz="4" w:space="0" w:color="auto"/>
              <w:right w:val="single" w:sz="4" w:space="0" w:color="auto"/>
            </w:tcBorders>
            <w:shd w:val="clear" w:color="auto" w:fill="auto"/>
            <w:noWrap/>
            <w:vAlign w:val="bottom"/>
            <w:hideMark/>
          </w:tcPr>
          <w:p w14:paraId="104B8C1D"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3D4AE5FD"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bottom"/>
            <w:hideMark/>
          </w:tcPr>
          <w:p w14:paraId="7D65F040"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3" w:type="dxa"/>
            <w:tcBorders>
              <w:top w:val="nil"/>
              <w:left w:val="nil"/>
              <w:bottom w:val="single" w:sz="4" w:space="0" w:color="auto"/>
              <w:right w:val="single" w:sz="4" w:space="0" w:color="auto"/>
            </w:tcBorders>
            <w:shd w:val="clear" w:color="auto" w:fill="auto"/>
            <w:noWrap/>
            <w:vAlign w:val="bottom"/>
            <w:hideMark/>
          </w:tcPr>
          <w:p w14:paraId="4ABEC32E"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4" w:type="dxa"/>
            <w:tcBorders>
              <w:top w:val="nil"/>
              <w:left w:val="nil"/>
              <w:bottom w:val="single" w:sz="4" w:space="0" w:color="auto"/>
              <w:right w:val="single" w:sz="4" w:space="0" w:color="auto"/>
            </w:tcBorders>
            <w:shd w:val="clear" w:color="auto" w:fill="auto"/>
            <w:noWrap/>
            <w:vAlign w:val="bottom"/>
            <w:hideMark/>
          </w:tcPr>
          <w:p w14:paraId="1352A656"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nil"/>
              <w:bottom w:val="single" w:sz="4" w:space="0" w:color="auto"/>
              <w:right w:val="single" w:sz="4" w:space="0" w:color="auto"/>
            </w:tcBorders>
            <w:shd w:val="clear" w:color="auto" w:fill="auto"/>
            <w:noWrap/>
            <w:vAlign w:val="bottom"/>
            <w:hideMark/>
          </w:tcPr>
          <w:p w14:paraId="64C3F6EC" w14:textId="77777777" w:rsidR="004A1F9D" w:rsidRPr="004A1F9D" w:rsidRDefault="004A1F9D" w:rsidP="004A1F9D">
            <w:pPr>
              <w:spacing w:after="0" w:line="240" w:lineRule="auto"/>
              <w:jc w:val="center"/>
              <w:rPr>
                <w:rFonts w:ascii="Times New Roman" w:hAnsi="Times New Roman" w:cs="Times New Roman"/>
                <w:sz w:val="20"/>
                <w:szCs w:val="20"/>
              </w:rPr>
            </w:pPr>
            <w:r w:rsidRPr="004A1F9D">
              <w:rPr>
                <w:rFonts w:ascii="Times New Roman" w:hAnsi="Times New Roman" w:cs="Times New Roman"/>
                <w:sz w:val="14"/>
                <w:szCs w:val="14"/>
              </w:rPr>
              <w:t> </w:t>
            </w:r>
          </w:p>
        </w:tc>
        <w:tc>
          <w:tcPr>
            <w:tcW w:w="623" w:type="dxa"/>
            <w:tcBorders>
              <w:top w:val="nil"/>
              <w:left w:val="nil"/>
              <w:bottom w:val="single" w:sz="4" w:space="0" w:color="000000"/>
              <w:right w:val="nil"/>
            </w:tcBorders>
            <w:shd w:val="clear" w:color="auto" w:fill="auto"/>
            <w:noWrap/>
            <w:vAlign w:val="center"/>
            <w:hideMark/>
          </w:tcPr>
          <w:p w14:paraId="4CE4B917"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1</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D9D7CC5"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0</w:t>
            </w:r>
          </w:p>
        </w:tc>
        <w:tc>
          <w:tcPr>
            <w:tcW w:w="624" w:type="dxa"/>
            <w:tcBorders>
              <w:top w:val="nil"/>
              <w:left w:val="nil"/>
              <w:bottom w:val="single" w:sz="4" w:space="0" w:color="auto"/>
              <w:right w:val="single" w:sz="4" w:space="0" w:color="auto"/>
            </w:tcBorders>
            <w:shd w:val="clear" w:color="auto" w:fill="auto"/>
            <w:noWrap/>
            <w:vAlign w:val="center"/>
            <w:hideMark/>
          </w:tcPr>
          <w:p w14:paraId="1DC89478"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3</w:t>
            </w:r>
          </w:p>
        </w:tc>
        <w:tc>
          <w:tcPr>
            <w:tcW w:w="624" w:type="dxa"/>
            <w:tcBorders>
              <w:top w:val="nil"/>
              <w:left w:val="nil"/>
              <w:bottom w:val="single" w:sz="4" w:space="0" w:color="auto"/>
              <w:right w:val="single" w:sz="4" w:space="0" w:color="auto"/>
            </w:tcBorders>
            <w:shd w:val="clear" w:color="auto" w:fill="auto"/>
            <w:noWrap/>
            <w:vAlign w:val="center"/>
            <w:hideMark/>
          </w:tcPr>
          <w:p w14:paraId="32F47FA9" w14:textId="77777777" w:rsidR="004A1F9D" w:rsidRPr="004A1F9D" w:rsidRDefault="004A1F9D" w:rsidP="004A1F9D">
            <w:pPr>
              <w:spacing w:after="0" w:line="240" w:lineRule="auto"/>
              <w:jc w:val="center"/>
              <w:rPr>
                <w:rFonts w:ascii="Times New Roman" w:hAnsi="Times New Roman" w:cs="Times New Roman"/>
                <w:sz w:val="14"/>
                <w:szCs w:val="14"/>
              </w:rPr>
            </w:pPr>
            <w:r w:rsidRPr="004A1F9D">
              <w:rPr>
                <w:rFonts w:ascii="Times New Roman" w:hAnsi="Times New Roman" w:cs="Times New Roman"/>
                <w:sz w:val="14"/>
                <w:szCs w:val="14"/>
              </w:rPr>
              <w:t>3</w:t>
            </w:r>
          </w:p>
        </w:tc>
        <w:tc>
          <w:tcPr>
            <w:tcW w:w="978" w:type="dxa"/>
            <w:tcBorders>
              <w:top w:val="nil"/>
              <w:left w:val="nil"/>
              <w:bottom w:val="single" w:sz="4" w:space="0" w:color="auto"/>
              <w:right w:val="single" w:sz="4" w:space="0" w:color="auto"/>
            </w:tcBorders>
            <w:shd w:val="clear" w:color="auto" w:fill="auto"/>
            <w:noWrap/>
            <w:vAlign w:val="bottom"/>
            <w:hideMark/>
          </w:tcPr>
          <w:p w14:paraId="68D2357B"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0.0</w:t>
            </w:r>
          </w:p>
        </w:tc>
        <w:tc>
          <w:tcPr>
            <w:tcW w:w="865" w:type="dxa"/>
            <w:tcBorders>
              <w:top w:val="nil"/>
              <w:left w:val="nil"/>
              <w:bottom w:val="single" w:sz="4" w:space="0" w:color="auto"/>
              <w:right w:val="single" w:sz="4" w:space="0" w:color="auto"/>
            </w:tcBorders>
            <w:shd w:val="clear" w:color="auto" w:fill="auto"/>
            <w:noWrap/>
            <w:vAlign w:val="bottom"/>
            <w:hideMark/>
          </w:tcPr>
          <w:p w14:paraId="635AADA3" w14:textId="77777777" w:rsidR="004A1F9D" w:rsidRPr="004A1F9D" w:rsidRDefault="004A1F9D" w:rsidP="004A1F9D">
            <w:pPr>
              <w:spacing w:after="0" w:line="240" w:lineRule="auto"/>
              <w:jc w:val="center"/>
              <w:rPr>
                <w:rFonts w:ascii="Times New Roman" w:hAnsi="Times New Roman" w:cs="Times New Roman"/>
                <w:color w:val="000000"/>
                <w:sz w:val="14"/>
                <w:szCs w:val="14"/>
              </w:rPr>
            </w:pPr>
            <w:r w:rsidRPr="004A1F9D">
              <w:rPr>
                <w:rFonts w:ascii="Times New Roman" w:hAnsi="Times New Roman" w:cs="Times New Roman"/>
                <w:color w:val="000000"/>
                <w:sz w:val="14"/>
                <w:szCs w:val="14"/>
              </w:rPr>
              <w:t>200.0</w:t>
            </w:r>
          </w:p>
        </w:tc>
      </w:tr>
    </w:tbl>
    <w:p w14:paraId="08FFD463" w14:textId="77777777" w:rsidR="00B7630C" w:rsidRPr="00B7630C" w:rsidRDefault="00B7630C" w:rsidP="00B7630C">
      <w:pPr>
        <w:spacing w:after="0" w:line="360" w:lineRule="auto"/>
        <w:ind w:firstLine="709"/>
        <w:rPr>
          <w:rFonts w:ascii="Times New Roman" w:hAnsi="Times New Roman" w:cs="Times New Roman"/>
          <w:sz w:val="14"/>
          <w:szCs w:val="14"/>
        </w:rPr>
      </w:pPr>
      <w:r w:rsidRPr="00B7630C">
        <w:rPr>
          <w:rFonts w:ascii="Times New Roman" w:hAnsi="Times New Roman" w:cs="Times New Roman"/>
          <w:sz w:val="14"/>
          <w:szCs w:val="14"/>
        </w:rPr>
        <w:fldChar w:fldCharType="end"/>
      </w:r>
    </w:p>
    <w:p w14:paraId="59839CF3" w14:textId="77777777" w:rsidR="00B7630C" w:rsidRPr="00B7630C" w:rsidRDefault="00B7630C" w:rsidP="00B7630C">
      <w:pPr>
        <w:spacing w:after="0" w:line="360" w:lineRule="auto"/>
        <w:ind w:firstLine="709"/>
        <w:rPr>
          <w:rFonts w:ascii="Times New Roman" w:hAnsi="Times New Roman" w:cs="Times New Roman"/>
          <w:sz w:val="14"/>
          <w:szCs w:val="14"/>
        </w:rPr>
      </w:pPr>
    </w:p>
    <w:tbl>
      <w:tblPr>
        <w:tblW w:w="9356" w:type="dxa"/>
        <w:tblInd w:w="108" w:type="dxa"/>
        <w:tblLayout w:type="fixed"/>
        <w:tblLook w:val="04A0" w:firstRow="1" w:lastRow="0" w:firstColumn="1" w:lastColumn="0" w:noHBand="0" w:noVBand="1"/>
      </w:tblPr>
      <w:tblGrid>
        <w:gridCol w:w="1418"/>
        <w:gridCol w:w="598"/>
        <w:gridCol w:w="598"/>
        <w:gridCol w:w="598"/>
        <w:gridCol w:w="598"/>
        <w:gridCol w:w="599"/>
        <w:gridCol w:w="598"/>
        <w:gridCol w:w="598"/>
        <w:gridCol w:w="598"/>
        <w:gridCol w:w="598"/>
        <w:gridCol w:w="599"/>
        <w:gridCol w:w="978"/>
        <w:gridCol w:w="978"/>
      </w:tblGrid>
      <w:tr w:rsidR="00B7630C" w:rsidRPr="00B7630C" w14:paraId="4D9059A1" w14:textId="77777777" w:rsidTr="00B7630C">
        <w:trPr>
          <w:trHeight w:val="300"/>
          <w:tblHeader/>
        </w:trPr>
        <w:tc>
          <w:tcPr>
            <w:tcW w:w="1418" w:type="dxa"/>
            <w:vMerge w:val="restart"/>
            <w:tcBorders>
              <w:top w:val="single" w:sz="4" w:space="0" w:color="auto"/>
              <w:left w:val="single" w:sz="4" w:space="0" w:color="auto"/>
              <w:right w:val="single" w:sz="4" w:space="0" w:color="auto"/>
            </w:tcBorders>
            <w:shd w:val="clear" w:color="auto" w:fill="auto"/>
            <w:hideMark/>
          </w:tcPr>
          <w:p w14:paraId="2928FEF4"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lastRenderedPageBreak/>
              <w:t>Нозологическая группа</w:t>
            </w:r>
          </w:p>
        </w:tc>
        <w:tc>
          <w:tcPr>
            <w:tcW w:w="5982" w:type="dxa"/>
            <w:gridSpan w:val="10"/>
            <w:tcBorders>
              <w:top w:val="single" w:sz="4" w:space="0" w:color="auto"/>
              <w:left w:val="nil"/>
              <w:bottom w:val="single" w:sz="4" w:space="0" w:color="auto"/>
              <w:right w:val="single" w:sz="4" w:space="0" w:color="000000"/>
            </w:tcBorders>
            <w:shd w:val="clear" w:color="auto" w:fill="auto"/>
            <w:noWrap/>
            <w:hideMark/>
          </w:tcPr>
          <w:p w14:paraId="24C9A6F7"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Период</w:t>
            </w:r>
          </w:p>
        </w:tc>
        <w:tc>
          <w:tcPr>
            <w:tcW w:w="978" w:type="dxa"/>
            <w:vMerge w:val="restart"/>
            <w:tcBorders>
              <w:top w:val="single" w:sz="4" w:space="0" w:color="auto"/>
              <w:left w:val="nil"/>
              <w:right w:val="single" w:sz="4" w:space="0" w:color="auto"/>
            </w:tcBorders>
            <w:shd w:val="clear" w:color="auto" w:fill="auto"/>
            <w:hideMark/>
          </w:tcPr>
          <w:p w14:paraId="671720C7"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 xml:space="preserve">Прирост </w:t>
            </w:r>
          </w:p>
          <w:p w14:paraId="7D516455"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за 1 год (%)</w:t>
            </w:r>
          </w:p>
        </w:tc>
        <w:tc>
          <w:tcPr>
            <w:tcW w:w="978" w:type="dxa"/>
            <w:vMerge w:val="restart"/>
            <w:tcBorders>
              <w:top w:val="single" w:sz="4" w:space="0" w:color="auto"/>
              <w:left w:val="single" w:sz="4" w:space="0" w:color="auto"/>
              <w:right w:val="single" w:sz="4" w:space="0" w:color="auto"/>
            </w:tcBorders>
            <w:shd w:val="clear" w:color="auto" w:fill="auto"/>
            <w:hideMark/>
          </w:tcPr>
          <w:p w14:paraId="3682FC41"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 xml:space="preserve">Прирост </w:t>
            </w:r>
          </w:p>
          <w:p w14:paraId="5A140854"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за 10 лет (%)</w:t>
            </w:r>
          </w:p>
        </w:tc>
      </w:tr>
      <w:tr w:rsidR="00B7630C" w:rsidRPr="00B7630C" w14:paraId="78BAAE25" w14:textId="77777777" w:rsidTr="00B7630C">
        <w:trPr>
          <w:trHeight w:val="259"/>
          <w:tblHeader/>
        </w:trPr>
        <w:tc>
          <w:tcPr>
            <w:tcW w:w="1418" w:type="dxa"/>
            <w:vMerge/>
            <w:tcBorders>
              <w:left w:val="single" w:sz="4" w:space="0" w:color="auto"/>
              <w:bottom w:val="single" w:sz="4" w:space="0" w:color="auto"/>
              <w:right w:val="single" w:sz="4" w:space="0" w:color="auto"/>
            </w:tcBorders>
            <w:hideMark/>
          </w:tcPr>
          <w:p w14:paraId="35CB4A88" w14:textId="77777777" w:rsidR="00B7630C" w:rsidRPr="00B7630C" w:rsidRDefault="00B7630C" w:rsidP="00B7630C">
            <w:pPr>
              <w:spacing w:after="0" w:line="240" w:lineRule="auto"/>
              <w:rPr>
                <w:rFonts w:ascii="Times New Roman" w:hAnsi="Times New Roman" w:cs="Times New Roman"/>
                <w:color w:val="000000"/>
                <w:sz w:val="14"/>
                <w:szCs w:val="14"/>
              </w:rPr>
            </w:pPr>
          </w:p>
        </w:tc>
        <w:tc>
          <w:tcPr>
            <w:tcW w:w="598" w:type="dxa"/>
            <w:tcBorders>
              <w:top w:val="nil"/>
              <w:left w:val="nil"/>
              <w:bottom w:val="single" w:sz="4" w:space="0" w:color="auto"/>
              <w:right w:val="single" w:sz="4" w:space="0" w:color="auto"/>
            </w:tcBorders>
            <w:shd w:val="clear" w:color="auto" w:fill="auto"/>
            <w:noWrap/>
            <w:hideMark/>
          </w:tcPr>
          <w:p w14:paraId="52F72377"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2013 год</w:t>
            </w:r>
          </w:p>
        </w:tc>
        <w:tc>
          <w:tcPr>
            <w:tcW w:w="598" w:type="dxa"/>
            <w:tcBorders>
              <w:top w:val="nil"/>
              <w:left w:val="nil"/>
              <w:bottom w:val="single" w:sz="4" w:space="0" w:color="auto"/>
              <w:right w:val="single" w:sz="4" w:space="0" w:color="auto"/>
            </w:tcBorders>
            <w:shd w:val="clear" w:color="auto" w:fill="auto"/>
            <w:noWrap/>
            <w:hideMark/>
          </w:tcPr>
          <w:p w14:paraId="6E1860D2"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2014 год</w:t>
            </w:r>
          </w:p>
        </w:tc>
        <w:tc>
          <w:tcPr>
            <w:tcW w:w="598" w:type="dxa"/>
            <w:tcBorders>
              <w:top w:val="nil"/>
              <w:left w:val="nil"/>
              <w:bottom w:val="single" w:sz="4" w:space="0" w:color="auto"/>
              <w:right w:val="single" w:sz="4" w:space="0" w:color="auto"/>
            </w:tcBorders>
            <w:shd w:val="clear" w:color="auto" w:fill="auto"/>
            <w:noWrap/>
            <w:hideMark/>
          </w:tcPr>
          <w:p w14:paraId="38475B44"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2015 год</w:t>
            </w:r>
          </w:p>
        </w:tc>
        <w:tc>
          <w:tcPr>
            <w:tcW w:w="598" w:type="dxa"/>
            <w:tcBorders>
              <w:top w:val="nil"/>
              <w:left w:val="nil"/>
              <w:bottom w:val="single" w:sz="4" w:space="0" w:color="auto"/>
              <w:right w:val="single" w:sz="4" w:space="0" w:color="auto"/>
            </w:tcBorders>
            <w:shd w:val="clear" w:color="auto" w:fill="auto"/>
            <w:noWrap/>
            <w:hideMark/>
          </w:tcPr>
          <w:p w14:paraId="248506AA"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2016 год</w:t>
            </w:r>
          </w:p>
        </w:tc>
        <w:tc>
          <w:tcPr>
            <w:tcW w:w="599" w:type="dxa"/>
            <w:tcBorders>
              <w:top w:val="nil"/>
              <w:left w:val="nil"/>
              <w:bottom w:val="single" w:sz="4" w:space="0" w:color="auto"/>
              <w:right w:val="single" w:sz="4" w:space="0" w:color="auto"/>
            </w:tcBorders>
            <w:shd w:val="clear" w:color="auto" w:fill="auto"/>
            <w:noWrap/>
            <w:hideMark/>
          </w:tcPr>
          <w:p w14:paraId="1E5D5BC3"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2017 год</w:t>
            </w:r>
          </w:p>
        </w:tc>
        <w:tc>
          <w:tcPr>
            <w:tcW w:w="598" w:type="dxa"/>
            <w:tcBorders>
              <w:top w:val="nil"/>
              <w:left w:val="nil"/>
              <w:bottom w:val="single" w:sz="4" w:space="0" w:color="auto"/>
              <w:right w:val="single" w:sz="4" w:space="0" w:color="auto"/>
            </w:tcBorders>
            <w:shd w:val="clear" w:color="auto" w:fill="auto"/>
            <w:noWrap/>
            <w:hideMark/>
          </w:tcPr>
          <w:p w14:paraId="7E95FD8F"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2018 год</w:t>
            </w:r>
          </w:p>
        </w:tc>
        <w:tc>
          <w:tcPr>
            <w:tcW w:w="598" w:type="dxa"/>
            <w:tcBorders>
              <w:top w:val="nil"/>
              <w:left w:val="nil"/>
              <w:bottom w:val="single" w:sz="4" w:space="0" w:color="auto"/>
              <w:right w:val="single" w:sz="4" w:space="0" w:color="auto"/>
            </w:tcBorders>
            <w:shd w:val="clear" w:color="auto" w:fill="auto"/>
            <w:noWrap/>
            <w:hideMark/>
          </w:tcPr>
          <w:p w14:paraId="5B2D6037"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2019 год</w:t>
            </w:r>
          </w:p>
        </w:tc>
        <w:tc>
          <w:tcPr>
            <w:tcW w:w="598" w:type="dxa"/>
            <w:tcBorders>
              <w:top w:val="nil"/>
              <w:left w:val="nil"/>
              <w:bottom w:val="single" w:sz="4" w:space="0" w:color="auto"/>
              <w:right w:val="single" w:sz="4" w:space="0" w:color="auto"/>
            </w:tcBorders>
            <w:shd w:val="clear" w:color="auto" w:fill="auto"/>
            <w:noWrap/>
            <w:hideMark/>
          </w:tcPr>
          <w:p w14:paraId="76D11530"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2020 год</w:t>
            </w:r>
          </w:p>
        </w:tc>
        <w:tc>
          <w:tcPr>
            <w:tcW w:w="598" w:type="dxa"/>
            <w:tcBorders>
              <w:top w:val="nil"/>
              <w:left w:val="nil"/>
              <w:bottom w:val="single" w:sz="4" w:space="0" w:color="auto"/>
              <w:right w:val="single" w:sz="4" w:space="0" w:color="auto"/>
            </w:tcBorders>
            <w:shd w:val="clear" w:color="auto" w:fill="auto"/>
            <w:noWrap/>
            <w:hideMark/>
          </w:tcPr>
          <w:p w14:paraId="4E26D244"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2021 год</w:t>
            </w:r>
          </w:p>
        </w:tc>
        <w:tc>
          <w:tcPr>
            <w:tcW w:w="599" w:type="dxa"/>
            <w:tcBorders>
              <w:top w:val="nil"/>
              <w:left w:val="nil"/>
              <w:bottom w:val="single" w:sz="4" w:space="0" w:color="auto"/>
              <w:right w:val="single" w:sz="4" w:space="0" w:color="auto"/>
            </w:tcBorders>
            <w:shd w:val="clear" w:color="auto" w:fill="auto"/>
            <w:noWrap/>
            <w:hideMark/>
          </w:tcPr>
          <w:p w14:paraId="425D500C"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2022 год</w:t>
            </w:r>
          </w:p>
        </w:tc>
        <w:tc>
          <w:tcPr>
            <w:tcW w:w="978" w:type="dxa"/>
            <w:vMerge/>
            <w:tcBorders>
              <w:left w:val="nil"/>
              <w:bottom w:val="single" w:sz="4" w:space="0" w:color="auto"/>
              <w:right w:val="single" w:sz="4" w:space="0" w:color="auto"/>
            </w:tcBorders>
            <w:hideMark/>
          </w:tcPr>
          <w:p w14:paraId="10D4B1EE"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vMerge/>
            <w:tcBorders>
              <w:left w:val="single" w:sz="4" w:space="0" w:color="auto"/>
              <w:bottom w:val="single" w:sz="4" w:space="0" w:color="auto"/>
              <w:right w:val="single" w:sz="4" w:space="0" w:color="auto"/>
            </w:tcBorders>
            <w:hideMark/>
          </w:tcPr>
          <w:p w14:paraId="4ABABB92"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14:paraId="5F7F3079"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2CB7C70A"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Всего</w:t>
            </w:r>
          </w:p>
        </w:tc>
        <w:tc>
          <w:tcPr>
            <w:tcW w:w="598" w:type="dxa"/>
            <w:tcBorders>
              <w:top w:val="nil"/>
              <w:left w:val="single" w:sz="4" w:space="0" w:color="auto"/>
              <w:bottom w:val="single" w:sz="4" w:space="0" w:color="auto"/>
              <w:right w:val="single" w:sz="4" w:space="0" w:color="auto"/>
            </w:tcBorders>
            <w:shd w:val="clear" w:color="auto" w:fill="auto"/>
            <w:noWrap/>
            <w:hideMark/>
          </w:tcPr>
          <w:p w14:paraId="215B9F61"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24</w:t>
            </w:r>
          </w:p>
        </w:tc>
        <w:tc>
          <w:tcPr>
            <w:tcW w:w="598" w:type="dxa"/>
            <w:tcBorders>
              <w:top w:val="nil"/>
              <w:left w:val="nil"/>
              <w:bottom w:val="single" w:sz="4" w:space="0" w:color="auto"/>
              <w:right w:val="single" w:sz="4" w:space="0" w:color="auto"/>
            </w:tcBorders>
            <w:shd w:val="clear" w:color="auto" w:fill="auto"/>
            <w:noWrap/>
            <w:hideMark/>
          </w:tcPr>
          <w:p w14:paraId="52FE106C"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63</w:t>
            </w:r>
          </w:p>
        </w:tc>
        <w:tc>
          <w:tcPr>
            <w:tcW w:w="598" w:type="dxa"/>
            <w:tcBorders>
              <w:top w:val="nil"/>
              <w:left w:val="nil"/>
              <w:bottom w:val="single" w:sz="4" w:space="0" w:color="auto"/>
              <w:right w:val="single" w:sz="4" w:space="0" w:color="auto"/>
            </w:tcBorders>
            <w:shd w:val="clear" w:color="auto" w:fill="auto"/>
            <w:noWrap/>
            <w:hideMark/>
          </w:tcPr>
          <w:p w14:paraId="77C8E44F"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111</w:t>
            </w:r>
          </w:p>
        </w:tc>
        <w:tc>
          <w:tcPr>
            <w:tcW w:w="598" w:type="dxa"/>
            <w:tcBorders>
              <w:top w:val="nil"/>
              <w:left w:val="nil"/>
              <w:bottom w:val="single" w:sz="4" w:space="0" w:color="auto"/>
              <w:right w:val="single" w:sz="4" w:space="0" w:color="auto"/>
            </w:tcBorders>
            <w:shd w:val="clear" w:color="auto" w:fill="auto"/>
            <w:noWrap/>
            <w:hideMark/>
          </w:tcPr>
          <w:p w14:paraId="70EBAC2C"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81</w:t>
            </w:r>
          </w:p>
        </w:tc>
        <w:tc>
          <w:tcPr>
            <w:tcW w:w="599" w:type="dxa"/>
            <w:tcBorders>
              <w:top w:val="nil"/>
              <w:left w:val="nil"/>
              <w:bottom w:val="single" w:sz="4" w:space="0" w:color="auto"/>
              <w:right w:val="single" w:sz="4" w:space="0" w:color="auto"/>
            </w:tcBorders>
            <w:shd w:val="clear" w:color="auto" w:fill="auto"/>
            <w:noWrap/>
            <w:hideMark/>
          </w:tcPr>
          <w:p w14:paraId="1C390F6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55</w:t>
            </w:r>
          </w:p>
        </w:tc>
        <w:tc>
          <w:tcPr>
            <w:tcW w:w="598" w:type="dxa"/>
            <w:tcBorders>
              <w:top w:val="nil"/>
              <w:left w:val="nil"/>
              <w:bottom w:val="single" w:sz="4" w:space="0" w:color="auto"/>
              <w:right w:val="nil"/>
            </w:tcBorders>
            <w:shd w:val="clear" w:color="auto" w:fill="auto"/>
            <w:noWrap/>
            <w:hideMark/>
          </w:tcPr>
          <w:p w14:paraId="54104F76"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70</w:t>
            </w:r>
          </w:p>
        </w:tc>
        <w:tc>
          <w:tcPr>
            <w:tcW w:w="598" w:type="dxa"/>
            <w:tcBorders>
              <w:top w:val="nil"/>
              <w:left w:val="single" w:sz="4" w:space="0" w:color="auto"/>
              <w:bottom w:val="single" w:sz="4" w:space="0" w:color="auto"/>
              <w:right w:val="single" w:sz="4" w:space="0" w:color="auto"/>
            </w:tcBorders>
            <w:shd w:val="clear" w:color="auto" w:fill="auto"/>
            <w:noWrap/>
            <w:hideMark/>
          </w:tcPr>
          <w:p w14:paraId="10C53D6F"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64</w:t>
            </w:r>
          </w:p>
        </w:tc>
        <w:tc>
          <w:tcPr>
            <w:tcW w:w="598" w:type="dxa"/>
            <w:tcBorders>
              <w:top w:val="nil"/>
              <w:left w:val="nil"/>
              <w:bottom w:val="single" w:sz="4" w:space="0" w:color="auto"/>
              <w:right w:val="single" w:sz="4" w:space="0" w:color="auto"/>
            </w:tcBorders>
            <w:shd w:val="clear" w:color="auto" w:fill="auto"/>
            <w:noWrap/>
            <w:hideMark/>
          </w:tcPr>
          <w:p w14:paraId="79D27D7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155</w:t>
            </w:r>
          </w:p>
        </w:tc>
        <w:tc>
          <w:tcPr>
            <w:tcW w:w="598" w:type="dxa"/>
            <w:tcBorders>
              <w:top w:val="nil"/>
              <w:left w:val="nil"/>
              <w:bottom w:val="single" w:sz="4" w:space="0" w:color="auto"/>
              <w:right w:val="single" w:sz="4" w:space="0" w:color="auto"/>
            </w:tcBorders>
            <w:shd w:val="clear" w:color="auto" w:fill="auto"/>
            <w:noWrap/>
            <w:hideMark/>
          </w:tcPr>
          <w:p w14:paraId="1B23927A"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187</w:t>
            </w:r>
          </w:p>
        </w:tc>
        <w:tc>
          <w:tcPr>
            <w:tcW w:w="599" w:type="dxa"/>
            <w:tcBorders>
              <w:top w:val="nil"/>
              <w:left w:val="nil"/>
              <w:bottom w:val="single" w:sz="4" w:space="0" w:color="auto"/>
              <w:right w:val="single" w:sz="4" w:space="0" w:color="auto"/>
            </w:tcBorders>
            <w:shd w:val="clear" w:color="auto" w:fill="auto"/>
            <w:noWrap/>
            <w:hideMark/>
          </w:tcPr>
          <w:p w14:paraId="3EB702C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143</w:t>
            </w:r>
          </w:p>
        </w:tc>
        <w:tc>
          <w:tcPr>
            <w:tcW w:w="978" w:type="dxa"/>
            <w:tcBorders>
              <w:top w:val="nil"/>
              <w:left w:val="nil"/>
              <w:bottom w:val="single" w:sz="4" w:space="0" w:color="auto"/>
              <w:right w:val="single" w:sz="4" w:space="0" w:color="auto"/>
            </w:tcBorders>
            <w:shd w:val="clear" w:color="auto" w:fill="auto"/>
            <w:noWrap/>
            <w:hideMark/>
          </w:tcPr>
          <w:p w14:paraId="0DF339F5"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-23,5</w:t>
            </w:r>
          </w:p>
        </w:tc>
        <w:tc>
          <w:tcPr>
            <w:tcW w:w="978" w:type="dxa"/>
            <w:tcBorders>
              <w:top w:val="nil"/>
              <w:left w:val="nil"/>
              <w:bottom w:val="single" w:sz="4" w:space="0" w:color="auto"/>
              <w:right w:val="single" w:sz="4" w:space="0" w:color="auto"/>
            </w:tcBorders>
            <w:shd w:val="clear" w:color="auto" w:fill="auto"/>
            <w:noWrap/>
            <w:hideMark/>
          </w:tcPr>
          <w:p w14:paraId="47032A6B"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50,1</w:t>
            </w:r>
          </w:p>
        </w:tc>
      </w:tr>
      <w:tr w:rsidR="00B7630C" w:rsidRPr="00B7630C" w14:paraId="283F76BC"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2D73777C"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губы (С00)</w:t>
            </w:r>
          </w:p>
        </w:tc>
        <w:tc>
          <w:tcPr>
            <w:tcW w:w="598" w:type="dxa"/>
            <w:tcBorders>
              <w:top w:val="nil"/>
              <w:left w:val="single" w:sz="4" w:space="0" w:color="auto"/>
              <w:bottom w:val="single" w:sz="4" w:space="0" w:color="auto"/>
              <w:right w:val="single" w:sz="4" w:space="0" w:color="auto"/>
            </w:tcBorders>
            <w:shd w:val="clear" w:color="auto" w:fill="auto"/>
            <w:noWrap/>
            <w:hideMark/>
          </w:tcPr>
          <w:p w14:paraId="41BBAE9B"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582652FD"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514A9637"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3571A1CF"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14:paraId="63595644"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14:paraId="754F674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14:paraId="02395926"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6D1DB82E"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282FB174"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9" w:type="dxa"/>
            <w:tcBorders>
              <w:top w:val="nil"/>
              <w:left w:val="nil"/>
              <w:bottom w:val="single" w:sz="4" w:space="0" w:color="auto"/>
              <w:right w:val="single" w:sz="4" w:space="0" w:color="auto"/>
            </w:tcBorders>
            <w:shd w:val="clear" w:color="auto" w:fill="auto"/>
            <w:noWrap/>
            <w:hideMark/>
          </w:tcPr>
          <w:p w14:paraId="48B7798B"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14:paraId="41BEB17F"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14:paraId="4BAC3379"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14:paraId="27B109E5"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25BAD29B"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полости рта (С01-С09)</w:t>
            </w:r>
          </w:p>
        </w:tc>
        <w:tc>
          <w:tcPr>
            <w:tcW w:w="598" w:type="dxa"/>
            <w:tcBorders>
              <w:top w:val="nil"/>
              <w:left w:val="single" w:sz="4" w:space="0" w:color="auto"/>
              <w:bottom w:val="single" w:sz="4" w:space="0" w:color="auto"/>
              <w:right w:val="single" w:sz="4" w:space="0" w:color="auto"/>
            </w:tcBorders>
            <w:shd w:val="clear" w:color="auto" w:fill="auto"/>
            <w:noWrap/>
            <w:hideMark/>
          </w:tcPr>
          <w:p w14:paraId="0B2E42A7"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08BFB8F1"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3E26B8D6"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6E8DC7ED"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14:paraId="503BB54D"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14:paraId="1DA71B86"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14:paraId="2ED7A146"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2152B9BF"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7DAC9A84"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9" w:type="dxa"/>
            <w:tcBorders>
              <w:top w:val="nil"/>
              <w:left w:val="nil"/>
              <w:bottom w:val="single" w:sz="4" w:space="0" w:color="auto"/>
              <w:right w:val="single" w:sz="4" w:space="0" w:color="auto"/>
            </w:tcBorders>
            <w:shd w:val="clear" w:color="auto" w:fill="auto"/>
            <w:noWrap/>
            <w:hideMark/>
          </w:tcPr>
          <w:p w14:paraId="61B0BAC1"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978" w:type="dxa"/>
            <w:tcBorders>
              <w:top w:val="nil"/>
              <w:left w:val="nil"/>
              <w:bottom w:val="single" w:sz="4" w:space="0" w:color="auto"/>
              <w:right w:val="single" w:sz="4" w:space="0" w:color="auto"/>
            </w:tcBorders>
            <w:shd w:val="clear" w:color="auto" w:fill="auto"/>
            <w:noWrap/>
            <w:hideMark/>
          </w:tcPr>
          <w:p w14:paraId="53F9613E"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0,0</w:t>
            </w:r>
          </w:p>
        </w:tc>
        <w:tc>
          <w:tcPr>
            <w:tcW w:w="978" w:type="dxa"/>
            <w:tcBorders>
              <w:top w:val="nil"/>
              <w:left w:val="nil"/>
              <w:bottom w:val="single" w:sz="4" w:space="0" w:color="auto"/>
              <w:right w:val="single" w:sz="4" w:space="0" w:color="auto"/>
            </w:tcBorders>
            <w:shd w:val="clear" w:color="auto" w:fill="auto"/>
            <w:noWrap/>
            <w:hideMark/>
          </w:tcPr>
          <w:p w14:paraId="21146D47"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14:paraId="6285E542"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4DD56C82"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глотки (С10-С13)</w:t>
            </w:r>
          </w:p>
        </w:tc>
        <w:tc>
          <w:tcPr>
            <w:tcW w:w="598" w:type="dxa"/>
            <w:tcBorders>
              <w:top w:val="nil"/>
              <w:left w:val="single" w:sz="4" w:space="0" w:color="auto"/>
              <w:bottom w:val="single" w:sz="4" w:space="0" w:color="auto"/>
              <w:right w:val="single" w:sz="4" w:space="0" w:color="auto"/>
            </w:tcBorders>
            <w:shd w:val="clear" w:color="auto" w:fill="auto"/>
            <w:noWrap/>
            <w:hideMark/>
          </w:tcPr>
          <w:p w14:paraId="0FB09AA9"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0529FA4C"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3673F23A"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192072E4"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14:paraId="0CE443D0"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14:paraId="2C0A31C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14:paraId="1E2416AE"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6986C8F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14:paraId="72D83E3C"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14:paraId="6CD87ED4"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14:paraId="48866EBF"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14:paraId="6853663B"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14:paraId="1B62433F"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45B91089"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пищевода (С15)</w:t>
            </w:r>
          </w:p>
        </w:tc>
        <w:tc>
          <w:tcPr>
            <w:tcW w:w="598" w:type="dxa"/>
            <w:tcBorders>
              <w:top w:val="nil"/>
              <w:left w:val="single" w:sz="4" w:space="0" w:color="auto"/>
              <w:bottom w:val="single" w:sz="4" w:space="0" w:color="auto"/>
              <w:right w:val="single" w:sz="4" w:space="0" w:color="auto"/>
            </w:tcBorders>
            <w:shd w:val="clear" w:color="auto" w:fill="auto"/>
            <w:noWrap/>
            <w:hideMark/>
          </w:tcPr>
          <w:p w14:paraId="67BC1F66"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370D7EC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auto"/>
              <w:right w:val="single" w:sz="4" w:space="0" w:color="auto"/>
            </w:tcBorders>
            <w:shd w:val="clear" w:color="auto" w:fill="auto"/>
            <w:noWrap/>
            <w:hideMark/>
          </w:tcPr>
          <w:p w14:paraId="1BC528EE"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14:paraId="75BFF25F"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14:paraId="5FC22464"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000000"/>
              <w:right w:val="nil"/>
            </w:tcBorders>
            <w:shd w:val="clear" w:color="auto" w:fill="auto"/>
            <w:noWrap/>
            <w:hideMark/>
          </w:tcPr>
          <w:p w14:paraId="35FAF02A"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14:paraId="76DC3AF2"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79CE3EE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14:paraId="784F76BC"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9" w:type="dxa"/>
            <w:tcBorders>
              <w:top w:val="nil"/>
              <w:left w:val="nil"/>
              <w:bottom w:val="single" w:sz="4" w:space="0" w:color="auto"/>
              <w:right w:val="single" w:sz="4" w:space="0" w:color="auto"/>
            </w:tcBorders>
            <w:shd w:val="clear" w:color="auto" w:fill="auto"/>
            <w:noWrap/>
            <w:hideMark/>
          </w:tcPr>
          <w:p w14:paraId="1B8AF645"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14:paraId="3D16852A"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14:paraId="23FF7CC4"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14:paraId="4C7EA3A0"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23BA8BC6"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желудка (С16)</w:t>
            </w:r>
          </w:p>
        </w:tc>
        <w:tc>
          <w:tcPr>
            <w:tcW w:w="598" w:type="dxa"/>
            <w:tcBorders>
              <w:top w:val="nil"/>
              <w:left w:val="single" w:sz="4" w:space="0" w:color="auto"/>
              <w:bottom w:val="single" w:sz="4" w:space="0" w:color="auto"/>
              <w:right w:val="single" w:sz="4" w:space="0" w:color="auto"/>
            </w:tcBorders>
            <w:shd w:val="clear" w:color="auto" w:fill="auto"/>
            <w:noWrap/>
            <w:hideMark/>
          </w:tcPr>
          <w:p w14:paraId="4690F422"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8" w:type="dxa"/>
            <w:tcBorders>
              <w:top w:val="nil"/>
              <w:left w:val="nil"/>
              <w:bottom w:val="single" w:sz="4" w:space="0" w:color="auto"/>
              <w:right w:val="single" w:sz="4" w:space="0" w:color="auto"/>
            </w:tcBorders>
            <w:shd w:val="clear" w:color="auto" w:fill="auto"/>
            <w:noWrap/>
            <w:hideMark/>
          </w:tcPr>
          <w:p w14:paraId="41F2A7F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598" w:type="dxa"/>
            <w:tcBorders>
              <w:top w:val="nil"/>
              <w:left w:val="nil"/>
              <w:bottom w:val="single" w:sz="4" w:space="0" w:color="auto"/>
              <w:right w:val="single" w:sz="4" w:space="0" w:color="auto"/>
            </w:tcBorders>
            <w:shd w:val="clear" w:color="auto" w:fill="auto"/>
            <w:noWrap/>
            <w:hideMark/>
          </w:tcPr>
          <w:p w14:paraId="1521E8D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14</w:t>
            </w:r>
          </w:p>
        </w:tc>
        <w:tc>
          <w:tcPr>
            <w:tcW w:w="598" w:type="dxa"/>
            <w:tcBorders>
              <w:top w:val="nil"/>
              <w:left w:val="nil"/>
              <w:bottom w:val="single" w:sz="4" w:space="0" w:color="auto"/>
              <w:right w:val="single" w:sz="4" w:space="0" w:color="auto"/>
            </w:tcBorders>
            <w:shd w:val="clear" w:color="auto" w:fill="auto"/>
            <w:noWrap/>
            <w:hideMark/>
          </w:tcPr>
          <w:p w14:paraId="50EDAE6F"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9</w:t>
            </w:r>
          </w:p>
        </w:tc>
        <w:tc>
          <w:tcPr>
            <w:tcW w:w="599" w:type="dxa"/>
            <w:tcBorders>
              <w:top w:val="nil"/>
              <w:left w:val="nil"/>
              <w:bottom w:val="single" w:sz="4" w:space="0" w:color="auto"/>
              <w:right w:val="single" w:sz="4" w:space="0" w:color="auto"/>
            </w:tcBorders>
            <w:shd w:val="clear" w:color="auto" w:fill="auto"/>
            <w:noWrap/>
            <w:hideMark/>
          </w:tcPr>
          <w:p w14:paraId="4949B29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8" w:type="dxa"/>
            <w:tcBorders>
              <w:top w:val="nil"/>
              <w:left w:val="nil"/>
              <w:bottom w:val="single" w:sz="4" w:space="0" w:color="000000"/>
              <w:right w:val="nil"/>
            </w:tcBorders>
            <w:shd w:val="clear" w:color="auto" w:fill="auto"/>
            <w:noWrap/>
            <w:hideMark/>
          </w:tcPr>
          <w:p w14:paraId="2B560628"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598" w:type="dxa"/>
            <w:tcBorders>
              <w:top w:val="nil"/>
              <w:left w:val="single" w:sz="4" w:space="0" w:color="auto"/>
              <w:bottom w:val="single" w:sz="4" w:space="0" w:color="auto"/>
              <w:right w:val="single" w:sz="4" w:space="0" w:color="auto"/>
            </w:tcBorders>
            <w:shd w:val="clear" w:color="auto" w:fill="auto"/>
            <w:noWrap/>
            <w:hideMark/>
          </w:tcPr>
          <w:p w14:paraId="1E36ED32"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nil"/>
              <w:bottom w:val="single" w:sz="4" w:space="0" w:color="auto"/>
              <w:right w:val="single" w:sz="4" w:space="0" w:color="auto"/>
            </w:tcBorders>
            <w:shd w:val="clear" w:color="auto" w:fill="auto"/>
            <w:noWrap/>
            <w:hideMark/>
          </w:tcPr>
          <w:p w14:paraId="3C3667A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13</w:t>
            </w:r>
          </w:p>
        </w:tc>
        <w:tc>
          <w:tcPr>
            <w:tcW w:w="598" w:type="dxa"/>
            <w:tcBorders>
              <w:top w:val="nil"/>
              <w:left w:val="nil"/>
              <w:bottom w:val="single" w:sz="4" w:space="0" w:color="auto"/>
              <w:right w:val="single" w:sz="4" w:space="0" w:color="auto"/>
            </w:tcBorders>
            <w:shd w:val="clear" w:color="auto" w:fill="auto"/>
            <w:noWrap/>
            <w:hideMark/>
          </w:tcPr>
          <w:p w14:paraId="0E32B534"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14</w:t>
            </w:r>
          </w:p>
        </w:tc>
        <w:tc>
          <w:tcPr>
            <w:tcW w:w="599" w:type="dxa"/>
            <w:tcBorders>
              <w:top w:val="nil"/>
              <w:left w:val="nil"/>
              <w:bottom w:val="single" w:sz="4" w:space="0" w:color="auto"/>
              <w:right w:val="single" w:sz="4" w:space="0" w:color="auto"/>
            </w:tcBorders>
            <w:shd w:val="clear" w:color="auto" w:fill="auto"/>
            <w:noWrap/>
            <w:hideMark/>
          </w:tcPr>
          <w:p w14:paraId="4A5E4F5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978" w:type="dxa"/>
            <w:tcBorders>
              <w:top w:val="nil"/>
              <w:left w:val="nil"/>
              <w:bottom w:val="single" w:sz="4" w:space="0" w:color="auto"/>
              <w:right w:val="single" w:sz="4" w:space="0" w:color="auto"/>
            </w:tcBorders>
            <w:shd w:val="clear" w:color="auto" w:fill="auto"/>
            <w:noWrap/>
            <w:hideMark/>
          </w:tcPr>
          <w:p w14:paraId="1F160F47"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-42,9</w:t>
            </w:r>
          </w:p>
        </w:tc>
        <w:tc>
          <w:tcPr>
            <w:tcW w:w="978" w:type="dxa"/>
            <w:tcBorders>
              <w:top w:val="nil"/>
              <w:left w:val="nil"/>
              <w:bottom w:val="single" w:sz="4" w:space="0" w:color="auto"/>
              <w:right w:val="single" w:sz="4" w:space="0" w:color="auto"/>
            </w:tcBorders>
            <w:shd w:val="clear" w:color="auto" w:fill="auto"/>
            <w:noWrap/>
            <w:hideMark/>
          </w:tcPr>
          <w:p w14:paraId="2C54CE64"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-8,0</w:t>
            </w:r>
          </w:p>
        </w:tc>
      </w:tr>
      <w:tr w:rsidR="00B7630C" w:rsidRPr="00B7630C" w14:paraId="216D1DA2"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31580E0A"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ободочной кишки (С18)</w:t>
            </w:r>
          </w:p>
        </w:tc>
        <w:tc>
          <w:tcPr>
            <w:tcW w:w="598" w:type="dxa"/>
            <w:tcBorders>
              <w:top w:val="nil"/>
              <w:left w:val="single" w:sz="4" w:space="0" w:color="auto"/>
              <w:bottom w:val="single" w:sz="4" w:space="0" w:color="auto"/>
              <w:right w:val="single" w:sz="4" w:space="0" w:color="auto"/>
            </w:tcBorders>
            <w:shd w:val="clear" w:color="auto" w:fill="auto"/>
            <w:noWrap/>
            <w:hideMark/>
          </w:tcPr>
          <w:p w14:paraId="1A1F521A"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14:paraId="3E9D795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14:paraId="3A4442B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598" w:type="dxa"/>
            <w:tcBorders>
              <w:top w:val="nil"/>
              <w:left w:val="nil"/>
              <w:bottom w:val="single" w:sz="4" w:space="0" w:color="auto"/>
              <w:right w:val="single" w:sz="4" w:space="0" w:color="auto"/>
            </w:tcBorders>
            <w:shd w:val="clear" w:color="auto" w:fill="auto"/>
            <w:noWrap/>
            <w:hideMark/>
          </w:tcPr>
          <w:p w14:paraId="67C1217A"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9" w:type="dxa"/>
            <w:tcBorders>
              <w:top w:val="nil"/>
              <w:left w:val="nil"/>
              <w:bottom w:val="single" w:sz="4" w:space="0" w:color="auto"/>
              <w:right w:val="single" w:sz="4" w:space="0" w:color="auto"/>
            </w:tcBorders>
            <w:shd w:val="clear" w:color="auto" w:fill="auto"/>
            <w:noWrap/>
            <w:hideMark/>
          </w:tcPr>
          <w:p w14:paraId="772E36D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000000"/>
              <w:right w:val="nil"/>
            </w:tcBorders>
            <w:shd w:val="clear" w:color="auto" w:fill="auto"/>
            <w:noWrap/>
            <w:hideMark/>
          </w:tcPr>
          <w:p w14:paraId="42FA90B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single" w:sz="4" w:space="0" w:color="auto"/>
              <w:bottom w:val="single" w:sz="4" w:space="0" w:color="auto"/>
              <w:right w:val="single" w:sz="4" w:space="0" w:color="auto"/>
            </w:tcBorders>
            <w:shd w:val="clear" w:color="auto" w:fill="auto"/>
            <w:noWrap/>
            <w:hideMark/>
          </w:tcPr>
          <w:p w14:paraId="218DFEA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9</w:t>
            </w:r>
          </w:p>
        </w:tc>
        <w:tc>
          <w:tcPr>
            <w:tcW w:w="598" w:type="dxa"/>
            <w:tcBorders>
              <w:top w:val="nil"/>
              <w:left w:val="nil"/>
              <w:bottom w:val="single" w:sz="4" w:space="0" w:color="auto"/>
              <w:right w:val="single" w:sz="4" w:space="0" w:color="auto"/>
            </w:tcBorders>
            <w:shd w:val="clear" w:color="auto" w:fill="auto"/>
            <w:noWrap/>
            <w:hideMark/>
          </w:tcPr>
          <w:p w14:paraId="5F6F9F37"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12</w:t>
            </w:r>
          </w:p>
        </w:tc>
        <w:tc>
          <w:tcPr>
            <w:tcW w:w="598" w:type="dxa"/>
            <w:tcBorders>
              <w:top w:val="nil"/>
              <w:left w:val="nil"/>
              <w:bottom w:val="single" w:sz="4" w:space="0" w:color="auto"/>
              <w:right w:val="single" w:sz="4" w:space="0" w:color="auto"/>
            </w:tcBorders>
            <w:shd w:val="clear" w:color="auto" w:fill="auto"/>
            <w:noWrap/>
            <w:hideMark/>
          </w:tcPr>
          <w:p w14:paraId="583BEA8E"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14</w:t>
            </w:r>
          </w:p>
        </w:tc>
        <w:tc>
          <w:tcPr>
            <w:tcW w:w="599" w:type="dxa"/>
            <w:tcBorders>
              <w:top w:val="nil"/>
              <w:left w:val="nil"/>
              <w:bottom w:val="single" w:sz="4" w:space="0" w:color="auto"/>
              <w:right w:val="single" w:sz="4" w:space="0" w:color="auto"/>
            </w:tcBorders>
            <w:shd w:val="clear" w:color="auto" w:fill="auto"/>
            <w:noWrap/>
            <w:hideMark/>
          </w:tcPr>
          <w:p w14:paraId="0DA220CE"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18</w:t>
            </w:r>
          </w:p>
        </w:tc>
        <w:tc>
          <w:tcPr>
            <w:tcW w:w="978" w:type="dxa"/>
            <w:tcBorders>
              <w:top w:val="nil"/>
              <w:left w:val="nil"/>
              <w:bottom w:val="single" w:sz="4" w:space="0" w:color="auto"/>
              <w:right w:val="single" w:sz="4" w:space="0" w:color="auto"/>
            </w:tcBorders>
            <w:shd w:val="clear" w:color="auto" w:fill="auto"/>
            <w:noWrap/>
            <w:hideMark/>
          </w:tcPr>
          <w:p w14:paraId="1FD142CC"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28,6</w:t>
            </w:r>
          </w:p>
        </w:tc>
        <w:tc>
          <w:tcPr>
            <w:tcW w:w="978" w:type="dxa"/>
            <w:tcBorders>
              <w:top w:val="nil"/>
              <w:left w:val="nil"/>
              <w:bottom w:val="single" w:sz="4" w:space="0" w:color="auto"/>
              <w:right w:val="single" w:sz="4" w:space="0" w:color="auto"/>
            </w:tcBorders>
            <w:shd w:val="clear" w:color="auto" w:fill="auto"/>
            <w:noWrap/>
            <w:hideMark/>
          </w:tcPr>
          <w:p w14:paraId="39FC5C49"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119,5</w:t>
            </w:r>
          </w:p>
        </w:tc>
      </w:tr>
      <w:tr w:rsidR="00B7630C" w:rsidRPr="00B7630C" w14:paraId="579807D6"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7216A3C5"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 xml:space="preserve">ЗНО прямой кишки, </w:t>
            </w:r>
            <w:proofErr w:type="spellStart"/>
            <w:r w:rsidRPr="00B7630C">
              <w:rPr>
                <w:rFonts w:ascii="Times New Roman" w:hAnsi="Times New Roman" w:cs="Times New Roman"/>
                <w:sz w:val="14"/>
                <w:szCs w:val="14"/>
              </w:rPr>
              <w:t>ректосигмо</w:t>
            </w:r>
            <w:proofErr w:type="spellEnd"/>
            <w:r w:rsidRPr="00B7630C">
              <w:rPr>
                <w:rFonts w:ascii="Times New Roman" w:hAnsi="Times New Roman" w:cs="Times New Roman"/>
                <w:sz w:val="14"/>
                <w:szCs w:val="14"/>
              </w:rPr>
              <w:t xml:space="preserve">-видного </w:t>
            </w:r>
            <w:proofErr w:type="spellStart"/>
            <w:proofErr w:type="gramStart"/>
            <w:r w:rsidRPr="00B7630C">
              <w:rPr>
                <w:rFonts w:ascii="Times New Roman" w:hAnsi="Times New Roman" w:cs="Times New Roman"/>
                <w:sz w:val="14"/>
                <w:szCs w:val="14"/>
              </w:rPr>
              <w:t>соеди</w:t>
            </w:r>
            <w:proofErr w:type="spellEnd"/>
            <w:r w:rsidRPr="00B7630C">
              <w:rPr>
                <w:rFonts w:ascii="Times New Roman" w:hAnsi="Times New Roman" w:cs="Times New Roman"/>
                <w:sz w:val="14"/>
                <w:szCs w:val="14"/>
              </w:rPr>
              <w:t>-нения</w:t>
            </w:r>
            <w:proofErr w:type="gramEnd"/>
            <w:r w:rsidRPr="00B7630C">
              <w:rPr>
                <w:rFonts w:ascii="Times New Roman" w:hAnsi="Times New Roman" w:cs="Times New Roman"/>
                <w:sz w:val="14"/>
                <w:szCs w:val="14"/>
              </w:rPr>
              <w:t>, ануса (С19-С21)</w:t>
            </w:r>
          </w:p>
        </w:tc>
        <w:tc>
          <w:tcPr>
            <w:tcW w:w="598" w:type="dxa"/>
            <w:tcBorders>
              <w:top w:val="nil"/>
              <w:left w:val="single" w:sz="4" w:space="0" w:color="auto"/>
              <w:bottom w:val="single" w:sz="4" w:space="0" w:color="auto"/>
              <w:right w:val="single" w:sz="4" w:space="0" w:color="auto"/>
            </w:tcBorders>
            <w:shd w:val="clear" w:color="auto" w:fill="auto"/>
            <w:noWrap/>
            <w:hideMark/>
          </w:tcPr>
          <w:p w14:paraId="6995A730"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2D3BC88F"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6989F3E8"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8" w:type="dxa"/>
            <w:tcBorders>
              <w:top w:val="nil"/>
              <w:left w:val="nil"/>
              <w:bottom w:val="single" w:sz="4" w:space="0" w:color="auto"/>
              <w:right w:val="single" w:sz="4" w:space="0" w:color="auto"/>
            </w:tcBorders>
            <w:shd w:val="clear" w:color="auto" w:fill="auto"/>
            <w:noWrap/>
            <w:hideMark/>
          </w:tcPr>
          <w:p w14:paraId="6C5F02F0"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9" w:type="dxa"/>
            <w:tcBorders>
              <w:top w:val="nil"/>
              <w:left w:val="nil"/>
              <w:bottom w:val="single" w:sz="4" w:space="0" w:color="auto"/>
              <w:right w:val="single" w:sz="4" w:space="0" w:color="auto"/>
            </w:tcBorders>
            <w:shd w:val="clear" w:color="auto" w:fill="auto"/>
            <w:noWrap/>
            <w:hideMark/>
          </w:tcPr>
          <w:p w14:paraId="1400B477"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14:paraId="7A17F5B2"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8" w:type="dxa"/>
            <w:tcBorders>
              <w:top w:val="nil"/>
              <w:left w:val="single" w:sz="4" w:space="0" w:color="auto"/>
              <w:bottom w:val="single" w:sz="4" w:space="0" w:color="auto"/>
              <w:right w:val="single" w:sz="4" w:space="0" w:color="auto"/>
            </w:tcBorders>
            <w:shd w:val="clear" w:color="auto" w:fill="auto"/>
            <w:noWrap/>
            <w:hideMark/>
          </w:tcPr>
          <w:p w14:paraId="04399DE9"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14:paraId="316BAB0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598" w:type="dxa"/>
            <w:tcBorders>
              <w:top w:val="nil"/>
              <w:left w:val="nil"/>
              <w:bottom w:val="single" w:sz="4" w:space="0" w:color="auto"/>
              <w:right w:val="single" w:sz="4" w:space="0" w:color="auto"/>
            </w:tcBorders>
            <w:shd w:val="clear" w:color="auto" w:fill="auto"/>
            <w:noWrap/>
            <w:hideMark/>
          </w:tcPr>
          <w:p w14:paraId="0A8C9B36"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9" w:type="dxa"/>
            <w:tcBorders>
              <w:top w:val="nil"/>
              <w:left w:val="nil"/>
              <w:bottom w:val="single" w:sz="4" w:space="0" w:color="auto"/>
              <w:right w:val="single" w:sz="4" w:space="0" w:color="auto"/>
            </w:tcBorders>
            <w:shd w:val="clear" w:color="auto" w:fill="auto"/>
            <w:noWrap/>
            <w:hideMark/>
          </w:tcPr>
          <w:p w14:paraId="4F2B2987"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978" w:type="dxa"/>
            <w:tcBorders>
              <w:top w:val="nil"/>
              <w:left w:val="nil"/>
              <w:bottom w:val="single" w:sz="4" w:space="0" w:color="auto"/>
              <w:right w:val="single" w:sz="4" w:space="0" w:color="auto"/>
            </w:tcBorders>
            <w:shd w:val="clear" w:color="auto" w:fill="auto"/>
            <w:noWrap/>
            <w:hideMark/>
          </w:tcPr>
          <w:p w14:paraId="45E501C0"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20,0</w:t>
            </w:r>
          </w:p>
        </w:tc>
        <w:tc>
          <w:tcPr>
            <w:tcW w:w="978" w:type="dxa"/>
            <w:tcBorders>
              <w:top w:val="nil"/>
              <w:left w:val="nil"/>
              <w:bottom w:val="single" w:sz="4" w:space="0" w:color="auto"/>
              <w:right w:val="single" w:sz="4" w:space="0" w:color="auto"/>
            </w:tcBorders>
            <w:shd w:val="clear" w:color="auto" w:fill="auto"/>
            <w:noWrap/>
            <w:hideMark/>
          </w:tcPr>
          <w:p w14:paraId="7D80F731"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66,7</w:t>
            </w:r>
          </w:p>
        </w:tc>
      </w:tr>
      <w:tr w:rsidR="00B7630C" w:rsidRPr="00B7630C" w14:paraId="3EF1B378"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7E719273"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печени (С22)</w:t>
            </w:r>
          </w:p>
        </w:tc>
        <w:tc>
          <w:tcPr>
            <w:tcW w:w="598" w:type="dxa"/>
            <w:tcBorders>
              <w:top w:val="nil"/>
              <w:left w:val="single" w:sz="4" w:space="0" w:color="auto"/>
              <w:bottom w:val="single" w:sz="4" w:space="0" w:color="auto"/>
              <w:right w:val="single" w:sz="4" w:space="0" w:color="auto"/>
            </w:tcBorders>
            <w:shd w:val="clear" w:color="auto" w:fill="auto"/>
            <w:noWrap/>
            <w:hideMark/>
          </w:tcPr>
          <w:p w14:paraId="660C53B1"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01F38858"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8" w:type="dxa"/>
            <w:tcBorders>
              <w:top w:val="nil"/>
              <w:left w:val="nil"/>
              <w:bottom w:val="single" w:sz="4" w:space="0" w:color="auto"/>
              <w:right w:val="single" w:sz="4" w:space="0" w:color="auto"/>
            </w:tcBorders>
            <w:shd w:val="clear" w:color="auto" w:fill="auto"/>
            <w:noWrap/>
            <w:hideMark/>
          </w:tcPr>
          <w:p w14:paraId="76C23FA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19</w:t>
            </w:r>
          </w:p>
        </w:tc>
        <w:tc>
          <w:tcPr>
            <w:tcW w:w="598" w:type="dxa"/>
            <w:tcBorders>
              <w:top w:val="nil"/>
              <w:left w:val="nil"/>
              <w:bottom w:val="single" w:sz="4" w:space="0" w:color="auto"/>
              <w:right w:val="single" w:sz="4" w:space="0" w:color="auto"/>
            </w:tcBorders>
            <w:shd w:val="clear" w:color="auto" w:fill="auto"/>
            <w:noWrap/>
            <w:hideMark/>
          </w:tcPr>
          <w:p w14:paraId="1511DA6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10</w:t>
            </w:r>
          </w:p>
        </w:tc>
        <w:tc>
          <w:tcPr>
            <w:tcW w:w="599" w:type="dxa"/>
            <w:tcBorders>
              <w:top w:val="nil"/>
              <w:left w:val="nil"/>
              <w:bottom w:val="single" w:sz="4" w:space="0" w:color="auto"/>
              <w:right w:val="single" w:sz="4" w:space="0" w:color="auto"/>
            </w:tcBorders>
            <w:shd w:val="clear" w:color="auto" w:fill="auto"/>
            <w:noWrap/>
            <w:hideMark/>
          </w:tcPr>
          <w:p w14:paraId="68F4198C"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nil"/>
              <w:bottom w:val="single" w:sz="4" w:space="0" w:color="000000"/>
              <w:right w:val="nil"/>
            </w:tcBorders>
            <w:shd w:val="clear" w:color="auto" w:fill="auto"/>
            <w:noWrap/>
            <w:hideMark/>
          </w:tcPr>
          <w:p w14:paraId="77850D49"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single" w:sz="4" w:space="0" w:color="auto"/>
              <w:bottom w:val="single" w:sz="4" w:space="0" w:color="auto"/>
              <w:right w:val="single" w:sz="4" w:space="0" w:color="auto"/>
            </w:tcBorders>
            <w:shd w:val="clear" w:color="auto" w:fill="auto"/>
            <w:noWrap/>
            <w:hideMark/>
          </w:tcPr>
          <w:p w14:paraId="465BAC4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598" w:type="dxa"/>
            <w:tcBorders>
              <w:top w:val="nil"/>
              <w:left w:val="nil"/>
              <w:bottom w:val="single" w:sz="4" w:space="0" w:color="auto"/>
              <w:right w:val="single" w:sz="4" w:space="0" w:color="auto"/>
            </w:tcBorders>
            <w:shd w:val="clear" w:color="auto" w:fill="auto"/>
            <w:noWrap/>
            <w:hideMark/>
          </w:tcPr>
          <w:p w14:paraId="45ECAB8F"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19</w:t>
            </w:r>
          </w:p>
        </w:tc>
        <w:tc>
          <w:tcPr>
            <w:tcW w:w="598" w:type="dxa"/>
            <w:tcBorders>
              <w:top w:val="nil"/>
              <w:left w:val="nil"/>
              <w:bottom w:val="single" w:sz="4" w:space="0" w:color="auto"/>
              <w:right w:val="single" w:sz="4" w:space="0" w:color="auto"/>
            </w:tcBorders>
            <w:shd w:val="clear" w:color="auto" w:fill="auto"/>
            <w:noWrap/>
            <w:hideMark/>
          </w:tcPr>
          <w:p w14:paraId="237E5448"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22</w:t>
            </w:r>
          </w:p>
        </w:tc>
        <w:tc>
          <w:tcPr>
            <w:tcW w:w="599" w:type="dxa"/>
            <w:tcBorders>
              <w:top w:val="nil"/>
              <w:left w:val="nil"/>
              <w:bottom w:val="single" w:sz="4" w:space="0" w:color="auto"/>
              <w:right w:val="single" w:sz="4" w:space="0" w:color="auto"/>
            </w:tcBorders>
            <w:shd w:val="clear" w:color="auto" w:fill="auto"/>
            <w:noWrap/>
            <w:hideMark/>
          </w:tcPr>
          <w:p w14:paraId="40742500"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14</w:t>
            </w:r>
          </w:p>
        </w:tc>
        <w:tc>
          <w:tcPr>
            <w:tcW w:w="978" w:type="dxa"/>
            <w:tcBorders>
              <w:top w:val="nil"/>
              <w:left w:val="nil"/>
              <w:bottom w:val="single" w:sz="4" w:space="0" w:color="auto"/>
              <w:right w:val="single" w:sz="4" w:space="0" w:color="auto"/>
            </w:tcBorders>
            <w:shd w:val="clear" w:color="auto" w:fill="auto"/>
            <w:noWrap/>
            <w:hideMark/>
          </w:tcPr>
          <w:p w14:paraId="42BC387B"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-36,4</w:t>
            </w:r>
          </w:p>
        </w:tc>
        <w:tc>
          <w:tcPr>
            <w:tcW w:w="978" w:type="dxa"/>
            <w:tcBorders>
              <w:top w:val="nil"/>
              <w:left w:val="nil"/>
              <w:bottom w:val="single" w:sz="4" w:space="0" w:color="auto"/>
              <w:right w:val="single" w:sz="4" w:space="0" w:color="auto"/>
            </w:tcBorders>
            <w:shd w:val="clear" w:color="auto" w:fill="auto"/>
            <w:noWrap/>
            <w:hideMark/>
          </w:tcPr>
          <w:p w14:paraId="49CFAB76"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27,3</w:t>
            </w:r>
          </w:p>
        </w:tc>
      </w:tr>
      <w:tr w:rsidR="00B7630C" w:rsidRPr="00B7630C" w14:paraId="2A2B1E71"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597EE81F"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поджелудочной железы (С25)</w:t>
            </w:r>
          </w:p>
        </w:tc>
        <w:tc>
          <w:tcPr>
            <w:tcW w:w="598" w:type="dxa"/>
            <w:tcBorders>
              <w:top w:val="nil"/>
              <w:left w:val="single" w:sz="4" w:space="0" w:color="auto"/>
              <w:bottom w:val="single" w:sz="4" w:space="0" w:color="auto"/>
              <w:right w:val="single" w:sz="4" w:space="0" w:color="auto"/>
            </w:tcBorders>
            <w:shd w:val="clear" w:color="auto" w:fill="auto"/>
            <w:noWrap/>
            <w:hideMark/>
          </w:tcPr>
          <w:p w14:paraId="749BCBD1"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17E719F9"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598" w:type="dxa"/>
            <w:tcBorders>
              <w:top w:val="nil"/>
              <w:left w:val="nil"/>
              <w:bottom w:val="single" w:sz="4" w:space="0" w:color="auto"/>
              <w:right w:val="single" w:sz="4" w:space="0" w:color="auto"/>
            </w:tcBorders>
            <w:shd w:val="clear" w:color="auto" w:fill="auto"/>
            <w:noWrap/>
            <w:hideMark/>
          </w:tcPr>
          <w:p w14:paraId="17DC217A"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9</w:t>
            </w:r>
          </w:p>
        </w:tc>
        <w:tc>
          <w:tcPr>
            <w:tcW w:w="598" w:type="dxa"/>
            <w:tcBorders>
              <w:top w:val="nil"/>
              <w:left w:val="nil"/>
              <w:bottom w:val="single" w:sz="4" w:space="0" w:color="auto"/>
              <w:right w:val="single" w:sz="4" w:space="0" w:color="auto"/>
            </w:tcBorders>
            <w:shd w:val="clear" w:color="auto" w:fill="auto"/>
            <w:noWrap/>
            <w:hideMark/>
          </w:tcPr>
          <w:p w14:paraId="72FD0BC0"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10</w:t>
            </w:r>
          </w:p>
        </w:tc>
        <w:tc>
          <w:tcPr>
            <w:tcW w:w="599" w:type="dxa"/>
            <w:tcBorders>
              <w:top w:val="nil"/>
              <w:left w:val="nil"/>
              <w:bottom w:val="single" w:sz="4" w:space="0" w:color="auto"/>
              <w:right w:val="single" w:sz="4" w:space="0" w:color="auto"/>
            </w:tcBorders>
            <w:shd w:val="clear" w:color="auto" w:fill="auto"/>
            <w:noWrap/>
            <w:hideMark/>
          </w:tcPr>
          <w:p w14:paraId="70B8BB0F"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598" w:type="dxa"/>
            <w:tcBorders>
              <w:top w:val="nil"/>
              <w:left w:val="nil"/>
              <w:bottom w:val="single" w:sz="4" w:space="0" w:color="000000"/>
              <w:right w:val="nil"/>
            </w:tcBorders>
            <w:shd w:val="clear" w:color="auto" w:fill="auto"/>
            <w:noWrap/>
            <w:hideMark/>
          </w:tcPr>
          <w:p w14:paraId="79ED277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single" w:sz="4" w:space="0" w:color="auto"/>
              <w:bottom w:val="single" w:sz="4" w:space="0" w:color="auto"/>
              <w:right w:val="single" w:sz="4" w:space="0" w:color="auto"/>
            </w:tcBorders>
            <w:shd w:val="clear" w:color="auto" w:fill="auto"/>
            <w:noWrap/>
            <w:hideMark/>
          </w:tcPr>
          <w:p w14:paraId="1A0F9AD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auto"/>
              <w:right w:val="single" w:sz="4" w:space="0" w:color="auto"/>
            </w:tcBorders>
            <w:shd w:val="clear" w:color="auto" w:fill="auto"/>
            <w:noWrap/>
            <w:hideMark/>
          </w:tcPr>
          <w:p w14:paraId="63B3A36F"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17</w:t>
            </w:r>
          </w:p>
        </w:tc>
        <w:tc>
          <w:tcPr>
            <w:tcW w:w="598" w:type="dxa"/>
            <w:tcBorders>
              <w:top w:val="nil"/>
              <w:left w:val="nil"/>
              <w:bottom w:val="single" w:sz="4" w:space="0" w:color="auto"/>
              <w:right w:val="single" w:sz="4" w:space="0" w:color="auto"/>
            </w:tcBorders>
            <w:shd w:val="clear" w:color="auto" w:fill="auto"/>
            <w:noWrap/>
            <w:hideMark/>
          </w:tcPr>
          <w:p w14:paraId="7D91D327"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23</w:t>
            </w:r>
          </w:p>
        </w:tc>
        <w:tc>
          <w:tcPr>
            <w:tcW w:w="599" w:type="dxa"/>
            <w:tcBorders>
              <w:top w:val="nil"/>
              <w:left w:val="nil"/>
              <w:bottom w:val="single" w:sz="4" w:space="0" w:color="auto"/>
              <w:right w:val="single" w:sz="4" w:space="0" w:color="auto"/>
            </w:tcBorders>
            <w:shd w:val="clear" w:color="auto" w:fill="auto"/>
            <w:noWrap/>
            <w:hideMark/>
          </w:tcPr>
          <w:p w14:paraId="5E5E8CB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16</w:t>
            </w:r>
          </w:p>
        </w:tc>
        <w:tc>
          <w:tcPr>
            <w:tcW w:w="978" w:type="dxa"/>
            <w:tcBorders>
              <w:top w:val="nil"/>
              <w:left w:val="nil"/>
              <w:bottom w:val="single" w:sz="4" w:space="0" w:color="auto"/>
              <w:right w:val="single" w:sz="4" w:space="0" w:color="auto"/>
            </w:tcBorders>
            <w:shd w:val="clear" w:color="auto" w:fill="auto"/>
            <w:noWrap/>
            <w:hideMark/>
          </w:tcPr>
          <w:p w14:paraId="6C48DA3C"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-30,4</w:t>
            </w:r>
          </w:p>
        </w:tc>
        <w:tc>
          <w:tcPr>
            <w:tcW w:w="978" w:type="dxa"/>
            <w:tcBorders>
              <w:top w:val="nil"/>
              <w:left w:val="nil"/>
              <w:bottom w:val="single" w:sz="4" w:space="0" w:color="auto"/>
              <w:right w:val="single" w:sz="4" w:space="0" w:color="auto"/>
            </w:tcBorders>
            <w:shd w:val="clear" w:color="auto" w:fill="auto"/>
            <w:noWrap/>
            <w:hideMark/>
          </w:tcPr>
          <w:p w14:paraId="41E931DF"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60,0</w:t>
            </w:r>
          </w:p>
        </w:tc>
      </w:tr>
      <w:tr w:rsidR="00B7630C" w:rsidRPr="00B7630C" w14:paraId="3C7E89CB"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533B9424"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гортани (С32)</w:t>
            </w:r>
          </w:p>
        </w:tc>
        <w:tc>
          <w:tcPr>
            <w:tcW w:w="598" w:type="dxa"/>
            <w:tcBorders>
              <w:top w:val="nil"/>
              <w:left w:val="single" w:sz="4" w:space="0" w:color="auto"/>
              <w:bottom w:val="single" w:sz="4" w:space="0" w:color="auto"/>
              <w:right w:val="single" w:sz="4" w:space="0" w:color="auto"/>
            </w:tcBorders>
            <w:shd w:val="clear" w:color="auto" w:fill="auto"/>
            <w:noWrap/>
            <w:hideMark/>
          </w:tcPr>
          <w:p w14:paraId="2FAF00AC"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67B986EC"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5379EDAA"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079F7C1C"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14:paraId="0C69007D"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14:paraId="3344655F"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14:paraId="61F1BC8F"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11DBABFE"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3361F449"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14:paraId="4FE55329"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14:paraId="2BB4200A"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14:paraId="383DF8CC"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14:paraId="10A5E4C6"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5D7908DC"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трахеи, бронхов, легких (С33,34)</w:t>
            </w:r>
          </w:p>
        </w:tc>
        <w:tc>
          <w:tcPr>
            <w:tcW w:w="598" w:type="dxa"/>
            <w:tcBorders>
              <w:top w:val="nil"/>
              <w:left w:val="single" w:sz="4" w:space="0" w:color="auto"/>
              <w:bottom w:val="single" w:sz="4" w:space="0" w:color="auto"/>
              <w:right w:val="single" w:sz="4" w:space="0" w:color="auto"/>
            </w:tcBorders>
            <w:shd w:val="clear" w:color="auto" w:fill="auto"/>
            <w:noWrap/>
            <w:hideMark/>
          </w:tcPr>
          <w:p w14:paraId="0755D124"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nil"/>
              <w:bottom w:val="single" w:sz="4" w:space="0" w:color="auto"/>
              <w:right w:val="single" w:sz="4" w:space="0" w:color="auto"/>
            </w:tcBorders>
            <w:shd w:val="clear" w:color="auto" w:fill="auto"/>
            <w:noWrap/>
            <w:hideMark/>
          </w:tcPr>
          <w:p w14:paraId="0245172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19</w:t>
            </w:r>
          </w:p>
        </w:tc>
        <w:tc>
          <w:tcPr>
            <w:tcW w:w="598" w:type="dxa"/>
            <w:tcBorders>
              <w:top w:val="nil"/>
              <w:left w:val="nil"/>
              <w:bottom w:val="single" w:sz="4" w:space="0" w:color="auto"/>
              <w:right w:val="single" w:sz="4" w:space="0" w:color="auto"/>
            </w:tcBorders>
            <w:shd w:val="clear" w:color="auto" w:fill="auto"/>
            <w:noWrap/>
            <w:hideMark/>
          </w:tcPr>
          <w:p w14:paraId="2F966BDE"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27</w:t>
            </w:r>
          </w:p>
        </w:tc>
        <w:tc>
          <w:tcPr>
            <w:tcW w:w="598" w:type="dxa"/>
            <w:tcBorders>
              <w:top w:val="nil"/>
              <w:left w:val="nil"/>
              <w:bottom w:val="single" w:sz="4" w:space="0" w:color="auto"/>
              <w:right w:val="single" w:sz="4" w:space="0" w:color="auto"/>
            </w:tcBorders>
            <w:shd w:val="clear" w:color="auto" w:fill="auto"/>
            <w:noWrap/>
            <w:hideMark/>
          </w:tcPr>
          <w:p w14:paraId="38B4F3A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22</w:t>
            </w:r>
          </w:p>
        </w:tc>
        <w:tc>
          <w:tcPr>
            <w:tcW w:w="599" w:type="dxa"/>
            <w:tcBorders>
              <w:top w:val="nil"/>
              <w:left w:val="nil"/>
              <w:bottom w:val="single" w:sz="4" w:space="0" w:color="auto"/>
              <w:right w:val="single" w:sz="4" w:space="0" w:color="auto"/>
            </w:tcBorders>
            <w:shd w:val="clear" w:color="auto" w:fill="auto"/>
            <w:noWrap/>
            <w:hideMark/>
          </w:tcPr>
          <w:p w14:paraId="10F4FE08"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13</w:t>
            </w:r>
          </w:p>
        </w:tc>
        <w:tc>
          <w:tcPr>
            <w:tcW w:w="598" w:type="dxa"/>
            <w:tcBorders>
              <w:top w:val="nil"/>
              <w:left w:val="nil"/>
              <w:bottom w:val="single" w:sz="4" w:space="0" w:color="000000"/>
              <w:right w:val="nil"/>
            </w:tcBorders>
            <w:shd w:val="clear" w:color="auto" w:fill="auto"/>
            <w:noWrap/>
            <w:hideMark/>
          </w:tcPr>
          <w:p w14:paraId="21C225A4"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17</w:t>
            </w:r>
          </w:p>
        </w:tc>
        <w:tc>
          <w:tcPr>
            <w:tcW w:w="598" w:type="dxa"/>
            <w:tcBorders>
              <w:top w:val="nil"/>
              <w:left w:val="single" w:sz="4" w:space="0" w:color="auto"/>
              <w:bottom w:val="single" w:sz="4" w:space="0" w:color="auto"/>
              <w:right w:val="single" w:sz="4" w:space="0" w:color="auto"/>
            </w:tcBorders>
            <w:shd w:val="clear" w:color="auto" w:fill="auto"/>
            <w:noWrap/>
            <w:hideMark/>
          </w:tcPr>
          <w:p w14:paraId="302AC8EA"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19</w:t>
            </w:r>
          </w:p>
        </w:tc>
        <w:tc>
          <w:tcPr>
            <w:tcW w:w="598" w:type="dxa"/>
            <w:tcBorders>
              <w:top w:val="nil"/>
              <w:left w:val="nil"/>
              <w:bottom w:val="single" w:sz="4" w:space="0" w:color="auto"/>
              <w:right w:val="single" w:sz="4" w:space="0" w:color="auto"/>
            </w:tcBorders>
            <w:shd w:val="clear" w:color="auto" w:fill="auto"/>
            <w:noWrap/>
            <w:hideMark/>
          </w:tcPr>
          <w:p w14:paraId="746A85A8"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23</w:t>
            </w:r>
          </w:p>
        </w:tc>
        <w:tc>
          <w:tcPr>
            <w:tcW w:w="598" w:type="dxa"/>
            <w:tcBorders>
              <w:top w:val="nil"/>
              <w:left w:val="nil"/>
              <w:bottom w:val="single" w:sz="4" w:space="0" w:color="auto"/>
              <w:right w:val="single" w:sz="4" w:space="0" w:color="auto"/>
            </w:tcBorders>
            <w:shd w:val="clear" w:color="auto" w:fill="auto"/>
            <w:noWrap/>
            <w:hideMark/>
          </w:tcPr>
          <w:p w14:paraId="35967744"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51</w:t>
            </w:r>
          </w:p>
        </w:tc>
        <w:tc>
          <w:tcPr>
            <w:tcW w:w="599" w:type="dxa"/>
            <w:tcBorders>
              <w:top w:val="nil"/>
              <w:left w:val="nil"/>
              <w:bottom w:val="single" w:sz="4" w:space="0" w:color="auto"/>
              <w:right w:val="single" w:sz="4" w:space="0" w:color="auto"/>
            </w:tcBorders>
            <w:shd w:val="clear" w:color="auto" w:fill="auto"/>
            <w:noWrap/>
            <w:hideMark/>
          </w:tcPr>
          <w:p w14:paraId="686A41A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32</w:t>
            </w:r>
          </w:p>
        </w:tc>
        <w:tc>
          <w:tcPr>
            <w:tcW w:w="978" w:type="dxa"/>
            <w:tcBorders>
              <w:top w:val="nil"/>
              <w:left w:val="nil"/>
              <w:bottom w:val="single" w:sz="4" w:space="0" w:color="auto"/>
              <w:right w:val="single" w:sz="4" w:space="0" w:color="auto"/>
            </w:tcBorders>
            <w:shd w:val="clear" w:color="auto" w:fill="auto"/>
            <w:noWrap/>
            <w:hideMark/>
          </w:tcPr>
          <w:p w14:paraId="4F653DE4"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-37,3</w:t>
            </w:r>
          </w:p>
        </w:tc>
        <w:tc>
          <w:tcPr>
            <w:tcW w:w="978" w:type="dxa"/>
            <w:tcBorders>
              <w:top w:val="nil"/>
              <w:left w:val="nil"/>
              <w:bottom w:val="single" w:sz="4" w:space="0" w:color="auto"/>
              <w:right w:val="single" w:sz="4" w:space="0" w:color="auto"/>
            </w:tcBorders>
            <w:shd w:val="clear" w:color="auto" w:fill="auto"/>
            <w:noWrap/>
            <w:hideMark/>
          </w:tcPr>
          <w:p w14:paraId="7A0443B1"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39,1</w:t>
            </w:r>
          </w:p>
        </w:tc>
      </w:tr>
      <w:tr w:rsidR="00B7630C" w:rsidRPr="00B7630C" w14:paraId="4F8B180D"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474642FE"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костей (С40;41)</w:t>
            </w:r>
          </w:p>
        </w:tc>
        <w:tc>
          <w:tcPr>
            <w:tcW w:w="598" w:type="dxa"/>
            <w:tcBorders>
              <w:top w:val="nil"/>
              <w:left w:val="single" w:sz="4" w:space="0" w:color="auto"/>
              <w:bottom w:val="nil"/>
              <w:right w:val="single" w:sz="4" w:space="0" w:color="auto"/>
            </w:tcBorders>
            <w:shd w:val="clear" w:color="auto" w:fill="auto"/>
            <w:noWrap/>
            <w:hideMark/>
          </w:tcPr>
          <w:p w14:paraId="6D84D38D"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nil"/>
              <w:right w:val="single" w:sz="4" w:space="0" w:color="auto"/>
            </w:tcBorders>
            <w:shd w:val="clear" w:color="auto" w:fill="auto"/>
            <w:noWrap/>
            <w:hideMark/>
          </w:tcPr>
          <w:p w14:paraId="1BB4BACA"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nil"/>
              <w:right w:val="single" w:sz="4" w:space="0" w:color="auto"/>
            </w:tcBorders>
            <w:shd w:val="clear" w:color="auto" w:fill="auto"/>
            <w:noWrap/>
            <w:hideMark/>
          </w:tcPr>
          <w:p w14:paraId="7F6EA6E1"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nil"/>
              <w:right w:val="single" w:sz="4" w:space="0" w:color="auto"/>
            </w:tcBorders>
            <w:shd w:val="clear" w:color="auto" w:fill="auto"/>
            <w:noWrap/>
            <w:hideMark/>
          </w:tcPr>
          <w:p w14:paraId="5304FB3A"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nil"/>
              <w:right w:val="single" w:sz="4" w:space="0" w:color="auto"/>
            </w:tcBorders>
            <w:shd w:val="clear" w:color="auto" w:fill="auto"/>
            <w:noWrap/>
            <w:hideMark/>
          </w:tcPr>
          <w:p w14:paraId="0126B2B8"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14:paraId="44A2FDB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14:paraId="3BECD450"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0799DD27"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34C5DDB6"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9" w:type="dxa"/>
            <w:tcBorders>
              <w:top w:val="nil"/>
              <w:left w:val="nil"/>
              <w:bottom w:val="single" w:sz="4" w:space="0" w:color="auto"/>
              <w:right w:val="single" w:sz="4" w:space="0" w:color="auto"/>
            </w:tcBorders>
            <w:shd w:val="clear" w:color="auto" w:fill="auto"/>
            <w:noWrap/>
            <w:hideMark/>
          </w:tcPr>
          <w:p w14:paraId="25D75FF7"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hideMark/>
          </w:tcPr>
          <w:p w14:paraId="52896032"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14:paraId="7B3C335B"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14:paraId="2A6EEB77"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26269D71"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Меланома кожи (С43)</w:t>
            </w:r>
          </w:p>
        </w:tc>
        <w:tc>
          <w:tcPr>
            <w:tcW w:w="598" w:type="dxa"/>
            <w:tcBorders>
              <w:top w:val="single" w:sz="4" w:space="0" w:color="auto"/>
              <w:left w:val="single" w:sz="4" w:space="0" w:color="auto"/>
              <w:bottom w:val="single" w:sz="4" w:space="0" w:color="auto"/>
              <w:right w:val="single" w:sz="4" w:space="0" w:color="auto"/>
            </w:tcBorders>
            <w:shd w:val="clear" w:color="auto" w:fill="auto"/>
            <w:noWrap/>
            <w:hideMark/>
          </w:tcPr>
          <w:p w14:paraId="3272AF0D"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single" w:sz="4" w:space="0" w:color="auto"/>
              <w:left w:val="nil"/>
              <w:bottom w:val="single" w:sz="4" w:space="0" w:color="auto"/>
              <w:right w:val="single" w:sz="4" w:space="0" w:color="auto"/>
            </w:tcBorders>
            <w:shd w:val="clear" w:color="auto" w:fill="auto"/>
            <w:noWrap/>
            <w:hideMark/>
          </w:tcPr>
          <w:p w14:paraId="74B245A2"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single" w:sz="4" w:space="0" w:color="auto"/>
              <w:left w:val="nil"/>
              <w:bottom w:val="single" w:sz="4" w:space="0" w:color="auto"/>
              <w:right w:val="single" w:sz="4" w:space="0" w:color="auto"/>
            </w:tcBorders>
            <w:shd w:val="clear" w:color="auto" w:fill="auto"/>
            <w:noWrap/>
            <w:hideMark/>
          </w:tcPr>
          <w:p w14:paraId="762655BA"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single" w:sz="4" w:space="0" w:color="auto"/>
              <w:left w:val="nil"/>
              <w:bottom w:val="single" w:sz="4" w:space="0" w:color="auto"/>
              <w:right w:val="single" w:sz="4" w:space="0" w:color="auto"/>
            </w:tcBorders>
            <w:shd w:val="clear" w:color="auto" w:fill="auto"/>
            <w:noWrap/>
            <w:hideMark/>
          </w:tcPr>
          <w:p w14:paraId="37B3C6C5"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single" w:sz="4" w:space="0" w:color="auto"/>
              <w:left w:val="nil"/>
              <w:bottom w:val="single" w:sz="4" w:space="0" w:color="auto"/>
              <w:right w:val="single" w:sz="4" w:space="0" w:color="auto"/>
            </w:tcBorders>
            <w:shd w:val="clear" w:color="auto" w:fill="auto"/>
            <w:noWrap/>
            <w:hideMark/>
          </w:tcPr>
          <w:p w14:paraId="06DD3356"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14:paraId="6F070D7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14:paraId="7C9C299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0DF3F826"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6383742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9" w:type="dxa"/>
            <w:tcBorders>
              <w:top w:val="nil"/>
              <w:left w:val="nil"/>
              <w:bottom w:val="single" w:sz="4" w:space="0" w:color="auto"/>
              <w:right w:val="single" w:sz="4" w:space="0" w:color="auto"/>
            </w:tcBorders>
            <w:shd w:val="clear" w:color="auto" w:fill="auto"/>
            <w:noWrap/>
            <w:hideMark/>
          </w:tcPr>
          <w:p w14:paraId="450B549B"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14:paraId="5EB99BBE"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14:paraId="1198B546"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14:paraId="35CD9E88"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7C4BEE12"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кожи</w:t>
            </w:r>
            <w:r w:rsidR="002B273B">
              <w:rPr>
                <w:rFonts w:ascii="Times New Roman" w:hAnsi="Times New Roman" w:cs="Times New Roman"/>
                <w:sz w:val="14"/>
                <w:szCs w:val="14"/>
              </w:rPr>
              <w:t>,</w:t>
            </w:r>
            <w:r w:rsidRPr="00B7630C">
              <w:rPr>
                <w:rFonts w:ascii="Times New Roman" w:hAnsi="Times New Roman" w:cs="Times New Roman"/>
                <w:sz w:val="14"/>
                <w:szCs w:val="14"/>
              </w:rPr>
              <w:t xml:space="preserve"> кроме меланомы (С44)</w:t>
            </w:r>
          </w:p>
        </w:tc>
        <w:tc>
          <w:tcPr>
            <w:tcW w:w="598" w:type="dxa"/>
            <w:tcBorders>
              <w:top w:val="nil"/>
              <w:left w:val="single" w:sz="4" w:space="0" w:color="auto"/>
              <w:bottom w:val="single" w:sz="4" w:space="0" w:color="auto"/>
              <w:right w:val="single" w:sz="4" w:space="0" w:color="auto"/>
            </w:tcBorders>
            <w:shd w:val="clear" w:color="auto" w:fill="auto"/>
            <w:noWrap/>
            <w:hideMark/>
          </w:tcPr>
          <w:p w14:paraId="07F93170"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7DEA43C4"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1F36AB3E"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0F5438E0"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14:paraId="2D16AA90"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14:paraId="599A313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14:paraId="0B5E5808"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3D63F0F7"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3E20073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9" w:type="dxa"/>
            <w:tcBorders>
              <w:top w:val="nil"/>
              <w:left w:val="nil"/>
              <w:bottom w:val="single" w:sz="4" w:space="0" w:color="auto"/>
              <w:right w:val="single" w:sz="4" w:space="0" w:color="auto"/>
            </w:tcBorders>
            <w:shd w:val="clear" w:color="auto" w:fill="auto"/>
            <w:noWrap/>
            <w:hideMark/>
          </w:tcPr>
          <w:p w14:paraId="6DC116B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978" w:type="dxa"/>
            <w:tcBorders>
              <w:top w:val="nil"/>
              <w:left w:val="nil"/>
              <w:bottom w:val="single" w:sz="4" w:space="0" w:color="auto"/>
              <w:right w:val="single" w:sz="4" w:space="0" w:color="auto"/>
            </w:tcBorders>
            <w:shd w:val="clear" w:color="auto" w:fill="auto"/>
            <w:noWrap/>
            <w:hideMark/>
          </w:tcPr>
          <w:p w14:paraId="2390D5CD"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14:paraId="0666EE38"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14:paraId="398BB87F"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2C47861F"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мягких и соединит тканей (С47;49)</w:t>
            </w:r>
          </w:p>
        </w:tc>
        <w:tc>
          <w:tcPr>
            <w:tcW w:w="598" w:type="dxa"/>
            <w:tcBorders>
              <w:top w:val="nil"/>
              <w:left w:val="single" w:sz="4" w:space="0" w:color="auto"/>
              <w:bottom w:val="single" w:sz="4" w:space="0" w:color="auto"/>
              <w:right w:val="single" w:sz="4" w:space="0" w:color="auto"/>
            </w:tcBorders>
            <w:shd w:val="clear" w:color="auto" w:fill="auto"/>
            <w:noWrap/>
            <w:hideMark/>
          </w:tcPr>
          <w:p w14:paraId="4EF12E60"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158CEDEC"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5A90306E"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689EC08E"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14:paraId="2D4DE433"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14:paraId="20383F7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14:paraId="28E8526A"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73AE623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03FB5458"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9" w:type="dxa"/>
            <w:tcBorders>
              <w:top w:val="nil"/>
              <w:left w:val="nil"/>
              <w:bottom w:val="single" w:sz="4" w:space="0" w:color="auto"/>
              <w:right w:val="single" w:sz="4" w:space="0" w:color="auto"/>
            </w:tcBorders>
            <w:shd w:val="clear" w:color="auto" w:fill="auto"/>
            <w:noWrap/>
            <w:hideMark/>
          </w:tcPr>
          <w:p w14:paraId="5BDF5E74"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978" w:type="dxa"/>
            <w:tcBorders>
              <w:top w:val="nil"/>
              <w:left w:val="nil"/>
              <w:bottom w:val="single" w:sz="4" w:space="0" w:color="auto"/>
              <w:right w:val="single" w:sz="4" w:space="0" w:color="auto"/>
            </w:tcBorders>
            <w:shd w:val="clear" w:color="auto" w:fill="auto"/>
            <w:noWrap/>
            <w:hideMark/>
          </w:tcPr>
          <w:p w14:paraId="2337619B"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14:paraId="1EA84C81"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14:paraId="2DB22DE3"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4031AC7D"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молочной железы (С50)</w:t>
            </w:r>
          </w:p>
        </w:tc>
        <w:tc>
          <w:tcPr>
            <w:tcW w:w="598" w:type="dxa"/>
            <w:tcBorders>
              <w:top w:val="nil"/>
              <w:left w:val="single" w:sz="4" w:space="0" w:color="auto"/>
              <w:bottom w:val="single" w:sz="4" w:space="0" w:color="auto"/>
              <w:right w:val="single" w:sz="4" w:space="0" w:color="auto"/>
            </w:tcBorders>
            <w:shd w:val="clear" w:color="auto" w:fill="auto"/>
            <w:noWrap/>
            <w:hideMark/>
          </w:tcPr>
          <w:p w14:paraId="4CB314C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14:paraId="0D30AFD9"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1FD6C8F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0DE94B62"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14:paraId="49FDAE4A"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000000"/>
              <w:right w:val="nil"/>
            </w:tcBorders>
            <w:shd w:val="clear" w:color="auto" w:fill="auto"/>
            <w:noWrap/>
            <w:hideMark/>
          </w:tcPr>
          <w:p w14:paraId="241435DC"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14:paraId="3662FEC2"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8" w:type="dxa"/>
            <w:tcBorders>
              <w:top w:val="nil"/>
              <w:left w:val="nil"/>
              <w:bottom w:val="single" w:sz="4" w:space="0" w:color="auto"/>
              <w:right w:val="single" w:sz="4" w:space="0" w:color="auto"/>
            </w:tcBorders>
            <w:shd w:val="clear" w:color="auto" w:fill="auto"/>
            <w:noWrap/>
            <w:hideMark/>
          </w:tcPr>
          <w:p w14:paraId="0ED4170C"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nil"/>
              <w:bottom w:val="single" w:sz="4" w:space="0" w:color="auto"/>
              <w:right w:val="single" w:sz="4" w:space="0" w:color="auto"/>
            </w:tcBorders>
            <w:shd w:val="clear" w:color="auto" w:fill="auto"/>
            <w:noWrap/>
            <w:hideMark/>
          </w:tcPr>
          <w:p w14:paraId="7984CE2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14:paraId="76E64B44"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978" w:type="dxa"/>
            <w:tcBorders>
              <w:top w:val="nil"/>
              <w:left w:val="nil"/>
              <w:bottom w:val="single" w:sz="4" w:space="0" w:color="auto"/>
              <w:right w:val="single" w:sz="4" w:space="0" w:color="auto"/>
            </w:tcBorders>
            <w:shd w:val="clear" w:color="auto" w:fill="auto"/>
            <w:noWrap/>
            <w:hideMark/>
          </w:tcPr>
          <w:p w14:paraId="7BE27572"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14:paraId="39C09F75"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14:paraId="25E4BCEF"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279723E6"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шейки матки (С53)</w:t>
            </w:r>
          </w:p>
        </w:tc>
        <w:tc>
          <w:tcPr>
            <w:tcW w:w="598" w:type="dxa"/>
            <w:tcBorders>
              <w:top w:val="nil"/>
              <w:left w:val="single" w:sz="4" w:space="0" w:color="auto"/>
              <w:bottom w:val="single" w:sz="4" w:space="0" w:color="auto"/>
              <w:right w:val="single" w:sz="4" w:space="0" w:color="auto"/>
            </w:tcBorders>
            <w:shd w:val="clear" w:color="auto" w:fill="auto"/>
            <w:noWrap/>
            <w:hideMark/>
          </w:tcPr>
          <w:p w14:paraId="6C48FE80"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47586D6F"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266B1BC2"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14:paraId="7614B28C"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14:paraId="1312933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000000"/>
              <w:right w:val="nil"/>
            </w:tcBorders>
            <w:shd w:val="clear" w:color="auto" w:fill="auto"/>
            <w:noWrap/>
            <w:hideMark/>
          </w:tcPr>
          <w:p w14:paraId="4AA70757"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14:paraId="04D1645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7002CE8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36BA972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9" w:type="dxa"/>
            <w:tcBorders>
              <w:top w:val="nil"/>
              <w:left w:val="nil"/>
              <w:bottom w:val="single" w:sz="4" w:space="0" w:color="auto"/>
              <w:right w:val="single" w:sz="4" w:space="0" w:color="auto"/>
            </w:tcBorders>
            <w:shd w:val="clear" w:color="auto" w:fill="auto"/>
            <w:noWrap/>
            <w:hideMark/>
          </w:tcPr>
          <w:p w14:paraId="2F45289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hideMark/>
          </w:tcPr>
          <w:p w14:paraId="0B3384B3"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14:paraId="527677F4"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14:paraId="62E64D0D"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5330E8E0"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тела матки (С54)</w:t>
            </w:r>
          </w:p>
        </w:tc>
        <w:tc>
          <w:tcPr>
            <w:tcW w:w="598" w:type="dxa"/>
            <w:tcBorders>
              <w:top w:val="nil"/>
              <w:left w:val="single" w:sz="4" w:space="0" w:color="auto"/>
              <w:bottom w:val="single" w:sz="4" w:space="0" w:color="auto"/>
              <w:right w:val="single" w:sz="4" w:space="0" w:color="auto"/>
            </w:tcBorders>
            <w:shd w:val="clear" w:color="auto" w:fill="auto"/>
            <w:noWrap/>
            <w:hideMark/>
          </w:tcPr>
          <w:p w14:paraId="1662C13A"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659B9E77"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1E1B379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14:paraId="15314998"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9" w:type="dxa"/>
            <w:tcBorders>
              <w:top w:val="nil"/>
              <w:left w:val="nil"/>
              <w:bottom w:val="single" w:sz="4" w:space="0" w:color="auto"/>
              <w:right w:val="single" w:sz="4" w:space="0" w:color="auto"/>
            </w:tcBorders>
            <w:shd w:val="clear" w:color="auto" w:fill="auto"/>
            <w:noWrap/>
            <w:hideMark/>
          </w:tcPr>
          <w:p w14:paraId="1EE1119B"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14:paraId="3B6D226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14:paraId="64CE9580"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auto"/>
              <w:right w:val="single" w:sz="4" w:space="0" w:color="auto"/>
            </w:tcBorders>
            <w:shd w:val="clear" w:color="auto" w:fill="auto"/>
            <w:noWrap/>
            <w:hideMark/>
          </w:tcPr>
          <w:p w14:paraId="644A2A89"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0C4EBE36"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14:paraId="43E3DB6F"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hideMark/>
          </w:tcPr>
          <w:p w14:paraId="1766058C"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0,0</w:t>
            </w:r>
          </w:p>
        </w:tc>
        <w:tc>
          <w:tcPr>
            <w:tcW w:w="978" w:type="dxa"/>
            <w:tcBorders>
              <w:top w:val="nil"/>
              <w:left w:val="nil"/>
              <w:bottom w:val="single" w:sz="4" w:space="0" w:color="auto"/>
              <w:right w:val="single" w:sz="4" w:space="0" w:color="auto"/>
            </w:tcBorders>
            <w:shd w:val="clear" w:color="auto" w:fill="auto"/>
            <w:noWrap/>
            <w:hideMark/>
          </w:tcPr>
          <w:p w14:paraId="3FEF85A1"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-9,1</w:t>
            </w:r>
          </w:p>
        </w:tc>
      </w:tr>
      <w:tr w:rsidR="00B7630C" w:rsidRPr="00B7630C" w14:paraId="5963B48F"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3826C437"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яичников (С56)</w:t>
            </w:r>
          </w:p>
        </w:tc>
        <w:tc>
          <w:tcPr>
            <w:tcW w:w="598" w:type="dxa"/>
            <w:tcBorders>
              <w:top w:val="nil"/>
              <w:left w:val="single" w:sz="4" w:space="0" w:color="auto"/>
              <w:bottom w:val="single" w:sz="4" w:space="0" w:color="auto"/>
              <w:right w:val="single" w:sz="4" w:space="0" w:color="auto"/>
            </w:tcBorders>
            <w:shd w:val="clear" w:color="auto" w:fill="auto"/>
            <w:noWrap/>
            <w:hideMark/>
          </w:tcPr>
          <w:p w14:paraId="42423950"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019D88E9"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1399F3C4"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8" w:type="dxa"/>
            <w:tcBorders>
              <w:top w:val="nil"/>
              <w:left w:val="nil"/>
              <w:bottom w:val="single" w:sz="4" w:space="0" w:color="auto"/>
              <w:right w:val="single" w:sz="4" w:space="0" w:color="auto"/>
            </w:tcBorders>
            <w:shd w:val="clear" w:color="auto" w:fill="auto"/>
            <w:noWrap/>
            <w:hideMark/>
          </w:tcPr>
          <w:p w14:paraId="1429649F"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14:paraId="1305F281"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000000"/>
              <w:right w:val="nil"/>
            </w:tcBorders>
            <w:shd w:val="clear" w:color="auto" w:fill="auto"/>
            <w:noWrap/>
            <w:hideMark/>
          </w:tcPr>
          <w:p w14:paraId="66350CA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14:paraId="1C3427D2"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14:paraId="17E872B7"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8" w:type="dxa"/>
            <w:tcBorders>
              <w:top w:val="nil"/>
              <w:left w:val="nil"/>
              <w:bottom w:val="single" w:sz="4" w:space="0" w:color="auto"/>
              <w:right w:val="single" w:sz="4" w:space="0" w:color="auto"/>
            </w:tcBorders>
            <w:shd w:val="clear" w:color="auto" w:fill="auto"/>
            <w:noWrap/>
            <w:hideMark/>
          </w:tcPr>
          <w:p w14:paraId="4B859EA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9" w:type="dxa"/>
            <w:tcBorders>
              <w:top w:val="nil"/>
              <w:left w:val="nil"/>
              <w:bottom w:val="single" w:sz="4" w:space="0" w:color="auto"/>
              <w:right w:val="single" w:sz="4" w:space="0" w:color="auto"/>
            </w:tcBorders>
            <w:shd w:val="clear" w:color="auto" w:fill="auto"/>
            <w:noWrap/>
            <w:hideMark/>
          </w:tcPr>
          <w:p w14:paraId="6023A9F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hideMark/>
          </w:tcPr>
          <w:p w14:paraId="533CE90F"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-75,0</w:t>
            </w:r>
          </w:p>
        </w:tc>
        <w:tc>
          <w:tcPr>
            <w:tcW w:w="978" w:type="dxa"/>
            <w:tcBorders>
              <w:top w:val="nil"/>
              <w:left w:val="nil"/>
              <w:bottom w:val="single" w:sz="4" w:space="0" w:color="auto"/>
              <w:right w:val="single" w:sz="4" w:space="0" w:color="auto"/>
            </w:tcBorders>
            <w:shd w:val="clear" w:color="auto" w:fill="auto"/>
            <w:noWrap/>
            <w:hideMark/>
          </w:tcPr>
          <w:p w14:paraId="62C5CD59"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-47,4</w:t>
            </w:r>
          </w:p>
        </w:tc>
      </w:tr>
      <w:tr w:rsidR="00B7630C" w:rsidRPr="00B7630C" w14:paraId="52EF76AE"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6112BAFF"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предстательной железы (С61)</w:t>
            </w:r>
          </w:p>
        </w:tc>
        <w:tc>
          <w:tcPr>
            <w:tcW w:w="598" w:type="dxa"/>
            <w:tcBorders>
              <w:top w:val="nil"/>
              <w:left w:val="single" w:sz="4" w:space="0" w:color="auto"/>
              <w:bottom w:val="single" w:sz="4" w:space="0" w:color="auto"/>
              <w:right w:val="single" w:sz="4" w:space="0" w:color="auto"/>
            </w:tcBorders>
            <w:shd w:val="clear" w:color="auto" w:fill="auto"/>
            <w:noWrap/>
            <w:hideMark/>
          </w:tcPr>
          <w:p w14:paraId="269CBBCE"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65DD8847"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14:paraId="7EC1FFB4"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8" w:type="dxa"/>
            <w:tcBorders>
              <w:top w:val="nil"/>
              <w:left w:val="nil"/>
              <w:bottom w:val="single" w:sz="4" w:space="0" w:color="auto"/>
              <w:right w:val="single" w:sz="4" w:space="0" w:color="auto"/>
            </w:tcBorders>
            <w:shd w:val="clear" w:color="auto" w:fill="auto"/>
            <w:noWrap/>
            <w:hideMark/>
          </w:tcPr>
          <w:p w14:paraId="737B9C84"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14:paraId="6830652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000000"/>
              <w:right w:val="nil"/>
            </w:tcBorders>
            <w:shd w:val="clear" w:color="auto" w:fill="auto"/>
            <w:noWrap/>
            <w:hideMark/>
          </w:tcPr>
          <w:p w14:paraId="23A60E2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14:paraId="34796E0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317E81B8"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598" w:type="dxa"/>
            <w:tcBorders>
              <w:top w:val="nil"/>
              <w:left w:val="nil"/>
              <w:bottom w:val="single" w:sz="4" w:space="0" w:color="auto"/>
              <w:right w:val="single" w:sz="4" w:space="0" w:color="auto"/>
            </w:tcBorders>
            <w:shd w:val="clear" w:color="auto" w:fill="auto"/>
            <w:noWrap/>
            <w:hideMark/>
          </w:tcPr>
          <w:p w14:paraId="5D4349C2"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8</w:t>
            </w:r>
          </w:p>
        </w:tc>
        <w:tc>
          <w:tcPr>
            <w:tcW w:w="599" w:type="dxa"/>
            <w:tcBorders>
              <w:top w:val="nil"/>
              <w:left w:val="nil"/>
              <w:bottom w:val="single" w:sz="4" w:space="0" w:color="auto"/>
              <w:right w:val="single" w:sz="4" w:space="0" w:color="auto"/>
            </w:tcBorders>
            <w:shd w:val="clear" w:color="auto" w:fill="auto"/>
            <w:noWrap/>
            <w:hideMark/>
          </w:tcPr>
          <w:p w14:paraId="7971701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978" w:type="dxa"/>
            <w:tcBorders>
              <w:top w:val="nil"/>
              <w:left w:val="nil"/>
              <w:bottom w:val="single" w:sz="4" w:space="0" w:color="auto"/>
              <w:right w:val="single" w:sz="4" w:space="0" w:color="auto"/>
            </w:tcBorders>
            <w:shd w:val="clear" w:color="auto" w:fill="auto"/>
            <w:noWrap/>
            <w:hideMark/>
          </w:tcPr>
          <w:p w14:paraId="0FE7042C"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-37,5</w:t>
            </w:r>
          </w:p>
        </w:tc>
        <w:tc>
          <w:tcPr>
            <w:tcW w:w="978" w:type="dxa"/>
            <w:tcBorders>
              <w:top w:val="nil"/>
              <w:left w:val="nil"/>
              <w:bottom w:val="single" w:sz="4" w:space="0" w:color="auto"/>
              <w:right w:val="single" w:sz="4" w:space="0" w:color="auto"/>
            </w:tcBorders>
            <w:shd w:val="clear" w:color="auto" w:fill="auto"/>
            <w:noWrap/>
            <w:hideMark/>
          </w:tcPr>
          <w:p w14:paraId="2C97B45F"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66,7</w:t>
            </w:r>
          </w:p>
        </w:tc>
      </w:tr>
      <w:tr w:rsidR="00B7630C" w:rsidRPr="00B7630C" w14:paraId="007D515D" w14:textId="77777777" w:rsidTr="00B7630C">
        <w:trPr>
          <w:trHeight w:val="300"/>
        </w:trPr>
        <w:tc>
          <w:tcPr>
            <w:tcW w:w="1418" w:type="dxa"/>
            <w:tcBorders>
              <w:top w:val="nil"/>
              <w:left w:val="single" w:sz="8" w:space="0" w:color="000000"/>
              <w:bottom w:val="single" w:sz="4" w:space="0" w:color="000000"/>
              <w:right w:val="nil"/>
            </w:tcBorders>
            <w:shd w:val="clear" w:color="auto" w:fill="auto"/>
            <w:noWrap/>
            <w:vAlign w:val="center"/>
            <w:hideMark/>
          </w:tcPr>
          <w:p w14:paraId="47A8C6B4"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почек (С64)</w:t>
            </w:r>
          </w:p>
        </w:tc>
        <w:tc>
          <w:tcPr>
            <w:tcW w:w="598" w:type="dxa"/>
            <w:tcBorders>
              <w:top w:val="nil"/>
              <w:left w:val="single" w:sz="4" w:space="0" w:color="auto"/>
              <w:bottom w:val="single" w:sz="4" w:space="0" w:color="auto"/>
              <w:right w:val="single" w:sz="4" w:space="0" w:color="auto"/>
            </w:tcBorders>
            <w:shd w:val="clear" w:color="auto" w:fill="auto"/>
            <w:noWrap/>
            <w:hideMark/>
          </w:tcPr>
          <w:p w14:paraId="30DBCAE6"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7B03956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8" w:type="dxa"/>
            <w:tcBorders>
              <w:top w:val="nil"/>
              <w:left w:val="nil"/>
              <w:bottom w:val="single" w:sz="4" w:space="0" w:color="auto"/>
              <w:right w:val="single" w:sz="4" w:space="0" w:color="auto"/>
            </w:tcBorders>
            <w:shd w:val="clear" w:color="auto" w:fill="auto"/>
            <w:noWrap/>
            <w:hideMark/>
          </w:tcPr>
          <w:p w14:paraId="53882F18"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598" w:type="dxa"/>
            <w:tcBorders>
              <w:top w:val="nil"/>
              <w:left w:val="nil"/>
              <w:bottom w:val="single" w:sz="4" w:space="0" w:color="auto"/>
              <w:right w:val="single" w:sz="4" w:space="0" w:color="auto"/>
            </w:tcBorders>
            <w:shd w:val="clear" w:color="auto" w:fill="auto"/>
            <w:noWrap/>
            <w:hideMark/>
          </w:tcPr>
          <w:p w14:paraId="2A838410"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14:paraId="126E1336"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000000"/>
              <w:right w:val="nil"/>
            </w:tcBorders>
            <w:shd w:val="clear" w:color="auto" w:fill="auto"/>
            <w:noWrap/>
            <w:hideMark/>
          </w:tcPr>
          <w:p w14:paraId="23E3B757"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single" w:sz="4" w:space="0" w:color="auto"/>
              <w:bottom w:val="single" w:sz="4" w:space="0" w:color="auto"/>
              <w:right w:val="single" w:sz="4" w:space="0" w:color="auto"/>
            </w:tcBorders>
            <w:shd w:val="clear" w:color="auto" w:fill="auto"/>
            <w:noWrap/>
            <w:hideMark/>
          </w:tcPr>
          <w:p w14:paraId="71FD4B56"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8" w:type="dxa"/>
            <w:tcBorders>
              <w:top w:val="nil"/>
              <w:left w:val="nil"/>
              <w:bottom w:val="single" w:sz="4" w:space="0" w:color="auto"/>
              <w:right w:val="single" w:sz="4" w:space="0" w:color="auto"/>
            </w:tcBorders>
            <w:shd w:val="clear" w:color="auto" w:fill="auto"/>
            <w:noWrap/>
            <w:hideMark/>
          </w:tcPr>
          <w:p w14:paraId="1D400E11"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10</w:t>
            </w:r>
          </w:p>
        </w:tc>
        <w:tc>
          <w:tcPr>
            <w:tcW w:w="598" w:type="dxa"/>
            <w:tcBorders>
              <w:top w:val="nil"/>
              <w:left w:val="nil"/>
              <w:bottom w:val="single" w:sz="4" w:space="0" w:color="auto"/>
              <w:right w:val="single" w:sz="4" w:space="0" w:color="auto"/>
            </w:tcBorders>
            <w:shd w:val="clear" w:color="auto" w:fill="auto"/>
            <w:noWrap/>
            <w:hideMark/>
          </w:tcPr>
          <w:p w14:paraId="3D686457"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13</w:t>
            </w:r>
          </w:p>
        </w:tc>
        <w:tc>
          <w:tcPr>
            <w:tcW w:w="599" w:type="dxa"/>
            <w:tcBorders>
              <w:top w:val="nil"/>
              <w:left w:val="nil"/>
              <w:bottom w:val="single" w:sz="4" w:space="0" w:color="auto"/>
              <w:right w:val="single" w:sz="4" w:space="0" w:color="auto"/>
            </w:tcBorders>
            <w:shd w:val="clear" w:color="auto" w:fill="auto"/>
            <w:noWrap/>
            <w:hideMark/>
          </w:tcPr>
          <w:p w14:paraId="68DE1FF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978" w:type="dxa"/>
            <w:tcBorders>
              <w:top w:val="nil"/>
              <w:left w:val="nil"/>
              <w:bottom w:val="single" w:sz="4" w:space="0" w:color="auto"/>
              <w:right w:val="single" w:sz="4" w:space="0" w:color="auto"/>
            </w:tcBorders>
            <w:shd w:val="clear" w:color="auto" w:fill="auto"/>
            <w:noWrap/>
            <w:hideMark/>
          </w:tcPr>
          <w:p w14:paraId="2C7E2A91"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-46,2</w:t>
            </w:r>
          </w:p>
        </w:tc>
        <w:tc>
          <w:tcPr>
            <w:tcW w:w="978" w:type="dxa"/>
            <w:tcBorders>
              <w:top w:val="nil"/>
              <w:left w:val="nil"/>
              <w:bottom w:val="single" w:sz="4" w:space="0" w:color="auto"/>
              <w:right w:val="single" w:sz="4" w:space="0" w:color="auto"/>
            </w:tcBorders>
            <w:shd w:val="clear" w:color="auto" w:fill="auto"/>
            <w:noWrap/>
            <w:hideMark/>
          </w:tcPr>
          <w:p w14:paraId="7F33C79A"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29,6</w:t>
            </w:r>
          </w:p>
        </w:tc>
      </w:tr>
      <w:tr w:rsidR="00B7630C" w:rsidRPr="00B7630C" w14:paraId="0E597A5A" w14:textId="77777777" w:rsidTr="00B7630C">
        <w:trPr>
          <w:trHeight w:val="300"/>
        </w:trPr>
        <w:tc>
          <w:tcPr>
            <w:tcW w:w="1418" w:type="dxa"/>
            <w:tcBorders>
              <w:top w:val="nil"/>
              <w:left w:val="single" w:sz="8" w:space="0" w:color="000000"/>
              <w:bottom w:val="nil"/>
              <w:right w:val="nil"/>
            </w:tcBorders>
            <w:shd w:val="clear" w:color="auto" w:fill="auto"/>
            <w:noWrap/>
            <w:vAlign w:val="center"/>
            <w:hideMark/>
          </w:tcPr>
          <w:p w14:paraId="62A71E58"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мочевого пузыря (С67)</w:t>
            </w:r>
          </w:p>
        </w:tc>
        <w:tc>
          <w:tcPr>
            <w:tcW w:w="598" w:type="dxa"/>
            <w:tcBorders>
              <w:top w:val="nil"/>
              <w:left w:val="single" w:sz="4" w:space="0" w:color="auto"/>
              <w:bottom w:val="single" w:sz="4" w:space="0" w:color="auto"/>
              <w:right w:val="single" w:sz="4" w:space="0" w:color="auto"/>
            </w:tcBorders>
            <w:shd w:val="clear" w:color="auto" w:fill="auto"/>
            <w:noWrap/>
            <w:hideMark/>
          </w:tcPr>
          <w:p w14:paraId="404413B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0EB49764"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4120973E"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14:paraId="1A56FD0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9" w:type="dxa"/>
            <w:tcBorders>
              <w:top w:val="nil"/>
              <w:left w:val="nil"/>
              <w:bottom w:val="single" w:sz="4" w:space="0" w:color="auto"/>
              <w:right w:val="single" w:sz="4" w:space="0" w:color="auto"/>
            </w:tcBorders>
            <w:shd w:val="clear" w:color="auto" w:fill="auto"/>
            <w:noWrap/>
            <w:hideMark/>
          </w:tcPr>
          <w:p w14:paraId="16364878"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000000"/>
              <w:right w:val="nil"/>
            </w:tcBorders>
            <w:shd w:val="clear" w:color="auto" w:fill="auto"/>
            <w:noWrap/>
            <w:hideMark/>
          </w:tcPr>
          <w:p w14:paraId="3B86E349"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14:paraId="40CA2A22"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26BF2030"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auto"/>
              <w:right w:val="single" w:sz="4" w:space="0" w:color="auto"/>
            </w:tcBorders>
            <w:shd w:val="clear" w:color="auto" w:fill="auto"/>
            <w:noWrap/>
            <w:hideMark/>
          </w:tcPr>
          <w:p w14:paraId="0D429002"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14:paraId="4D9B438A"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978" w:type="dxa"/>
            <w:tcBorders>
              <w:top w:val="nil"/>
              <w:left w:val="nil"/>
              <w:bottom w:val="single" w:sz="4" w:space="0" w:color="auto"/>
              <w:right w:val="single" w:sz="4" w:space="0" w:color="auto"/>
            </w:tcBorders>
            <w:shd w:val="clear" w:color="auto" w:fill="auto"/>
            <w:noWrap/>
            <w:hideMark/>
          </w:tcPr>
          <w:p w14:paraId="587AE26B"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c>
          <w:tcPr>
            <w:tcW w:w="978" w:type="dxa"/>
            <w:tcBorders>
              <w:top w:val="nil"/>
              <w:left w:val="nil"/>
              <w:bottom w:val="single" w:sz="4" w:space="0" w:color="auto"/>
              <w:right w:val="single" w:sz="4" w:space="0" w:color="auto"/>
            </w:tcBorders>
            <w:shd w:val="clear" w:color="auto" w:fill="auto"/>
            <w:noWrap/>
            <w:hideMark/>
          </w:tcPr>
          <w:p w14:paraId="7D4D022D"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150,0</w:t>
            </w:r>
          </w:p>
        </w:tc>
      </w:tr>
      <w:tr w:rsidR="00B7630C" w:rsidRPr="00B7630C" w14:paraId="36335AA5" w14:textId="77777777" w:rsidTr="00B7630C">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787DE"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органов ЦНС (С69-С72)</w:t>
            </w:r>
          </w:p>
        </w:tc>
        <w:tc>
          <w:tcPr>
            <w:tcW w:w="598" w:type="dxa"/>
            <w:tcBorders>
              <w:top w:val="nil"/>
              <w:left w:val="nil"/>
              <w:bottom w:val="single" w:sz="4" w:space="0" w:color="auto"/>
              <w:right w:val="single" w:sz="4" w:space="0" w:color="auto"/>
            </w:tcBorders>
            <w:shd w:val="clear" w:color="auto" w:fill="auto"/>
            <w:noWrap/>
            <w:hideMark/>
          </w:tcPr>
          <w:p w14:paraId="30E419D4"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39BFAD1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8" w:type="dxa"/>
            <w:tcBorders>
              <w:top w:val="nil"/>
              <w:left w:val="nil"/>
              <w:bottom w:val="single" w:sz="4" w:space="0" w:color="auto"/>
              <w:right w:val="single" w:sz="4" w:space="0" w:color="auto"/>
            </w:tcBorders>
            <w:shd w:val="clear" w:color="auto" w:fill="auto"/>
            <w:noWrap/>
            <w:hideMark/>
          </w:tcPr>
          <w:p w14:paraId="0960F5E0"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auto"/>
              <w:right w:val="single" w:sz="4" w:space="0" w:color="auto"/>
            </w:tcBorders>
            <w:shd w:val="clear" w:color="auto" w:fill="auto"/>
            <w:noWrap/>
            <w:hideMark/>
          </w:tcPr>
          <w:p w14:paraId="67C538A9"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9" w:type="dxa"/>
            <w:tcBorders>
              <w:top w:val="nil"/>
              <w:left w:val="nil"/>
              <w:bottom w:val="single" w:sz="4" w:space="0" w:color="auto"/>
              <w:right w:val="single" w:sz="4" w:space="0" w:color="auto"/>
            </w:tcBorders>
            <w:shd w:val="clear" w:color="auto" w:fill="auto"/>
            <w:noWrap/>
            <w:hideMark/>
          </w:tcPr>
          <w:p w14:paraId="141BA4A2"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000000"/>
              <w:right w:val="nil"/>
            </w:tcBorders>
            <w:shd w:val="clear" w:color="auto" w:fill="auto"/>
            <w:noWrap/>
            <w:hideMark/>
          </w:tcPr>
          <w:p w14:paraId="03878A49"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single" w:sz="4" w:space="0" w:color="auto"/>
              <w:bottom w:val="single" w:sz="4" w:space="0" w:color="auto"/>
              <w:right w:val="single" w:sz="4" w:space="0" w:color="auto"/>
            </w:tcBorders>
            <w:shd w:val="clear" w:color="auto" w:fill="auto"/>
            <w:noWrap/>
            <w:hideMark/>
          </w:tcPr>
          <w:p w14:paraId="01D0C52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4128FAB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8" w:type="dxa"/>
            <w:tcBorders>
              <w:top w:val="nil"/>
              <w:left w:val="nil"/>
              <w:bottom w:val="single" w:sz="4" w:space="0" w:color="auto"/>
              <w:right w:val="single" w:sz="4" w:space="0" w:color="auto"/>
            </w:tcBorders>
            <w:shd w:val="clear" w:color="auto" w:fill="auto"/>
            <w:noWrap/>
            <w:hideMark/>
          </w:tcPr>
          <w:p w14:paraId="5C27B84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5</w:t>
            </w:r>
          </w:p>
        </w:tc>
        <w:tc>
          <w:tcPr>
            <w:tcW w:w="599" w:type="dxa"/>
            <w:tcBorders>
              <w:top w:val="nil"/>
              <w:left w:val="nil"/>
              <w:bottom w:val="single" w:sz="4" w:space="0" w:color="auto"/>
              <w:right w:val="single" w:sz="4" w:space="0" w:color="auto"/>
            </w:tcBorders>
            <w:shd w:val="clear" w:color="auto" w:fill="auto"/>
            <w:noWrap/>
            <w:hideMark/>
          </w:tcPr>
          <w:p w14:paraId="7AD5F65A"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978" w:type="dxa"/>
            <w:tcBorders>
              <w:top w:val="nil"/>
              <w:left w:val="nil"/>
              <w:bottom w:val="single" w:sz="4" w:space="0" w:color="auto"/>
              <w:right w:val="single" w:sz="4" w:space="0" w:color="auto"/>
            </w:tcBorders>
            <w:shd w:val="clear" w:color="auto" w:fill="auto"/>
            <w:noWrap/>
            <w:hideMark/>
          </w:tcPr>
          <w:p w14:paraId="7D58C41E"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40,0</w:t>
            </w:r>
          </w:p>
        </w:tc>
        <w:tc>
          <w:tcPr>
            <w:tcW w:w="978" w:type="dxa"/>
            <w:tcBorders>
              <w:top w:val="nil"/>
              <w:left w:val="nil"/>
              <w:bottom w:val="single" w:sz="4" w:space="0" w:color="auto"/>
              <w:right w:val="single" w:sz="4" w:space="0" w:color="auto"/>
            </w:tcBorders>
            <w:shd w:val="clear" w:color="auto" w:fill="auto"/>
            <w:noWrap/>
            <w:hideMark/>
          </w:tcPr>
          <w:p w14:paraId="5168A29E"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94,4</w:t>
            </w:r>
          </w:p>
        </w:tc>
      </w:tr>
      <w:tr w:rsidR="00B7630C" w:rsidRPr="00B7630C" w14:paraId="492DEC1F" w14:textId="77777777" w:rsidTr="00B7630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B293E36"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ЗНО щитовидной железы (С73)</w:t>
            </w:r>
          </w:p>
        </w:tc>
        <w:tc>
          <w:tcPr>
            <w:tcW w:w="598" w:type="dxa"/>
            <w:tcBorders>
              <w:top w:val="nil"/>
              <w:left w:val="nil"/>
              <w:bottom w:val="single" w:sz="4" w:space="0" w:color="auto"/>
              <w:right w:val="single" w:sz="4" w:space="0" w:color="auto"/>
            </w:tcBorders>
            <w:shd w:val="clear" w:color="auto" w:fill="auto"/>
            <w:noWrap/>
            <w:hideMark/>
          </w:tcPr>
          <w:p w14:paraId="28448864"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68313805"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433F13E6"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65EB3099"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9" w:type="dxa"/>
            <w:tcBorders>
              <w:top w:val="nil"/>
              <w:left w:val="nil"/>
              <w:bottom w:val="single" w:sz="4" w:space="0" w:color="auto"/>
              <w:right w:val="single" w:sz="4" w:space="0" w:color="auto"/>
            </w:tcBorders>
            <w:shd w:val="clear" w:color="auto" w:fill="auto"/>
            <w:noWrap/>
            <w:hideMark/>
          </w:tcPr>
          <w:p w14:paraId="0AB459D1"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000000"/>
              <w:right w:val="nil"/>
            </w:tcBorders>
            <w:shd w:val="clear" w:color="auto" w:fill="auto"/>
            <w:noWrap/>
            <w:hideMark/>
          </w:tcPr>
          <w:p w14:paraId="43E6608C"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14:paraId="7812A87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7ED67DC7"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8" w:type="dxa"/>
            <w:tcBorders>
              <w:top w:val="nil"/>
              <w:left w:val="nil"/>
              <w:bottom w:val="single" w:sz="4" w:space="0" w:color="auto"/>
              <w:right w:val="single" w:sz="4" w:space="0" w:color="auto"/>
            </w:tcBorders>
            <w:shd w:val="clear" w:color="auto" w:fill="auto"/>
            <w:noWrap/>
            <w:hideMark/>
          </w:tcPr>
          <w:p w14:paraId="05A42851"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9" w:type="dxa"/>
            <w:tcBorders>
              <w:top w:val="nil"/>
              <w:left w:val="nil"/>
              <w:bottom w:val="single" w:sz="4" w:space="0" w:color="auto"/>
              <w:right w:val="single" w:sz="4" w:space="0" w:color="auto"/>
            </w:tcBorders>
            <w:shd w:val="clear" w:color="auto" w:fill="auto"/>
            <w:noWrap/>
            <w:hideMark/>
          </w:tcPr>
          <w:p w14:paraId="05AB69FF"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hideMark/>
          </w:tcPr>
          <w:p w14:paraId="1C0E0274"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-50,0</w:t>
            </w:r>
          </w:p>
        </w:tc>
        <w:tc>
          <w:tcPr>
            <w:tcW w:w="978" w:type="dxa"/>
            <w:tcBorders>
              <w:top w:val="nil"/>
              <w:left w:val="nil"/>
              <w:bottom w:val="single" w:sz="4" w:space="0" w:color="auto"/>
              <w:right w:val="single" w:sz="4" w:space="0" w:color="auto"/>
            </w:tcBorders>
            <w:shd w:val="clear" w:color="auto" w:fill="auto"/>
            <w:noWrap/>
            <w:hideMark/>
          </w:tcPr>
          <w:p w14:paraId="6080D310" w14:textId="77777777" w:rsidR="00B7630C" w:rsidRPr="00B7630C" w:rsidRDefault="00B7630C" w:rsidP="00B7630C">
            <w:pPr>
              <w:spacing w:after="0" w:line="240" w:lineRule="auto"/>
              <w:jc w:val="center"/>
              <w:rPr>
                <w:rFonts w:ascii="Times New Roman" w:hAnsi="Times New Roman" w:cs="Times New Roman"/>
                <w:color w:val="000000"/>
                <w:sz w:val="14"/>
                <w:szCs w:val="14"/>
              </w:rPr>
            </w:pPr>
          </w:p>
        </w:tc>
      </w:tr>
      <w:tr w:rsidR="00B7630C" w:rsidRPr="00B7630C" w14:paraId="3D828A27" w14:textId="77777777" w:rsidTr="00B7630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1C83CE7"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Вторичные ЗНО (С74-С80), мезотелиома (С45)</w:t>
            </w:r>
          </w:p>
        </w:tc>
        <w:tc>
          <w:tcPr>
            <w:tcW w:w="598" w:type="dxa"/>
            <w:tcBorders>
              <w:top w:val="nil"/>
              <w:left w:val="nil"/>
              <w:bottom w:val="single" w:sz="4" w:space="0" w:color="auto"/>
              <w:right w:val="single" w:sz="4" w:space="0" w:color="auto"/>
            </w:tcBorders>
            <w:shd w:val="clear" w:color="auto" w:fill="auto"/>
            <w:noWrap/>
            <w:hideMark/>
          </w:tcPr>
          <w:p w14:paraId="79D5230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14:paraId="00AD13AC"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0AD84EF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14:paraId="275AAE1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14:paraId="5CD511C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000000"/>
              <w:right w:val="nil"/>
            </w:tcBorders>
            <w:shd w:val="clear" w:color="auto" w:fill="auto"/>
            <w:noWrap/>
            <w:hideMark/>
          </w:tcPr>
          <w:p w14:paraId="75175BE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single" w:sz="4" w:space="0" w:color="auto"/>
              <w:bottom w:val="single" w:sz="4" w:space="0" w:color="auto"/>
              <w:right w:val="single" w:sz="4" w:space="0" w:color="auto"/>
            </w:tcBorders>
            <w:shd w:val="clear" w:color="auto" w:fill="auto"/>
            <w:noWrap/>
            <w:hideMark/>
          </w:tcPr>
          <w:p w14:paraId="1C2D0728"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06784E6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7</w:t>
            </w:r>
          </w:p>
        </w:tc>
        <w:tc>
          <w:tcPr>
            <w:tcW w:w="598" w:type="dxa"/>
            <w:tcBorders>
              <w:top w:val="nil"/>
              <w:left w:val="nil"/>
              <w:bottom w:val="single" w:sz="4" w:space="0" w:color="auto"/>
              <w:right w:val="single" w:sz="4" w:space="0" w:color="auto"/>
            </w:tcBorders>
            <w:shd w:val="clear" w:color="auto" w:fill="auto"/>
            <w:noWrap/>
            <w:hideMark/>
          </w:tcPr>
          <w:p w14:paraId="50642965"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6</w:t>
            </w:r>
          </w:p>
        </w:tc>
        <w:tc>
          <w:tcPr>
            <w:tcW w:w="599" w:type="dxa"/>
            <w:tcBorders>
              <w:top w:val="nil"/>
              <w:left w:val="nil"/>
              <w:bottom w:val="single" w:sz="4" w:space="0" w:color="auto"/>
              <w:right w:val="single" w:sz="4" w:space="0" w:color="auto"/>
            </w:tcBorders>
            <w:shd w:val="clear" w:color="auto" w:fill="auto"/>
            <w:noWrap/>
            <w:hideMark/>
          </w:tcPr>
          <w:p w14:paraId="2D94E414"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978" w:type="dxa"/>
            <w:tcBorders>
              <w:top w:val="nil"/>
              <w:left w:val="nil"/>
              <w:bottom w:val="single" w:sz="4" w:space="0" w:color="auto"/>
              <w:right w:val="single" w:sz="4" w:space="0" w:color="auto"/>
            </w:tcBorders>
            <w:shd w:val="clear" w:color="auto" w:fill="auto"/>
            <w:noWrap/>
            <w:hideMark/>
          </w:tcPr>
          <w:p w14:paraId="43FEABAE"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-66,7</w:t>
            </w:r>
          </w:p>
        </w:tc>
        <w:tc>
          <w:tcPr>
            <w:tcW w:w="978" w:type="dxa"/>
            <w:tcBorders>
              <w:top w:val="nil"/>
              <w:left w:val="nil"/>
              <w:bottom w:val="single" w:sz="4" w:space="0" w:color="auto"/>
              <w:right w:val="single" w:sz="4" w:space="0" w:color="auto"/>
            </w:tcBorders>
            <w:shd w:val="clear" w:color="auto" w:fill="auto"/>
            <w:noWrap/>
            <w:hideMark/>
          </w:tcPr>
          <w:p w14:paraId="1C0D18F1"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-16,7</w:t>
            </w:r>
          </w:p>
        </w:tc>
      </w:tr>
      <w:tr w:rsidR="00B7630C" w:rsidRPr="00B7630C" w14:paraId="68AB0E89" w14:textId="77777777" w:rsidTr="00B7630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3FAC146"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Лимфомы (С81-С85,С88,С90)</w:t>
            </w:r>
          </w:p>
        </w:tc>
        <w:tc>
          <w:tcPr>
            <w:tcW w:w="598" w:type="dxa"/>
            <w:tcBorders>
              <w:top w:val="nil"/>
              <w:left w:val="nil"/>
              <w:bottom w:val="single" w:sz="4" w:space="0" w:color="auto"/>
              <w:right w:val="single" w:sz="4" w:space="0" w:color="auto"/>
            </w:tcBorders>
            <w:shd w:val="clear" w:color="auto" w:fill="auto"/>
            <w:noWrap/>
            <w:hideMark/>
          </w:tcPr>
          <w:p w14:paraId="55D582B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7B0513C6"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nil"/>
              <w:bottom w:val="single" w:sz="4" w:space="0" w:color="auto"/>
              <w:right w:val="single" w:sz="4" w:space="0" w:color="auto"/>
            </w:tcBorders>
            <w:shd w:val="clear" w:color="auto" w:fill="auto"/>
            <w:noWrap/>
            <w:hideMark/>
          </w:tcPr>
          <w:p w14:paraId="0CD49CF3"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5395E03B"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9" w:type="dxa"/>
            <w:tcBorders>
              <w:top w:val="nil"/>
              <w:left w:val="nil"/>
              <w:bottom w:val="single" w:sz="4" w:space="0" w:color="auto"/>
              <w:right w:val="single" w:sz="4" w:space="0" w:color="auto"/>
            </w:tcBorders>
            <w:shd w:val="clear" w:color="auto" w:fill="auto"/>
            <w:noWrap/>
            <w:hideMark/>
          </w:tcPr>
          <w:p w14:paraId="37C81BFD"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14:paraId="12E6899C"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598" w:type="dxa"/>
            <w:tcBorders>
              <w:top w:val="nil"/>
              <w:left w:val="single" w:sz="4" w:space="0" w:color="auto"/>
              <w:bottom w:val="single" w:sz="4" w:space="0" w:color="auto"/>
              <w:right w:val="single" w:sz="4" w:space="0" w:color="auto"/>
            </w:tcBorders>
            <w:shd w:val="clear" w:color="auto" w:fill="auto"/>
            <w:noWrap/>
            <w:hideMark/>
          </w:tcPr>
          <w:p w14:paraId="3139F133"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16E70EF7"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3935E09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14:paraId="62F6BA6E"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978" w:type="dxa"/>
            <w:tcBorders>
              <w:top w:val="nil"/>
              <w:left w:val="nil"/>
              <w:bottom w:val="single" w:sz="4" w:space="0" w:color="auto"/>
              <w:right w:val="single" w:sz="4" w:space="0" w:color="auto"/>
            </w:tcBorders>
            <w:shd w:val="clear" w:color="auto" w:fill="auto"/>
            <w:noWrap/>
            <w:hideMark/>
          </w:tcPr>
          <w:p w14:paraId="2E5AEE2C"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0,0</w:t>
            </w:r>
          </w:p>
        </w:tc>
        <w:tc>
          <w:tcPr>
            <w:tcW w:w="978" w:type="dxa"/>
            <w:tcBorders>
              <w:top w:val="nil"/>
              <w:left w:val="nil"/>
              <w:bottom w:val="single" w:sz="4" w:space="0" w:color="auto"/>
              <w:right w:val="single" w:sz="4" w:space="0" w:color="auto"/>
            </w:tcBorders>
            <w:shd w:val="clear" w:color="auto" w:fill="auto"/>
            <w:noWrap/>
            <w:hideMark/>
          </w:tcPr>
          <w:p w14:paraId="716FCA26"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11,1</w:t>
            </w:r>
          </w:p>
        </w:tc>
      </w:tr>
      <w:tr w:rsidR="00B7630C" w:rsidRPr="00B7630C" w14:paraId="2243A357" w14:textId="77777777" w:rsidTr="00B7630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5598BFE" w14:textId="77777777" w:rsidR="00B7630C" w:rsidRPr="00B7630C" w:rsidRDefault="00B7630C" w:rsidP="00B7630C">
            <w:pPr>
              <w:spacing w:after="0" w:line="240" w:lineRule="auto"/>
              <w:rPr>
                <w:rFonts w:ascii="Times New Roman" w:hAnsi="Times New Roman" w:cs="Times New Roman"/>
                <w:sz w:val="14"/>
                <w:szCs w:val="14"/>
              </w:rPr>
            </w:pPr>
            <w:r w:rsidRPr="00B7630C">
              <w:rPr>
                <w:rFonts w:ascii="Times New Roman" w:hAnsi="Times New Roman" w:cs="Times New Roman"/>
                <w:sz w:val="14"/>
                <w:szCs w:val="14"/>
              </w:rPr>
              <w:t>Лейкозы (С91-С95)</w:t>
            </w:r>
          </w:p>
        </w:tc>
        <w:tc>
          <w:tcPr>
            <w:tcW w:w="598" w:type="dxa"/>
            <w:tcBorders>
              <w:top w:val="nil"/>
              <w:left w:val="nil"/>
              <w:bottom w:val="single" w:sz="4" w:space="0" w:color="auto"/>
              <w:right w:val="single" w:sz="4" w:space="0" w:color="auto"/>
            </w:tcBorders>
            <w:shd w:val="clear" w:color="auto" w:fill="auto"/>
            <w:noWrap/>
            <w:hideMark/>
          </w:tcPr>
          <w:p w14:paraId="575C4A2A"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0A96249F"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nil"/>
              <w:bottom w:val="single" w:sz="4" w:space="0" w:color="auto"/>
              <w:right w:val="single" w:sz="4" w:space="0" w:color="auto"/>
            </w:tcBorders>
            <w:shd w:val="clear" w:color="auto" w:fill="auto"/>
            <w:noWrap/>
            <w:hideMark/>
          </w:tcPr>
          <w:p w14:paraId="3D07A8CD"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auto"/>
              <w:right w:val="single" w:sz="4" w:space="0" w:color="auto"/>
            </w:tcBorders>
            <w:shd w:val="clear" w:color="auto" w:fill="auto"/>
            <w:noWrap/>
            <w:hideMark/>
          </w:tcPr>
          <w:p w14:paraId="69E38D6C"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9" w:type="dxa"/>
            <w:tcBorders>
              <w:top w:val="nil"/>
              <w:left w:val="nil"/>
              <w:bottom w:val="single" w:sz="4" w:space="0" w:color="auto"/>
              <w:right w:val="single" w:sz="4" w:space="0" w:color="auto"/>
            </w:tcBorders>
            <w:shd w:val="clear" w:color="auto" w:fill="auto"/>
            <w:noWrap/>
            <w:hideMark/>
          </w:tcPr>
          <w:p w14:paraId="59B556FA" w14:textId="77777777" w:rsidR="00B7630C" w:rsidRPr="00B7630C" w:rsidRDefault="00B7630C" w:rsidP="00B7630C">
            <w:pPr>
              <w:spacing w:after="0" w:line="240" w:lineRule="auto"/>
              <w:jc w:val="center"/>
              <w:rPr>
                <w:rFonts w:ascii="Times New Roman" w:hAnsi="Times New Roman" w:cs="Times New Roman"/>
                <w:sz w:val="14"/>
                <w:szCs w:val="14"/>
              </w:rPr>
            </w:pPr>
          </w:p>
        </w:tc>
        <w:tc>
          <w:tcPr>
            <w:tcW w:w="598" w:type="dxa"/>
            <w:tcBorders>
              <w:top w:val="nil"/>
              <w:left w:val="nil"/>
              <w:bottom w:val="single" w:sz="4" w:space="0" w:color="000000"/>
              <w:right w:val="nil"/>
            </w:tcBorders>
            <w:shd w:val="clear" w:color="auto" w:fill="auto"/>
            <w:noWrap/>
            <w:hideMark/>
          </w:tcPr>
          <w:p w14:paraId="1CD6A07F"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1</w:t>
            </w:r>
          </w:p>
        </w:tc>
        <w:tc>
          <w:tcPr>
            <w:tcW w:w="598" w:type="dxa"/>
            <w:tcBorders>
              <w:top w:val="nil"/>
              <w:left w:val="single" w:sz="4" w:space="0" w:color="auto"/>
              <w:bottom w:val="single" w:sz="4" w:space="0" w:color="auto"/>
              <w:right w:val="single" w:sz="4" w:space="0" w:color="auto"/>
            </w:tcBorders>
            <w:shd w:val="clear" w:color="auto" w:fill="auto"/>
            <w:noWrap/>
            <w:hideMark/>
          </w:tcPr>
          <w:p w14:paraId="70D7DC49"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0</w:t>
            </w:r>
          </w:p>
        </w:tc>
        <w:tc>
          <w:tcPr>
            <w:tcW w:w="598" w:type="dxa"/>
            <w:tcBorders>
              <w:top w:val="nil"/>
              <w:left w:val="nil"/>
              <w:bottom w:val="single" w:sz="4" w:space="0" w:color="auto"/>
              <w:right w:val="single" w:sz="4" w:space="0" w:color="auto"/>
            </w:tcBorders>
            <w:shd w:val="clear" w:color="auto" w:fill="auto"/>
            <w:noWrap/>
            <w:hideMark/>
          </w:tcPr>
          <w:p w14:paraId="242AC68C"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3</w:t>
            </w:r>
          </w:p>
        </w:tc>
        <w:tc>
          <w:tcPr>
            <w:tcW w:w="598" w:type="dxa"/>
            <w:tcBorders>
              <w:top w:val="nil"/>
              <w:left w:val="nil"/>
              <w:bottom w:val="single" w:sz="4" w:space="0" w:color="auto"/>
              <w:right w:val="single" w:sz="4" w:space="0" w:color="auto"/>
            </w:tcBorders>
            <w:shd w:val="clear" w:color="auto" w:fill="auto"/>
            <w:noWrap/>
            <w:hideMark/>
          </w:tcPr>
          <w:p w14:paraId="180F9D3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4</w:t>
            </w:r>
          </w:p>
        </w:tc>
        <w:tc>
          <w:tcPr>
            <w:tcW w:w="599" w:type="dxa"/>
            <w:tcBorders>
              <w:top w:val="nil"/>
              <w:left w:val="nil"/>
              <w:bottom w:val="single" w:sz="4" w:space="0" w:color="auto"/>
              <w:right w:val="single" w:sz="4" w:space="0" w:color="auto"/>
            </w:tcBorders>
            <w:shd w:val="clear" w:color="auto" w:fill="auto"/>
            <w:noWrap/>
            <w:hideMark/>
          </w:tcPr>
          <w:p w14:paraId="2A0FDF5D" w14:textId="77777777" w:rsidR="00B7630C" w:rsidRPr="00B7630C" w:rsidRDefault="00B7630C" w:rsidP="00B7630C">
            <w:pPr>
              <w:spacing w:after="0" w:line="240" w:lineRule="auto"/>
              <w:jc w:val="center"/>
              <w:rPr>
                <w:rFonts w:ascii="Times New Roman" w:hAnsi="Times New Roman" w:cs="Times New Roman"/>
                <w:sz w:val="14"/>
                <w:szCs w:val="14"/>
              </w:rPr>
            </w:pPr>
            <w:r w:rsidRPr="00B7630C">
              <w:rPr>
                <w:rFonts w:ascii="Times New Roman" w:hAnsi="Times New Roman" w:cs="Times New Roman"/>
                <w:sz w:val="14"/>
                <w:szCs w:val="14"/>
              </w:rPr>
              <w:t>2</w:t>
            </w:r>
          </w:p>
        </w:tc>
        <w:tc>
          <w:tcPr>
            <w:tcW w:w="978" w:type="dxa"/>
            <w:tcBorders>
              <w:top w:val="nil"/>
              <w:left w:val="nil"/>
              <w:bottom w:val="single" w:sz="4" w:space="0" w:color="auto"/>
              <w:right w:val="single" w:sz="4" w:space="0" w:color="auto"/>
            </w:tcBorders>
            <w:shd w:val="clear" w:color="auto" w:fill="auto"/>
            <w:noWrap/>
            <w:hideMark/>
          </w:tcPr>
          <w:p w14:paraId="3DF8C116"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-50,0</w:t>
            </w:r>
          </w:p>
        </w:tc>
        <w:tc>
          <w:tcPr>
            <w:tcW w:w="978" w:type="dxa"/>
            <w:tcBorders>
              <w:top w:val="nil"/>
              <w:left w:val="nil"/>
              <w:bottom w:val="single" w:sz="4" w:space="0" w:color="auto"/>
              <w:right w:val="single" w:sz="4" w:space="0" w:color="auto"/>
            </w:tcBorders>
            <w:shd w:val="clear" w:color="auto" w:fill="auto"/>
            <w:noWrap/>
            <w:hideMark/>
          </w:tcPr>
          <w:p w14:paraId="0B143BB7" w14:textId="77777777" w:rsidR="00B7630C" w:rsidRPr="00B7630C" w:rsidRDefault="00B7630C" w:rsidP="00B7630C">
            <w:pPr>
              <w:spacing w:after="0" w:line="240" w:lineRule="auto"/>
              <w:jc w:val="center"/>
              <w:rPr>
                <w:rFonts w:ascii="Times New Roman" w:hAnsi="Times New Roman" w:cs="Times New Roman"/>
                <w:color w:val="000000"/>
                <w:sz w:val="14"/>
                <w:szCs w:val="14"/>
              </w:rPr>
            </w:pPr>
            <w:r w:rsidRPr="00B7630C">
              <w:rPr>
                <w:rFonts w:ascii="Times New Roman" w:hAnsi="Times New Roman" w:cs="Times New Roman"/>
                <w:color w:val="000000"/>
                <w:sz w:val="14"/>
                <w:szCs w:val="14"/>
              </w:rPr>
              <w:t>53,8</w:t>
            </w:r>
          </w:p>
        </w:tc>
      </w:tr>
    </w:tbl>
    <w:p w14:paraId="17DDFB80" w14:textId="77777777" w:rsidR="00E80582" w:rsidRDefault="00E80582" w:rsidP="00836F52">
      <w:pPr>
        <w:spacing w:after="0" w:line="360" w:lineRule="auto"/>
        <w:ind w:firstLine="709"/>
        <w:jc w:val="both"/>
        <w:rPr>
          <w:rFonts w:ascii="Times New Roman" w:hAnsi="Times New Roman" w:cs="Times New Roman"/>
          <w:sz w:val="28"/>
          <w:szCs w:val="28"/>
        </w:rPr>
      </w:pPr>
    </w:p>
    <w:p w14:paraId="3A062E80" w14:textId="77777777" w:rsidR="00B7630C" w:rsidRPr="00B7630C" w:rsidRDefault="00B7630C" w:rsidP="00B7630C">
      <w:pPr>
        <w:spacing w:after="0" w:line="360" w:lineRule="auto"/>
        <w:ind w:firstLine="709"/>
        <w:jc w:val="both"/>
        <w:rPr>
          <w:rFonts w:ascii="Times New Roman" w:hAnsi="Times New Roman" w:cs="Times New Roman"/>
          <w:sz w:val="28"/>
          <w:szCs w:val="28"/>
        </w:rPr>
      </w:pPr>
      <w:r w:rsidRPr="00B7630C">
        <w:rPr>
          <w:rFonts w:ascii="Times New Roman" w:hAnsi="Times New Roman" w:cs="Times New Roman"/>
          <w:sz w:val="28"/>
          <w:szCs w:val="28"/>
        </w:rPr>
        <w:t xml:space="preserve">В 2022 году выявлено посмертно 143 случая ЗНО, это на 23,5% </w:t>
      </w:r>
      <w:r w:rsidRPr="00B7630C">
        <w:rPr>
          <w:rFonts w:ascii="Times New Roman" w:hAnsi="Times New Roman" w:cs="Times New Roman"/>
          <w:sz w:val="28"/>
          <w:szCs w:val="28"/>
        </w:rPr>
        <w:br/>
        <w:t xml:space="preserve">(44 случая) меньше уровня 2021 года, что связано с </w:t>
      </w:r>
      <w:r w:rsidRPr="00B7630C">
        <w:rPr>
          <w:rFonts w:ascii="Times New Roman" w:eastAsiaTheme="minorHAnsi" w:hAnsi="Times New Roman" w:cs="Times New Roman"/>
          <w:sz w:val="28"/>
          <w:szCs w:val="28"/>
          <w:lang w:eastAsia="en-US"/>
        </w:rPr>
        <w:t xml:space="preserve">ростом выявления ЗНО специалистами первичного звена в ходе профилактических осмотров </w:t>
      </w:r>
      <w:r w:rsidRPr="00B7630C">
        <w:rPr>
          <w:rFonts w:ascii="Times New Roman" w:eastAsiaTheme="minorHAnsi" w:hAnsi="Times New Roman" w:cs="Times New Roman"/>
          <w:sz w:val="28"/>
          <w:szCs w:val="28"/>
          <w:lang w:eastAsia="en-US"/>
        </w:rPr>
        <w:br/>
        <w:t xml:space="preserve">и диспансеризации </w:t>
      </w:r>
      <w:r w:rsidRPr="00B7630C">
        <w:rPr>
          <w:rFonts w:ascii="Times New Roman" w:hAnsi="Times New Roman" w:cs="Times New Roman"/>
          <w:sz w:val="28"/>
          <w:szCs w:val="28"/>
        </w:rPr>
        <w:t xml:space="preserve">и уменьшением количества проводимых аутопсий (доля аутопсий среди умерших от ЗНО в 2022 году – 34,8%, в 2021 году – 35,2%). Прирост случаев ЗНО, выявленных посмертно, за 10 лет составил 50,1%, </w:t>
      </w:r>
      <w:r w:rsidRPr="00B7630C">
        <w:rPr>
          <w:rFonts w:ascii="Times New Roman" w:hAnsi="Times New Roman" w:cs="Times New Roman"/>
          <w:sz w:val="28"/>
          <w:szCs w:val="28"/>
        </w:rPr>
        <w:br/>
      </w:r>
      <w:r w:rsidRPr="00B7630C">
        <w:rPr>
          <w:rFonts w:ascii="Times New Roman" w:hAnsi="Times New Roman" w:cs="Times New Roman"/>
          <w:sz w:val="28"/>
          <w:szCs w:val="28"/>
        </w:rPr>
        <w:lastRenderedPageBreak/>
        <w:t xml:space="preserve">что связано со снижением качества прижизненной диагностики ЗНО </w:t>
      </w:r>
      <w:r w:rsidRPr="00B7630C">
        <w:rPr>
          <w:rFonts w:ascii="Times New Roman" w:hAnsi="Times New Roman" w:cs="Times New Roman"/>
          <w:sz w:val="28"/>
          <w:szCs w:val="28"/>
        </w:rPr>
        <w:br/>
        <w:t>и увеличением количества проведенных аутопсий в 2020</w:t>
      </w:r>
      <w:r w:rsidR="002B273B">
        <w:rPr>
          <w:rFonts w:ascii="Times New Roman" w:hAnsi="Times New Roman" w:cs="Times New Roman"/>
          <w:sz w:val="28"/>
          <w:szCs w:val="28"/>
        </w:rPr>
        <w:t xml:space="preserve"> –</w:t>
      </w:r>
      <w:r w:rsidR="002B273B">
        <w:t xml:space="preserve"> </w:t>
      </w:r>
      <w:r w:rsidRPr="00B7630C">
        <w:rPr>
          <w:rFonts w:ascii="Times New Roman" w:hAnsi="Times New Roman" w:cs="Times New Roman"/>
          <w:sz w:val="28"/>
          <w:szCs w:val="28"/>
        </w:rPr>
        <w:t xml:space="preserve">2021 годах в связи </w:t>
      </w:r>
      <w:r w:rsidRPr="00B7630C">
        <w:rPr>
          <w:rFonts w:ascii="Times New Roman" w:hAnsi="Times New Roman" w:cs="Times New Roman"/>
          <w:sz w:val="28"/>
          <w:szCs w:val="28"/>
        </w:rPr>
        <w:br/>
        <w:t>с неблагоприятной эпидемиологической обстановкой на территории Кировской области.</w:t>
      </w:r>
    </w:p>
    <w:p w14:paraId="1A32A58A" w14:textId="77777777" w:rsidR="00B7630C" w:rsidRPr="00833A06" w:rsidRDefault="00B7630C" w:rsidP="00B7630C">
      <w:pPr>
        <w:spacing w:after="0" w:line="360" w:lineRule="auto"/>
        <w:ind w:firstLine="709"/>
        <w:jc w:val="both"/>
        <w:rPr>
          <w:rFonts w:ascii="Times New Roman" w:hAnsi="Times New Roman" w:cs="Times New Roman"/>
          <w:spacing w:val="-2"/>
          <w:sz w:val="28"/>
          <w:szCs w:val="28"/>
        </w:rPr>
      </w:pPr>
      <w:r w:rsidRPr="00833A06">
        <w:rPr>
          <w:rFonts w:ascii="Times New Roman" w:hAnsi="Times New Roman" w:cs="Times New Roman"/>
          <w:spacing w:val="-2"/>
          <w:sz w:val="28"/>
          <w:szCs w:val="28"/>
        </w:rPr>
        <w:t xml:space="preserve">В структуре случаев ЗНО, выявленных посмертно, лидируют ЗНО легкого (22,4%, или 32 случая), на 2-м месте – ЗНО ободочной кишки </w:t>
      </w:r>
      <w:r w:rsidRPr="00833A06">
        <w:rPr>
          <w:rFonts w:ascii="Times New Roman" w:hAnsi="Times New Roman" w:cs="Times New Roman"/>
          <w:spacing w:val="-2"/>
          <w:sz w:val="28"/>
          <w:szCs w:val="28"/>
        </w:rPr>
        <w:br/>
        <w:t xml:space="preserve">(12,6%, или 18 случаев), на 3-м месте – ЗНО поджелудочной железы </w:t>
      </w:r>
      <w:r w:rsidRPr="00833A06">
        <w:rPr>
          <w:rFonts w:ascii="Times New Roman" w:hAnsi="Times New Roman" w:cs="Times New Roman"/>
          <w:spacing w:val="-2"/>
          <w:sz w:val="28"/>
          <w:szCs w:val="28"/>
        </w:rPr>
        <w:br/>
        <w:t xml:space="preserve">(11,2%, или 16 случаев), на 4-м месте – ЗНО печени (9,8%, или 14 случаев), на 5-м месте – ЗНО желудка и ЗНО молочной железы (5,6%, или 8 случаев), все остальные локализации ЗНО выявлены менее чем в 5% случаев. Максимальный прирост случаев ЗНО, выявленных посмертно, среди всех локализаций ЗНО за год составили ЗНО ободочной кишки – 28,6%, за 10 лет прирост составил 119,5%, что обусловлено прежде всего </w:t>
      </w:r>
      <w:proofErr w:type="spellStart"/>
      <w:r w:rsidRPr="00833A06">
        <w:rPr>
          <w:rFonts w:ascii="Times New Roman" w:eastAsiaTheme="minorHAnsi" w:hAnsi="Times New Roman" w:cs="Times New Roman"/>
          <w:spacing w:val="-2"/>
          <w:sz w:val="28"/>
          <w:szCs w:val="28"/>
          <w:lang w:eastAsia="en-US"/>
        </w:rPr>
        <w:t>недовыявлением</w:t>
      </w:r>
      <w:proofErr w:type="spellEnd"/>
      <w:r w:rsidRPr="00833A06">
        <w:rPr>
          <w:rFonts w:ascii="Times New Roman" w:eastAsiaTheme="minorHAnsi" w:hAnsi="Times New Roman" w:cs="Times New Roman"/>
          <w:spacing w:val="-2"/>
          <w:sz w:val="28"/>
          <w:szCs w:val="28"/>
          <w:lang w:eastAsia="en-US"/>
        </w:rPr>
        <w:t xml:space="preserve"> ЗНО специалистами первичного звена в ходе профилактических осмотров </w:t>
      </w:r>
      <w:r w:rsidRPr="00833A06">
        <w:rPr>
          <w:rFonts w:ascii="Times New Roman" w:eastAsiaTheme="minorHAnsi" w:hAnsi="Times New Roman" w:cs="Times New Roman"/>
          <w:spacing w:val="-2"/>
          <w:sz w:val="28"/>
          <w:szCs w:val="28"/>
          <w:lang w:eastAsia="en-US"/>
        </w:rPr>
        <w:br/>
        <w:t>и диспансеризации определенных групп взрослого населения</w:t>
      </w:r>
      <w:r w:rsidRPr="00833A06">
        <w:rPr>
          <w:rFonts w:ascii="Times New Roman" w:hAnsi="Times New Roman" w:cs="Times New Roman"/>
          <w:spacing w:val="-2"/>
          <w:sz w:val="28"/>
          <w:szCs w:val="28"/>
        </w:rPr>
        <w:t xml:space="preserve"> </w:t>
      </w:r>
      <w:r w:rsidRPr="00833A06">
        <w:rPr>
          <w:rFonts w:ascii="Times New Roman" w:hAnsi="Times New Roman" w:cs="Times New Roman"/>
          <w:spacing w:val="-2"/>
          <w:sz w:val="28"/>
          <w:szCs w:val="28"/>
        </w:rPr>
        <w:br/>
        <w:t>и несвоевременным обращением на</w:t>
      </w:r>
      <w:r w:rsidR="00833A06" w:rsidRPr="00833A06">
        <w:rPr>
          <w:rFonts w:ascii="Times New Roman" w:hAnsi="Times New Roman" w:cs="Times New Roman"/>
          <w:spacing w:val="-2"/>
          <w:sz w:val="28"/>
          <w:szCs w:val="28"/>
        </w:rPr>
        <w:t>селения за медицинской помощью.</w:t>
      </w:r>
    </w:p>
    <w:p w14:paraId="24056C16" w14:textId="77777777" w:rsidR="00B7630C" w:rsidRPr="00923BD6" w:rsidRDefault="00B7630C" w:rsidP="00B7630C">
      <w:pPr>
        <w:numPr>
          <w:ilvl w:val="1"/>
          <w:numId w:val="24"/>
        </w:numPr>
        <w:spacing w:before="480" w:after="480" w:line="240" w:lineRule="auto"/>
        <w:ind w:left="993" w:hanging="658"/>
        <w:jc w:val="both"/>
        <w:rPr>
          <w:rFonts w:ascii="Times New Roman" w:hAnsi="Times New Roman" w:cs="Times New Roman"/>
          <w:b/>
          <w:sz w:val="28"/>
          <w:szCs w:val="28"/>
        </w:rPr>
      </w:pPr>
      <w:r w:rsidRPr="00923BD6">
        <w:rPr>
          <w:rFonts w:ascii="Times New Roman" w:hAnsi="Times New Roman" w:cs="Times New Roman"/>
          <w:b/>
          <w:sz w:val="28"/>
          <w:szCs w:val="28"/>
        </w:rPr>
        <w:t>Анализ динамики показателей смертности от ЗНО в Кировской области</w:t>
      </w:r>
    </w:p>
    <w:p w14:paraId="7F10505F" w14:textId="77777777" w:rsid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sz w:val="28"/>
          <w:szCs w:val="28"/>
        </w:rPr>
        <w:t xml:space="preserve">В Кировской области в 2022 году умерло от ЗНО 2 551 человек, </w:t>
      </w:r>
      <w:r w:rsidRPr="00923BD6">
        <w:rPr>
          <w:rFonts w:ascii="Times New Roman" w:hAnsi="Times New Roman" w:cs="Times New Roman"/>
          <w:sz w:val="28"/>
          <w:szCs w:val="28"/>
        </w:rPr>
        <w:t xml:space="preserve">в том числе 126 не состоявших на учете в КОГКБУЗ «Центр онкологии </w:t>
      </w:r>
      <w:r w:rsidRPr="00923BD6">
        <w:rPr>
          <w:rFonts w:ascii="Times New Roman" w:hAnsi="Times New Roman" w:cs="Times New Roman"/>
          <w:sz w:val="28"/>
          <w:szCs w:val="28"/>
        </w:rPr>
        <w:br/>
        <w:t xml:space="preserve">и медицинской радиологии». </w:t>
      </w:r>
      <w:r w:rsidRPr="00923BD6">
        <w:rPr>
          <w:rFonts w:ascii="Times New Roman" w:hAnsi="Times New Roman"/>
          <w:sz w:val="28"/>
          <w:szCs w:val="28"/>
        </w:rPr>
        <w:t xml:space="preserve">По сравнению с 2021 годом (2 583 умерших </w:t>
      </w:r>
      <w:r w:rsidRPr="00923BD6">
        <w:rPr>
          <w:rFonts w:ascii="Times New Roman" w:hAnsi="Times New Roman"/>
          <w:sz w:val="28"/>
          <w:szCs w:val="28"/>
        </w:rPr>
        <w:br/>
        <w:t xml:space="preserve">от ЗНО) произошло снижение количества умерших на 32 человека (-1,2%). Уменьшение абсолютного числа умерших от ЗНО в 2022 году обусловлено увеличением числа выявленных ЗНО в 1 – 2 стадиях опухолевого процесса (2022 год – 56,8%, 2021 год – 56,1%) и снижением числа запущенных случаев ЗНО (2022 год – 26,0%, 2020 год – 26,3%). </w:t>
      </w:r>
      <w:r w:rsidRPr="00923BD6">
        <w:rPr>
          <w:rFonts w:ascii="Times New Roman" w:eastAsiaTheme="minorHAnsi" w:hAnsi="Times New Roman" w:cs="Times New Roman"/>
          <w:sz w:val="28"/>
          <w:szCs w:val="28"/>
          <w:lang w:eastAsia="en-US"/>
        </w:rPr>
        <w:t xml:space="preserve">В 2022 году наблюдается рост посмертно учтенных пациентов, причиной смерти которых послужило ЗНО (126 человек), на 43,2% по сравнению с 2021 годом (88 случаев), </w:t>
      </w:r>
      <w:r w:rsidRPr="00923BD6">
        <w:rPr>
          <w:rFonts w:ascii="Times New Roman" w:eastAsiaTheme="minorHAnsi" w:hAnsi="Times New Roman" w:cs="Times New Roman"/>
          <w:sz w:val="28"/>
          <w:szCs w:val="28"/>
          <w:lang w:eastAsia="en-US"/>
        </w:rPr>
        <w:br/>
        <w:t xml:space="preserve">что обусловлено прежде всего </w:t>
      </w:r>
      <w:proofErr w:type="spellStart"/>
      <w:r w:rsidRPr="00923BD6">
        <w:rPr>
          <w:rFonts w:ascii="Times New Roman" w:eastAsiaTheme="minorHAnsi" w:hAnsi="Times New Roman" w:cs="Times New Roman"/>
          <w:sz w:val="28"/>
          <w:szCs w:val="28"/>
          <w:lang w:eastAsia="en-US"/>
        </w:rPr>
        <w:t>недовыявлением</w:t>
      </w:r>
      <w:proofErr w:type="spellEnd"/>
      <w:r w:rsidRPr="00923BD6">
        <w:rPr>
          <w:rFonts w:ascii="Times New Roman" w:eastAsiaTheme="minorHAnsi" w:hAnsi="Times New Roman" w:cs="Times New Roman"/>
          <w:sz w:val="28"/>
          <w:szCs w:val="28"/>
          <w:lang w:eastAsia="en-US"/>
        </w:rPr>
        <w:t xml:space="preserve"> ЗНО специалистами </w:t>
      </w:r>
      <w:r w:rsidRPr="00923BD6">
        <w:rPr>
          <w:rFonts w:ascii="Times New Roman" w:eastAsiaTheme="minorHAnsi" w:hAnsi="Times New Roman" w:cs="Times New Roman"/>
          <w:sz w:val="28"/>
          <w:szCs w:val="28"/>
          <w:lang w:eastAsia="en-US"/>
        </w:rPr>
        <w:lastRenderedPageBreak/>
        <w:t xml:space="preserve">первичного звена в ходе профилактических осмотров и диспансеризации, </w:t>
      </w:r>
      <w:r w:rsidRPr="00923BD6">
        <w:rPr>
          <w:rFonts w:ascii="Times New Roman" w:hAnsi="Times New Roman" w:cs="Times New Roman"/>
          <w:sz w:val="28"/>
          <w:szCs w:val="28"/>
        </w:rPr>
        <w:t xml:space="preserve">несвоевременным обращением населения за медицинской помощью, а также скрытым течением и </w:t>
      </w:r>
      <w:proofErr w:type="spellStart"/>
      <w:r w:rsidRPr="00923BD6">
        <w:rPr>
          <w:rFonts w:ascii="Times New Roman" w:hAnsi="Times New Roman" w:cs="Times New Roman"/>
          <w:sz w:val="28"/>
          <w:szCs w:val="28"/>
        </w:rPr>
        <w:t>неспецифичностью</w:t>
      </w:r>
      <w:proofErr w:type="spellEnd"/>
      <w:r w:rsidRPr="00923BD6">
        <w:rPr>
          <w:rFonts w:ascii="Times New Roman" w:hAnsi="Times New Roman" w:cs="Times New Roman"/>
          <w:sz w:val="28"/>
          <w:szCs w:val="28"/>
        </w:rPr>
        <w:t xml:space="preserve"> симптомов большинства посмертно учтенных ЗНО.</w:t>
      </w:r>
    </w:p>
    <w:p w14:paraId="2FE8382F" w14:textId="77777777" w:rsidR="00923BD6" w:rsidRPr="00833A06" w:rsidRDefault="00923BD6" w:rsidP="00352CC0">
      <w:pPr>
        <w:spacing w:after="0" w:line="360" w:lineRule="auto"/>
        <w:ind w:firstLine="709"/>
        <w:jc w:val="both"/>
        <w:rPr>
          <w:rFonts w:ascii="Times New Roman" w:hAnsi="Times New Roman" w:cs="Times New Roman"/>
          <w:spacing w:val="-2"/>
          <w:sz w:val="28"/>
          <w:szCs w:val="28"/>
        </w:rPr>
      </w:pPr>
      <w:r w:rsidRPr="00833A06">
        <w:rPr>
          <w:rFonts w:ascii="Times New Roman" w:hAnsi="Times New Roman" w:cs="Times New Roman"/>
          <w:spacing w:val="-2"/>
          <w:sz w:val="28"/>
          <w:szCs w:val="28"/>
        </w:rPr>
        <w:t>Сравнительная оценка качества учета умерших больных</w:t>
      </w:r>
      <w:r w:rsidR="00352CC0" w:rsidRPr="00833A06">
        <w:rPr>
          <w:rFonts w:ascii="Times New Roman" w:hAnsi="Times New Roman" w:cs="Times New Roman"/>
          <w:spacing w:val="-2"/>
          <w:sz w:val="28"/>
          <w:szCs w:val="28"/>
        </w:rPr>
        <w:t xml:space="preserve"> от ЗНО</w:t>
      </w:r>
      <w:r w:rsidRPr="00833A06">
        <w:rPr>
          <w:rFonts w:ascii="Times New Roman" w:hAnsi="Times New Roman" w:cs="Times New Roman"/>
          <w:spacing w:val="-2"/>
          <w:sz w:val="28"/>
          <w:szCs w:val="28"/>
        </w:rPr>
        <w:t xml:space="preserve"> показала, что на каждые 100 умерших от ЗНО 4,9 умерших не состояли на учете </w:t>
      </w:r>
      <w:r w:rsidR="00352CC0" w:rsidRPr="00833A06">
        <w:rPr>
          <w:rFonts w:ascii="Times New Roman" w:hAnsi="Times New Roman" w:cs="Times New Roman"/>
          <w:spacing w:val="-2"/>
          <w:sz w:val="28"/>
          <w:szCs w:val="28"/>
        </w:rPr>
        <w:t xml:space="preserve">(по Российской Федерации за </w:t>
      </w:r>
      <w:r w:rsidRPr="00833A06">
        <w:rPr>
          <w:rFonts w:ascii="Times New Roman" w:hAnsi="Times New Roman" w:cs="Times New Roman"/>
          <w:spacing w:val="-2"/>
          <w:sz w:val="28"/>
          <w:szCs w:val="28"/>
        </w:rPr>
        <w:t>2021 год – 13,6</w:t>
      </w:r>
      <w:r w:rsidR="00352CC0" w:rsidRPr="00833A06">
        <w:rPr>
          <w:rFonts w:ascii="Times New Roman" w:hAnsi="Times New Roman" w:cs="Times New Roman"/>
          <w:spacing w:val="-2"/>
          <w:sz w:val="28"/>
          <w:szCs w:val="28"/>
        </w:rPr>
        <w:t xml:space="preserve"> умерших), а на каждые</w:t>
      </w:r>
      <w:r w:rsidR="00352CC0" w:rsidRPr="00833A06">
        <w:rPr>
          <w:rFonts w:ascii="Times New Roman" w:hAnsi="Times New Roman" w:cs="Times New Roman"/>
          <w:spacing w:val="-2"/>
          <w:sz w:val="28"/>
          <w:szCs w:val="28"/>
        </w:rPr>
        <w:br/>
      </w:r>
      <w:r w:rsidRPr="00833A06">
        <w:rPr>
          <w:rFonts w:ascii="Times New Roman" w:hAnsi="Times New Roman" w:cs="Times New Roman"/>
          <w:spacing w:val="-2"/>
          <w:sz w:val="28"/>
          <w:szCs w:val="28"/>
        </w:rPr>
        <w:t>100 больных с впервые в жизни установленным диагнозом ЗНО диагноз установлен посмертно у 2,4 умерших (по Российской Федерации за 2021 год – 6,8</w:t>
      </w:r>
      <w:r w:rsidR="00352CC0" w:rsidRPr="00833A06">
        <w:rPr>
          <w:rFonts w:ascii="Times New Roman" w:hAnsi="Times New Roman" w:cs="Times New Roman"/>
          <w:spacing w:val="-2"/>
          <w:sz w:val="28"/>
          <w:szCs w:val="28"/>
        </w:rPr>
        <w:t xml:space="preserve"> умерших</w:t>
      </w:r>
      <w:r w:rsidRPr="00833A06">
        <w:rPr>
          <w:rFonts w:ascii="Times New Roman" w:hAnsi="Times New Roman" w:cs="Times New Roman"/>
          <w:spacing w:val="-2"/>
          <w:sz w:val="28"/>
          <w:szCs w:val="28"/>
        </w:rPr>
        <w:t xml:space="preserve">), что свидетельствует о налаженной системе учета онкологических пациентов, ее полноте и своевременности. </w:t>
      </w:r>
      <w:r w:rsidRPr="00833A06">
        <w:rPr>
          <w:rFonts w:ascii="Times New Roman" w:hAnsi="Times New Roman" w:cs="Times New Roman"/>
          <w:bCs/>
          <w:spacing w:val="-2"/>
          <w:sz w:val="28"/>
          <w:szCs w:val="28"/>
        </w:rPr>
        <w:t xml:space="preserve">От неонкологических заболеваний в 2022 году умерло 1 165 человек. </w:t>
      </w:r>
    </w:p>
    <w:p w14:paraId="7AC03DA9" w14:textId="77777777" w:rsidR="00923BD6" w:rsidRP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sz w:val="28"/>
          <w:szCs w:val="28"/>
        </w:rPr>
        <w:t>Динамика показателей посмертной диагностики ЗНО, послужившего причиной смерти в 2013 – 2022 годах, представлена в таблице 18.</w:t>
      </w:r>
    </w:p>
    <w:p w14:paraId="3C0A6D63" w14:textId="77777777" w:rsidR="00923BD6" w:rsidRPr="00923BD6" w:rsidRDefault="00923BD6" w:rsidP="00923BD6">
      <w:pPr>
        <w:spacing w:after="0" w:line="240" w:lineRule="auto"/>
        <w:ind w:firstLine="709"/>
        <w:jc w:val="right"/>
        <w:rPr>
          <w:rFonts w:ascii="Times New Roman" w:hAnsi="Times New Roman" w:cs="Times New Roman"/>
          <w:sz w:val="28"/>
          <w:szCs w:val="28"/>
        </w:rPr>
      </w:pPr>
      <w:r w:rsidRPr="00923BD6">
        <w:rPr>
          <w:rFonts w:ascii="Times New Roman" w:hAnsi="Times New Roman" w:cs="Times New Roman"/>
          <w:sz w:val="28"/>
          <w:szCs w:val="28"/>
        </w:rPr>
        <w:t>Таблица 18</w:t>
      </w:r>
    </w:p>
    <w:p w14:paraId="77134581" w14:textId="77777777" w:rsidR="00923BD6" w:rsidRPr="00923BD6" w:rsidRDefault="00923BD6" w:rsidP="00923BD6">
      <w:pPr>
        <w:spacing w:after="0" w:line="240" w:lineRule="auto"/>
        <w:ind w:firstLine="709"/>
        <w:jc w:val="both"/>
        <w:rPr>
          <w:rFonts w:ascii="Times New Roman" w:hAnsi="Times New Roman" w:cs="Times New Roman"/>
          <w:sz w:val="28"/>
          <w:szCs w:val="28"/>
        </w:rPr>
      </w:pPr>
    </w:p>
    <w:tbl>
      <w:tblPr>
        <w:tblW w:w="9345" w:type="dxa"/>
        <w:tblInd w:w="108" w:type="dxa"/>
        <w:tblLayout w:type="fixed"/>
        <w:tblLook w:val="04A0" w:firstRow="1" w:lastRow="0" w:firstColumn="1" w:lastColumn="0" w:noHBand="0" w:noVBand="1"/>
      </w:tblPr>
      <w:tblGrid>
        <w:gridCol w:w="1147"/>
        <w:gridCol w:w="650"/>
        <w:gridCol w:w="650"/>
        <w:gridCol w:w="651"/>
        <w:gridCol w:w="650"/>
        <w:gridCol w:w="651"/>
        <w:gridCol w:w="650"/>
        <w:gridCol w:w="650"/>
        <w:gridCol w:w="651"/>
        <w:gridCol w:w="650"/>
        <w:gridCol w:w="651"/>
        <w:gridCol w:w="847"/>
        <w:gridCol w:w="847"/>
      </w:tblGrid>
      <w:tr w:rsidR="00923BD6" w:rsidRPr="00923BD6" w14:paraId="22BC83FB" w14:textId="77777777" w:rsidTr="0024525F">
        <w:trPr>
          <w:trHeight w:val="300"/>
        </w:trPr>
        <w:tc>
          <w:tcPr>
            <w:tcW w:w="11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5E5E3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w:t>
            </w:r>
            <w:r w:rsidR="00352CC0">
              <w:rPr>
                <w:rFonts w:ascii="Times New Roman" w:hAnsi="Times New Roman" w:cs="Times New Roman"/>
                <w:color w:val="000000"/>
                <w:sz w:val="14"/>
                <w:szCs w:val="14"/>
              </w:rPr>
              <w:t>оказатель посмертной диагностики</w:t>
            </w:r>
            <w:r w:rsidRPr="00923BD6">
              <w:rPr>
                <w:rFonts w:ascii="Times New Roman" w:hAnsi="Times New Roman" w:cs="Times New Roman"/>
                <w:color w:val="000000"/>
                <w:sz w:val="14"/>
                <w:szCs w:val="14"/>
              </w:rPr>
              <w:t xml:space="preserve"> ЗНО</w:t>
            </w:r>
          </w:p>
        </w:tc>
        <w:tc>
          <w:tcPr>
            <w:tcW w:w="6504" w:type="dxa"/>
            <w:gridSpan w:val="10"/>
            <w:tcBorders>
              <w:top w:val="single" w:sz="4" w:space="0" w:color="auto"/>
              <w:left w:val="nil"/>
              <w:bottom w:val="single" w:sz="4" w:space="0" w:color="auto"/>
              <w:right w:val="single" w:sz="4" w:space="0" w:color="000000"/>
            </w:tcBorders>
            <w:shd w:val="clear" w:color="auto" w:fill="auto"/>
            <w:noWrap/>
            <w:hideMark/>
          </w:tcPr>
          <w:p w14:paraId="7450999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Период</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3208E7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Прирост за 1 год (%)</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305709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Прирост за 10 лет (%)</w:t>
            </w:r>
          </w:p>
        </w:tc>
      </w:tr>
      <w:tr w:rsidR="00923BD6" w:rsidRPr="00923BD6" w14:paraId="60164AC1" w14:textId="77777777" w:rsidTr="0024525F">
        <w:trPr>
          <w:trHeight w:val="300"/>
        </w:trPr>
        <w:tc>
          <w:tcPr>
            <w:tcW w:w="1147" w:type="dxa"/>
            <w:vMerge/>
            <w:tcBorders>
              <w:top w:val="single" w:sz="4" w:space="0" w:color="auto"/>
              <w:left w:val="single" w:sz="4" w:space="0" w:color="auto"/>
              <w:bottom w:val="single" w:sz="4" w:space="0" w:color="auto"/>
              <w:right w:val="single" w:sz="4" w:space="0" w:color="auto"/>
            </w:tcBorders>
            <w:hideMark/>
          </w:tcPr>
          <w:p w14:paraId="35200016" w14:textId="77777777" w:rsidR="00923BD6" w:rsidRPr="00923BD6" w:rsidRDefault="00923BD6" w:rsidP="0024525F">
            <w:pPr>
              <w:spacing w:after="0" w:line="240" w:lineRule="auto"/>
              <w:rPr>
                <w:rFonts w:ascii="Times New Roman" w:hAnsi="Times New Roman" w:cs="Times New Roman"/>
                <w:color w:val="000000"/>
                <w:sz w:val="14"/>
                <w:szCs w:val="14"/>
              </w:rPr>
            </w:pPr>
          </w:p>
        </w:tc>
        <w:tc>
          <w:tcPr>
            <w:tcW w:w="650" w:type="dxa"/>
            <w:tcBorders>
              <w:top w:val="nil"/>
              <w:left w:val="nil"/>
              <w:bottom w:val="single" w:sz="4" w:space="0" w:color="auto"/>
              <w:right w:val="single" w:sz="4" w:space="0" w:color="auto"/>
            </w:tcBorders>
            <w:shd w:val="clear" w:color="auto" w:fill="auto"/>
            <w:noWrap/>
            <w:hideMark/>
          </w:tcPr>
          <w:p w14:paraId="27B025E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2013 год</w:t>
            </w:r>
          </w:p>
        </w:tc>
        <w:tc>
          <w:tcPr>
            <w:tcW w:w="650" w:type="dxa"/>
            <w:tcBorders>
              <w:top w:val="nil"/>
              <w:left w:val="nil"/>
              <w:bottom w:val="single" w:sz="4" w:space="0" w:color="auto"/>
              <w:right w:val="single" w:sz="4" w:space="0" w:color="auto"/>
            </w:tcBorders>
            <w:shd w:val="clear" w:color="auto" w:fill="auto"/>
            <w:noWrap/>
            <w:hideMark/>
          </w:tcPr>
          <w:p w14:paraId="2BAB0DE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2014 год</w:t>
            </w:r>
          </w:p>
        </w:tc>
        <w:tc>
          <w:tcPr>
            <w:tcW w:w="651" w:type="dxa"/>
            <w:tcBorders>
              <w:top w:val="nil"/>
              <w:left w:val="nil"/>
              <w:bottom w:val="single" w:sz="4" w:space="0" w:color="auto"/>
              <w:right w:val="single" w:sz="4" w:space="0" w:color="auto"/>
            </w:tcBorders>
            <w:shd w:val="clear" w:color="auto" w:fill="auto"/>
            <w:noWrap/>
            <w:hideMark/>
          </w:tcPr>
          <w:p w14:paraId="5C41EC0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2015 год</w:t>
            </w:r>
          </w:p>
        </w:tc>
        <w:tc>
          <w:tcPr>
            <w:tcW w:w="650" w:type="dxa"/>
            <w:tcBorders>
              <w:top w:val="nil"/>
              <w:left w:val="nil"/>
              <w:bottom w:val="single" w:sz="4" w:space="0" w:color="auto"/>
              <w:right w:val="single" w:sz="4" w:space="0" w:color="auto"/>
            </w:tcBorders>
            <w:shd w:val="clear" w:color="auto" w:fill="auto"/>
            <w:noWrap/>
            <w:hideMark/>
          </w:tcPr>
          <w:p w14:paraId="6807B0F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2016 год</w:t>
            </w:r>
          </w:p>
        </w:tc>
        <w:tc>
          <w:tcPr>
            <w:tcW w:w="651" w:type="dxa"/>
            <w:tcBorders>
              <w:top w:val="nil"/>
              <w:left w:val="nil"/>
              <w:bottom w:val="single" w:sz="4" w:space="0" w:color="auto"/>
              <w:right w:val="single" w:sz="4" w:space="0" w:color="auto"/>
            </w:tcBorders>
            <w:shd w:val="clear" w:color="auto" w:fill="auto"/>
            <w:noWrap/>
            <w:hideMark/>
          </w:tcPr>
          <w:p w14:paraId="0A1CBBF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2017 год</w:t>
            </w:r>
          </w:p>
        </w:tc>
        <w:tc>
          <w:tcPr>
            <w:tcW w:w="650" w:type="dxa"/>
            <w:tcBorders>
              <w:top w:val="nil"/>
              <w:left w:val="nil"/>
              <w:bottom w:val="single" w:sz="4" w:space="0" w:color="auto"/>
              <w:right w:val="single" w:sz="4" w:space="0" w:color="auto"/>
            </w:tcBorders>
            <w:shd w:val="clear" w:color="auto" w:fill="auto"/>
            <w:noWrap/>
            <w:hideMark/>
          </w:tcPr>
          <w:p w14:paraId="0B63AA1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2018 год</w:t>
            </w:r>
          </w:p>
        </w:tc>
        <w:tc>
          <w:tcPr>
            <w:tcW w:w="650" w:type="dxa"/>
            <w:tcBorders>
              <w:top w:val="nil"/>
              <w:left w:val="nil"/>
              <w:bottom w:val="single" w:sz="4" w:space="0" w:color="auto"/>
              <w:right w:val="single" w:sz="4" w:space="0" w:color="auto"/>
            </w:tcBorders>
            <w:shd w:val="clear" w:color="auto" w:fill="auto"/>
            <w:noWrap/>
            <w:hideMark/>
          </w:tcPr>
          <w:p w14:paraId="09818A34"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2019 год</w:t>
            </w:r>
          </w:p>
        </w:tc>
        <w:tc>
          <w:tcPr>
            <w:tcW w:w="651" w:type="dxa"/>
            <w:tcBorders>
              <w:top w:val="nil"/>
              <w:left w:val="nil"/>
              <w:bottom w:val="single" w:sz="4" w:space="0" w:color="auto"/>
              <w:right w:val="single" w:sz="4" w:space="0" w:color="auto"/>
            </w:tcBorders>
            <w:shd w:val="clear" w:color="auto" w:fill="auto"/>
            <w:noWrap/>
            <w:hideMark/>
          </w:tcPr>
          <w:p w14:paraId="499FAFC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2020 год</w:t>
            </w:r>
          </w:p>
        </w:tc>
        <w:tc>
          <w:tcPr>
            <w:tcW w:w="650" w:type="dxa"/>
            <w:tcBorders>
              <w:top w:val="nil"/>
              <w:left w:val="nil"/>
              <w:bottom w:val="single" w:sz="4" w:space="0" w:color="auto"/>
              <w:right w:val="single" w:sz="4" w:space="0" w:color="auto"/>
            </w:tcBorders>
            <w:shd w:val="clear" w:color="auto" w:fill="auto"/>
            <w:noWrap/>
            <w:hideMark/>
          </w:tcPr>
          <w:p w14:paraId="0E282D2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2021 год</w:t>
            </w:r>
          </w:p>
        </w:tc>
        <w:tc>
          <w:tcPr>
            <w:tcW w:w="651" w:type="dxa"/>
            <w:tcBorders>
              <w:top w:val="nil"/>
              <w:left w:val="nil"/>
              <w:bottom w:val="single" w:sz="4" w:space="0" w:color="auto"/>
              <w:right w:val="single" w:sz="4" w:space="0" w:color="auto"/>
            </w:tcBorders>
            <w:shd w:val="clear" w:color="auto" w:fill="auto"/>
            <w:noWrap/>
            <w:hideMark/>
          </w:tcPr>
          <w:p w14:paraId="365A122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2022 год</w:t>
            </w:r>
          </w:p>
        </w:tc>
        <w:tc>
          <w:tcPr>
            <w:tcW w:w="847" w:type="dxa"/>
            <w:vMerge/>
            <w:tcBorders>
              <w:top w:val="single" w:sz="4" w:space="0" w:color="auto"/>
              <w:left w:val="single" w:sz="4" w:space="0" w:color="auto"/>
              <w:bottom w:val="single" w:sz="4" w:space="0" w:color="auto"/>
              <w:right w:val="single" w:sz="4" w:space="0" w:color="auto"/>
            </w:tcBorders>
            <w:hideMark/>
          </w:tcPr>
          <w:p w14:paraId="38775735" w14:textId="77777777" w:rsidR="00923BD6" w:rsidRPr="00923BD6" w:rsidRDefault="00923BD6" w:rsidP="0024525F">
            <w:pPr>
              <w:spacing w:after="0" w:line="240" w:lineRule="auto"/>
              <w:jc w:val="center"/>
              <w:rPr>
                <w:rFonts w:ascii="Times New Roman" w:hAnsi="Times New Roman" w:cs="Times New Roman"/>
                <w:color w:val="000000"/>
                <w:sz w:val="14"/>
                <w:szCs w:val="14"/>
              </w:rPr>
            </w:pPr>
          </w:p>
        </w:tc>
        <w:tc>
          <w:tcPr>
            <w:tcW w:w="847" w:type="dxa"/>
            <w:vMerge/>
            <w:tcBorders>
              <w:top w:val="single" w:sz="4" w:space="0" w:color="auto"/>
              <w:left w:val="single" w:sz="4" w:space="0" w:color="auto"/>
              <w:bottom w:val="single" w:sz="4" w:space="0" w:color="auto"/>
              <w:right w:val="single" w:sz="4" w:space="0" w:color="auto"/>
            </w:tcBorders>
            <w:hideMark/>
          </w:tcPr>
          <w:p w14:paraId="55595B74" w14:textId="77777777" w:rsidR="00923BD6" w:rsidRPr="00923BD6" w:rsidRDefault="00923BD6" w:rsidP="0024525F">
            <w:pPr>
              <w:spacing w:after="0" w:line="240" w:lineRule="auto"/>
              <w:jc w:val="center"/>
              <w:rPr>
                <w:rFonts w:ascii="Times New Roman" w:hAnsi="Times New Roman" w:cs="Times New Roman"/>
                <w:color w:val="000000"/>
                <w:sz w:val="14"/>
                <w:szCs w:val="14"/>
              </w:rPr>
            </w:pPr>
          </w:p>
        </w:tc>
      </w:tr>
      <w:tr w:rsidR="00923BD6" w:rsidRPr="00923BD6" w14:paraId="0073F8B9" w14:textId="77777777" w:rsidTr="0024525F">
        <w:trPr>
          <w:trHeight w:val="300"/>
        </w:trPr>
        <w:tc>
          <w:tcPr>
            <w:tcW w:w="1147" w:type="dxa"/>
            <w:tcBorders>
              <w:top w:val="single" w:sz="4" w:space="0" w:color="auto"/>
              <w:left w:val="single" w:sz="4" w:space="0" w:color="auto"/>
              <w:bottom w:val="single" w:sz="4" w:space="0" w:color="auto"/>
              <w:right w:val="single" w:sz="4" w:space="0" w:color="000000"/>
            </w:tcBorders>
            <w:shd w:val="clear" w:color="auto" w:fill="auto"/>
            <w:hideMark/>
          </w:tcPr>
          <w:p w14:paraId="523EB13E"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Умершие от ЗНО, не состоящие на учете</w:t>
            </w:r>
          </w:p>
        </w:tc>
        <w:tc>
          <w:tcPr>
            <w:tcW w:w="650" w:type="dxa"/>
            <w:tcBorders>
              <w:top w:val="nil"/>
              <w:left w:val="nil"/>
              <w:bottom w:val="single" w:sz="4" w:space="0" w:color="auto"/>
              <w:right w:val="single" w:sz="4" w:space="0" w:color="auto"/>
            </w:tcBorders>
            <w:shd w:val="clear" w:color="auto" w:fill="auto"/>
            <w:noWrap/>
            <w:hideMark/>
          </w:tcPr>
          <w:p w14:paraId="4A227D4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23</w:t>
            </w:r>
          </w:p>
        </w:tc>
        <w:tc>
          <w:tcPr>
            <w:tcW w:w="650" w:type="dxa"/>
            <w:tcBorders>
              <w:top w:val="nil"/>
              <w:left w:val="nil"/>
              <w:bottom w:val="single" w:sz="4" w:space="0" w:color="auto"/>
              <w:right w:val="single" w:sz="4" w:space="0" w:color="auto"/>
            </w:tcBorders>
            <w:shd w:val="clear" w:color="auto" w:fill="auto"/>
            <w:noWrap/>
            <w:hideMark/>
          </w:tcPr>
          <w:p w14:paraId="282CD9E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63</w:t>
            </w:r>
          </w:p>
        </w:tc>
        <w:tc>
          <w:tcPr>
            <w:tcW w:w="651" w:type="dxa"/>
            <w:tcBorders>
              <w:top w:val="nil"/>
              <w:left w:val="nil"/>
              <w:bottom w:val="single" w:sz="4" w:space="0" w:color="auto"/>
              <w:right w:val="single" w:sz="4" w:space="0" w:color="auto"/>
            </w:tcBorders>
            <w:shd w:val="clear" w:color="auto" w:fill="auto"/>
            <w:noWrap/>
            <w:hideMark/>
          </w:tcPr>
          <w:p w14:paraId="5BAFFC82"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103</w:t>
            </w:r>
          </w:p>
        </w:tc>
        <w:tc>
          <w:tcPr>
            <w:tcW w:w="650" w:type="dxa"/>
            <w:tcBorders>
              <w:top w:val="nil"/>
              <w:left w:val="nil"/>
              <w:bottom w:val="single" w:sz="4" w:space="0" w:color="auto"/>
              <w:right w:val="single" w:sz="4" w:space="0" w:color="auto"/>
            </w:tcBorders>
            <w:shd w:val="clear" w:color="auto" w:fill="auto"/>
            <w:noWrap/>
            <w:hideMark/>
          </w:tcPr>
          <w:p w14:paraId="0976EAA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75</w:t>
            </w:r>
          </w:p>
        </w:tc>
        <w:tc>
          <w:tcPr>
            <w:tcW w:w="651" w:type="dxa"/>
            <w:tcBorders>
              <w:top w:val="nil"/>
              <w:left w:val="nil"/>
              <w:bottom w:val="single" w:sz="4" w:space="0" w:color="auto"/>
              <w:right w:val="single" w:sz="4" w:space="0" w:color="auto"/>
            </w:tcBorders>
            <w:shd w:val="clear" w:color="auto" w:fill="auto"/>
            <w:noWrap/>
            <w:hideMark/>
          </w:tcPr>
          <w:p w14:paraId="32150A4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52</w:t>
            </w:r>
          </w:p>
        </w:tc>
        <w:tc>
          <w:tcPr>
            <w:tcW w:w="650" w:type="dxa"/>
            <w:tcBorders>
              <w:top w:val="nil"/>
              <w:left w:val="nil"/>
              <w:bottom w:val="single" w:sz="4" w:space="0" w:color="auto"/>
              <w:right w:val="single" w:sz="4" w:space="0" w:color="auto"/>
            </w:tcBorders>
            <w:shd w:val="clear" w:color="auto" w:fill="auto"/>
            <w:noWrap/>
            <w:hideMark/>
          </w:tcPr>
          <w:p w14:paraId="6C38C23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67</w:t>
            </w:r>
          </w:p>
        </w:tc>
        <w:tc>
          <w:tcPr>
            <w:tcW w:w="650" w:type="dxa"/>
            <w:tcBorders>
              <w:top w:val="nil"/>
              <w:left w:val="nil"/>
              <w:bottom w:val="single" w:sz="4" w:space="0" w:color="auto"/>
              <w:right w:val="single" w:sz="4" w:space="0" w:color="auto"/>
            </w:tcBorders>
            <w:shd w:val="clear" w:color="auto" w:fill="auto"/>
            <w:noWrap/>
            <w:hideMark/>
          </w:tcPr>
          <w:p w14:paraId="588002E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57</w:t>
            </w:r>
          </w:p>
        </w:tc>
        <w:tc>
          <w:tcPr>
            <w:tcW w:w="651" w:type="dxa"/>
            <w:tcBorders>
              <w:top w:val="nil"/>
              <w:left w:val="nil"/>
              <w:bottom w:val="single" w:sz="4" w:space="0" w:color="auto"/>
              <w:right w:val="single" w:sz="4" w:space="0" w:color="auto"/>
            </w:tcBorders>
            <w:shd w:val="clear" w:color="auto" w:fill="auto"/>
            <w:noWrap/>
            <w:hideMark/>
          </w:tcPr>
          <w:p w14:paraId="41FB93C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55</w:t>
            </w:r>
          </w:p>
        </w:tc>
        <w:tc>
          <w:tcPr>
            <w:tcW w:w="650" w:type="dxa"/>
            <w:tcBorders>
              <w:top w:val="nil"/>
              <w:left w:val="nil"/>
              <w:bottom w:val="single" w:sz="4" w:space="0" w:color="auto"/>
              <w:right w:val="single" w:sz="4" w:space="0" w:color="auto"/>
            </w:tcBorders>
            <w:shd w:val="clear" w:color="auto" w:fill="auto"/>
            <w:noWrap/>
            <w:hideMark/>
          </w:tcPr>
          <w:p w14:paraId="6B6241C4"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88</w:t>
            </w:r>
          </w:p>
        </w:tc>
        <w:tc>
          <w:tcPr>
            <w:tcW w:w="651" w:type="dxa"/>
            <w:tcBorders>
              <w:top w:val="nil"/>
              <w:left w:val="nil"/>
              <w:bottom w:val="single" w:sz="4" w:space="0" w:color="auto"/>
              <w:right w:val="single" w:sz="4" w:space="0" w:color="auto"/>
            </w:tcBorders>
            <w:shd w:val="clear" w:color="auto" w:fill="auto"/>
            <w:noWrap/>
            <w:hideMark/>
          </w:tcPr>
          <w:p w14:paraId="3381E6AD"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126</w:t>
            </w:r>
          </w:p>
        </w:tc>
        <w:tc>
          <w:tcPr>
            <w:tcW w:w="847" w:type="dxa"/>
            <w:tcBorders>
              <w:top w:val="nil"/>
              <w:left w:val="nil"/>
              <w:bottom w:val="single" w:sz="4" w:space="0" w:color="auto"/>
              <w:right w:val="single" w:sz="4" w:space="0" w:color="auto"/>
            </w:tcBorders>
            <w:shd w:val="clear" w:color="auto" w:fill="auto"/>
            <w:noWrap/>
            <w:hideMark/>
          </w:tcPr>
          <w:p w14:paraId="197B590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43,2</w:t>
            </w:r>
          </w:p>
        </w:tc>
        <w:tc>
          <w:tcPr>
            <w:tcW w:w="847" w:type="dxa"/>
            <w:tcBorders>
              <w:top w:val="nil"/>
              <w:left w:val="nil"/>
              <w:bottom w:val="single" w:sz="4" w:space="0" w:color="auto"/>
              <w:right w:val="single" w:sz="4" w:space="0" w:color="auto"/>
            </w:tcBorders>
            <w:shd w:val="clear" w:color="auto" w:fill="auto"/>
            <w:noWrap/>
            <w:hideMark/>
          </w:tcPr>
          <w:p w14:paraId="2C136E1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77,7</w:t>
            </w:r>
          </w:p>
        </w:tc>
      </w:tr>
      <w:tr w:rsidR="00923BD6" w:rsidRPr="00923BD6" w14:paraId="09162292" w14:textId="77777777" w:rsidTr="0024525F">
        <w:trPr>
          <w:trHeight w:val="300"/>
        </w:trPr>
        <w:tc>
          <w:tcPr>
            <w:tcW w:w="1147" w:type="dxa"/>
            <w:tcBorders>
              <w:top w:val="single" w:sz="4" w:space="0" w:color="auto"/>
              <w:left w:val="single" w:sz="4" w:space="0" w:color="auto"/>
              <w:bottom w:val="single" w:sz="4" w:space="0" w:color="auto"/>
              <w:right w:val="single" w:sz="4" w:space="0" w:color="000000"/>
            </w:tcBorders>
            <w:shd w:val="clear" w:color="auto" w:fill="auto"/>
            <w:noWrap/>
            <w:hideMark/>
          </w:tcPr>
          <w:p w14:paraId="7C198ECB"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на 100 умерших от ЗНО</w:t>
            </w:r>
          </w:p>
        </w:tc>
        <w:tc>
          <w:tcPr>
            <w:tcW w:w="650" w:type="dxa"/>
            <w:tcBorders>
              <w:top w:val="nil"/>
              <w:left w:val="nil"/>
              <w:bottom w:val="single" w:sz="4" w:space="0" w:color="auto"/>
              <w:right w:val="single" w:sz="4" w:space="0" w:color="auto"/>
            </w:tcBorders>
            <w:shd w:val="clear" w:color="auto" w:fill="auto"/>
            <w:noWrap/>
            <w:hideMark/>
          </w:tcPr>
          <w:p w14:paraId="7B880DC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0,90</w:t>
            </w:r>
          </w:p>
        </w:tc>
        <w:tc>
          <w:tcPr>
            <w:tcW w:w="650" w:type="dxa"/>
            <w:tcBorders>
              <w:top w:val="nil"/>
              <w:left w:val="nil"/>
              <w:bottom w:val="single" w:sz="4" w:space="0" w:color="auto"/>
              <w:right w:val="single" w:sz="4" w:space="0" w:color="auto"/>
            </w:tcBorders>
            <w:shd w:val="clear" w:color="auto" w:fill="auto"/>
            <w:noWrap/>
            <w:hideMark/>
          </w:tcPr>
          <w:p w14:paraId="2D85D022"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2,10</w:t>
            </w:r>
          </w:p>
        </w:tc>
        <w:tc>
          <w:tcPr>
            <w:tcW w:w="651" w:type="dxa"/>
            <w:tcBorders>
              <w:top w:val="nil"/>
              <w:left w:val="nil"/>
              <w:bottom w:val="single" w:sz="4" w:space="0" w:color="auto"/>
              <w:right w:val="single" w:sz="4" w:space="0" w:color="auto"/>
            </w:tcBorders>
            <w:shd w:val="clear" w:color="auto" w:fill="auto"/>
            <w:noWrap/>
            <w:hideMark/>
          </w:tcPr>
          <w:p w14:paraId="018E626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3,60</w:t>
            </w:r>
          </w:p>
        </w:tc>
        <w:tc>
          <w:tcPr>
            <w:tcW w:w="650" w:type="dxa"/>
            <w:tcBorders>
              <w:top w:val="nil"/>
              <w:left w:val="nil"/>
              <w:bottom w:val="single" w:sz="4" w:space="0" w:color="auto"/>
              <w:right w:val="single" w:sz="4" w:space="0" w:color="auto"/>
            </w:tcBorders>
            <w:shd w:val="clear" w:color="auto" w:fill="auto"/>
            <w:noWrap/>
            <w:hideMark/>
          </w:tcPr>
          <w:p w14:paraId="4E629A4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2,60</w:t>
            </w:r>
          </w:p>
        </w:tc>
        <w:tc>
          <w:tcPr>
            <w:tcW w:w="651" w:type="dxa"/>
            <w:tcBorders>
              <w:top w:val="nil"/>
              <w:left w:val="nil"/>
              <w:bottom w:val="single" w:sz="4" w:space="0" w:color="auto"/>
              <w:right w:val="single" w:sz="4" w:space="0" w:color="auto"/>
            </w:tcBorders>
            <w:shd w:val="clear" w:color="auto" w:fill="auto"/>
            <w:noWrap/>
            <w:hideMark/>
          </w:tcPr>
          <w:p w14:paraId="37C690B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1,80</w:t>
            </w:r>
          </w:p>
        </w:tc>
        <w:tc>
          <w:tcPr>
            <w:tcW w:w="650" w:type="dxa"/>
            <w:tcBorders>
              <w:top w:val="nil"/>
              <w:left w:val="nil"/>
              <w:bottom w:val="single" w:sz="4" w:space="0" w:color="auto"/>
              <w:right w:val="single" w:sz="4" w:space="0" w:color="auto"/>
            </w:tcBorders>
            <w:shd w:val="clear" w:color="auto" w:fill="auto"/>
            <w:noWrap/>
            <w:hideMark/>
          </w:tcPr>
          <w:p w14:paraId="57AA440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2,30</w:t>
            </w:r>
          </w:p>
        </w:tc>
        <w:tc>
          <w:tcPr>
            <w:tcW w:w="650" w:type="dxa"/>
            <w:tcBorders>
              <w:top w:val="nil"/>
              <w:left w:val="nil"/>
              <w:bottom w:val="single" w:sz="4" w:space="0" w:color="auto"/>
              <w:right w:val="single" w:sz="4" w:space="0" w:color="auto"/>
            </w:tcBorders>
            <w:shd w:val="clear" w:color="auto" w:fill="auto"/>
            <w:noWrap/>
            <w:hideMark/>
          </w:tcPr>
          <w:p w14:paraId="3A01677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2,10</w:t>
            </w:r>
          </w:p>
        </w:tc>
        <w:tc>
          <w:tcPr>
            <w:tcW w:w="651" w:type="dxa"/>
            <w:tcBorders>
              <w:top w:val="nil"/>
              <w:left w:val="nil"/>
              <w:bottom w:val="single" w:sz="4" w:space="0" w:color="auto"/>
              <w:right w:val="single" w:sz="4" w:space="0" w:color="auto"/>
            </w:tcBorders>
            <w:shd w:val="clear" w:color="auto" w:fill="auto"/>
            <w:noWrap/>
            <w:hideMark/>
          </w:tcPr>
          <w:p w14:paraId="62EAF14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1,90</w:t>
            </w:r>
          </w:p>
        </w:tc>
        <w:tc>
          <w:tcPr>
            <w:tcW w:w="650" w:type="dxa"/>
            <w:tcBorders>
              <w:top w:val="nil"/>
              <w:left w:val="nil"/>
              <w:bottom w:val="single" w:sz="4" w:space="0" w:color="auto"/>
              <w:right w:val="single" w:sz="4" w:space="0" w:color="auto"/>
            </w:tcBorders>
            <w:shd w:val="clear" w:color="auto" w:fill="auto"/>
            <w:noWrap/>
            <w:hideMark/>
          </w:tcPr>
          <w:p w14:paraId="6A383C9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3,50</w:t>
            </w:r>
          </w:p>
        </w:tc>
        <w:tc>
          <w:tcPr>
            <w:tcW w:w="651" w:type="dxa"/>
            <w:tcBorders>
              <w:top w:val="nil"/>
              <w:left w:val="nil"/>
              <w:bottom w:val="single" w:sz="4" w:space="0" w:color="auto"/>
              <w:right w:val="single" w:sz="4" w:space="0" w:color="auto"/>
            </w:tcBorders>
            <w:shd w:val="clear" w:color="auto" w:fill="auto"/>
            <w:noWrap/>
            <w:hideMark/>
          </w:tcPr>
          <w:p w14:paraId="0A784A7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w:t>
            </w:r>
          </w:p>
        </w:tc>
        <w:tc>
          <w:tcPr>
            <w:tcW w:w="847" w:type="dxa"/>
            <w:tcBorders>
              <w:top w:val="nil"/>
              <w:left w:val="nil"/>
              <w:bottom w:val="single" w:sz="4" w:space="0" w:color="auto"/>
              <w:right w:val="single" w:sz="4" w:space="0" w:color="auto"/>
            </w:tcBorders>
            <w:shd w:val="clear" w:color="auto" w:fill="auto"/>
            <w:noWrap/>
            <w:hideMark/>
          </w:tcPr>
          <w:p w14:paraId="43CE5FA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40,0</w:t>
            </w:r>
          </w:p>
        </w:tc>
        <w:tc>
          <w:tcPr>
            <w:tcW w:w="847" w:type="dxa"/>
            <w:tcBorders>
              <w:top w:val="nil"/>
              <w:left w:val="nil"/>
              <w:bottom w:val="single" w:sz="4" w:space="0" w:color="auto"/>
              <w:right w:val="single" w:sz="4" w:space="0" w:color="auto"/>
            </w:tcBorders>
            <w:shd w:val="clear" w:color="auto" w:fill="auto"/>
            <w:noWrap/>
            <w:hideMark/>
          </w:tcPr>
          <w:p w14:paraId="5F382CA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90,7</w:t>
            </w:r>
          </w:p>
        </w:tc>
      </w:tr>
      <w:tr w:rsidR="00923BD6" w:rsidRPr="00923BD6" w14:paraId="7F1AB6C6" w14:textId="77777777" w:rsidTr="0024525F">
        <w:trPr>
          <w:trHeight w:val="300"/>
        </w:trPr>
        <w:tc>
          <w:tcPr>
            <w:tcW w:w="1147" w:type="dxa"/>
            <w:tcBorders>
              <w:top w:val="single" w:sz="4" w:space="0" w:color="auto"/>
              <w:left w:val="single" w:sz="4" w:space="0" w:color="auto"/>
              <w:bottom w:val="single" w:sz="4" w:space="0" w:color="auto"/>
              <w:right w:val="single" w:sz="4" w:space="0" w:color="000000"/>
            </w:tcBorders>
            <w:shd w:val="clear" w:color="auto" w:fill="auto"/>
            <w:hideMark/>
          </w:tcPr>
          <w:p w14:paraId="3138DFFB"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на 100 больных с впервые в жизни установленным диагнозом ЗНО</w:t>
            </w:r>
          </w:p>
        </w:tc>
        <w:tc>
          <w:tcPr>
            <w:tcW w:w="650" w:type="dxa"/>
            <w:tcBorders>
              <w:top w:val="nil"/>
              <w:left w:val="nil"/>
              <w:bottom w:val="single" w:sz="4" w:space="0" w:color="auto"/>
              <w:right w:val="single" w:sz="4" w:space="0" w:color="auto"/>
            </w:tcBorders>
            <w:shd w:val="clear" w:color="auto" w:fill="auto"/>
            <w:noWrap/>
            <w:hideMark/>
          </w:tcPr>
          <w:p w14:paraId="6DF568B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0,50</w:t>
            </w:r>
          </w:p>
        </w:tc>
        <w:tc>
          <w:tcPr>
            <w:tcW w:w="650" w:type="dxa"/>
            <w:tcBorders>
              <w:top w:val="nil"/>
              <w:left w:val="nil"/>
              <w:bottom w:val="single" w:sz="4" w:space="0" w:color="auto"/>
              <w:right w:val="single" w:sz="4" w:space="0" w:color="auto"/>
            </w:tcBorders>
            <w:shd w:val="clear" w:color="auto" w:fill="auto"/>
            <w:noWrap/>
            <w:hideMark/>
          </w:tcPr>
          <w:p w14:paraId="7ABF07B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1,10</w:t>
            </w:r>
          </w:p>
        </w:tc>
        <w:tc>
          <w:tcPr>
            <w:tcW w:w="651" w:type="dxa"/>
            <w:tcBorders>
              <w:top w:val="nil"/>
              <w:left w:val="nil"/>
              <w:bottom w:val="single" w:sz="4" w:space="0" w:color="auto"/>
              <w:right w:val="single" w:sz="4" w:space="0" w:color="auto"/>
            </w:tcBorders>
            <w:shd w:val="clear" w:color="auto" w:fill="auto"/>
            <w:noWrap/>
            <w:hideMark/>
          </w:tcPr>
          <w:p w14:paraId="0D983CE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1,90</w:t>
            </w:r>
          </w:p>
        </w:tc>
        <w:tc>
          <w:tcPr>
            <w:tcW w:w="650" w:type="dxa"/>
            <w:tcBorders>
              <w:top w:val="nil"/>
              <w:left w:val="nil"/>
              <w:bottom w:val="single" w:sz="4" w:space="0" w:color="auto"/>
              <w:right w:val="single" w:sz="4" w:space="0" w:color="auto"/>
            </w:tcBorders>
            <w:shd w:val="clear" w:color="auto" w:fill="auto"/>
            <w:noWrap/>
            <w:hideMark/>
          </w:tcPr>
          <w:p w14:paraId="2465CED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1,30</w:t>
            </w:r>
          </w:p>
        </w:tc>
        <w:tc>
          <w:tcPr>
            <w:tcW w:w="651" w:type="dxa"/>
            <w:tcBorders>
              <w:top w:val="nil"/>
              <w:left w:val="nil"/>
              <w:bottom w:val="single" w:sz="4" w:space="0" w:color="auto"/>
              <w:right w:val="single" w:sz="4" w:space="0" w:color="auto"/>
            </w:tcBorders>
            <w:shd w:val="clear" w:color="auto" w:fill="auto"/>
            <w:noWrap/>
            <w:hideMark/>
          </w:tcPr>
          <w:p w14:paraId="70BC4B1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0,90</w:t>
            </w:r>
          </w:p>
        </w:tc>
        <w:tc>
          <w:tcPr>
            <w:tcW w:w="650" w:type="dxa"/>
            <w:tcBorders>
              <w:top w:val="nil"/>
              <w:left w:val="nil"/>
              <w:bottom w:val="single" w:sz="4" w:space="0" w:color="auto"/>
              <w:right w:val="single" w:sz="4" w:space="0" w:color="auto"/>
            </w:tcBorders>
            <w:shd w:val="clear" w:color="auto" w:fill="auto"/>
            <w:noWrap/>
            <w:hideMark/>
          </w:tcPr>
          <w:p w14:paraId="029AAF4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1,20</w:t>
            </w:r>
          </w:p>
        </w:tc>
        <w:tc>
          <w:tcPr>
            <w:tcW w:w="650" w:type="dxa"/>
            <w:tcBorders>
              <w:top w:val="nil"/>
              <w:left w:val="nil"/>
              <w:bottom w:val="single" w:sz="4" w:space="0" w:color="auto"/>
              <w:right w:val="single" w:sz="4" w:space="0" w:color="auto"/>
            </w:tcBorders>
            <w:shd w:val="clear" w:color="auto" w:fill="auto"/>
            <w:noWrap/>
            <w:hideMark/>
          </w:tcPr>
          <w:p w14:paraId="034296C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1,00</w:t>
            </w:r>
          </w:p>
        </w:tc>
        <w:tc>
          <w:tcPr>
            <w:tcW w:w="651" w:type="dxa"/>
            <w:tcBorders>
              <w:top w:val="nil"/>
              <w:left w:val="nil"/>
              <w:bottom w:val="single" w:sz="4" w:space="0" w:color="auto"/>
              <w:right w:val="single" w:sz="4" w:space="0" w:color="auto"/>
            </w:tcBorders>
            <w:shd w:val="clear" w:color="auto" w:fill="auto"/>
            <w:noWrap/>
            <w:hideMark/>
          </w:tcPr>
          <w:p w14:paraId="2C9FFAD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1,10</w:t>
            </w:r>
          </w:p>
        </w:tc>
        <w:tc>
          <w:tcPr>
            <w:tcW w:w="650" w:type="dxa"/>
            <w:tcBorders>
              <w:top w:val="nil"/>
              <w:left w:val="nil"/>
              <w:bottom w:val="single" w:sz="4" w:space="0" w:color="auto"/>
              <w:right w:val="single" w:sz="4" w:space="0" w:color="auto"/>
            </w:tcBorders>
            <w:shd w:val="clear" w:color="auto" w:fill="auto"/>
            <w:noWrap/>
            <w:hideMark/>
          </w:tcPr>
          <w:p w14:paraId="1065BAD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1,80</w:t>
            </w:r>
          </w:p>
        </w:tc>
        <w:tc>
          <w:tcPr>
            <w:tcW w:w="651" w:type="dxa"/>
            <w:tcBorders>
              <w:top w:val="nil"/>
              <w:left w:val="nil"/>
              <w:bottom w:val="single" w:sz="4" w:space="0" w:color="auto"/>
              <w:right w:val="single" w:sz="4" w:space="0" w:color="auto"/>
            </w:tcBorders>
            <w:shd w:val="clear" w:color="auto" w:fill="auto"/>
            <w:noWrap/>
            <w:hideMark/>
          </w:tcPr>
          <w:p w14:paraId="29BDFF5C"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2,4</w:t>
            </w:r>
          </w:p>
        </w:tc>
        <w:tc>
          <w:tcPr>
            <w:tcW w:w="847" w:type="dxa"/>
            <w:tcBorders>
              <w:top w:val="nil"/>
              <w:left w:val="nil"/>
              <w:bottom w:val="single" w:sz="4" w:space="0" w:color="auto"/>
              <w:right w:val="single" w:sz="4" w:space="0" w:color="auto"/>
            </w:tcBorders>
            <w:shd w:val="clear" w:color="auto" w:fill="auto"/>
            <w:noWrap/>
            <w:hideMark/>
          </w:tcPr>
          <w:p w14:paraId="78FA2EC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33,3</w:t>
            </w:r>
          </w:p>
        </w:tc>
        <w:tc>
          <w:tcPr>
            <w:tcW w:w="847" w:type="dxa"/>
            <w:tcBorders>
              <w:top w:val="nil"/>
              <w:left w:val="nil"/>
              <w:bottom w:val="single" w:sz="4" w:space="0" w:color="auto"/>
              <w:right w:val="single" w:sz="4" w:space="0" w:color="auto"/>
            </w:tcBorders>
            <w:shd w:val="clear" w:color="auto" w:fill="auto"/>
            <w:noWrap/>
            <w:hideMark/>
          </w:tcPr>
          <w:p w14:paraId="30E2927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81,8</w:t>
            </w:r>
          </w:p>
        </w:tc>
      </w:tr>
    </w:tbl>
    <w:p w14:paraId="3EE2C350" w14:textId="77777777" w:rsidR="00923BD6" w:rsidRPr="00923BD6" w:rsidRDefault="00923BD6" w:rsidP="00923BD6">
      <w:pPr>
        <w:spacing w:after="0" w:line="240" w:lineRule="auto"/>
        <w:ind w:firstLine="709"/>
        <w:jc w:val="both"/>
        <w:rPr>
          <w:rFonts w:ascii="Times New Roman" w:hAnsi="Times New Roman" w:cs="Times New Roman"/>
          <w:sz w:val="28"/>
          <w:szCs w:val="28"/>
        </w:rPr>
      </w:pPr>
    </w:p>
    <w:p w14:paraId="1C6BB7CB" w14:textId="77777777" w:rsidR="00923BD6" w:rsidRP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sz w:val="28"/>
          <w:szCs w:val="28"/>
        </w:rPr>
        <w:t xml:space="preserve">За 10-летний период регистрируется рост доли посмертно учтенных больных с ЗНО, послужившим причиной смерти, на 77,7 %, что обусловлено </w:t>
      </w:r>
      <w:proofErr w:type="spellStart"/>
      <w:r w:rsidRPr="00923BD6">
        <w:rPr>
          <w:rFonts w:ascii="Times New Roman" w:eastAsiaTheme="minorHAnsi" w:hAnsi="Times New Roman" w:cs="Times New Roman"/>
          <w:sz w:val="28"/>
          <w:szCs w:val="28"/>
          <w:lang w:eastAsia="en-US"/>
        </w:rPr>
        <w:t>недовыявлением</w:t>
      </w:r>
      <w:proofErr w:type="spellEnd"/>
      <w:r w:rsidRPr="00923BD6">
        <w:rPr>
          <w:rFonts w:ascii="Times New Roman" w:eastAsiaTheme="minorHAnsi" w:hAnsi="Times New Roman" w:cs="Times New Roman"/>
          <w:sz w:val="28"/>
          <w:szCs w:val="28"/>
          <w:lang w:eastAsia="en-US"/>
        </w:rPr>
        <w:t xml:space="preserve"> ЗНО специалистами первичного звена в ходе</w:t>
      </w:r>
      <w:r>
        <w:rPr>
          <w:rFonts w:ascii="Times New Roman" w:eastAsiaTheme="minorHAnsi" w:hAnsi="Times New Roman" w:cs="Times New Roman"/>
          <w:sz w:val="28"/>
          <w:szCs w:val="28"/>
          <w:lang w:eastAsia="en-US"/>
        </w:rPr>
        <w:t xml:space="preserve"> </w:t>
      </w:r>
      <w:r w:rsidRPr="00923BD6">
        <w:rPr>
          <w:rFonts w:ascii="Times New Roman" w:eastAsiaTheme="minorHAnsi" w:hAnsi="Times New Roman" w:cs="Times New Roman"/>
          <w:sz w:val="28"/>
          <w:szCs w:val="28"/>
          <w:lang w:eastAsia="en-US"/>
        </w:rPr>
        <w:t>профилактических осмотров и диспансеризации</w:t>
      </w:r>
      <w:r w:rsidRPr="00923BD6">
        <w:rPr>
          <w:rFonts w:ascii="Times New Roman" w:hAnsi="Times New Roman" w:cs="Times New Roman"/>
          <w:sz w:val="28"/>
          <w:szCs w:val="28"/>
        </w:rPr>
        <w:t xml:space="preserve">, несвоевременным обращением населения за медицинской помощью, а также скрытым течением и </w:t>
      </w:r>
      <w:proofErr w:type="spellStart"/>
      <w:r w:rsidRPr="00923BD6">
        <w:rPr>
          <w:rFonts w:ascii="Times New Roman" w:hAnsi="Times New Roman" w:cs="Times New Roman"/>
          <w:sz w:val="28"/>
          <w:szCs w:val="28"/>
        </w:rPr>
        <w:t>неспецифичностью</w:t>
      </w:r>
      <w:proofErr w:type="spellEnd"/>
      <w:r w:rsidRPr="00923BD6">
        <w:rPr>
          <w:rFonts w:ascii="Times New Roman" w:hAnsi="Times New Roman" w:cs="Times New Roman"/>
          <w:sz w:val="28"/>
          <w:szCs w:val="28"/>
        </w:rPr>
        <w:t xml:space="preserve"> симптомов большинства посмертно учтенных ЗНО, увеличением частоты вскрытий умерших в 2021</w:t>
      </w:r>
      <w:r w:rsidR="00352CC0">
        <w:rPr>
          <w:rFonts w:ascii="Times New Roman" w:hAnsi="Times New Roman" w:cs="Times New Roman"/>
          <w:sz w:val="28"/>
          <w:szCs w:val="28"/>
        </w:rPr>
        <w:t xml:space="preserve"> – </w:t>
      </w:r>
      <w:r w:rsidRPr="00923BD6">
        <w:rPr>
          <w:rFonts w:ascii="Times New Roman" w:hAnsi="Times New Roman" w:cs="Times New Roman"/>
          <w:sz w:val="28"/>
          <w:szCs w:val="28"/>
        </w:rPr>
        <w:t>2022 годах.</w:t>
      </w:r>
    </w:p>
    <w:p w14:paraId="6B76B784" w14:textId="77777777" w:rsidR="00923BD6" w:rsidRPr="002862CC"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sz w:val="28"/>
          <w:szCs w:val="28"/>
        </w:rPr>
        <w:lastRenderedPageBreak/>
        <w:t xml:space="preserve">Динамика показателя смертности от ЗНО населения Кировской области за период 2013 – 2022 годов (на 100 тыс. населения, «грубый» </w:t>
      </w:r>
      <w:r w:rsidRPr="00923BD6">
        <w:rPr>
          <w:rFonts w:ascii="Times New Roman" w:hAnsi="Times New Roman" w:cs="Times New Roman"/>
          <w:sz w:val="28"/>
          <w:szCs w:val="28"/>
        </w:rPr>
        <w:br/>
        <w:t>и «стандартизованный» показатели) представлена на рисунке 2.</w:t>
      </w:r>
    </w:p>
    <w:p w14:paraId="446B3BD0" w14:textId="77777777" w:rsidR="00923BD6" w:rsidRPr="002862CC" w:rsidRDefault="00923BD6" w:rsidP="00923BD6">
      <w:pPr>
        <w:spacing w:after="0" w:line="360" w:lineRule="auto"/>
        <w:ind w:firstLine="709"/>
        <w:jc w:val="both"/>
        <w:rPr>
          <w:rFonts w:ascii="Times New Roman" w:hAnsi="Times New Roman" w:cs="Times New Roman"/>
          <w:sz w:val="28"/>
          <w:szCs w:val="28"/>
        </w:rPr>
      </w:pPr>
    </w:p>
    <w:p w14:paraId="60E273F3" w14:textId="77777777" w:rsidR="00923BD6" w:rsidRDefault="00923BD6" w:rsidP="00923BD6">
      <w:pPr>
        <w:jc w:val="center"/>
      </w:pPr>
      <w:r w:rsidRPr="00CF06D6">
        <w:rPr>
          <w:rFonts w:ascii="Times New Roman" w:hAnsi="Times New Roman" w:cs="Times New Roman"/>
          <w:noProof/>
          <w:color w:val="FF0000"/>
          <w:sz w:val="28"/>
          <w:szCs w:val="28"/>
        </w:rPr>
        <w:drawing>
          <wp:inline distT="0" distB="0" distL="0" distR="0" wp14:anchorId="64109C53" wp14:editId="6C4A1828">
            <wp:extent cx="5708650" cy="3140710"/>
            <wp:effectExtent l="0" t="0" r="6350" b="254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A8725DD" w14:textId="77777777" w:rsidR="00923BD6" w:rsidRPr="00923BD6" w:rsidRDefault="00923BD6" w:rsidP="00923BD6">
      <w:pPr>
        <w:spacing w:after="0" w:line="240" w:lineRule="auto"/>
        <w:jc w:val="center"/>
        <w:rPr>
          <w:rFonts w:ascii="Times New Roman" w:hAnsi="Times New Roman" w:cs="Times New Roman"/>
          <w:sz w:val="24"/>
          <w:szCs w:val="24"/>
        </w:rPr>
      </w:pPr>
      <w:r w:rsidRPr="00923BD6">
        <w:rPr>
          <w:rFonts w:ascii="Times New Roman" w:hAnsi="Times New Roman" w:cs="Times New Roman"/>
          <w:sz w:val="24"/>
          <w:szCs w:val="24"/>
        </w:rPr>
        <w:t>Рис. 2. Динамика показателя смертности от ЗНО населения Кировской области за период 2013 – 2022 годов (на 100 тыс. человек населения, «грубый» и «стандартизованный»* показатели)</w:t>
      </w:r>
    </w:p>
    <w:p w14:paraId="5DC48166" w14:textId="77777777" w:rsidR="00923BD6" w:rsidRPr="00923BD6" w:rsidRDefault="00923BD6" w:rsidP="00923BD6">
      <w:pPr>
        <w:spacing w:after="0" w:line="240" w:lineRule="auto"/>
        <w:jc w:val="center"/>
        <w:rPr>
          <w:rFonts w:ascii="Times New Roman" w:hAnsi="Times New Roman" w:cs="Times New Roman"/>
          <w:sz w:val="24"/>
          <w:szCs w:val="24"/>
        </w:rPr>
      </w:pPr>
    </w:p>
    <w:p w14:paraId="56A51865" w14:textId="77777777" w:rsidR="00923BD6" w:rsidRPr="00923BD6" w:rsidRDefault="00923BD6" w:rsidP="00923BD6">
      <w:pPr>
        <w:rPr>
          <w:rFonts w:ascii="Times New Roman" w:hAnsi="Times New Roman" w:cs="Times New Roman"/>
        </w:rPr>
      </w:pPr>
      <w:r w:rsidRPr="00923BD6">
        <w:rPr>
          <w:rFonts w:ascii="Times New Roman" w:hAnsi="Times New Roman" w:cs="Times New Roman"/>
        </w:rPr>
        <w:t>*Показатель 2021 года.</w:t>
      </w:r>
    </w:p>
    <w:p w14:paraId="16A5BB94" w14:textId="77777777" w:rsidR="00923BD6" w:rsidRPr="00923BD6" w:rsidRDefault="00923BD6" w:rsidP="00923BD6">
      <w:pPr>
        <w:spacing w:after="0" w:line="360" w:lineRule="auto"/>
        <w:ind w:firstLine="709"/>
        <w:jc w:val="both"/>
        <w:rPr>
          <w:rFonts w:ascii="Times New Roman" w:eastAsiaTheme="minorHAnsi" w:hAnsi="Times New Roman" w:cs="Times New Roman"/>
          <w:color w:val="000000" w:themeColor="text1"/>
          <w:sz w:val="28"/>
          <w:szCs w:val="28"/>
          <w:lang w:eastAsia="en-US"/>
        </w:rPr>
      </w:pPr>
      <w:r w:rsidRPr="00833A06">
        <w:rPr>
          <w:rFonts w:ascii="Times New Roman" w:hAnsi="Times New Roman" w:cs="Times New Roman"/>
          <w:spacing w:val="-2"/>
          <w:sz w:val="28"/>
          <w:szCs w:val="28"/>
        </w:rPr>
        <w:t xml:space="preserve">«Грубый» показатель смертности от ЗНО населения Кировской области на 100 000 населения Кировской области в 2022 году составил 223,1% </w:t>
      </w:r>
      <w:r w:rsidRPr="00833A06">
        <w:rPr>
          <w:rFonts w:ascii="Times New Roman" w:hAnsi="Times New Roman" w:cs="Times New Roman"/>
          <w:spacing w:val="-2"/>
          <w:sz w:val="28"/>
          <w:szCs w:val="28"/>
        </w:rPr>
        <w:br/>
        <w:t xml:space="preserve">и по сравнению с предыдущим годом увеличился на 6,1% (2021 год – 210,3% на 100 тыс. человек населения, </w:t>
      </w:r>
      <w:r w:rsidR="00352CC0" w:rsidRPr="00833A06">
        <w:rPr>
          <w:rFonts w:ascii="Times New Roman" w:hAnsi="Times New Roman" w:cs="Times New Roman"/>
          <w:spacing w:val="-2"/>
          <w:sz w:val="28"/>
          <w:szCs w:val="28"/>
        </w:rPr>
        <w:t xml:space="preserve">по </w:t>
      </w:r>
      <w:r w:rsidRPr="00833A06">
        <w:rPr>
          <w:rFonts w:ascii="Times New Roman" w:hAnsi="Times New Roman" w:cs="Times New Roman"/>
          <w:spacing w:val="-2"/>
          <w:sz w:val="28"/>
          <w:szCs w:val="28"/>
        </w:rPr>
        <w:t>Р</w:t>
      </w:r>
      <w:r w:rsidR="00352CC0" w:rsidRPr="00833A06">
        <w:rPr>
          <w:rFonts w:ascii="Times New Roman" w:hAnsi="Times New Roman" w:cs="Times New Roman"/>
          <w:spacing w:val="-2"/>
          <w:sz w:val="28"/>
          <w:szCs w:val="28"/>
        </w:rPr>
        <w:t xml:space="preserve">оссийской </w:t>
      </w:r>
      <w:r w:rsidRPr="00833A06">
        <w:rPr>
          <w:rFonts w:ascii="Times New Roman" w:hAnsi="Times New Roman" w:cs="Times New Roman"/>
          <w:spacing w:val="-2"/>
          <w:sz w:val="28"/>
          <w:szCs w:val="28"/>
        </w:rPr>
        <w:t>Ф</w:t>
      </w:r>
      <w:r w:rsidR="00352CC0" w:rsidRPr="00833A06">
        <w:rPr>
          <w:rFonts w:ascii="Times New Roman" w:hAnsi="Times New Roman" w:cs="Times New Roman"/>
          <w:spacing w:val="-2"/>
          <w:sz w:val="28"/>
          <w:szCs w:val="28"/>
        </w:rPr>
        <w:t>едерации в</w:t>
      </w:r>
      <w:r w:rsidRPr="00833A06">
        <w:rPr>
          <w:rFonts w:ascii="Times New Roman" w:hAnsi="Times New Roman" w:cs="Times New Roman"/>
          <w:spacing w:val="-2"/>
          <w:sz w:val="28"/>
          <w:szCs w:val="28"/>
        </w:rPr>
        <w:t xml:space="preserve"> 2021</w:t>
      </w:r>
      <w:r w:rsidR="00AB7772" w:rsidRPr="00833A06">
        <w:rPr>
          <w:rFonts w:ascii="Times New Roman" w:hAnsi="Times New Roman" w:cs="Times New Roman"/>
          <w:spacing w:val="-2"/>
          <w:sz w:val="28"/>
          <w:szCs w:val="28"/>
        </w:rPr>
        <w:t xml:space="preserve"> году</w:t>
      </w:r>
      <w:r w:rsidRPr="00833A06">
        <w:rPr>
          <w:rFonts w:ascii="Times New Roman" w:hAnsi="Times New Roman" w:cs="Times New Roman"/>
          <w:spacing w:val="-2"/>
          <w:sz w:val="28"/>
          <w:szCs w:val="28"/>
        </w:rPr>
        <w:t xml:space="preserve"> – 191,3% на 100 тыс. человек населения), что обусловлено прежде всего снижением среднегодовой численности постоянного населения региона с учетом итогов Всероссийской переписи населения 2020 года на 8,0% (98 833 человека). </w:t>
      </w:r>
      <w:r w:rsidR="00352CC0">
        <w:rPr>
          <w:rFonts w:ascii="Times New Roman" w:hAnsi="Times New Roman" w:cs="Times New Roman"/>
          <w:sz w:val="28"/>
          <w:szCs w:val="28"/>
        </w:rPr>
        <w:br/>
      </w:r>
      <w:r w:rsidRPr="00923BD6">
        <w:rPr>
          <w:rFonts w:ascii="Times New Roman" w:hAnsi="Times New Roman" w:cs="Times New Roman"/>
          <w:sz w:val="28"/>
          <w:szCs w:val="28"/>
        </w:rPr>
        <w:t>За период с 2013 года по 2022 год показатель смертности от ЗНО снизился на 0,7% (2013 год – 212,1% на 100 тыс. человек населения), что связано</w:t>
      </w:r>
      <w:r>
        <w:rPr>
          <w:rFonts w:ascii="Times New Roman" w:hAnsi="Times New Roman" w:cs="Times New Roman"/>
          <w:sz w:val="28"/>
          <w:szCs w:val="28"/>
        </w:rPr>
        <w:t xml:space="preserve"> </w:t>
      </w:r>
      <w:r w:rsidRPr="00923BD6">
        <w:rPr>
          <w:rFonts w:ascii="Times New Roman" w:hAnsi="Times New Roman" w:cs="Times New Roman"/>
          <w:sz w:val="28"/>
          <w:szCs w:val="28"/>
        </w:rPr>
        <w:t xml:space="preserve">с увеличением доли активно выявленных случаев ЗНО за десятилетний период </w:t>
      </w:r>
      <w:r w:rsidRPr="00833A06">
        <w:rPr>
          <w:rFonts w:ascii="Times New Roman" w:hAnsi="Times New Roman" w:cs="Times New Roman"/>
          <w:spacing w:val="-2"/>
          <w:sz w:val="28"/>
          <w:szCs w:val="28"/>
        </w:rPr>
        <w:t>на 49,0% (2013 год – 9,2% активно выявленных ЗНО, в 2022 году – 27,7%), как</w:t>
      </w:r>
      <w:r w:rsidRPr="00923BD6">
        <w:rPr>
          <w:rFonts w:ascii="Times New Roman" w:hAnsi="Times New Roman" w:cs="Times New Roman"/>
          <w:sz w:val="28"/>
          <w:szCs w:val="28"/>
        </w:rPr>
        <w:t xml:space="preserve"> следствие рост показате</w:t>
      </w:r>
      <w:r w:rsidR="00352CC0">
        <w:rPr>
          <w:rFonts w:ascii="Times New Roman" w:hAnsi="Times New Roman" w:cs="Times New Roman"/>
          <w:sz w:val="28"/>
          <w:szCs w:val="28"/>
        </w:rPr>
        <w:t>ля раннего выявления ЗНО на 6,7</w:t>
      </w:r>
      <w:r w:rsidRPr="00923BD6">
        <w:rPr>
          <w:rFonts w:ascii="Times New Roman" w:hAnsi="Times New Roman" w:cs="Times New Roman"/>
          <w:sz w:val="28"/>
          <w:szCs w:val="28"/>
        </w:rPr>
        <w:t xml:space="preserve">% за десятилетний </w:t>
      </w:r>
      <w:r w:rsidRPr="00833A06">
        <w:rPr>
          <w:rFonts w:ascii="Times New Roman" w:hAnsi="Times New Roman" w:cs="Times New Roman"/>
          <w:spacing w:val="-2"/>
          <w:sz w:val="28"/>
          <w:szCs w:val="28"/>
        </w:rPr>
        <w:lastRenderedPageBreak/>
        <w:t xml:space="preserve">период (2013 год – 50,9% выявленных ЗНО в </w:t>
      </w:r>
      <w:r w:rsidRPr="00833A06">
        <w:rPr>
          <w:rFonts w:ascii="Times New Roman" w:hAnsi="Times New Roman" w:cs="Times New Roman"/>
          <w:spacing w:val="-2"/>
          <w:sz w:val="28"/>
          <w:szCs w:val="28"/>
          <w:lang w:val="en-US"/>
        </w:rPr>
        <w:t>I</w:t>
      </w:r>
      <w:r w:rsidRPr="00833A06">
        <w:rPr>
          <w:rFonts w:ascii="Times New Roman" w:hAnsi="Times New Roman" w:cs="Times New Roman"/>
          <w:spacing w:val="-2"/>
          <w:sz w:val="28"/>
          <w:szCs w:val="28"/>
        </w:rPr>
        <w:t xml:space="preserve"> – </w:t>
      </w:r>
      <w:r w:rsidRPr="00833A06">
        <w:rPr>
          <w:rFonts w:ascii="Times New Roman" w:hAnsi="Times New Roman" w:cs="Times New Roman"/>
          <w:spacing w:val="-2"/>
          <w:sz w:val="28"/>
          <w:szCs w:val="28"/>
          <w:lang w:val="en-US"/>
        </w:rPr>
        <w:t>II</w:t>
      </w:r>
      <w:r w:rsidRPr="00833A06">
        <w:rPr>
          <w:rFonts w:ascii="Times New Roman" w:hAnsi="Times New Roman" w:cs="Times New Roman"/>
          <w:spacing w:val="-2"/>
          <w:sz w:val="28"/>
          <w:szCs w:val="28"/>
        </w:rPr>
        <w:t xml:space="preserve"> стадиях, 2022 год – 56,8%),</w:t>
      </w:r>
      <w:r w:rsidRPr="00923BD6">
        <w:rPr>
          <w:rFonts w:ascii="Times New Roman" w:hAnsi="Times New Roman" w:cs="Times New Roman"/>
          <w:sz w:val="28"/>
          <w:szCs w:val="28"/>
        </w:rPr>
        <w:t xml:space="preserve"> </w:t>
      </w:r>
      <w:r w:rsidRPr="00833A06">
        <w:rPr>
          <w:rFonts w:ascii="Times New Roman" w:hAnsi="Times New Roman" w:cs="Times New Roman"/>
          <w:spacing w:val="-2"/>
          <w:sz w:val="28"/>
          <w:szCs w:val="28"/>
        </w:rPr>
        <w:t>снижение уровня поздней диагностики ЗНО</w:t>
      </w:r>
      <w:r w:rsidRPr="00833A06">
        <w:rPr>
          <w:rFonts w:ascii="Times New Roman" w:eastAsia="Arial" w:hAnsi="Times New Roman" w:cs="Times New Roman"/>
          <w:spacing w:val="-2"/>
          <w:sz w:val="28"/>
          <w:szCs w:val="28"/>
        </w:rPr>
        <w:t xml:space="preserve"> на 4,1% в период </w:t>
      </w:r>
      <w:r w:rsidR="00352CC0" w:rsidRPr="00833A06">
        <w:rPr>
          <w:rFonts w:ascii="Times New Roman" w:eastAsia="Arial" w:hAnsi="Times New Roman" w:cs="Times New Roman"/>
          <w:spacing w:val="-2"/>
          <w:sz w:val="28"/>
          <w:szCs w:val="28"/>
        </w:rPr>
        <w:br/>
      </w:r>
      <w:r w:rsidRPr="00833A06">
        <w:rPr>
          <w:rFonts w:ascii="Times New Roman" w:eastAsia="Arial" w:hAnsi="Times New Roman" w:cs="Times New Roman"/>
          <w:spacing w:val="-2"/>
          <w:sz w:val="28"/>
          <w:szCs w:val="28"/>
        </w:rPr>
        <w:t xml:space="preserve">с 2013 по 2022 годы (доля выявленных ЗНО в </w:t>
      </w:r>
      <w:r w:rsidRPr="00833A06">
        <w:rPr>
          <w:rFonts w:ascii="Times New Roman" w:eastAsia="Arial" w:hAnsi="Times New Roman" w:cs="Times New Roman"/>
          <w:spacing w:val="-2"/>
          <w:sz w:val="28"/>
          <w:szCs w:val="28"/>
          <w:lang w:val="en-US"/>
        </w:rPr>
        <w:t>IV</w:t>
      </w:r>
      <w:r w:rsidRPr="00833A06">
        <w:rPr>
          <w:rFonts w:ascii="Times New Roman" w:eastAsia="Arial" w:hAnsi="Times New Roman" w:cs="Times New Roman"/>
          <w:spacing w:val="-2"/>
          <w:sz w:val="28"/>
          <w:szCs w:val="28"/>
        </w:rPr>
        <w:t xml:space="preserve"> стадии опухолевого процесса в 2013 году – 28,2%, в 2022 году – 26,0</w:t>
      </w:r>
      <w:r w:rsidRPr="00833A06">
        <w:rPr>
          <w:rFonts w:ascii="Times New Roman" w:eastAsia="Arial" w:hAnsi="Times New Roman" w:cs="Times New Roman"/>
          <w:spacing w:val="-2"/>
          <w:sz w:val="32"/>
          <w:szCs w:val="32"/>
        </w:rPr>
        <w:t xml:space="preserve">%), </w:t>
      </w:r>
      <w:r w:rsidRPr="00833A06">
        <w:rPr>
          <w:rFonts w:ascii="Times New Roman" w:hAnsi="Times New Roman" w:cs="Times New Roman"/>
          <w:spacing w:val="-2"/>
          <w:sz w:val="28"/>
          <w:szCs w:val="28"/>
        </w:rPr>
        <w:t xml:space="preserve">снижение одногодичной летальности больных с ЗНО на 9,2% (с 31,6% в 2013 году </w:t>
      </w:r>
      <w:r w:rsidRPr="00833A06">
        <w:rPr>
          <w:rFonts w:ascii="Times New Roman" w:hAnsi="Times New Roman" w:cs="Times New Roman"/>
          <w:spacing w:val="-2"/>
          <w:sz w:val="28"/>
          <w:szCs w:val="28"/>
        </w:rPr>
        <w:br/>
        <w:t xml:space="preserve">до 25,9% в 2022 году).  </w:t>
      </w:r>
      <w:r w:rsidRPr="00833A06">
        <w:rPr>
          <w:rFonts w:ascii="Times New Roman" w:eastAsiaTheme="minorHAnsi" w:hAnsi="Times New Roman" w:cs="Times New Roman"/>
          <w:color w:val="000000" w:themeColor="text1"/>
          <w:spacing w:val="-2"/>
          <w:sz w:val="28"/>
          <w:szCs w:val="28"/>
          <w:lang w:eastAsia="en-US"/>
        </w:rPr>
        <w:t xml:space="preserve">В 2020 году показатель смертности от ЗНО вырос </w:t>
      </w:r>
      <w:r w:rsidRPr="00833A06">
        <w:rPr>
          <w:rFonts w:ascii="Times New Roman" w:eastAsiaTheme="minorHAnsi" w:hAnsi="Times New Roman" w:cs="Times New Roman"/>
          <w:color w:val="000000" w:themeColor="text1"/>
          <w:spacing w:val="-2"/>
          <w:sz w:val="28"/>
          <w:szCs w:val="28"/>
          <w:lang w:eastAsia="en-US"/>
        </w:rPr>
        <w:br/>
        <w:t xml:space="preserve">на 8,7% в сравнении с 2019 годом в связи с увеличением общей смертности (в том числе и от ЗНО) на фоне распространения новой </w:t>
      </w:r>
      <w:proofErr w:type="spellStart"/>
      <w:r w:rsidRPr="00833A06">
        <w:rPr>
          <w:rFonts w:ascii="Times New Roman" w:eastAsiaTheme="minorHAnsi" w:hAnsi="Times New Roman" w:cs="Times New Roman"/>
          <w:color w:val="000000" w:themeColor="text1"/>
          <w:spacing w:val="-2"/>
          <w:sz w:val="28"/>
          <w:szCs w:val="28"/>
          <w:lang w:eastAsia="en-US"/>
        </w:rPr>
        <w:t>коронавирусной</w:t>
      </w:r>
      <w:proofErr w:type="spellEnd"/>
      <w:r w:rsidRPr="00833A06">
        <w:rPr>
          <w:rFonts w:ascii="Times New Roman" w:eastAsiaTheme="minorHAnsi" w:hAnsi="Times New Roman" w:cs="Times New Roman"/>
          <w:color w:val="000000" w:themeColor="text1"/>
          <w:spacing w:val="-2"/>
          <w:sz w:val="28"/>
          <w:szCs w:val="28"/>
          <w:lang w:eastAsia="en-US"/>
        </w:rPr>
        <w:t xml:space="preserve"> инфекции </w:t>
      </w:r>
      <w:r w:rsidRPr="00833A06">
        <w:rPr>
          <w:rFonts w:ascii="Times New Roman" w:eastAsiaTheme="minorHAnsi" w:hAnsi="Times New Roman" w:cs="Times New Roman"/>
          <w:color w:val="000000" w:themeColor="text1"/>
          <w:spacing w:val="-2"/>
          <w:sz w:val="28"/>
          <w:szCs w:val="28"/>
          <w:lang w:val="en-US" w:eastAsia="en-US"/>
        </w:rPr>
        <w:t>COVID</w:t>
      </w:r>
      <w:r w:rsidRPr="00833A06">
        <w:rPr>
          <w:rFonts w:ascii="Times New Roman" w:eastAsiaTheme="minorHAnsi" w:hAnsi="Times New Roman" w:cs="Times New Roman"/>
          <w:color w:val="000000" w:themeColor="text1"/>
          <w:spacing w:val="-2"/>
          <w:sz w:val="28"/>
          <w:szCs w:val="28"/>
          <w:lang w:eastAsia="en-US"/>
        </w:rPr>
        <w:t>-19.</w:t>
      </w:r>
    </w:p>
    <w:p w14:paraId="6F19CAEB" w14:textId="77777777" w:rsid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sz w:val="28"/>
          <w:szCs w:val="28"/>
        </w:rPr>
        <w:t xml:space="preserve">«Грубый» показатель смертности населения России от ЗНО в 2021 году составил 191,3% на 100 тыс. человек населения, за 10-летний период данный показатель снизился на 3,1%. По ПФО показатель смертности от ЗНО </w:t>
      </w:r>
      <w:r w:rsidRPr="00923BD6">
        <w:rPr>
          <w:rFonts w:ascii="Times New Roman" w:hAnsi="Times New Roman" w:cs="Times New Roman"/>
          <w:sz w:val="28"/>
          <w:szCs w:val="28"/>
        </w:rPr>
        <w:br/>
        <w:t xml:space="preserve">в 2021 году составил 186,6% на 100 тыс. человек населения, за 10-летний период наблюдается рост </w:t>
      </w:r>
      <w:r w:rsidR="00352CC0">
        <w:rPr>
          <w:rFonts w:ascii="Times New Roman" w:hAnsi="Times New Roman" w:cs="Times New Roman"/>
          <w:sz w:val="28"/>
          <w:szCs w:val="28"/>
        </w:rPr>
        <w:t xml:space="preserve">данного </w:t>
      </w:r>
      <w:r w:rsidRPr="00923BD6">
        <w:rPr>
          <w:rFonts w:ascii="Times New Roman" w:hAnsi="Times New Roman" w:cs="Times New Roman"/>
          <w:sz w:val="28"/>
          <w:szCs w:val="28"/>
        </w:rPr>
        <w:t xml:space="preserve">показателя на 0,2%. </w:t>
      </w:r>
    </w:p>
    <w:p w14:paraId="4B8A9561" w14:textId="77777777" w:rsidR="00923BD6" w:rsidRPr="00633B71" w:rsidRDefault="00923BD6" w:rsidP="00923BD6">
      <w:pPr>
        <w:spacing w:after="0" w:line="360" w:lineRule="auto"/>
        <w:ind w:firstLine="709"/>
        <w:jc w:val="both"/>
        <w:rPr>
          <w:rFonts w:ascii="Times New Roman" w:hAnsi="Times New Roman" w:cs="Times New Roman"/>
          <w:spacing w:val="-2"/>
          <w:sz w:val="28"/>
          <w:szCs w:val="28"/>
        </w:rPr>
      </w:pPr>
      <w:r w:rsidRPr="00633B71">
        <w:rPr>
          <w:rFonts w:ascii="Times New Roman" w:hAnsi="Times New Roman" w:cs="Times New Roman"/>
          <w:spacing w:val="-2"/>
          <w:sz w:val="28"/>
          <w:szCs w:val="28"/>
        </w:rPr>
        <w:t xml:space="preserve">«Стандартизованный» показатель смертности населения на </w:t>
      </w:r>
      <w:r w:rsidR="00352CC0" w:rsidRPr="00633B71">
        <w:rPr>
          <w:rFonts w:ascii="Times New Roman" w:hAnsi="Times New Roman" w:cs="Times New Roman"/>
          <w:spacing w:val="-2"/>
          <w:sz w:val="28"/>
          <w:szCs w:val="28"/>
        </w:rPr>
        <w:br/>
      </w:r>
      <w:r w:rsidRPr="00633B71">
        <w:rPr>
          <w:rFonts w:ascii="Times New Roman" w:hAnsi="Times New Roman" w:cs="Times New Roman"/>
          <w:spacing w:val="-2"/>
          <w:sz w:val="28"/>
          <w:szCs w:val="28"/>
        </w:rPr>
        <w:t xml:space="preserve">100 </w:t>
      </w:r>
      <w:r w:rsidR="00352CC0" w:rsidRPr="00633B71">
        <w:rPr>
          <w:rFonts w:ascii="Times New Roman" w:hAnsi="Times New Roman" w:cs="Times New Roman"/>
          <w:spacing w:val="-2"/>
          <w:sz w:val="28"/>
          <w:szCs w:val="28"/>
        </w:rPr>
        <w:t>тыс.</w:t>
      </w:r>
      <w:r w:rsidRPr="00633B71">
        <w:rPr>
          <w:rFonts w:ascii="Times New Roman" w:hAnsi="Times New Roman" w:cs="Times New Roman"/>
          <w:spacing w:val="-2"/>
          <w:sz w:val="28"/>
          <w:szCs w:val="28"/>
        </w:rPr>
        <w:t xml:space="preserve"> населения Кировской области в 2021 году (99,46% на </w:t>
      </w:r>
      <w:r w:rsidR="00352CC0" w:rsidRPr="00633B71">
        <w:rPr>
          <w:rFonts w:ascii="Times New Roman" w:hAnsi="Times New Roman" w:cs="Times New Roman"/>
          <w:spacing w:val="-2"/>
          <w:sz w:val="28"/>
          <w:szCs w:val="28"/>
        </w:rPr>
        <w:br/>
      </w:r>
      <w:r w:rsidRPr="00633B71">
        <w:rPr>
          <w:rFonts w:ascii="Times New Roman" w:hAnsi="Times New Roman" w:cs="Times New Roman"/>
          <w:spacing w:val="-2"/>
          <w:sz w:val="28"/>
          <w:szCs w:val="28"/>
        </w:rPr>
        <w:t xml:space="preserve">100 тыс. населения) по сравнению с предыдущим годом снизился </w:t>
      </w:r>
      <w:r w:rsidR="00352CC0" w:rsidRPr="00633B71">
        <w:rPr>
          <w:rFonts w:ascii="Times New Roman" w:hAnsi="Times New Roman" w:cs="Times New Roman"/>
          <w:spacing w:val="-2"/>
          <w:sz w:val="28"/>
          <w:szCs w:val="28"/>
        </w:rPr>
        <w:br/>
      </w:r>
      <w:r w:rsidRPr="00633B71">
        <w:rPr>
          <w:rFonts w:ascii="Times New Roman" w:hAnsi="Times New Roman" w:cs="Times New Roman"/>
          <w:spacing w:val="-2"/>
          <w:sz w:val="28"/>
          <w:szCs w:val="28"/>
        </w:rPr>
        <w:t xml:space="preserve">на 10,7% (2020 год – 105,7 </w:t>
      </w:r>
      <w:r w:rsidR="00AB7772" w:rsidRPr="00633B71">
        <w:rPr>
          <w:rFonts w:ascii="Times New Roman" w:hAnsi="Times New Roman" w:cs="Times New Roman"/>
          <w:spacing w:val="-2"/>
          <w:sz w:val="28"/>
          <w:szCs w:val="28"/>
        </w:rPr>
        <w:t xml:space="preserve">случая </w:t>
      </w:r>
      <w:r w:rsidRPr="00633B71">
        <w:rPr>
          <w:rFonts w:ascii="Times New Roman" w:hAnsi="Times New Roman" w:cs="Times New Roman"/>
          <w:spacing w:val="-2"/>
          <w:sz w:val="28"/>
          <w:szCs w:val="28"/>
        </w:rPr>
        <w:t xml:space="preserve">на 100 тыс. человек населения, по Российской Федерации за 2021 год – 99,8 </w:t>
      </w:r>
      <w:r w:rsidR="00AB7772" w:rsidRPr="00633B71">
        <w:rPr>
          <w:rFonts w:ascii="Times New Roman" w:hAnsi="Times New Roman" w:cs="Times New Roman"/>
          <w:spacing w:val="-2"/>
          <w:sz w:val="28"/>
          <w:szCs w:val="28"/>
        </w:rPr>
        <w:t xml:space="preserve">случая </w:t>
      </w:r>
      <w:r w:rsidRPr="00633B71">
        <w:rPr>
          <w:rFonts w:ascii="Times New Roman" w:hAnsi="Times New Roman" w:cs="Times New Roman"/>
          <w:spacing w:val="-2"/>
          <w:sz w:val="28"/>
          <w:szCs w:val="28"/>
        </w:rPr>
        <w:t xml:space="preserve">на 100 тыс. человек населения, по ПФО за 2021 год – 95,98 </w:t>
      </w:r>
      <w:r w:rsidR="00AB7772" w:rsidRPr="00633B71">
        <w:rPr>
          <w:rFonts w:ascii="Times New Roman" w:hAnsi="Times New Roman" w:cs="Times New Roman"/>
          <w:spacing w:val="-2"/>
          <w:sz w:val="28"/>
          <w:szCs w:val="28"/>
        </w:rPr>
        <w:t xml:space="preserve">случая </w:t>
      </w:r>
      <w:r w:rsidRPr="00633B71">
        <w:rPr>
          <w:rFonts w:ascii="Times New Roman" w:hAnsi="Times New Roman" w:cs="Times New Roman"/>
          <w:spacing w:val="-2"/>
          <w:sz w:val="28"/>
          <w:szCs w:val="28"/>
        </w:rPr>
        <w:t xml:space="preserve">на 100 тыс. человек населения). За период с 2012 – 2021 годов данный показатель снизился на 11,0% </w:t>
      </w:r>
      <w:r w:rsidR="00AB7772" w:rsidRPr="00633B71">
        <w:rPr>
          <w:rFonts w:ascii="Times New Roman" w:hAnsi="Times New Roman" w:cs="Times New Roman"/>
          <w:spacing w:val="-2"/>
          <w:sz w:val="28"/>
          <w:szCs w:val="28"/>
        </w:rPr>
        <w:br/>
      </w:r>
      <w:r w:rsidRPr="00633B71">
        <w:rPr>
          <w:rFonts w:ascii="Times New Roman" w:hAnsi="Times New Roman" w:cs="Times New Roman"/>
          <w:spacing w:val="-2"/>
          <w:sz w:val="28"/>
          <w:szCs w:val="28"/>
        </w:rPr>
        <w:t xml:space="preserve">(2012 год – 113,4 </w:t>
      </w:r>
      <w:r w:rsidR="00AB7772" w:rsidRPr="00633B71">
        <w:rPr>
          <w:rFonts w:ascii="Times New Roman" w:hAnsi="Times New Roman" w:cs="Times New Roman"/>
          <w:spacing w:val="-2"/>
          <w:sz w:val="28"/>
          <w:szCs w:val="28"/>
        </w:rPr>
        <w:t xml:space="preserve">случая </w:t>
      </w:r>
      <w:r w:rsidRPr="00633B71">
        <w:rPr>
          <w:rFonts w:ascii="Times New Roman" w:hAnsi="Times New Roman" w:cs="Times New Roman"/>
          <w:spacing w:val="-2"/>
          <w:sz w:val="28"/>
          <w:szCs w:val="28"/>
        </w:rPr>
        <w:t xml:space="preserve">на 100 тыс. человек населения), </w:t>
      </w:r>
      <w:r w:rsidRPr="00633B71">
        <w:rPr>
          <w:rFonts w:ascii="Times New Roman" w:hAnsi="Times New Roman" w:cs="Times New Roman"/>
          <w:color w:val="000000" w:themeColor="text1"/>
          <w:spacing w:val="-2"/>
          <w:sz w:val="28"/>
          <w:szCs w:val="28"/>
        </w:rPr>
        <w:t>по Российской Федерации данный показатель смертности от ЗНО снизился на 15,1%, по ПФО отмечается снижение показателя смертн</w:t>
      </w:r>
      <w:r w:rsidR="00633B71">
        <w:rPr>
          <w:rFonts w:ascii="Times New Roman" w:hAnsi="Times New Roman" w:cs="Times New Roman"/>
          <w:color w:val="000000" w:themeColor="text1"/>
          <w:spacing w:val="-2"/>
          <w:sz w:val="28"/>
          <w:szCs w:val="28"/>
        </w:rPr>
        <w:t>ости от ЗНО за 10 лет на 13,6%.</w:t>
      </w:r>
    </w:p>
    <w:p w14:paraId="1E917565" w14:textId="77777777" w:rsidR="00923BD6" w:rsidRPr="00633B71" w:rsidRDefault="00923BD6" w:rsidP="00923BD6">
      <w:pPr>
        <w:spacing w:after="0" w:line="360" w:lineRule="auto"/>
        <w:ind w:firstLine="709"/>
        <w:jc w:val="both"/>
        <w:rPr>
          <w:rFonts w:ascii="Times New Roman" w:hAnsi="Times New Roman" w:cs="Times New Roman"/>
          <w:color w:val="000000" w:themeColor="text1"/>
          <w:spacing w:val="-2"/>
          <w:sz w:val="28"/>
          <w:szCs w:val="28"/>
        </w:rPr>
      </w:pPr>
      <w:r w:rsidRPr="00633B71">
        <w:rPr>
          <w:rFonts w:ascii="Times New Roman" w:hAnsi="Times New Roman" w:cs="Times New Roman"/>
          <w:color w:val="000000" w:themeColor="text1"/>
          <w:spacing w:val="-2"/>
          <w:sz w:val="28"/>
          <w:szCs w:val="28"/>
        </w:rPr>
        <w:t>1.3.1. Динамика показателя смертности от ЗНО, имеющих наибольший удельный вес в структуре смертности, в общей структуре населения Кировской области в 2013 – 2022 годах («грубый» показатель) представлена в таблице 19.</w:t>
      </w:r>
    </w:p>
    <w:p w14:paraId="4D515E49" w14:textId="77777777" w:rsidR="00AB7772" w:rsidRDefault="00AB7772" w:rsidP="00923BD6">
      <w:pPr>
        <w:spacing w:after="0" w:line="360" w:lineRule="auto"/>
        <w:ind w:firstLine="709"/>
        <w:jc w:val="right"/>
        <w:rPr>
          <w:rFonts w:ascii="Times New Roman" w:hAnsi="Times New Roman" w:cs="Times New Roman"/>
          <w:color w:val="000000" w:themeColor="text1"/>
          <w:sz w:val="28"/>
          <w:szCs w:val="28"/>
        </w:rPr>
      </w:pPr>
    </w:p>
    <w:p w14:paraId="459AF202" w14:textId="77777777" w:rsidR="00AB7772" w:rsidRDefault="00AB7772" w:rsidP="00923BD6">
      <w:pPr>
        <w:spacing w:after="0" w:line="360" w:lineRule="auto"/>
        <w:ind w:firstLine="709"/>
        <w:jc w:val="right"/>
        <w:rPr>
          <w:rFonts w:ascii="Times New Roman" w:hAnsi="Times New Roman" w:cs="Times New Roman"/>
          <w:color w:val="000000" w:themeColor="text1"/>
          <w:sz w:val="28"/>
          <w:szCs w:val="28"/>
        </w:rPr>
      </w:pPr>
    </w:p>
    <w:p w14:paraId="6443083F" w14:textId="77777777" w:rsidR="00923BD6" w:rsidRPr="00923BD6" w:rsidRDefault="00923BD6" w:rsidP="00923BD6">
      <w:pPr>
        <w:spacing w:after="0" w:line="360" w:lineRule="auto"/>
        <w:ind w:firstLine="709"/>
        <w:jc w:val="right"/>
        <w:rPr>
          <w:rFonts w:ascii="Times New Roman" w:hAnsi="Times New Roman" w:cs="Times New Roman"/>
          <w:color w:val="000000" w:themeColor="text1"/>
          <w:sz w:val="28"/>
          <w:szCs w:val="28"/>
        </w:rPr>
      </w:pPr>
      <w:r w:rsidRPr="00923BD6">
        <w:rPr>
          <w:rFonts w:ascii="Times New Roman" w:hAnsi="Times New Roman" w:cs="Times New Roman"/>
          <w:color w:val="000000" w:themeColor="text1"/>
          <w:sz w:val="28"/>
          <w:szCs w:val="28"/>
        </w:rPr>
        <w:lastRenderedPageBreak/>
        <w:t>Таблица 19</w:t>
      </w:r>
    </w:p>
    <w:tbl>
      <w:tblPr>
        <w:tblW w:w="9462" w:type="dxa"/>
        <w:tblInd w:w="108" w:type="dxa"/>
        <w:tblLayout w:type="fixed"/>
        <w:tblLook w:val="04A0" w:firstRow="1" w:lastRow="0" w:firstColumn="1" w:lastColumn="0" w:noHBand="0" w:noVBand="1"/>
      </w:tblPr>
      <w:tblGrid>
        <w:gridCol w:w="1192"/>
        <w:gridCol w:w="589"/>
        <w:gridCol w:w="590"/>
        <w:gridCol w:w="589"/>
        <w:gridCol w:w="590"/>
        <w:gridCol w:w="590"/>
        <w:gridCol w:w="589"/>
        <w:gridCol w:w="590"/>
        <w:gridCol w:w="589"/>
        <w:gridCol w:w="590"/>
        <w:gridCol w:w="590"/>
        <w:gridCol w:w="593"/>
        <w:gridCol w:w="594"/>
        <w:gridCol w:w="593"/>
        <w:gridCol w:w="594"/>
      </w:tblGrid>
      <w:tr w:rsidR="00923BD6" w:rsidRPr="00923BD6" w14:paraId="4BCF4CDA" w14:textId="77777777" w:rsidTr="0024525F">
        <w:trPr>
          <w:trHeight w:val="300"/>
          <w:tblHeader/>
        </w:trPr>
        <w:tc>
          <w:tcPr>
            <w:tcW w:w="1192" w:type="dxa"/>
            <w:vMerge w:val="restart"/>
            <w:tcBorders>
              <w:top w:val="single" w:sz="4" w:space="0" w:color="auto"/>
              <w:left w:val="single" w:sz="4" w:space="0" w:color="auto"/>
              <w:right w:val="single" w:sz="4" w:space="0" w:color="auto"/>
            </w:tcBorders>
            <w:shd w:val="clear" w:color="auto" w:fill="auto"/>
            <w:hideMark/>
          </w:tcPr>
          <w:p w14:paraId="7AA04AB3"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Локализация ЗНО, нозологическая форма</w:t>
            </w:r>
          </w:p>
        </w:tc>
        <w:tc>
          <w:tcPr>
            <w:tcW w:w="5896" w:type="dxa"/>
            <w:gridSpan w:val="10"/>
            <w:tcBorders>
              <w:top w:val="single" w:sz="4" w:space="0" w:color="auto"/>
              <w:left w:val="nil"/>
              <w:bottom w:val="single" w:sz="4" w:space="0" w:color="auto"/>
              <w:right w:val="single" w:sz="4" w:space="0" w:color="000000"/>
            </w:tcBorders>
            <w:shd w:val="clear" w:color="auto" w:fill="auto"/>
            <w:noWrap/>
            <w:hideMark/>
          </w:tcPr>
          <w:p w14:paraId="725EB1DB"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Период</w:t>
            </w:r>
          </w:p>
        </w:tc>
        <w:tc>
          <w:tcPr>
            <w:tcW w:w="593" w:type="dxa"/>
            <w:vMerge w:val="restart"/>
            <w:tcBorders>
              <w:top w:val="single" w:sz="4" w:space="0" w:color="auto"/>
              <w:left w:val="single" w:sz="4" w:space="0" w:color="auto"/>
              <w:right w:val="single" w:sz="4" w:space="0" w:color="auto"/>
            </w:tcBorders>
            <w:shd w:val="clear" w:color="auto" w:fill="auto"/>
            <w:hideMark/>
          </w:tcPr>
          <w:p w14:paraId="35DA1013" w14:textId="77777777" w:rsidR="00923BD6" w:rsidRPr="00923BD6" w:rsidRDefault="00923BD6" w:rsidP="00923BD6">
            <w:pPr>
              <w:spacing w:after="0" w:line="240" w:lineRule="auto"/>
              <w:jc w:val="center"/>
              <w:rPr>
                <w:rFonts w:ascii="Times New Roman" w:hAnsi="Times New Roman" w:cs="Times New Roman"/>
                <w:color w:val="000000"/>
                <w:sz w:val="12"/>
                <w:szCs w:val="12"/>
              </w:rPr>
            </w:pPr>
            <w:proofErr w:type="gramStart"/>
            <w:r w:rsidRPr="00923BD6">
              <w:rPr>
                <w:rFonts w:ascii="Times New Roman" w:hAnsi="Times New Roman" w:cs="Times New Roman"/>
                <w:color w:val="000000"/>
                <w:sz w:val="12"/>
                <w:szCs w:val="12"/>
              </w:rPr>
              <w:t>При-рост</w:t>
            </w:r>
            <w:proofErr w:type="gramEnd"/>
            <w:r w:rsidRPr="00923BD6">
              <w:rPr>
                <w:rFonts w:ascii="Times New Roman" w:hAnsi="Times New Roman" w:cs="Times New Roman"/>
                <w:color w:val="000000"/>
                <w:sz w:val="12"/>
                <w:szCs w:val="12"/>
              </w:rPr>
              <w:t xml:space="preserve"> за 1 год (%)</w:t>
            </w:r>
          </w:p>
        </w:tc>
        <w:tc>
          <w:tcPr>
            <w:tcW w:w="594" w:type="dxa"/>
            <w:vMerge w:val="restart"/>
            <w:tcBorders>
              <w:top w:val="single" w:sz="4" w:space="0" w:color="auto"/>
              <w:left w:val="single" w:sz="4" w:space="0" w:color="auto"/>
              <w:right w:val="single" w:sz="4" w:space="0" w:color="auto"/>
            </w:tcBorders>
            <w:shd w:val="clear" w:color="auto" w:fill="auto"/>
            <w:hideMark/>
          </w:tcPr>
          <w:p w14:paraId="09A789F0" w14:textId="77777777" w:rsidR="00923BD6" w:rsidRPr="00923BD6" w:rsidRDefault="00923BD6" w:rsidP="00923BD6">
            <w:pPr>
              <w:spacing w:after="0" w:line="240" w:lineRule="auto"/>
              <w:jc w:val="center"/>
              <w:rPr>
                <w:rFonts w:ascii="Times New Roman" w:hAnsi="Times New Roman" w:cs="Times New Roman"/>
                <w:color w:val="000000"/>
                <w:sz w:val="12"/>
                <w:szCs w:val="12"/>
              </w:rPr>
            </w:pPr>
            <w:proofErr w:type="gramStart"/>
            <w:r w:rsidRPr="00923BD6">
              <w:rPr>
                <w:rFonts w:ascii="Times New Roman" w:hAnsi="Times New Roman" w:cs="Times New Roman"/>
                <w:color w:val="000000"/>
                <w:sz w:val="12"/>
                <w:szCs w:val="12"/>
              </w:rPr>
              <w:t>При-рост</w:t>
            </w:r>
            <w:proofErr w:type="gramEnd"/>
            <w:r w:rsidRPr="00923BD6">
              <w:rPr>
                <w:rFonts w:ascii="Times New Roman" w:hAnsi="Times New Roman" w:cs="Times New Roman"/>
                <w:color w:val="000000"/>
                <w:sz w:val="12"/>
                <w:szCs w:val="12"/>
              </w:rPr>
              <w:t xml:space="preserve"> за 10 лет (%)</w:t>
            </w:r>
          </w:p>
        </w:tc>
        <w:tc>
          <w:tcPr>
            <w:tcW w:w="593" w:type="dxa"/>
            <w:vMerge w:val="restart"/>
            <w:tcBorders>
              <w:top w:val="single" w:sz="4" w:space="0" w:color="auto"/>
              <w:left w:val="single" w:sz="4" w:space="0" w:color="auto"/>
              <w:right w:val="single" w:sz="4" w:space="0" w:color="auto"/>
            </w:tcBorders>
            <w:shd w:val="clear" w:color="auto" w:fill="auto"/>
            <w:noWrap/>
            <w:hideMark/>
          </w:tcPr>
          <w:p w14:paraId="7B637847" w14:textId="77777777" w:rsidR="00923BD6" w:rsidRPr="00923BD6" w:rsidRDefault="00A239D6" w:rsidP="00FE5832">
            <w:pPr>
              <w:spacing w:after="0" w:line="240" w:lineRule="auto"/>
              <w:jc w:val="center"/>
              <w:rPr>
                <w:rFonts w:ascii="Times New Roman" w:hAnsi="Times New Roman" w:cs="Times New Roman"/>
                <w:color w:val="000000"/>
                <w:sz w:val="12"/>
                <w:szCs w:val="12"/>
              </w:rPr>
            </w:pPr>
            <w:proofErr w:type="gramStart"/>
            <w:r w:rsidRPr="00923BD6">
              <w:rPr>
                <w:rFonts w:ascii="Times New Roman" w:hAnsi="Times New Roman" w:cs="Times New Roman"/>
                <w:color w:val="000000"/>
                <w:sz w:val="12"/>
                <w:szCs w:val="12"/>
              </w:rPr>
              <w:t>При-рост</w:t>
            </w:r>
            <w:proofErr w:type="gramEnd"/>
            <w:r w:rsidRPr="00923BD6">
              <w:rPr>
                <w:rFonts w:ascii="Times New Roman" w:hAnsi="Times New Roman" w:cs="Times New Roman"/>
                <w:color w:val="000000"/>
                <w:sz w:val="12"/>
                <w:szCs w:val="12"/>
              </w:rPr>
              <w:t xml:space="preserve"> </w:t>
            </w:r>
            <w:r>
              <w:rPr>
                <w:rFonts w:ascii="Times New Roman" w:hAnsi="Times New Roman" w:cs="Times New Roman"/>
                <w:color w:val="000000"/>
                <w:sz w:val="12"/>
                <w:szCs w:val="12"/>
              </w:rPr>
              <w:t xml:space="preserve">в </w:t>
            </w:r>
            <w:r w:rsidR="00923BD6" w:rsidRPr="00923BD6">
              <w:rPr>
                <w:rFonts w:ascii="Times New Roman" w:hAnsi="Times New Roman" w:cs="Times New Roman"/>
                <w:color w:val="000000"/>
                <w:sz w:val="12"/>
                <w:szCs w:val="12"/>
              </w:rPr>
              <w:t>Р</w:t>
            </w:r>
            <w:r w:rsidR="00352CC0">
              <w:rPr>
                <w:rFonts w:ascii="Times New Roman" w:hAnsi="Times New Roman" w:cs="Times New Roman"/>
                <w:color w:val="000000"/>
                <w:sz w:val="12"/>
                <w:szCs w:val="12"/>
              </w:rPr>
              <w:t>ос-</w:t>
            </w:r>
            <w:proofErr w:type="spellStart"/>
            <w:r w:rsidR="00352CC0">
              <w:rPr>
                <w:rFonts w:ascii="Times New Roman" w:hAnsi="Times New Roman" w:cs="Times New Roman"/>
                <w:color w:val="000000"/>
                <w:sz w:val="12"/>
                <w:szCs w:val="12"/>
              </w:rPr>
              <w:t>сий</w:t>
            </w:r>
            <w:proofErr w:type="spellEnd"/>
            <w:r w:rsidR="00352CC0">
              <w:rPr>
                <w:rFonts w:ascii="Times New Roman" w:hAnsi="Times New Roman" w:cs="Times New Roman"/>
                <w:color w:val="000000"/>
                <w:sz w:val="12"/>
                <w:szCs w:val="12"/>
              </w:rPr>
              <w:t>-</w:t>
            </w:r>
            <w:proofErr w:type="spellStart"/>
            <w:r w:rsidR="00352CC0">
              <w:rPr>
                <w:rFonts w:ascii="Times New Roman" w:hAnsi="Times New Roman" w:cs="Times New Roman"/>
                <w:color w:val="000000"/>
                <w:sz w:val="12"/>
                <w:szCs w:val="12"/>
              </w:rPr>
              <w:t>ск</w:t>
            </w:r>
            <w:r>
              <w:rPr>
                <w:rFonts w:ascii="Times New Roman" w:hAnsi="Times New Roman" w:cs="Times New Roman"/>
                <w:color w:val="000000"/>
                <w:sz w:val="12"/>
                <w:szCs w:val="12"/>
              </w:rPr>
              <w:t>ой</w:t>
            </w:r>
            <w:proofErr w:type="spellEnd"/>
            <w:r w:rsidR="00352CC0">
              <w:rPr>
                <w:rFonts w:ascii="Times New Roman" w:hAnsi="Times New Roman" w:cs="Times New Roman"/>
                <w:color w:val="000000"/>
                <w:sz w:val="12"/>
                <w:szCs w:val="12"/>
              </w:rPr>
              <w:t xml:space="preserve"> </w:t>
            </w:r>
            <w:r w:rsidR="00FE5832">
              <w:rPr>
                <w:rFonts w:ascii="Times New Roman" w:hAnsi="Times New Roman" w:cs="Times New Roman"/>
                <w:color w:val="000000"/>
                <w:sz w:val="12"/>
                <w:szCs w:val="12"/>
              </w:rPr>
              <w:t>Ф</w:t>
            </w:r>
            <w:r w:rsidR="00352CC0">
              <w:rPr>
                <w:rFonts w:ascii="Times New Roman" w:hAnsi="Times New Roman" w:cs="Times New Roman"/>
                <w:color w:val="000000"/>
                <w:sz w:val="12"/>
                <w:szCs w:val="12"/>
              </w:rPr>
              <w:t>еде-раци</w:t>
            </w:r>
            <w:r w:rsidR="00FE5832">
              <w:rPr>
                <w:rFonts w:ascii="Times New Roman" w:hAnsi="Times New Roman" w:cs="Times New Roman"/>
                <w:color w:val="000000"/>
                <w:sz w:val="12"/>
                <w:szCs w:val="12"/>
              </w:rPr>
              <w:t>и</w:t>
            </w:r>
            <w:r w:rsidR="00923BD6" w:rsidRPr="00923BD6">
              <w:rPr>
                <w:rFonts w:ascii="Times New Roman" w:hAnsi="Times New Roman" w:cs="Times New Roman"/>
                <w:color w:val="000000"/>
                <w:sz w:val="12"/>
                <w:szCs w:val="12"/>
              </w:rPr>
              <w:t>, 2021 год</w:t>
            </w:r>
          </w:p>
        </w:tc>
        <w:tc>
          <w:tcPr>
            <w:tcW w:w="594" w:type="dxa"/>
            <w:vMerge w:val="restart"/>
            <w:tcBorders>
              <w:top w:val="single" w:sz="4" w:space="0" w:color="auto"/>
              <w:left w:val="single" w:sz="4" w:space="0" w:color="auto"/>
              <w:right w:val="single" w:sz="4" w:space="0" w:color="auto"/>
            </w:tcBorders>
            <w:shd w:val="clear" w:color="auto" w:fill="auto"/>
            <w:noWrap/>
            <w:hideMark/>
          </w:tcPr>
          <w:p w14:paraId="320A2F8F" w14:textId="77777777" w:rsidR="00923BD6" w:rsidRPr="00923BD6" w:rsidRDefault="00A239D6" w:rsidP="00A239D6">
            <w:pPr>
              <w:spacing w:after="0" w:line="240" w:lineRule="auto"/>
              <w:jc w:val="center"/>
              <w:rPr>
                <w:rFonts w:ascii="Times New Roman" w:hAnsi="Times New Roman" w:cs="Times New Roman"/>
                <w:color w:val="000000"/>
                <w:sz w:val="12"/>
                <w:szCs w:val="12"/>
              </w:rPr>
            </w:pPr>
            <w:proofErr w:type="gramStart"/>
            <w:r w:rsidRPr="00923BD6">
              <w:rPr>
                <w:rFonts w:ascii="Times New Roman" w:hAnsi="Times New Roman" w:cs="Times New Roman"/>
                <w:color w:val="000000"/>
                <w:sz w:val="12"/>
                <w:szCs w:val="12"/>
              </w:rPr>
              <w:t>При-рост</w:t>
            </w:r>
            <w:proofErr w:type="gramEnd"/>
            <w:r w:rsidRPr="00923BD6">
              <w:rPr>
                <w:rFonts w:ascii="Times New Roman" w:hAnsi="Times New Roman" w:cs="Times New Roman"/>
                <w:color w:val="000000"/>
                <w:sz w:val="12"/>
                <w:szCs w:val="12"/>
              </w:rPr>
              <w:t xml:space="preserve"> </w:t>
            </w:r>
            <w:r>
              <w:rPr>
                <w:rFonts w:ascii="Times New Roman" w:hAnsi="Times New Roman" w:cs="Times New Roman"/>
                <w:color w:val="000000"/>
                <w:sz w:val="12"/>
                <w:szCs w:val="12"/>
              </w:rPr>
              <w:t xml:space="preserve">в </w:t>
            </w:r>
            <w:r w:rsidR="00923BD6" w:rsidRPr="00923BD6">
              <w:rPr>
                <w:rFonts w:ascii="Times New Roman" w:hAnsi="Times New Roman" w:cs="Times New Roman"/>
                <w:color w:val="000000"/>
                <w:sz w:val="12"/>
                <w:szCs w:val="12"/>
              </w:rPr>
              <w:t>П</w:t>
            </w:r>
            <w:r w:rsidR="00352CC0">
              <w:rPr>
                <w:rFonts w:ascii="Times New Roman" w:hAnsi="Times New Roman" w:cs="Times New Roman"/>
                <w:color w:val="000000"/>
                <w:sz w:val="12"/>
                <w:szCs w:val="12"/>
              </w:rPr>
              <w:t>ри-</w:t>
            </w:r>
            <w:proofErr w:type="spellStart"/>
            <w:r w:rsidR="00352CC0">
              <w:rPr>
                <w:rFonts w:ascii="Times New Roman" w:hAnsi="Times New Roman" w:cs="Times New Roman"/>
                <w:color w:val="000000"/>
                <w:sz w:val="12"/>
                <w:szCs w:val="12"/>
              </w:rPr>
              <w:t>волжс</w:t>
            </w:r>
            <w:proofErr w:type="spellEnd"/>
            <w:r w:rsidR="00352CC0">
              <w:rPr>
                <w:rFonts w:ascii="Times New Roman" w:hAnsi="Times New Roman" w:cs="Times New Roman"/>
                <w:color w:val="000000"/>
                <w:sz w:val="12"/>
                <w:szCs w:val="12"/>
              </w:rPr>
              <w:t>-к</w:t>
            </w:r>
            <w:r>
              <w:rPr>
                <w:rFonts w:ascii="Times New Roman" w:hAnsi="Times New Roman" w:cs="Times New Roman"/>
                <w:color w:val="000000"/>
                <w:sz w:val="12"/>
                <w:szCs w:val="12"/>
              </w:rPr>
              <w:t>ом</w:t>
            </w:r>
            <w:r w:rsidR="00352CC0">
              <w:rPr>
                <w:rFonts w:ascii="Times New Roman" w:hAnsi="Times New Roman" w:cs="Times New Roman"/>
                <w:color w:val="000000"/>
                <w:sz w:val="12"/>
                <w:szCs w:val="12"/>
              </w:rPr>
              <w:t xml:space="preserve"> </w:t>
            </w:r>
            <w:proofErr w:type="spellStart"/>
            <w:r>
              <w:rPr>
                <w:rFonts w:ascii="Times New Roman" w:hAnsi="Times New Roman" w:cs="Times New Roman"/>
                <w:color w:val="000000"/>
                <w:sz w:val="12"/>
                <w:szCs w:val="12"/>
              </w:rPr>
              <w:t>ф</w:t>
            </w:r>
            <w:r w:rsidR="00352CC0">
              <w:rPr>
                <w:rFonts w:ascii="Times New Roman" w:hAnsi="Times New Roman" w:cs="Times New Roman"/>
                <w:color w:val="000000"/>
                <w:sz w:val="12"/>
                <w:szCs w:val="12"/>
              </w:rPr>
              <w:t>еде</w:t>
            </w:r>
            <w:proofErr w:type="spellEnd"/>
            <w:r w:rsidR="00352CC0">
              <w:rPr>
                <w:rFonts w:ascii="Times New Roman" w:hAnsi="Times New Roman" w:cs="Times New Roman"/>
                <w:color w:val="000000"/>
                <w:sz w:val="12"/>
                <w:szCs w:val="12"/>
              </w:rPr>
              <w:t>-</w:t>
            </w:r>
            <w:proofErr w:type="spellStart"/>
            <w:r w:rsidR="00352CC0">
              <w:rPr>
                <w:rFonts w:ascii="Times New Roman" w:hAnsi="Times New Roman" w:cs="Times New Roman"/>
                <w:color w:val="000000"/>
                <w:sz w:val="12"/>
                <w:szCs w:val="12"/>
              </w:rPr>
              <w:t>раль</w:t>
            </w:r>
            <w:proofErr w:type="spellEnd"/>
            <w:r w:rsidR="00352CC0">
              <w:rPr>
                <w:rFonts w:ascii="Times New Roman" w:hAnsi="Times New Roman" w:cs="Times New Roman"/>
                <w:color w:val="000000"/>
                <w:sz w:val="12"/>
                <w:szCs w:val="12"/>
              </w:rPr>
              <w:t>-н</w:t>
            </w:r>
            <w:r>
              <w:rPr>
                <w:rFonts w:ascii="Times New Roman" w:hAnsi="Times New Roman" w:cs="Times New Roman"/>
                <w:color w:val="000000"/>
                <w:sz w:val="12"/>
                <w:szCs w:val="12"/>
              </w:rPr>
              <w:t xml:space="preserve">ом </w:t>
            </w:r>
            <w:r w:rsidR="00352CC0">
              <w:rPr>
                <w:rFonts w:ascii="Times New Roman" w:hAnsi="Times New Roman" w:cs="Times New Roman"/>
                <w:color w:val="000000"/>
                <w:sz w:val="12"/>
                <w:szCs w:val="12"/>
              </w:rPr>
              <w:t>округ</w:t>
            </w:r>
            <w:r>
              <w:rPr>
                <w:rFonts w:ascii="Times New Roman" w:hAnsi="Times New Roman" w:cs="Times New Roman"/>
                <w:color w:val="000000"/>
                <w:sz w:val="12"/>
                <w:szCs w:val="12"/>
              </w:rPr>
              <w:t>е</w:t>
            </w:r>
            <w:r w:rsidR="00923BD6" w:rsidRPr="00923BD6">
              <w:rPr>
                <w:rFonts w:ascii="Times New Roman" w:hAnsi="Times New Roman" w:cs="Times New Roman"/>
                <w:color w:val="000000"/>
                <w:sz w:val="12"/>
                <w:szCs w:val="12"/>
              </w:rPr>
              <w:t>, 2021 год</w:t>
            </w:r>
          </w:p>
        </w:tc>
      </w:tr>
      <w:tr w:rsidR="00923BD6" w:rsidRPr="00923BD6" w14:paraId="2AE2FC30" w14:textId="77777777" w:rsidTr="0024525F">
        <w:trPr>
          <w:trHeight w:val="287"/>
          <w:tblHeader/>
        </w:trPr>
        <w:tc>
          <w:tcPr>
            <w:tcW w:w="1192" w:type="dxa"/>
            <w:vMerge/>
            <w:tcBorders>
              <w:left w:val="single" w:sz="4" w:space="0" w:color="auto"/>
              <w:bottom w:val="single" w:sz="4" w:space="0" w:color="000000"/>
              <w:right w:val="single" w:sz="4" w:space="0" w:color="auto"/>
            </w:tcBorders>
            <w:hideMark/>
          </w:tcPr>
          <w:p w14:paraId="6AC4211B" w14:textId="77777777" w:rsidR="00923BD6" w:rsidRPr="00923BD6" w:rsidRDefault="00923BD6" w:rsidP="00923BD6">
            <w:pPr>
              <w:spacing w:after="0" w:line="240" w:lineRule="auto"/>
              <w:rPr>
                <w:rFonts w:ascii="Times New Roman" w:hAnsi="Times New Roman" w:cs="Times New Roman"/>
                <w:color w:val="000000"/>
                <w:sz w:val="12"/>
                <w:szCs w:val="12"/>
              </w:rPr>
            </w:pPr>
          </w:p>
        </w:tc>
        <w:tc>
          <w:tcPr>
            <w:tcW w:w="589" w:type="dxa"/>
            <w:tcBorders>
              <w:top w:val="nil"/>
              <w:left w:val="nil"/>
              <w:bottom w:val="single" w:sz="4" w:space="0" w:color="auto"/>
              <w:right w:val="single" w:sz="4" w:space="0" w:color="auto"/>
            </w:tcBorders>
            <w:shd w:val="clear" w:color="auto" w:fill="auto"/>
            <w:noWrap/>
            <w:hideMark/>
          </w:tcPr>
          <w:p w14:paraId="013707D1"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2013 год</w:t>
            </w:r>
          </w:p>
        </w:tc>
        <w:tc>
          <w:tcPr>
            <w:tcW w:w="590" w:type="dxa"/>
            <w:tcBorders>
              <w:top w:val="nil"/>
              <w:left w:val="nil"/>
              <w:bottom w:val="single" w:sz="4" w:space="0" w:color="auto"/>
              <w:right w:val="single" w:sz="4" w:space="0" w:color="auto"/>
            </w:tcBorders>
            <w:shd w:val="clear" w:color="auto" w:fill="auto"/>
            <w:noWrap/>
            <w:hideMark/>
          </w:tcPr>
          <w:p w14:paraId="37338BE8"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2014 год</w:t>
            </w:r>
          </w:p>
        </w:tc>
        <w:tc>
          <w:tcPr>
            <w:tcW w:w="589" w:type="dxa"/>
            <w:tcBorders>
              <w:top w:val="nil"/>
              <w:left w:val="nil"/>
              <w:bottom w:val="single" w:sz="4" w:space="0" w:color="auto"/>
              <w:right w:val="single" w:sz="4" w:space="0" w:color="auto"/>
            </w:tcBorders>
            <w:shd w:val="clear" w:color="auto" w:fill="auto"/>
            <w:noWrap/>
            <w:hideMark/>
          </w:tcPr>
          <w:p w14:paraId="4F8B18DA"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2015 год</w:t>
            </w:r>
          </w:p>
        </w:tc>
        <w:tc>
          <w:tcPr>
            <w:tcW w:w="590" w:type="dxa"/>
            <w:tcBorders>
              <w:top w:val="nil"/>
              <w:left w:val="nil"/>
              <w:bottom w:val="single" w:sz="4" w:space="0" w:color="auto"/>
              <w:right w:val="single" w:sz="4" w:space="0" w:color="auto"/>
            </w:tcBorders>
            <w:shd w:val="clear" w:color="auto" w:fill="auto"/>
            <w:noWrap/>
            <w:hideMark/>
          </w:tcPr>
          <w:p w14:paraId="264532C5"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2016 год</w:t>
            </w:r>
          </w:p>
        </w:tc>
        <w:tc>
          <w:tcPr>
            <w:tcW w:w="590" w:type="dxa"/>
            <w:tcBorders>
              <w:top w:val="nil"/>
              <w:left w:val="nil"/>
              <w:bottom w:val="single" w:sz="4" w:space="0" w:color="auto"/>
              <w:right w:val="single" w:sz="4" w:space="0" w:color="auto"/>
            </w:tcBorders>
            <w:shd w:val="clear" w:color="auto" w:fill="auto"/>
            <w:noWrap/>
            <w:hideMark/>
          </w:tcPr>
          <w:p w14:paraId="47B985A9"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2017 год</w:t>
            </w:r>
          </w:p>
        </w:tc>
        <w:tc>
          <w:tcPr>
            <w:tcW w:w="589" w:type="dxa"/>
            <w:tcBorders>
              <w:top w:val="nil"/>
              <w:left w:val="nil"/>
              <w:bottom w:val="single" w:sz="4" w:space="0" w:color="auto"/>
              <w:right w:val="single" w:sz="4" w:space="0" w:color="auto"/>
            </w:tcBorders>
            <w:shd w:val="clear" w:color="auto" w:fill="auto"/>
            <w:noWrap/>
            <w:hideMark/>
          </w:tcPr>
          <w:p w14:paraId="334972EC"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2018 год</w:t>
            </w:r>
          </w:p>
        </w:tc>
        <w:tc>
          <w:tcPr>
            <w:tcW w:w="590" w:type="dxa"/>
            <w:tcBorders>
              <w:top w:val="nil"/>
              <w:left w:val="nil"/>
              <w:bottom w:val="single" w:sz="4" w:space="0" w:color="auto"/>
              <w:right w:val="single" w:sz="4" w:space="0" w:color="auto"/>
            </w:tcBorders>
            <w:shd w:val="clear" w:color="auto" w:fill="auto"/>
            <w:noWrap/>
            <w:hideMark/>
          </w:tcPr>
          <w:p w14:paraId="23CA8900"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2019 год</w:t>
            </w:r>
          </w:p>
        </w:tc>
        <w:tc>
          <w:tcPr>
            <w:tcW w:w="589" w:type="dxa"/>
            <w:tcBorders>
              <w:top w:val="nil"/>
              <w:left w:val="nil"/>
              <w:bottom w:val="single" w:sz="4" w:space="0" w:color="auto"/>
              <w:right w:val="single" w:sz="4" w:space="0" w:color="auto"/>
            </w:tcBorders>
            <w:shd w:val="clear" w:color="auto" w:fill="auto"/>
            <w:noWrap/>
            <w:hideMark/>
          </w:tcPr>
          <w:p w14:paraId="2BF6807F"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2020 год</w:t>
            </w:r>
          </w:p>
        </w:tc>
        <w:tc>
          <w:tcPr>
            <w:tcW w:w="590" w:type="dxa"/>
            <w:tcBorders>
              <w:top w:val="nil"/>
              <w:left w:val="nil"/>
              <w:bottom w:val="single" w:sz="4" w:space="0" w:color="auto"/>
              <w:right w:val="single" w:sz="4" w:space="0" w:color="auto"/>
            </w:tcBorders>
            <w:shd w:val="clear" w:color="auto" w:fill="auto"/>
            <w:noWrap/>
            <w:hideMark/>
          </w:tcPr>
          <w:p w14:paraId="2AAC4428"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2021 год</w:t>
            </w:r>
          </w:p>
        </w:tc>
        <w:tc>
          <w:tcPr>
            <w:tcW w:w="590" w:type="dxa"/>
            <w:tcBorders>
              <w:top w:val="nil"/>
              <w:left w:val="nil"/>
              <w:bottom w:val="single" w:sz="4" w:space="0" w:color="auto"/>
              <w:right w:val="single" w:sz="4" w:space="0" w:color="auto"/>
            </w:tcBorders>
            <w:shd w:val="clear" w:color="auto" w:fill="auto"/>
            <w:noWrap/>
            <w:hideMark/>
          </w:tcPr>
          <w:p w14:paraId="2DBF78F7"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2022 год</w:t>
            </w:r>
          </w:p>
        </w:tc>
        <w:tc>
          <w:tcPr>
            <w:tcW w:w="593" w:type="dxa"/>
            <w:vMerge/>
            <w:tcBorders>
              <w:left w:val="single" w:sz="4" w:space="0" w:color="auto"/>
              <w:bottom w:val="single" w:sz="4" w:space="0" w:color="000000"/>
              <w:right w:val="single" w:sz="4" w:space="0" w:color="auto"/>
            </w:tcBorders>
            <w:hideMark/>
          </w:tcPr>
          <w:p w14:paraId="25906BAE" w14:textId="77777777" w:rsidR="00923BD6" w:rsidRPr="00923BD6" w:rsidRDefault="00923BD6" w:rsidP="00923BD6">
            <w:pPr>
              <w:spacing w:after="0" w:line="240" w:lineRule="auto"/>
              <w:jc w:val="center"/>
              <w:rPr>
                <w:rFonts w:ascii="Times New Roman" w:hAnsi="Times New Roman" w:cs="Times New Roman"/>
                <w:color w:val="000000"/>
                <w:sz w:val="12"/>
                <w:szCs w:val="12"/>
              </w:rPr>
            </w:pPr>
          </w:p>
        </w:tc>
        <w:tc>
          <w:tcPr>
            <w:tcW w:w="594" w:type="dxa"/>
            <w:vMerge/>
            <w:tcBorders>
              <w:left w:val="single" w:sz="4" w:space="0" w:color="auto"/>
              <w:bottom w:val="single" w:sz="4" w:space="0" w:color="000000"/>
              <w:right w:val="single" w:sz="4" w:space="0" w:color="auto"/>
            </w:tcBorders>
            <w:hideMark/>
          </w:tcPr>
          <w:p w14:paraId="307FC4C8" w14:textId="77777777" w:rsidR="00923BD6" w:rsidRPr="00923BD6" w:rsidRDefault="00923BD6" w:rsidP="00923BD6">
            <w:pPr>
              <w:spacing w:after="0" w:line="240" w:lineRule="auto"/>
              <w:jc w:val="center"/>
              <w:rPr>
                <w:rFonts w:ascii="Times New Roman" w:hAnsi="Times New Roman" w:cs="Times New Roman"/>
                <w:color w:val="000000"/>
                <w:sz w:val="12"/>
                <w:szCs w:val="12"/>
              </w:rPr>
            </w:pPr>
          </w:p>
        </w:tc>
        <w:tc>
          <w:tcPr>
            <w:tcW w:w="593" w:type="dxa"/>
            <w:vMerge/>
            <w:tcBorders>
              <w:left w:val="single" w:sz="4" w:space="0" w:color="auto"/>
              <w:bottom w:val="single" w:sz="4" w:space="0" w:color="000000"/>
              <w:right w:val="single" w:sz="4" w:space="0" w:color="auto"/>
            </w:tcBorders>
            <w:hideMark/>
          </w:tcPr>
          <w:p w14:paraId="30AD0CF1" w14:textId="77777777" w:rsidR="00923BD6" w:rsidRPr="00923BD6" w:rsidRDefault="00923BD6" w:rsidP="00923BD6">
            <w:pPr>
              <w:spacing w:after="0" w:line="240" w:lineRule="auto"/>
              <w:jc w:val="center"/>
              <w:rPr>
                <w:rFonts w:ascii="Times New Roman" w:hAnsi="Times New Roman" w:cs="Times New Roman"/>
                <w:color w:val="000000"/>
                <w:sz w:val="12"/>
                <w:szCs w:val="12"/>
              </w:rPr>
            </w:pPr>
          </w:p>
        </w:tc>
        <w:tc>
          <w:tcPr>
            <w:tcW w:w="594" w:type="dxa"/>
            <w:vMerge/>
            <w:tcBorders>
              <w:left w:val="single" w:sz="4" w:space="0" w:color="auto"/>
              <w:bottom w:val="single" w:sz="4" w:space="0" w:color="auto"/>
              <w:right w:val="single" w:sz="4" w:space="0" w:color="auto"/>
            </w:tcBorders>
            <w:hideMark/>
          </w:tcPr>
          <w:p w14:paraId="79D63CAF" w14:textId="77777777" w:rsidR="00923BD6" w:rsidRPr="00923BD6" w:rsidRDefault="00923BD6" w:rsidP="00923BD6">
            <w:pPr>
              <w:spacing w:after="0" w:line="240" w:lineRule="auto"/>
              <w:jc w:val="center"/>
              <w:rPr>
                <w:rFonts w:ascii="Times New Roman" w:hAnsi="Times New Roman" w:cs="Times New Roman"/>
                <w:color w:val="000000"/>
                <w:sz w:val="12"/>
                <w:szCs w:val="12"/>
              </w:rPr>
            </w:pPr>
          </w:p>
        </w:tc>
      </w:tr>
      <w:tr w:rsidR="00923BD6" w:rsidRPr="00923BD6" w14:paraId="4EB38392" w14:textId="77777777" w:rsidTr="00352CC0">
        <w:trPr>
          <w:trHeight w:val="53"/>
        </w:trPr>
        <w:tc>
          <w:tcPr>
            <w:tcW w:w="1192" w:type="dxa"/>
            <w:tcBorders>
              <w:top w:val="nil"/>
              <w:left w:val="single" w:sz="4" w:space="0" w:color="auto"/>
              <w:bottom w:val="single" w:sz="4" w:space="0" w:color="auto"/>
              <w:right w:val="single" w:sz="4" w:space="0" w:color="auto"/>
            </w:tcBorders>
            <w:shd w:val="clear" w:color="auto" w:fill="auto"/>
            <w:noWrap/>
            <w:hideMark/>
          </w:tcPr>
          <w:p w14:paraId="60F18597" w14:textId="77777777"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 xml:space="preserve">Все </w:t>
            </w:r>
            <w:proofErr w:type="spellStart"/>
            <w:proofErr w:type="gramStart"/>
            <w:r w:rsidRPr="00923BD6">
              <w:rPr>
                <w:rFonts w:ascii="Times New Roman" w:hAnsi="Times New Roman" w:cs="Times New Roman"/>
                <w:color w:val="000000"/>
                <w:sz w:val="12"/>
                <w:szCs w:val="12"/>
              </w:rPr>
              <w:t>новообразова-ния</w:t>
            </w:r>
            <w:proofErr w:type="spellEnd"/>
            <w:proofErr w:type="gramEnd"/>
          </w:p>
        </w:tc>
        <w:tc>
          <w:tcPr>
            <w:tcW w:w="589" w:type="dxa"/>
            <w:tcBorders>
              <w:top w:val="nil"/>
              <w:left w:val="nil"/>
              <w:bottom w:val="single" w:sz="4" w:space="0" w:color="auto"/>
              <w:right w:val="single" w:sz="4" w:space="0" w:color="auto"/>
            </w:tcBorders>
            <w:shd w:val="clear" w:color="auto" w:fill="auto"/>
            <w:noWrap/>
            <w:hideMark/>
          </w:tcPr>
          <w:p w14:paraId="2C9EEEFD"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212,09</w:t>
            </w:r>
          </w:p>
        </w:tc>
        <w:tc>
          <w:tcPr>
            <w:tcW w:w="590" w:type="dxa"/>
            <w:tcBorders>
              <w:top w:val="nil"/>
              <w:left w:val="nil"/>
              <w:bottom w:val="single" w:sz="4" w:space="0" w:color="auto"/>
              <w:right w:val="single" w:sz="4" w:space="0" w:color="auto"/>
            </w:tcBorders>
            <w:shd w:val="clear" w:color="auto" w:fill="auto"/>
            <w:noWrap/>
            <w:hideMark/>
          </w:tcPr>
          <w:p w14:paraId="6843206C"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229,42</w:t>
            </w:r>
          </w:p>
        </w:tc>
        <w:tc>
          <w:tcPr>
            <w:tcW w:w="589" w:type="dxa"/>
            <w:tcBorders>
              <w:top w:val="nil"/>
              <w:left w:val="nil"/>
              <w:bottom w:val="single" w:sz="4" w:space="0" w:color="auto"/>
              <w:right w:val="single" w:sz="4" w:space="0" w:color="auto"/>
            </w:tcBorders>
            <w:shd w:val="clear" w:color="auto" w:fill="auto"/>
            <w:noWrap/>
            <w:hideMark/>
          </w:tcPr>
          <w:p w14:paraId="723FB822"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220,75</w:t>
            </w:r>
          </w:p>
        </w:tc>
        <w:tc>
          <w:tcPr>
            <w:tcW w:w="590" w:type="dxa"/>
            <w:tcBorders>
              <w:top w:val="nil"/>
              <w:left w:val="nil"/>
              <w:bottom w:val="single" w:sz="4" w:space="0" w:color="auto"/>
              <w:right w:val="single" w:sz="4" w:space="0" w:color="auto"/>
            </w:tcBorders>
            <w:shd w:val="clear" w:color="auto" w:fill="auto"/>
            <w:noWrap/>
            <w:hideMark/>
          </w:tcPr>
          <w:p w14:paraId="1187D595"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233,28</w:t>
            </w:r>
          </w:p>
        </w:tc>
        <w:tc>
          <w:tcPr>
            <w:tcW w:w="590" w:type="dxa"/>
            <w:tcBorders>
              <w:top w:val="nil"/>
              <w:left w:val="nil"/>
              <w:bottom w:val="single" w:sz="4" w:space="0" w:color="auto"/>
              <w:right w:val="single" w:sz="4" w:space="0" w:color="auto"/>
            </w:tcBorders>
            <w:shd w:val="clear" w:color="auto" w:fill="auto"/>
            <w:noWrap/>
            <w:hideMark/>
          </w:tcPr>
          <w:p w14:paraId="231977E4"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233,64</w:t>
            </w:r>
          </w:p>
        </w:tc>
        <w:tc>
          <w:tcPr>
            <w:tcW w:w="589" w:type="dxa"/>
            <w:tcBorders>
              <w:top w:val="nil"/>
              <w:left w:val="nil"/>
              <w:bottom w:val="single" w:sz="4" w:space="0" w:color="auto"/>
              <w:right w:val="single" w:sz="4" w:space="0" w:color="auto"/>
            </w:tcBorders>
            <w:shd w:val="clear" w:color="auto" w:fill="auto"/>
            <w:noWrap/>
            <w:hideMark/>
          </w:tcPr>
          <w:p w14:paraId="2319399A"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224,86</w:t>
            </w:r>
          </w:p>
        </w:tc>
        <w:tc>
          <w:tcPr>
            <w:tcW w:w="590" w:type="dxa"/>
            <w:tcBorders>
              <w:top w:val="nil"/>
              <w:left w:val="nil"/>
              <w:bottom w:val="single" w:sz="4" w:space="0" w:color="auto"/>
              <w:right w:val="single" w:sz="4" w:space="0" w:color="auto"/>
            </w:tcBorders>
            <w:shd w:val="clear" w:color="auto" w:fill="auto"/>
            <w:noWrap/>
            <w:hideMark/>
          </w:tcPr>
          <w:p w14:paraId="19C37F45"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221,34</w:t>
            </w:r>
          </w:p>
        </w:tc>
        <w:tc>
          <w:tcPr>
            <w:tcW w:w="589" w:type="dxa"/>
            <w:tcBorders>
              <w:top w:val="nil"/>
              <w:left w:val="nil"/>
              <w:bottom w:val="single" w:sz="4" w:space="0" w:color="auto"/>
              <w:right w:val="single" w:sz="4" w:space="0" w:color="auto"/>
            </w:tcBorders>
            <w:shd w:val="clear" w:color="auto" w:fill="auto"/>
            <w:noWrap/>
            <w:hideMark/>
          </w:tcPr>
          <w:p w14:paraId="7BF647FD"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238,1</w:t>
            </w:r>
          </w:p>
        </w:tc>
        <w:tc>
          <w:tcPr>
            <w:tcW w:w="590" w:type="dxa"/>
            <w:tcBorders>
              <w:top w:val="nil"/>
              <w:left w:val="nil"/>
              <w:bottom w:val="single" w:sz="4" w:space="0" w:color="auto"/>
              <w:right w:val="single" w:sz="4" w:space="0" w:color="auto"/>
            </w:tcBorders>
            <w:shd w:val="clear" w:color="auto" w:fill="auto"/>
            <w:noWrap/>
            <w:hideMark/>
          </w:tcPr>
          <w:p w14:paraId="3234B184"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210,3</w:t>
            </w:r>
          </w:p>
        </w:tc>
        <w:tc>
          <w:tcPr>
            <w:tcW w:w="590" w:type="dxa"/>
            <w:tcBorders>
              <w:top w:val="nil"/>
              <w:left w:val="nil"/>
              <w:bottom w:val="single" w:sz="4" w:space="0" w:color="auto"/>
              <w:right w:val="single" w:sz="4" w:space="0" w:color="auto"/>
            </w:tcBorders>
            <w:shd w:val="clear" w:color="auto" w:fill="auto"/>
            <w:noWrap/>
            <w:hideMark/>
          </w:tcPr>
          <w:p w14:paraId="2A8AF17E"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223,1</w:t>
            </w:r>
          </w:p>
        </w:tc>
        <w:tc>
          <w:tcPr>
            <w:tcW w:w="593" w:type="dxa"/>
            <w:tcBorders>
              <w:top w:val="nil"/>
              <w:left w:val="nil"/>
              <w:bottom w:val="single" w:sz="4" w:space="0" w:color="auto"/>
              <w:right w:val="single" w:sz="4" w:space="0" w:color="auto"/>
            </w:tcBorders>
            <w:shd w:val="clear" w:color="auto" w:fill="auto"/>
            <w:noWrap/>
            <w:hideMark/>
          </w:tcPr>
          <w:p w14:paraId="2F5F2EC3"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6,1</w:t>
            </w:r>
          </w:p>
        </w:tc>
        <w:tc>
          <w:tcPr>
            <w:tcW w:w="594" w:type="dxa"/>
            <w:tcBorders>
              <w:top w:val="nil"/>
              <w:left w:val="nil"/>
              <w:bottom w:val="single" w:sz="4" w:space="0" w:color="auto"/>
              <w:right w:val="single" w:sz="4" w:space="0" w:color="auto"/>
            </w:tcBorders>
            <w:shd w:val="clear" w:color="auto" w:fill="auto"/>
            <w:noWrap/>
            <w:hideMark/>
          </w:tcPr>
          <w:p w14:paraId="7191CD52"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-0,7</w:t>
            </w:r>
          </w:p>
        </w:tc>
        <w:tc>
          <w:tcPr>
            <w:tcW w:w="593" w:type="dxa"/>
            <w:tcBorders>
              <w:top w:val="nil"/>
              <w:left w:val="nil"/>
              <w:bottom w:val="single" w:sz="4" w:space="0" w:color="auto"/>
              <w:right w:val="single" w:sz="4" w:space="0" w:color="auto"/>
            </w:tcBorders>
            <w:shd w:val="clear" w:color="auto" w:fill="auto"/>
            <w:noWrap/>
            <w:hideMark/>
          </w:tcPr>
          <w:p w14:paraId="017EC4DE"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191,27</w:t>
            </w:r>
          </w:p>
        </w:tc>
        <w:tc>
          <w:tcPr>
            <w:tcW w:w="594" w:type="dxa"/>
            <w:tcBorders>
              <w:top w:val="nil"/>
              <w:left w:val="nil"/>
              <w:bottom w:val="single" w:sz="4" w:space="0" w:color="auto"/>
              <w:right w:val="single" w:sz="4" w:space="0" w:color="auto"/>
            </w:tcBorders>
            <w:shd w:val="clear" w:color="auto" w:fill="auto"/>
            <w:noWrap/>
            <w:hideMark/>
          </w:tcPr>
          <w:p w14:paraId="775338B6"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186,6</w:t>
            </w:r>
          </w:p>
        </w:tc>
      </w:tr>
      <w:tr w:rsidR="00923BD6" w:rsidRPr="00923BD6" w14:paraId="7B5DC88E" w14:textId="77777777" w:rsidTr="00352CC0">
        <w:trPr>
          <w:trHeight w:val="53"/>
        </w:trPr>
        <w:tc>
          <w:tcPr>
            <w:tcW w:w="1192" w:type="dxa"/>
            <w:tcBorders>
              <w:top w:val="nil"/>
              <w:left w:val="single" w:sz="4" w:space="0" w:color="auto"/>
              <w:bottom w:val="single" w:sz="4" w:space="0" w:color="auto"/>
              <w:right w:val="nil"/>
            </w:tcBorders>
            <w:shd w:val="clear" w:color="auto" w:fill="auto"/>
            <w:noWrap/>
            <w:hideMark/>
          </w:tcPr>
          <w:p w14:paraId="57CB5B2B" w14:textId="77777777"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трахеи, бронхов, легких</w:t>
            </w:r>
          </w:p>
        </w:tc>
        <w:tc>
          <w:tcPr>
            <w:tcW w:w="589" w:type="dxa"/>
            <w:tcBorders>
              <w:top w:val="nil"/>
              <w:left w:val="single" w:sz="4" w:space="0" w:color="auto"/>
              <w:bottom w:val="single" w:sz="4" w:space="0" w:color="auto"/>
              <w:right w:val="single" w:sz="4" w:space="0" w:color="auto"/>
            </w:tcBorders>
            <w:shd w:val="clear" w:color="auto" w:fill="auto"/>
            <w:noWrap/>
            <w:hideMark/>
          </w:tcPr>
          <w:p w14:paraId="2F756660"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39,5</w:t>
            </w:r>
          </w:p>
        </w:tc>
        <w:tc>
          <w:tcPr>
            <w:tcW w:w="590" w:type="dxa"/>
            <w:tcBorders>
              <w:top w:val="nil"/>
              <w:left w:val="nil"/>
              <w:bottom w:val="single" w:sz="4" w:space="0" w:color="auto"/>
              <w:right w:val="single" w:sz="4" w:space="0" w:color="auto"/>
            </w:tcBorders>
            <w:shd w:val="clear" w:color="auto" w:fill="auto"/>
            <w:noWrap/>
            <w:hideMark/>
          </w:tcPr>
          <w:p w14:paraId="45E53DFA"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41,9</w:t>
            </w:r>
          </w:p>
        </w:tc>
        <w:tc>
          <w:tcPr>
            <w:tcW w:w="589" w:type="dxa"/>
            <w:tcBorders>
              <w:top w:val="nil"/>
              <w:left w:val="nil"/>
              <w:bottom w:val="single" w:sz="4" w:space="0" w:color="auto"/>
              <w:right w:val="single" w:sz="4" w:space="0" w:color="auto"/>
            </w:tcBorders>
            <w:shd w:val="clear" w:color="auto" w:fill="auto"/>
            <w:noWrap/>
            <w:hideMark/>
          </w:tcPr>
          <w:p w14:paraId="06877624"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40,2</w:t>
            </w:r>
          </w:p>
        </w:tc>
        <w:tc>
          <w:tcPr>
            <w:tcW w:w="590" w:type="dxa"/>
            <w:tcBorders>
              <w:top w:val="nil"/>
              <w:left w:val="nil"/>
              <w:bottom w:val="single" w:sz="4" w:space="0" w:color="auto"/>
              <w:right w:val="single" w:sz="4" w:space="0" w:color="auto"/>
            </w:tcBorders>
            <w:shd w:val="clear" w:color="auto" w:fill="auto"/>
            <w:noWrap/>
            <w:hideMark/>
          </w:tcPr>
          <w:p w14:paraId="15CC0026"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42,5</w:t>
            </w:r>
          </w:p>
        </w:tc>
        <w:tc>
          <w:tcPr>
            <w:tcW w:w="590" w:type="dxa"/>
            <w:tcBorders>
              <w:top w:val="nil"/>
              <w:left w:val="nil"/>
              <w:bottom w:val="single" w:sz="4" w:space="0" w:color="auto"/>
              <w:right w:val="single" w:sz="4" w:space="0" w:color="auto"/>
            </w:tcBorders>
            <w:shd w:val="clear" w:color="auto" w:fill="auto"/>
            <w:noWrap/>
            <w:hideMark/>
          </w:tcPr>
          <w:p w14:paraId="4E2E66B4"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44,3</w:t>
            </w:r>
          </w:p>
        </w:tc>
        <w:tc>
          <w:tcPr>
            <w:tcW w:w="589" w:type="dxa"/>
            <w:tcBorders>
              <w:top w:val="nil"/>
              <w:left w:val="nil"/>
              <w:bottom w:val="single" w:sz="4" w:space="0" w:color="auto"/>
              <w:right w:val="single" w:sz="4" w:space="0" w:color="auto"/>
            </w:tcBorders>
            <w:shd w:val="clear" w:color="auto" w:fill="auto"/>
            <w:noWrap/>
            <w:hideMark/>
          </w:tcPr>
          <w:p w14:paraId="6526EA5E"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42,7</w:t>
            </w:r>
          </w:p>
        </w:tc>
        <w:tc>
          <w:tcPr>
            <w:tcW w:w="590" w:type="dxa"/>
            <w:tcBorders>
              <w:top w:val="nil"/>
              <w:left w:val="nil"/>
              <w:bottom w:val="single" w:sz="4" w:space="0" w:color="auto"/>
              <w:right w:val="single" w:sz="4" w:space="0" w:color="auto"/>
            </w:tcBorders>
            <w:shd w:val="clear" w:color="auto" w:fill="auto"/>
            <w:noWrap/>
            <w:hideMark/>
          </w:tcPr>
          <w:p w14:paraId="20FA1654"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41,2</w:t>
            </w:r>
          </w:p>
        </w:tc>
        <w:tc>
          <w:tcPr>
            <w:tcW w:w="589" w:type="dxa"/>
            <w:tcBorders>
              <w:top w:val="nil"/>
              <w:left w:val="nil"/>
              <w:bottom w:val="single" w:sz="4" w:space="0" w:color="auto"/>
              <w:right w:val="single" w:sz="4" w:space="0" w:color="auto"/>
            </w:tcBorders>
            <w:shd w:val="clear" w:color="auto" w:fill="auto"/>
            <w:noWrap/>
            <w:hideMark/>
          </w:tcPr>
          <w:p w14:paraId="353769DC"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42,5</w:t>
            </w:r>
          </w:p>
        </w:tc>
        <w:tc>
          <w:tcPr>
            <w:tcW w:w="590" w:type="dxa"/>
            <w:tcBorders>
              <w:top w:val="nil"/>
              <w:left w:val="nil"/>
              <w:bottom w:val="single" w:sz="4" w:space="0" w:color="auto"/>
              <w:right w:val="single" w:sz="4" w:space="0" w:color="auto"/>
            </w:tcBorders>
            <w:shd w:val="clear" w:color="auto" w:fill="auto"/>
            <w:noWrap/>
            <w:hideMark/>
          </w:tcPr>
          <w:p w14:paraId="29E4F27E"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42,3</w:t>
            </w:r>
          </w:p>
        </w:tc>
        <w:tc>
          <w:tcPr>
            <w:tcW w:w="590" w:type="dxa"/>
            <w:tcBorders>
              <w:top w:val="nil"/>
              <w:left w:val="nil"/>
              <w:bottom w:val="single" w:sz="4" w:space="0" w:color="auto"/>
              <w:right w:val="single" w:sz="4" w:space="0" w:color="auto"/>
            </w:tcBorders>
            <w:shd w:val="clear" w:color="auto" w:fill="auto"/>
            <w:noWrap/>
            <w:hideMark/>
          </w:tcPr>
          <w:p w14:paraId="4F378FE2"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45,6</w:t>
            </w:r>
          </w:p>
        </w:tc>
        <w:tc>
          <w:tcPr>
            <w:tcW w:w="593" w:type="dxa"/>
            <w:tcBorders>
              <w:top w:val="nil"/>
              <w:left w:val="nil"/>
              <w:bottom w:val="single" w:sz="4" w:space="0" w:color="auto"/>
              <w:right w:val="single" w:sz="4" w:space="0" w:color="auto"/>
            </w:tcBorders>
            <w:shd w:val="clear" w:color="auto" w:fill="auto"/>
            <w:noWrap/>
            <w:hideMark/>
          </w:tcPr>
          <w:p w14:paraId="2197AF37"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7,8</w:t>
            </w:r>
          </w:p>
        </w:tc>
        <w:tc>
          <w:tcPr>
            <w:tcW w:w="594" w:type="dxa"/>
            <w:tcBorders>
              <w:top w:val="nil"/>
              <w:left w:val="nil"/>
              <w:bottom w:val="single" w:sz="4" w:space="0" w:color="auto"/>
              <w:right w:val="single" w:sz="4" w:space="0" w:color="auto"/>
            </w:tcBorders>
            <w:shd w:val="clear" w:color="auto" w:fill="auto"/>
            <w:noWrap/>
            <w:hideMark/>
          </w:tcPr>
          <w:p w14:paraId="532989DA"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8,0</w:t>
            </w:r>
          </w:p>
        </w:tc>
        <w:tc>
          <w:tcPr>
            <w:tcW w:w="593" w:type="dxa"/>
            <w:tcBorders>
              <w:top w:val="nil"/>
              <w:left w:val="nil"/>
              <w:bottom w:val="single" w:sz="4" w:space="0" w:color="auto"/>
              <w:right w:val="single" w:sz="4" w:space="0" w:color="auto"/>
            </w:tcBorders>
            <w:shd w:val="clear" w:color="auto" w:fill="auto"/>
            <w:noWrap/>
            <w:hideMark/>
          </w:tcPr>
          <w:p w14:paraId="7B9A44DC"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32,08</w:t>
            </w:r>
          </w:p>
        </w:tc>
        <w:tc>
          <w:tcPr>
            <w:tcW w:w="594" w:type="dxa"/>
            <w:tcBorders>
              <w:top w:val="nil"/>
              <w:left w:val="nil"/>
              <w:bottom w:val="single" w:sz="4" w:space="0" w:color="auto"/>
              <w:right w:val="single" w:sz="4" w:space="0" w:color="auto"/>
            </w:tcBorders>
            <w:shd w:val="clear" w:color="auto" w:fill="auto"/>
            <w:noWrap/>
            <w:hideMark/>
          </w:tcPr>
          <w:p w14:paraId="6850B5DD"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32,3</w:t>
            </w:r>
          </w:p>
        </w:tc>
      </w:tr>
      <w:tr w:rsidR="00923BD6" w:rsidRPr="00923BD6" w14:paraId="7EF68702" w14:textId="77777777" w:rsidTr="00352CC0">
        <w:trPr>
          <w:trHeight w:val="53"/>
        </w:trPr>
        <w:tc>
          <w:tcPr>
            <w:tcW w:w="1192" w:type="dxa"/>
            <w:tcBorders>
              <w:top w:val="nil"/>
              <w:left w:val="single" w:sz="4" w:space="0" w:color="auto"/>
              <w:bottom w:val="single" w:sz="4" w:space="0" w:color="auto"/>
              <w:right w:val="nil"/>
            </w:tcBorders>
            <w:shd w:val="clear" w:color="auto" w:fill="auto"/>
            <w:noWrap/>
            <w:hideMark/>
          </w:tcPr>
          <w:p w14:paraId="57E3F7A8" w14:textId="77777777"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желудка</w:t>
            </w:r>
          </w:p>
        </w:tc>
        <w:tc>
          <w:tcPr>
            <w:tcW w:w="589" w:type="dxa"/>
            <w:tcBorders>
              <w:top w:val="nil"/>
              <w:left w:val="single" w:sz="4" w:space="0" w:color="auto"/>
              <w:bottom w:val="single" w:sz="4" w:space="0" w:color="auto"/>
              <w:right w:val="single" w:sz="4" w:space="0" w:color="auto"/>
            </w:tcBorders>
            <w:shd w:val="clear" w:color="auto" w:fill="auto"/>
            <w:noWrap/>
            <w:hideMark/>
          </w:tcPr>
          <w:p w14:paraId="5FA0BC79"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23,8</w:t>
            </w:r>
          </w:p>
        </w:tc>
        <w:tc>
          <w:tcPr>
            <w:tcW w:w="590" w:type="dxa"/>
            <w:tcBorders>
              <w:top w:val="nil"/>
              <w:left w:val="nil"/>
              <w:bottom w:val="single" w:sz="4" w:space="0" w:color="auto"/>
              <w:right w:val="single" w:sz="4" w:space="0" w:color="auto"/>
            </w:tcBorders>
            <w:shd w:val="clear" w:color="auto" w:fill="auto"/>
            <w:noWrap/>
            <w:hideMark/>
          </w:tcPr>
          <w:p w14:paraId="346B62FF"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24,8</w:t>
            </w:r>
          </w:p>
        </w:tc>
        <w:tc>
          <w:tcPr>
            <w:tcW w:w="589" w:type="dxa"/>
            <w:tcBorders>
              <w:top w:val="nil"/>
              <w:left w:val="nil"/>
              <w:bottom w:val="single" w:sz="4" w:space="0" w:color="auto"/>
              <w:right w:val="single" w:sz="4" w:space="0" w:color="auto"/>
            </w:tcBorders>
            <w:shd w:val="clear" w:color="auto" w:fill="auto"/>
            <w:noWrap/>
            <w:hideMark/>
          </w:tcPr>
          <w:p w14:paraId="16C19FD7"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26,7</w:t>
            </w:r>
          </w:p>
        </w:tc>
        <w:tc>
          <w:tcPr>
            <w:tcW w:w="590" w:type="dxa"/>
            <w:tcBorders>
              <w:top w:val="nil"/>
              <w:left w:val="nil"/>
              <w:bottom w:val="single" w:sz="4" w:space="0" w:color="auto"/>
              <w:right w:val="single" w:sz="4" w:space="0" w:color="auto"/>
            </w:tcBorders>
            <w:shd w:val="clear" w:color="auto" w:fill="auto"/>
            <w:noWrap/>
            <w:hideMark/>
          </w:tcPr>
          <w:p w14:paraId="1D1DAE5C"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21,9</w:t>
            </w:r>
          </w:p>
        </w:tc>
        <w:tc>
          <w:tcPr>
            <w:tcW w:w="590" w:type="dxa"/>
            <w:tcBorders>
              <w:top w:val="nil"/>
              <w:left w:val="nil"/>
              <w:bottom w:val="single" w:sz="4" w:space="0" w:color="auto"/>
              <w:right w:val="single" w:sz="4" w:space="0" w:color="auto"/>
            </w:tcBorders>
            <w:shd w:val="clear" w:color="auto" w:fill="auto"/>
            <w:noWrap/>
            <w:hideMark/>
          </w:tcPr>
          <w:p w14:paraId="16B6BC31"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26,5</w:t>
            </w:r>
          </w:p>
        </w:tc>
        <w:tc>
          <w:tcPr>
            <w:tcW w:w="589" w:type="dxa"/>
            <w:tcBorders>
              <w:top w:val="nil"/>
              <w:left w:val="nil"/>
              <w:bottom w:val="single" w:sz="4" w:space="0" w:color="auto"/>
              <w:right w:val="single" w:sz="4" w:space="0" w:color="auto"/>
            </w:tcBorders>
            <w:shd w:val="clear" w:color="auto" w:fill="auto"/>
            <w:noWrap/>
            <w:hideMark/>
          </w:tcPr>
          <w:p w14:paraId="7B5E6330"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23,2</w:t>
            </w:r>
          </w:p>
        </w:tc>
        <w:tc>
          <w:tcPr>
            <w:tcW w:w="590" w:type="dxa"/>
            <w:tcBorders>
              <w:top w:val="nil"/>
              <w:left w:val="nil"/>
              <w:bottom w:val="single" w:sz="4" w:space="0" w:color="auto"/>
              <w:right w:val="single" w:sz="4" w:space="0" w:color="auto"/>
            </w:tcBorders>
            <w:shd w:val="clear" w:color="auto" w:fill="auto"/>
            <w:noWrap/>
            <w:hideMark/>
          </w:tcPr>
          <w:p w14:paraId="6F101BE6"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22,3</w:t>
            </w:r>
          </w:p>
        </w:tc>
        <w:tc>
          <w:tcPr>
            <w:tcW w:w="589" w:type="dxa"/>
            <w:tcBorders>
              <w:top w:val="nil"/>
              <w:left w:val="nil"/>
              <w:bottom w:val="single" w:sz="4" w:space="0" w:color="auto"/>
              <w:right w:val="single" w:sz="4" w:space="0" w:color="auto"/>
            </w:tcBorders>
            <w:shd w:val="clear" w:color="auto" w:fill="auto"/>
            <w:noWrap/>
            <w:hideMark/>
          </w:tcPr>
          <w:p w14:paraId="580B434F"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24,6</w:t>
            </w:r>
          </w:p>
        </w:tc>
        <w:tc>
          <w:tcPr>
            <w:tcW w:w="590" w:type="dxa"/>
            <w:tcBorders>
              <w:top w:val="nil"/>
              <w:left w:val="nil"/>
              <w:bottom w:val="single" w:sz="4" w:space="0" w:color="auto"/>
              <w:right w:val="single" w:sz="4" w:space="0" w:color="auto"/>
            </w:tcBorders>
            <w:shd w:val="clear" w:color="auto" w:fill="auto"/>
            <w:noWrap/>
            <w:hideMark/>
          </w:tcPr>
          <w:p w14:paraId="4322182C"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21,5</w:t>
            </w:r>
          </w:p>
        </w:tc>
        <w:tc>
          <w:tcPr>
            <w:tcW w:w="590" w:type="dxa"/>
            <w:tcBorders>
              <w:top w:val="nil"/>
              <w:left w:val="nil"/>
              <w:bottom w:val="single" w:sz="4" w:space="0" w:color="auto"/>
              <w:right w:val="single" w:sz="4" w:space="0" w:color="auto"/>
            </w:tcBorders>
            <w:shd w:val="clear" w:color="auto" w:fill="auto"/>
            <w:noWrap/>
            <w:hideMark/>
          </w:tcPr>
          <w:p w14:paraId="0E062E19"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20,6</w:t>
            </w:r>
          </w:p>
        </w:tc>
        <w:tc>
          <w:tcPr>
            <w:tcW w:w="593" w:type="dxa"/>
            <w:tcBorders>
              <w:top w:val="nil"/>
              <w:left w:val="nil"/>
              <w:bottom w:val="single" w:sz="4" w:space="0" w:color="auto"/>
              <w:right w:val="single" w:sz="4" w:space="0" w:color="auto"/>
            </w:tcBorders>
            <w:shd w:val="clear" w:color="auto" w:fill="auto"/>
            <w:noWrap/>
            <w:hideMark/>
          </w:tcPr>
          <w:p w14:paraId="1E232DF4"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-4,0</w:t>
            </w:r>
          </w:p>
        </w:tc>
        <w:tc>
          <w:tcPr>
            <w:tcW w:w="594" w:type="dxa"/>
            <w:tcBorders>
              <w:top w:val="nil"/>
              <w:left w:val="nil"/>
              <w:bottom w:val="single" w:sz="4" w:space="0" w:color="auto"/>
              <w:right w:val="single" w:sz="4" w:space="0" w:color="auto"/>
            </w:tcBorders>
            <w:shd w:val="clear" w:color="auto" w:fill="auto"/>
            <w:noWrap/>
            <w:hideMark/>
          </w:tcPr>
          <w:p w14:paraId="46A6BE4F"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-12,5</w:t>
            </w:r>
          </w:p>
        </w:tc>
        <w:tc>
          <w:tcPr>
            <w:tcW w:w="593" w:type="dxa"/>
            <w:tcBorders>
              <w:top w:val="nil"/>
              <w:left w:val="nil"/>
              <w:bottom w:val="single" w:sz="4" w:space="0" w:color="auto"/>
              <w:right w:val="single" w:sz="4" w:space="0" w:color="auto"/>
            </w:tcBorders>
            <w:shd w:val="clear" w:color="auto" w:fill="auto"/>
            <w:noWrap/>
            <w:hideMark/>
          </w:tcPr>
          <w:p w14:paraId="05DFC048"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17,30</w:t>
            </w:r>
          </w:p>
        </w:tc>
        <w:tc>
          <w:tcPr>
            <w:tcW w:w="594" w:type="dxa"/>
            <w:tcBorders>
              <w:top w:val="nil"/>
              <w:left w:val="nil"/>
              <w:bottom w:val="single" w:sz="4" w:space="0" w:color="auto"/>
              <w:right w:val="single" w:sz="4" w:space="0" w:color="auto"/>
            </w:tcBorders>
            <w:shd w:val="clear" w:color="auto" w:fill="auto"/>
            <w:noWrap/>
            <w:hideMark/>
          </w:tcPr>
          <w:p w14:paraId="73E04CFD"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18,2</w:t>
            </w:r>
          </w:p>
        </w:tc>
      </w:tr>
      <w:tr w:rsidR="00923BD6" w:rsidRPr="00923BD6" w14:paraId="3B94FA80" w14:textId="77777777" w:rsidTr="0024525F">
        <w:trPr>
          <w:trHeight w:val="300"/>
        </w:trPr>
        <w:tc>
          <w:tcPr>
            <w:tcW w:w="1192" w:type="dxa"/>
            <w:tcBorders>
              <w:top w:val="nil"/>
              <w:left w:val="single" w:sz="4" w:space="0" w:color="auto"/>
              <w:bottom w:val="single" w:sz="4" w:space="0" w:color="auto"/>
              <w:right w:val="nil"/>
            </w:tcBorders>
            <w:shd w:val="clear" w:color="auto" w:fill="auto"/>
            <w:noWrap/>
            <w:hideMark/>
          </w:tcPr>
          <w:p w14:paraId="52A656BB" w14:textId="77777777"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ободочной кишки</w:t>
            </w:r>
          </w:p>
        </w:tc>
        <w:tc>
          <w:tcPr>
            <w:tcW w:w="589" w:type="dxa"/>
            <w:tcBorders>
              <w:top w:val="nil"/>
              <w:left w:val="single" w:sz="4" w:space="0" w:color="auto"/>
              <w:bottom w:val="single" w:sz="4" w:space="0" w:color="auto"/>
              <w:right w:val="single" w:sz="4" w:space="0" w:color="auto"/>
            </w:tcBorders>
            <w:shd w:val="clear" w:color="auto" w:fill="auto"/>
            <w:noWrap/>
            <w:hideMark/>
          </w:tcPr>
          <w:p w14:paraId="525A1947"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16,6</w:t>
            </w:r>
          </w:p>
        </w:tc>
        <w:tc>
          <w:tcPr>
            <w:tcW w:w="590" w:type="dxa"/>
            <w:tcBorders>
              <w:top w:val="nil"/>
              <w:left w:val="nil"/>
              <w:bottom w:val="single" w:sz="4" w:space="0" w:color="auto"/>
              <w:right w:val="single" w:sz="4" w:space="0" w:color="auto"/>
            </w:tcBorders>
            <w:shd w:val="clear" w:color="auto" w:fill="auto"/>
            <w:noWrap/>
            <w:hideMark/>
          </w:tcPr>
          <w:p w14:paraId="65888E5C"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20,7</w:t>
            </w:r>
          </w:p>
        </w:tc>
        <w:tc>
          <w:tcPr>
            <w:tcW w:w="589" w:type="dxa"/>
            <w:tcBorders>
              <w:top w:val="nil"/>
              <w:left w:val="nil"/>
              <w:bottom w:val="single" w:sz="4" w:space="0" w:color="auto"/>
              <w:right w:val="single" w:sz="4" w:space="0" w:color="auto"/>
            </w:tcBorders>
            <w:shd w:val="clear" w:color="auto" w:fill="auto"/>
            <w:noWrap/>
            <w:hideMark/>
          </w:tcPr>
          <w:p w14:paraId="42CA49E5"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20,2</w:t>
            </w:r>
          </w:p>
        </w:tc>
        <w:tc>
          <w:tcPr>
            <w:tcW w:w="590" w:type="dxa"/>
            <w:tcBorders>
              <w:top w:val="nil"/>
              <w:left w:val="nil"/>
              <w:bottom w:val="single" w:sz="4" w:space="0" w:color="auto"/>
              <w:right w:val="single" w:sz="4" w:space="0" w:color="auto"/>
            </w:tcBorders>
            <w:shd w:val="clear" w:color="auto" w:fill="auto"/>
            <w:noWrap/>
            <w:hideMark/>
          </w:tcPr>
          <w:p w14:paraId="6581B44D"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20,6</w:t>
            </w:r>
          </w:p>
        </w:tc>
        <w:tc>
          <w:tcPr>
            <w:tcW w:w="590" w:type="dxa"/>
            <w:tcBorders>
              <w:top w:val="nil"/>
              <w:left w:val="nil"/>
              <w:bottom w:val="single" w:sz="4" w:space="0" w:color="auto"/>
              <w:right w:val="single" w:sz="4" w:space="0" w:color="auto"/>
            </w:tcBorders>
            <w:shd w:val="clear" w:color="auto" w:fill="auto"/>
            <w:noWrap/>
            <w:hideMark/>
          </w:tcPr>
          <w:p w14:paraId="3BEECD35"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20,7</w:t>
            </w:r>
          </w:p>
        </w:tc>
        <w:tc>
          <w:tcPr>
            <w:tcW w:w="589" w:type="dxa"/>
            <w:tcBorders>
              <w:top w:val="nil"/>
              <w:left w:val="nil"/>
              <w:bottom w:val="single" w:sz="4" w:space="0" w:color="auto"/>
              <w:right w:val="single" w:sz="4" w:space="0" w:color="auto"/>
            </w:tcBorders>
            <w:shd w:val="clear" w:color="auto" w:fill="auto"/>
            <w:noWrap/>
            <w:hideMark/>
          </w:tcPr>
          <w:p w14:paraId="53433EEC"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19,3</w:t>
            </w:r>
          </w:p>
        </w:tc>
        <w:tc>
          <w:tcPr>
            <w:tcW w:w="590" w:type="dxa"/>
            <w:tcBorders>
              <w:top w:val="nil"/>
              <w:left w:val="nil"/>
              <w:bottom w:val="single" w:sz="4" w:space="0" w:color="auto"/>
              <w:right w:val="single" w:sz="4" w:space="0" w:color="auto"/>
            </w:tcBorders>
            <w:shd w:val="clear" w:color="auto" w:fill="auto"/>
            <w:noWrap/>
            <w:hideMark/>
          </w:tcPr>
          <w:p w14:paraId="55D1C750"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19,5</w:t>
            </w:r>
          </w:p>
        </w:tc>
        <w:tc>
          <w:tcPr>
            <w:tcW w:w="589" w:type="dxa"/>
            <w:tcBorders>
              <w:top w:val="nil"/>
              <w:left w:val="nil"/>
              <w:bottom w:val="single" w:sz="4" w:space="0" w:color="auto"/>
              <w:right w:val="single" w:sz="4" w:space="0" w:color="auto"/>
            </w:tcBorders>
            <w:shd w:val="clear" w:color="auto" w:fill="auto"/>
            <w:noWrap/>
            <w:hideMark/>
          </w:tcPr>
          <w:p w14:paraId="6BD83142"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20,0</w:t>
            </w:r>
          </w:p>
        </w:tc>
        <w:tc>
          <w:tcPr>
            <w:tcW w:w="590" w:type="dxa"/>
            <w:tcBorders>
              <w:top w:val="nil"/>
              <w:left w:val="nil"/>
              <w:bottom w:val="single" w:sz="4" w:space="0" w:color="auto"/>
              <w:right w:val="single" w:sz="4" w:space="0" w:color="auto"/>
            </w:tcBorders>
            <w:shd w:val="clear" w:color="auto" w:fill="auto"/>
            <w:noWrap/>
            <w:hideMark/>
          </w:tcPr>
          <w:p w14:paraId="5FE6B214"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17,6</w:t>
            </w:r>
          </w:p>
        </w:tc>
        <w:tc>
          <w:tcPr>
            <w:tcW w:w="590" w:type="dxa"/>
            <w:tcBorders>
              <w:top w:val="nil"/>
              <w:left w:val="nil"/>
              <w:bottom w:val="single" w:sz="4" w:space="0" w:color="auto"/>
              <w:right w:val="single" w:sz="4" w:space="0" w:color="auto"/>
            </w:tcBorders>
            <w:shd w:val="clear" w:color="auto" w:fill="auto"/>
            <w:noWrap/>
            <w:hideMark/>
          </w:tcPr>
          <w:p w14:paraId="304A81E8"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19,7</w:t>
            </w:r>
          </w:p>
        </w:tc>
        <w:tc>
          <w:tcPr>
            <w:tcW w:w="593" w:type="dxa"/>
            <w:tcBorders>
              <w:top w:val="nil"/>
              <w:left w:val="nil"/>
              <w:bottom w:val="single" w:sz="4" w:space="0" w:color="auto"/>
              <w:right w:val="single" w:sz="4" w:space="0" w:color="auto"/>
            </w:tcBorders>
            <w:shd w:val="clear" w:color="auto" w:fill="auto"/>
            <w:noWrap/>
            <w:hideMark/>
          </w:tcPr>
          <w:p w14:paraId="3566768D"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12,1</w:t>
            </w:r>
          </w:p>
        </w:tc>
        <w:tc>
          <w:tcPr>
            <w:tcW w:w="594" w:type="dxa"/>
            <w:tcBorders>
              <w:top w:val="nil"/>
              <w:left w:val="nil"/>
              <w:bottom w:val="single" w:sz="4" w:space="0" w:color="auto"/>
              <w:right w:val="single" w:sz="4" w:space="0" w:color="auto"/>
            </w:tcBorders>
            <w:shd w:val="clear" w:color="auto" w:fill="auto"/>
            <w:noWrap/>
            <w:hideMark/>
          </w:tcPr>
          <w:p w14:paraId="36DECDD3"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1,0</w:t>
            </w:r>
          </w:p>
        </w:tc>
        <w:tc>
          <w:tcPr>
            <w:tcW w:w="593" w:type="dxa"/>
            <w:tcBorders>
              <w:top w:val="nil"/>
              <w:left w:val="nil"/>
              <w:bottom w:val="single" w:sz="4" w:space="0" w:color="auto"/>
              <w:right w:val="single" w:sz="4" w:space="0" w:color="auto"/>
            </w:tcBorders>
            <w:shd w:val="clear" w:color="auto" w:fill="auto"/>
            <w:noWrap/>
            <w:hideMark/>
          </w:tcPr>
          <w:p w14:paraId="1C8ADFE3"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15,84</w:t>
            </w:r>
          </w:p>
        </w:tc>
        <w:tc>
          <w:tcPr>
            <w:tcW w:w="594" w:type="dxa"/>
            <w:tcBorders>
              <w:top w:val="nil"/>
              <w:left w:val="nil"/>
              <w:bottom w:val="single" w:sz="4" w:space="0" w:color="auto"/>
              <w:right w:val="single" w:sz="4" w:space="0" w:color="auto"/>
            </w:tcBorders>
            <w:shd w:val="clear" w:color="auto" w:fill="auto"/>
            <w:noWrap/>
            <w:hideMark/>
          </w:tcPr>
          <w:p w14:paraId="16BBBED7"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15,6</w:t>
            </w:r>
          </w:p>
        </w:tc>
      </w:tr>
      <w:tr w:rsidR="00923BD6" w:rsidRPr="00923BD6" w14:paraId="2A886E57" w14:textId="77777777" w:rsidTr="0024525F">
        <w:trPr>
          <w:trHeight w:val="300"/>
        </w:trPr>
        <w:tc>
          <w:tcPr>
            <w:tcW w:w="1192" w:type="dxa"/>
            <w:tcBorders>
              <w:top w:val="nil"/>
              <w:left w:val="single" w:sz="4" w:space="0" w:color="auto"/>
              <w:bottom w:val="single" w:sz="4" w:space="0" w:color="auto"/>
              <w:right w:val="nil"/>
            </w:tcBorders>
            <w:shd w:val="clear" w:color="auto" w:fill="auto"/>
            <w:noWrap/>
            <w:hideMark/>
          </w:tcPr>
          <w:p w14:paraId="5D5AC369" w14:textId="77777777"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прямой кишки</w:t>
            </w:r>
          </w:p>
        </w:tc>
        <w:tc>
          <w:tcPr>
            <w:tcW w:w="589" w:type="dxa"/>
            <w:tcBorders>
              <w:top w:val="nil"/>
              <w:left w:val="single" w:sz="4" w:space="0" w:color="auto"/>
              <w:bottom w:val="single" w:sz="4" w:space="0" w:color="auto"/>
              <w:right w:val="single" w:sz="4" w:space="0" w:color="auto"/>
            </w:tcBorders>
            <w:shd w:val="clear" w:color="auto" w:fill="auto"/>
            <w:noWrap/>
            <w:hideMark/>
          </w:tcPr>
          <w:p w14:paraId="7E0774D9"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15,6</w:t>
            </w:r>
          </w:p>
        </w:tc>
        <w:tc>
          <w:tcPr>
            <w:tcW w:w="590" w:type="dxa"/>
            <w:tcBorders>
              <w:top w:val="nil"/>
              <w:left w:val="nil"/>
              <w:bottom w:val="single" w:sz="4" w:space="0" w:color="auto"/>
              <w:right w:val="single" w:sz="4" w:space="0" w:color="auto"/>
            </w:tcBorders>
            <w:shd w:val="clear" w:color="auto" w:fill="auto"/>
            <w:noWrap/>
            <w:hideMark/>
          </w:tcPr>
          <w:p w14:paraId="7F1AA3A3"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15,5</w:t>
            </w:r>
          </w:p>
        </w:tc>
        <w:tc>
          <w:tcPr>
            <w:tcW w:w="589" w:type="dxa"/>
            <w:tcBorders>
              <w:top w:val="nil"/>
              <w:left w:val="nil"/>
              <w:bottom w:val="single" w:sz="4" w:space="0" w:color="auto"/>
              <w:right w:val="single" w:sz="4" w:space="0" w:color="auto"/>
            </w:tcBorders>
            <w:shd w:val="clear" w:color="auto" w:fill="auto"/>
            <w:noWrap/>
            <w:hideMark/>
          </w:tcPr>
          <w:p w14:paraId="3C049954"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15,3</w:t>
            </w:r>
          </w:p>
        </w:tc>
        <w:tc>
          <w:tcPr>
            <w:tcW w:w="590" w:type="dxa"/>
            <w:tcBorders>
              <w:top w:val="nil"/>
              <w:left w:val="nil"/>
              <w:bottom w:val="single" w:sz="4" w:space="0" w:color="auto"/>
              <w:right w:val="single" w:sz="4" w:space="0" w:color="auto"/>
            </w:tcBorders>
            <w:shd w:val="clear" w:color="auto" w:fill="auto"/>
            <w:noWrap/>
            <w:hideMark/>
          </w:tcPr>
          <w:p w14:paraId="177B01C3"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15,5</w:t>
            </w:r>
          </w:p>
        </w:tc>
        <w:tc>
          <w:tcPr>
            <w:tcW w:w="590" w:type="dxa"/>
            <w:tcBorders>
              <w:top w:val="nil"/>
              <w:left w:val="nil"/>
              <w:bottom w:val="single" w:sz="4" w:space="0" w:color="auto"/>
              <w:right w:val="single" w:sz="4" w:space="0" w:color="auto"/>
            </w:tcBorders>
            <w:shd w:val="clear" w:color="auto" w:fill="auto"/>
            <w:noWrap/>
            <w:hideMark/>
          </w:tcPr>
          <w:p w14:paraId="64FF4BF0"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17,6</w:t>
            </w:r>
          </w:p>
        </w:tc>
        <w:tc>
          <w:tcPr>
            <w:tcW w:w="589" w:type="dxa"/>
            <w:tcBorders>
              <w:top w:val="nil"/>
              <w:left w:val="nil"/>
              <w:bottom w:val="single" w:sz="4" w:space="0" w:color="auto"/>
              <w:right w:val="single" w:sz="4" w:space="0" w:color="auto"/>
            </w:tcBorders>
            <w:shd w:val="clear" w:color="auto" w:fill="auto"/>
            <w:noWrap/>
            <w:hideMark/>
          </w:tcPr>
          <w:p w14:paraId="31111593"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16,2</w:t>
            </w:r>
          </w:p>
        </w:tc>
        <w:tc>
          <w:tcPr>
            <w:tcW w:w="590" w:type="dxa"/>
            <w:tcBorders>
              <w:top w:val="nil"/>
              <w:left w:val="nil"/>
              <w:bottom w:val="single" w:sz="4" w:space="0" w:color="auto"/>
              <w:right w:val="single" w:sz="4" w:space="0" w:color="auto"/>
            </w:tcBorders>
            <w:shd w:val="clear" w:color="auto" w:fill="auto"/>
            <w:noWrap/>
            <w:hideMark/>
          </w:tcPr>
          <w:p w14:paraId="777564A4"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14,4</w:t>
            </w:r>
          </w:p>
        </w:tc>
        <w:tc>
          <w:tcPr>
            <w:tcW w:w="589" w:type="dxa"/>
            <w:tcBorders>
              <w:top w:val="nil"/>
              <w:left w:val="nil"/>
              <w:bottom w:val="single" w:sz="4" w:space="0" w:color="auto"/>
              <w:right w:val="single" w:sz="4" w:space="0" w:color="auto"/>
            </w:tcBorders>
            <w:shd w:val="clear" w:color="auto" w:fill="auto"/>
            <w:noWrap/>
            <w:hideMark/>
          </w:tcPr>
          <w:p w14:paraId="6DA2E947"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17,7</w:t>
            </w:r>
          </w:p>
        </w:tc>
        <w:tc>
          <w:tcPr>
            <w:tcW w:w="590" w:type="dxa"/>
            <w:tcBorders>
              <w:top w:val="nil"/>
              <w:left w:val="nil"/>
              <w:bottom w:val="single" w:sz="4" w:space="0" w:color="auto"/>
              <w:right w:val="single" w:sz="4" w:space="0" w:color="auto"/>
            </w:tcBorders>
            <w:shd w:val="clear" w:color="auto" w:fill="auto"/>
            <w:noWrap/>
            <w:hideMark/>
          </w:tcPr>
          <w:p w14:paraId="1DDC32D2"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13,7</w:t>
            </w:r>
          </w:p>
        </w:tc>
        <w:tc>
          <w:tcPr>
            <w:tcW w:w="590" w:type="dxa"/>
            <w:tcBorders>
              <w:top w:val="nil"/>
              <w:left w:val="nil"/>
              <w:bottom w:val="single" w:sz="4" w:space="0" w:color="auto"/>
              <w:right w:val="single" w:sz="4" w:space="0" w:color="auto"/>
            </w:tcBorders>
            <w:shd w:val="clear" w:color="auto" w:fill="auto"/>
            <w:noWrap/>
            <w:hideMark/>
          </w:tcPr>
          <w:p w14:paraId="239656AA"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16,5</w:t>
            </w:r>
          </w:p>
        </w:tc>
        <w:tc>
          <w:tcPr>
            <w:tcW w:w="593" w:type="dxa"/>
            <w:tcBorders>
              <w:top w:val="nil"/>
              <w:left w:val="nil"/>
              <w:bottom w:val="single" w:sz="4" w:space="0" w:color="auto"/>
              <w:right w:val="single" w:sz="4" w:space="0" w:color="auto"/>
            </w:tcBorders>
            <w:shd w:val="clear" w:color="auto" w:fill="auto"/>
            <w:noWrap/>
            <w:hideMark/>
          </w:tcPr>
          <w:p w14:paraId="59879052"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20,8</w:t>
            </w:r>
          </w:p>
        </w:tc>
        <w:tc>
          <w:tcPr>
            <w:tcW w:w="594" w:type="dxa"/>
            <w:tcBorders>
              <w:top w:val="nil"/>
              <w:left w:val="nil"/>
              <w:bottom w:val="single" w:sz="4" w:space="0" w:color="auto"/>
              <w:right w:val="single" w:sz="4" w:space="0" w:color="auto"/>
            </w:tcBorders>
            <w:shd w:val="clear" w:color="auto" w:fill="auto"/>
            <w:noWrap/>
            <w:hideMark/>
          </w:tcPr>
          <w:p w14:paraId="40B88E74"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4,6</w:t>
            </w:r>
          </w:p>
        </w:tc>
        <w:tc>
          <w:tcPr>
            <w:tcW w:w="593" w:type="dxa"/>
            <w:tcBorders>
              <w:top w:val="nil"/>
              <w:left w:val="nil"/>
              <w:bottom w:val="single" w:sz="4" w:space="0" w:color="auto"/>
              <w:right w:val="single" w:sz="4" w:space="0" w:color="auto"/>
            </w:tcBorders>
            <w:shd w:val="clear" w:color="auto" w:fill="auto"/>
            <w:noWrap/>
            <w:hideMark/>
          </w:tcPr>
          <w:p w14:paraId="033DCADE"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10,88</w:t>
            </w:r>
          </w:p>
        </w:tc>
        <w:tc>
          <w:tcPr>
            <w:tcW w:w="594" w:type="dxa"/>
            <w:tcBorders>
              <w:top w:val="nil"/>
              <w:left w:val="nil"/>
              <w:bottom w:val="single" w:sz="4" w:space="0" w:color="auto"/>
              <w:right w:val="single" w:sz="4" w:space="0" w:color="auto"/>
            </w:tcBorders>
            <w:shd w:val="clear" w:color="auto" w:fill="auto"/>
            <w:noWrap/>
            <w:hideMark/>
          </w:tcPr>
          <w:p w14:paraId="749C4823"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11,8</w:t>
            </w:r>
          </w:p>
        </w:tc>
      </w:tr>
      <w:tr w:rsidR="00923BD6" w:rsidRPr="00923BD6" w14:paraId="6AD580FC" w14:textId="77777777" w:rsidTr="0024525F">
        <w:trPr>
          <w:trHeight w:val="300"/>
        </w:trPr>
        <w:tc>
          <w:tcPr>
            <w:tcW w:w="1192" w:type="dxa"/>
            <w:tcBorders>
              <w:top w:val="nil"/>
              <w:left w:val="single" w:sz="4" w:space="0" w:color="auto"/>
              <w:bottom w:val="single" w:sz="4" w:space="0" w:color="auto"/>
              <w:right w:val="nil"/>
            </w:tcBorders>
            <w:shd w:val="clear" w:color="auto" w:fill="auto"/>
            <w:noWrap/>
            <w:hideMark/>
          </w:tcPr>
          <w:p w14:paraId="4EFDC151" w14:textId="77777777"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поджелудочной железы</w:t>
            </w:r>
          </w:p>
        </w:tc>
        <w:tc>
          <w:tcPr>
            <w:tcW w:w="589" w:type="dxa"/>
            <w:tcBorders>
              <w:top w:val="nil"/>
              <w:left w:val="single" w:sz="4" w:space="0" w:color="auto"/>
              <w:bottom w:val="single" w:sz="4" w:space="0" w:color="auto"/>
              <w:right w:val="single" w:sz="4" w:space="0" w:color="auto"/>
            </w:tcBorders>
            <w:shd w:val="clear" w:color="auto" w:fill="auto"/>
            <w:noWrap/>
            <w:hideMark/>
          </w:tcPr>
          <w:p w14:paraId="77EE25BA"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9,3</w:t>
            </w:r>
          </w:p>
        </w:tc>
        <w:tc>
          <w:tcPr>
            <w:tcW w:w="590" w:type="dxa"/>
            <w:tcBorders>
              <w:top w:val="nil"/>
              <w:left w:val="nil"/>
              <w:bottom w:val="single" w:sz="4" w:space="0" w:color="auto"/>
              <w:right w:val="single" w:sz="4" w:space="0" w:color="auto"/>
            </w:tcBorders>
            <w:shd w:val="clear" w:color="auto" w:fill="auto"/>
            <w:noWrap/>
            <w:hideMark/>
          </w:tcPr>
          <w:p w14:paraId="062A4098"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13,7</w:t>
            </w:r>
          </w:p>
        </w:tc>
        <w:tc>
          <w:tcPr>
            <w:tcW w:w="589" w:type="dxa"/>
            <w:tcBorders>
              <w:top w:val="nil"/>
              <w:left w:val="nil"/>
              <w:bottom w:val="single" w:sz="4" w:space="0" w:color="auto"/>
              <w:right w:val="single" w:sz="4" w:space="0" w:color="auto"/>
            </w:tcBorders>
            <w:shd w:val="clear" w:color="auto" w:fill="auto"/>
            <w:noWrap/>
            <w:hideMark/>
          </w:tcPr>
          <w:p w14:paraId="1DFCA99D"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12,5</w:t>
            </w:r>
          </w:p>
        </w:tc>
        <w:tc>
          <w:tcPr>
            <w:tcW w:w="590" w:type="dxa"/>
            <w:tcBorders>
              <w:top w:val="nil"/>
              <w:left w:val="nil"/>
              <w:bottom w:val="single" w:sz="4" w:space="0" w:color="auto"/>
              <w:right w:val="single" w:sz="4" w:space="0" w:color="auto"/>
            </w:tcBorders>
            <w:shd w:val="clear" w:color="auto" w:fill="auto"/>
            <w:noWrap/>
            <w:hideMark/>
          </w:tcPr>
          <w:p w14:paraId="0103ADD4"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13,1</w:t>
            </w:r>
          </w:p>
        </w:tc>
        <w:tc>
          <w:tcPr>
            <w:tcW w:w="590" w:type="dxa"/>
            <w:tcBorders>
              <w:top w:val="nil"/>
              <w:left w:val="nil"/>
              <w:bottom w:val="single" w:sz="4" w:space="0" w:color="auto"/>
              <w:right w:val="single" w:sz="4" w:space="0" w:color="auto"/>
            </w:tcBorders>
            <w:shd w:val="clear" w:color="auto" w:fill="auto"/>
            <w:noWrap/>
            <w:hideMark/>
          </w:tcPr>
          <w:p w14:paraId="05303D90"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13,7</w:t>
            </w:r>
          </w:p>
        </w:tc>
        <w:tc>
          <w:tcPr>
            <w:tcW w:w="589" w:type="dxa"/>
            <w:tcBorders>
              <w:top w:val="nil"/>
              <w:left w:val="nil"/>
              <w:bottom w:val="single" w:sz="4" w:space="0" w:color="auto"/>
              <w:right w:val="single" w:sz="4" w:space="0" w:color="auto"/>
            </w:tcBorders>
            <w:shd w:val="clear" w:color="auto" w:fill="auto"/>
            <w:noWrap/>
            <w:hideMark/>
          </w:tcPr>
          <w:p w14:paraId="26B682D9"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13,4</w:t>
            </w:r>
          </w:p>
        </w:tc>
        <w:tc>
          <w:tcPr>
            <w:tcW w:w="590" w:type="dxa"/>
            <w:tcBorders>
              <w:top w:val="nil"/>
              <w:left w:val="nil"/>
              <w:bottom w:val="single" w:sz="4" w:space="0" w:color="auto"/>
              <w:right w:val="single" w:sz="4" w:space="0" w:color="auto"/>
            </w:tcBorders>
            <w:shd w:val="clear" w:color="auto" w:fill="auto"/>
            <w:noWrap/>
            <w:hideMark/>
          </w:tcPr>
          <w:p w14:paraId="42C69362"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13,0</w:t>
            </w:r>
          </w:p>
        </w:tc>
        <w:tc>
          <w:tcPr>
            <w:tcW w:w="589" w:type="dxa"/>
            <w:tcBorders>
              <w:top w:val="nil"/>
              <w:left w:val="nil"/>
              <w:bottom w:val="single" w:sz="4" w:space="0" w:color="auto"/>
              <w:right w:val="single" w:sz="4" w:space="0" w:color="auto"/>
            </w:tcBorders>
            <w:shd w:val="clear" w:color="auto" w:fill="auto"/>
            <w:noWrap/>
            <w:hideMark/>
          </w:tcPr>
          <w:p w14:paraId="5710FB44"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12,8</w:t>
            </w:r>
          </w:p>
        </w:tc>
        <w:tc>
          <w:tcPr>
            <w:tcW w:w="590" w:type="dxa"/>
            <w:tcBorders>
              <w:top w:val="nil"/>
              <w:left w:val="nil"/>
              <w:bottom w:val="single" w:sz="4" w:space="0" w:color="auto"/>
              <w:right w:val="single" w:sz="4" w:space="0" w:color="auto"/>
            </w:tcBorders>
            <w:shd w:val="clear" w:color="auto" w:fill="auto"/>
            <w:noWrap/>
            <w:hideMark/>
          </w:tcPr>
          <w:p w14:paraId="41844DFF"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15,1</w:t>
            </w:r>
          </w:p>
        </w:tc>
        <w:tc>
          <w:tcPr>
            <w:tcW w:w="590" w:type="dxa"/>
            <w:tcBorders>
              <w:top w:val="nil"/>
              <w:left w:val="nil"/>
              <w:bottom w:val="single" w:sz="4" w:space="0" w:color="auto"/>
              <w:right w:val="single" w:sz="4" w:space="0" w:color="auto"/>
            </w:tcBorders>
            <w:shd w:val="clear" w:color="auto" w:fill="auto"/>
            <w:noWrap/>
            <w:hideMark/>
          </w:tcPr>
          <w:p w14:paraId="0BB117DE"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14,1</w:t>
            </w:r>
          </w:p>
        </w:tc>
        <w:tc>
          <w:tcPr>
            <w:tcW w:w="593" w:type="dxa"/>
            <w:tcBorders>
              <w:top w:val="nil"/>
              <w:left w:val="nil"/>
              <w:bottom w:val="single" w:sz="4" w:space="0" w:color="auto"/>
              <w:right w:val="single" w:sz="4" w:space="0" w:color="auto"/>
            </w:tcBorders>
            <w:shd w:val="clear" w:color="auto" w:fill="auto"/>
            <w:noWrap/>
            <w:hideMark/>
          </w:tcPr>
          <w:p w14:paraId="23ED462A"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-6,3</w:t>
            </w:r>
          </w:p>
        </w:tc>
        <w:tc>
          <w:tcPr>
            <w:tcW w:w="594" w:type="dxa"/>
            <w:tcBorders>
              <w:top w:val="nil"/>
              <w:left w:val="nil"/>
              <w:bottom w:val="single" w:sz="4" w:space="0" w:color="auto"/>
              <w:right w:val="single" w:sz="4" w:space="0" w:color="auto"/>
            </w:tcBorders>
            <w:shd w:val="clear" w:color="auto" w:fill="auto"/>
            <w:noWrap/>
            <w:hideMark/>
          </w:tcPr>
          <w:p w14:paraId="60A97AAB"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8,0</w:t>
            </w:r>
          </w:p>
        </w:tc>
        <w:tc>
          <w:tcPr>
            <w:tcW w:w="593" w:type="dxa"/>
            <w:tcBorders>
              <w:top w:val="nil"/>
              <w:left w:val="nil"/>
              <w:bottom w:val="single" w:sz="4" w:space="0" w:color="auto"/>
              <w:right w:val="single" w:sz="4" w:space="0" w:color="auto"/>
            </w:tcBorders>
            <w:shd w:val="clear" w:color="auto" w:fill="auto"/>
            <w:noWrap/>
            <w:hideMark/>
          </w:tcPr>
          <w:p w14:paraId="60D3E1EA"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13,71</w:t>
            </w:r>
          </w:p>
        </w:tc>
        <w:tc>
          <w:tcPr>
            <w:tcW w:w="594" w:type="dxa"/>
            <w:tcBorders>
              <w:top w:val="nil"/>
              <w:left w:val="nil"/>
              <w:bottom w:val="single" w:sz="4" w:space="0" w:color="auto"/>
              <w:right w:val="single" w:sz="4" w:space="0" w:color="auto"/>
            </w:tcBorders>
            <w:shd w:val="clear" w:color="auto" w:fill="auto"/>
            <w:noWrap/>
            <w:hideMark/>
          </w:tcPr>
          <w:p w14:paraId="3B8EA826"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12,9</w:t>
            </w:r>
          </w:p>
        </w:tc>
      </w:tr>
      <w:tr w:rsidR="00923BD6" w:rsidRPr="00923BD6" w14:paraId="4C2DEB40" w14:textId="77777777" w:rsidTr="0024525F">
        <w:trPr>
          <w:trHeight w:val="300"/>
        </w:trPr>
        <w:tc>
          <w:tcPr>
            <w:tcW w:w="1192" w:type="dxa"/>
            <w:tcBorders>
              <w:top w:val="nil"/>
              <w:left w:val="single" w:sz="4" w:space="0" w:color="auto"/>
              <w:bottom w:val="single" w:sz="4" w:space="0" w:color="auto"/>
              <w:right w:val="nil"/>
            </w:tcBorders>
            <w:shd w:val="clear" w:color="auto" w:fill="auto"/>
            <w:noWrap/>
            <w:hideMark/>
          </w:tcPr>
          <w:p w14:paraId="1BC232D1" w14:textId="77777777"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молочной  железы</w:t>
            </w:r>
          </w:p>
        </w:tc>
        <w:tc>
          <w:tcPr>
            <w:tcW w:w="589" w:type="dxa"/>
            <w:tcBorders>
              <w:top w:val="nil"/>
              <w:left w:val="single" w:sz="4" w:space="0" w:color="auto"/>
              <w:bottom w:val="single" w:sz="4" w:space="0" w:color="auto"/>
              <w:right w:val="single" w:sz="4" w:space="0" w:color="auto"/>
            </w:tcBorders>
            <w:shd w:val="clear" w:color="auto" w:fill="auto"/>
            <w:noWrap/>
            <w:hideMark/>
          </w:tcPr>
          <w:p w14:paraId="04244BBA"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13,6</w:t>
            </w:r>
          </w:p>
        </w:tc>
        <w:tc>
          <w:tcPr>
            <w:tcW w:w="590" w:type="dxa"/>
            <w:tcBorders>
              <w:top w:val="nil"/>
              <w:left w:val="nil"/>
              <w:bottom w:val="single" w:sz="4" w:space="0" w:color="auto"/>
              <w:right w:val="single" w:sz="4" w:space="0" w:color="auto"/>
            </w:tcBorders>
            <w:shd w:val="clear" w:color="auto" w:fill="auto"/>
            <w:noWrap/>
            <w:hideMark/>
          </w:tcPr>
          <w:p w14:paraId="7F79E333"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13,6</w:t>
            </w:r>
          </w:p>
        </w:tc>
        <w:tc>
          <w:tcPr>
            <w:tcW w:w="589" w:type="dxa"/>
            <w:tcBorders>
              <w:top w:val="nil"/>
              <w:left w:val="nil"/>
              <w:bottom w:val="single" w:sz="4" w:space="0" w:color="auto"/>
              <w:right w:val="single" w:sz="4" w:space="0" w:color="auto"/>
            </w:tcBorders>
            <w:shd w:val="clear" w:color="auto" w:fill="auto"/>
            <w:noWrap/>
            <w:hideMark/>
          </w:tcPr>
          <w:p w14:paraId="020E2A6B"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13,6</w:t>
            </w:r>
          </w:p>
        </w:tc>
        <w:tc>
          <w:tcPr>
            <w:tcW w:w="590" w:type="dxa"/>
            <w:tcBorders>
              <w:top w:val="nil"/>
              <w:left w:val="nil"/>
              <w:bottom w:val="single" w:sz="4" w:space="0" w:color="auto"/>
              <w:right w:val="single" w:sz="4" w:space="0" w:color="auto"/>
            </w:tcBorders>
            <w:shd w:val="clear" w:color="auto" w:fill="auto"/>
            <w:noWrap/>
            <w:hideMark/>
          </w:tcPr>
          <w:p w14:paraId="747E0D54"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14,3</w:t>
            </w:r>
          </w:p>
        </w:tc>
        <w:tc>
          <w:tcPr>
            <w:tcW w:w="590" w:type="dxa"/>
            <w:tcBorders>
              <w:top w:val="nil"/>
              <w:left w:val="nil"/>
              <w:bottom w:val="single" w:sz="4" w:space="0" w:color="auto"/>
              <w:right w:val="single" w:sz="4" w:space="0" w:color="auto"/>
            </w:tcBorders>
            <w:shd w:val="clear" w:color="auto" w:fill="auto"/>
            <w:noWrap/>
            <w:hideMark/>
          </w:tcPr>
          <w:p w14:paraId="22D25425"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15,2</w:t>
            </w:r>
          </w:p>
        </w:tc>
        <w:tc>
          <w:tcPr>
            <w:tcW w:w="589" w:type="dxa"/>
            <w:tcBorders>
              <w:top w:val="nil"/>
              <w:left w:val="nil"/>
              <w:bottom w:val="single" w:sz="4" w:space="0" w:color="auto"/>
              <w:right w:val="single" w:sz="4" w:space="0" w:color="auto"/>
            </w:tcBorders>
            <w:shd w:val="clear" w:color="auto" w:fill="auto"/>
            <w:noWrap/>
            <w:hideMark/>
          </w:tcPr>
          <w:p w14:paraId="79F2C6F6"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13,6</w:t>
            </w:r>
          </w:p>
        </w:tc>
        <w:tc>
          <w:tcPr>
            <w:tcW w:w="590" w:type="dxa"/>
            <w:tcBorders>
              <w:top w:val="nil"/>
              <w:left w:val="nil"/>
              <w:bottom w:val="single" w:sz="4" w:space="0" w:color="auto"/>
              <w:right w:val="single" w:sz="4" w:space="0" w:color="auto"/>
            </w:tcBorders>
            <w:shd w:val="clear" w:color="auto" w:fill="auto"/>
            <w:noWrap/>
            <w:hideMark/>
          </w:tcPr>
          <w:p w14:paraId="71C7BC0E"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14,3</w:t>
            </w:r>
          </w:p>
        </w:tc>
        <w:tc>
          <w:tcPr>
            <w:tcW w:w="589" w:type="dxa"/>
            <w:tcBorders>
              <w:top w:val="nil"/>
              <w:left w:val="nil"/>
              <w:bottom w:val="single" w:sz="4" w:space="0" w:color="auto"/>
              <w:right w:val="single" w:sz="4" w:space="0" w:color="auto"/>
            </w:tcBorders>
            <w:shd w:val="clear" w:color="auto" w:fill="auto"/>
            <w:noWrap/>
            <w:hideMark/>
          </w:tcPr>
          <w:p w14:paraId="16866C7C"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14,2</w:t>
            </w:r>
          </w:p>
        </w:tc>
        <w:tc>
          <w:tcPr>
            <w:tcW w:w="590" w:type="dxa"/>
            <w:tcBorders>
              <w:top w:val="nil"/>
              <w:left w:val="nil"/>
              <w:bottom w:val="single" w:sz="4" w:space="0" w:color="auto"/>
              <w:right w:val="single" w:sz="4" w:space="0" w:color="auto"/>
            </w:tcBorders>
            <w:shd w:val="clear" w:color="auto" w:fill="auto"/>
            <w:noWrap/>
            <w:hideMark/>
          </w:tcPr>
          <w:p w14:paraId="3DFC8D37"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11,7</w:t>
            </w:r>
          </w:p>
        </w:tc>
        <w:tc>
          <w:tcPr>
            <w:tcW w:w="590" w:type="dxa"/>
            <w:tcBorders>
              <w:top w:val="nil"/>
              <w:left w:val="nil"/>
              <w:bottom w:val="single" w:sz="4" w:space="0" w:color="auto"/>
              <w:right w:val="single" w:sz="4" w:space="0" w:color="auto"/>
            </w:tcBorders>
            <w:shd w:val="clear" w:color="auto" w:fill="auto"/>
            <w:noWrap/>
            <w:hideMark/>
          </w:tcPr>
          <w:p w14:paraId="1CC24B5A"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11,7</w:t>
            </w:r>
          </w:p>
        </w:tc>
        <w:tc>
          <w:tcPr>
            <w:tcW w:w="593" w:type="dxa"/>
            <w:tcBorders>
              <w:top w:val="nil"/>
              <w:left w:val="nil"/>
              <w:bottom w:val="single" w:sz="4" w:space="0" w:color="auto"/>
              <w:right w:val="single" w:sz="4" w:space="0" w:color="auto"/>
            </w:tcBorders>
            <w:shd w:val="clear" w:color="auto" w:fill="auto"/>
            <w:noWrap/>
            <w:hideMark/>
          </w:tcPr>
          <w:p w14:paraId="64D18366"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0,1</w:t>
            </w:r>
          </w:p>
        </w:tc>
        <w:tc>
          <w:tcPr>
            <w:tcW w:w="594" w:type="dxa"/>
            <w:tcBorders>
              <w:top w:val="nil"/>
              <w:left w:val="nil"/>
              <w:bottom w:val="single" w:sz="4" w:space="0" w:color="auto"/>
              <w:right w:val="single" w:sz="4" w:space="0" w:color="auto"/>
            </w:tcBorders>
            <w:shd w:val="clear" w:color="auto" w:fill="auto"/>
            <w:noWrap/>
            <w:hideMark/>
          </w:tcPr>
          <w:p w14:paraId="54AAD9BD"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-13,8</w:t>
            </w:r>
          </w:p>
        </w:tc>
        <w:tc>
          <w:tcPr>
            <w:tcW w:w="593" w:type="dxa"/>
            <w:tcBorders>
              <w:top w:val="nil"/>
              <w:left w:val="nil"/>
              <w:bottom w:val="single" w:sz="4" w:space="0" w:color="auto"/>
              <w:right w:val="single" w:sz="4" w:space="0" w:color="auto"/>
            </w:tcBorders>
            <w:shd w:val="clear" w:color="auto" w:fill="auto"/>
            <w:noWrap/>
            <w:hideMark/>
          </w:tcPr>
          <w:p w14:paraId="397000E7"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14.14</w:t>
            </w:r>
          </w:p>
        </w:tc>
        <w:tc>
          <w:tcPr>
            <w:tcW w:w="594" w:type="dxa"/>
            <w:tcBorders>
              <w:top w:val="nil"/>
              <w:left w:val="nil"/>
              <w:bottom w:val="single" w:sz="4" w:space="0" w:color="auto"/>
              <w:right w:val="single" w:sz="4" w:space="0" w:color="auto"/>
            </w:tcBorders>
            <w:shd w:val="clear" w:color="auto" w:fill="auto"/>
            <w:noWrap/>
            <w:hideMark/>
          </w:tcPr>
          <w:p w14:paraId="18DF5E36"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13,4</w:t>
            </w:r>
          </w:p>
        </w:tc>
      </w:tr>
      <w:tr w:rsidR="00923BD6" w:rsidRPr="00923BD6" w14:paraId="267D05B4" w14:textId="77777777" w:rsidTr="0024525F">
        <w:trPr>
          <w:trHeight w:val="300"/>
        </w:trPr>
        <w:tc>
          <w:tcPr>
            <w:tcW w:w="1192" w:type="dxa"/>
            <w:tcBorders>
              <w:top w:val="nil"/>
              <w:left w:val="single" w:sz="4" w:space="0" w:color="auto"/>
              <w:bottom w:val="single" w:sz="4" w:space="0" w:color="auto"/>
              <w:right w:val="nil"/>
            </w:tcBorders>
            <w:shd w:val="clear" w:color="auto" w:fill="auto"/>
            <w:noWrap/>
            <w:hideMark/>
          </w:tcPr>
          <w:p w14:paraId="18A6C17B" w14:textId="77777777"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кроветворной и лимфатических систем</w:t>
            </w:r>
          </w:p>
        </w:tc>
        <w:tc>
          <w:tcPr>
            <w:tcW w:w="589" w:type="dxa"/>
            <w:tcBorders>
              <w:top w:val="nil"/>
              <w:left w:val="single" w:sz="4" w:space="0" w:color="auto"/>
              <w:bottom w:val="single" w:sz="4" w:space="0" w:color="auto"/>
              <w:right w:val="single" w:sz="4" w:space="0" w:color="auto"/>
            </w:tcBorders>
            <w:shd w:val="clear" w:color="auto" w:fill="auto"/>
            <w:noWrap/>
            <w:hideMark/>
          </w:tcPr>
          <w:p w14:paraId="50594D3F"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12,2</w:t>
            </w:r>
          </w:p>
        </w:tc>
        <w:tc>
          <w:tcPr>
            <w:tcW w:w="590" w:type="dxa"/>
            <w:tcBorders>
              <w:top w:val="nil"/>
              <w:left w:val="nil"/>
              <w:bottom w:val="single" w:sz="4" w:space="0" w:color="auto"/>
              <w:right w:val="single" w:sz="4" w:space="0" w:color="auto"/>
            </w:tcBorders>
            <w:shd w:val="clear" w:color="auto" w:fill="auto"/>
            <w:noWrap/>
            <w:hideMark/>
          </w:tcPr>
          <w:p w14:paraId="0CF54142"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11,3</w:t>
            </w:r>
          </w:p>
        </w:tc>
        <w:tc>
          <w:tcPr>
            <w:tcW w:w="589" w:type="dxa"/>
            <w:tcBorders>
              <w:top w:val="nil"/>
              <w:left w:val="nil"/>
              <w:bottom w:val="single" w:sz="4" w:space="0" w:color="auto"/>
              <w:right w:val="single" w:sz="4" w:space="0" w:color="auto"/>
            </w:tcBorders>
            <w:shd w:val="clear" w:color="auto" w:fill="auto"/>
            <w:noWrap/>
            <w:hideMark/>
          </w:tcPr>
          <w:p w14:paraId="37D52C83"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12,2</w:t>
            </w:r>
          </w:p>
        </w:tc>
        <w:tc>
          <w:tcPr>
            <w:tcW w:w="590" w:type="dxa"/>
            <w:tcBorders>
              <w:top w:val="nil"/>
              <w:left w:val="nil"/>
              <w:bottom w:val="single" w:sz="4" w:space="0" w:color="auto"/>
              <w:right w:val="single" w:sz="4" w:space="0" w:color="auto"/>
            </w:tcBorders>
            <w:shd w:val="clear" w:color="auto" w:fill="auto"/>
            <w:noWrap/>
            <w:hideMark/>
          </w:tcPr>
          <w:p w14:paraId="08196586"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13,6</w:t>
            </w:r>
          </w:p>
        </w:tc>
        <w:tc>
          <w:tcPr>
            <w:tcW w:w="590" w:type="dxa"/>
            <w:tcBorders>
              <w:top w:val="nil"/>
              <w:left w:val="nil"/>
              <w:bottom w:val="single" w:sz="4" w:space="0" w:color="auto"/>
              <w:right w:val="single" w:sz="4" w:space="0" w:color="auto"/>
            </w:tcBorders>
            <w:shd w:val="clear" w:color="auto" w:fill="auto"/>
            <w:noWrap/>
            <w:hideMark/>
          </w:tcPr>
          <w:p w14:paraId="5158878A"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11,4</w:t>
            </w:r>
          </w:p>
        </w:tc>
        <w:tc>
          <w:tcPr>
            <w:tcW w:w="589" w:type="dxa"/>
            <w:tcBorders>
              <w:top w:val="nil"/>
              <w:left w:val="nil"/>
              <w:bottom w:val="single" w:sz="4" w:space="0" w:color="auto"/>
              <w:right w:val="single" w:sz="4" w:space="0" w:color="auto"/>
            </w:tcBorders>
            <w:shd w:val="clear" w:color="auto" w:fill="auto"/>
            <w:noWrap/>
            <w:hideMark/>
          </w:tcPr>
          <w:p w14:paraId="4C54AC5F"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12,5</w:t>
            </w:r>
          </w:p>
        </w:tc>
        <w:tc>
          <w:tcPr>
            <w:tcW w:w="590" w:type="dxa"/>
            <w:tcBorders>
              <w:top w:val="nil"/>
              <w:left w:val="nil"/>
              <w:bottom w:val="single" w:sz="4" w:space="0" w:color="auto"/>
              <w:right w:val="single" w:sz="4" w:space="0" w:color="auto"/>
            </w:tcBorders>
            <w:shd w:val="clear" w:color="auto" w:fill="auto"/>
            <w:noWrap/>
            <w:hideMark/>
          </w:tcPr>
          <w:p w14:paraId="6765A049"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11,6</w:t>
            </w:r>
          </w:p>
        </w:tc>
        <w:tc>
          <w:tcPr>
            <w:tcW w:w="589" w:type="dxa"/>
            <w:tcBorders>
              <w:top w:val="nil"/>
              <w:left w:val="nil"/>
              <w:bottom w:val="single" w:sz="4" w:space="0" w:color="auto"/>
              <w:right w:val="single" w:sz="4" w:space="0" w:color="auto"/>
            </w:tcBorders>
            <w:shd w:val="clear" w:color="auto" w:fill="auto"/>
            <w:noWrap/>
            <w:hideMark/>
          </w:tcPr>
          <w:p w14:paraId="40C30050"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14,7</w:t>
            </w:r>
          </w:p>
        </w:tc>
        <w:tc>
          <w:tcPr>
            <w:tcW w:w="590" w:type="dxa"/>
            <w:tcBorders>
              <w:top w:val="nil"/>
              <w:left w:val="nil"/>
              <w:bottom w:val="single" w:sz="4" w:space="0" w:color="auto"/>
              <w:right w:val="single" w:sz="4" w:space="0" w:color="auto"/>
            </w:tcBorders>
            <w:shd w:val="clear" w:color="auto" w:fill="auto"/>
            <w:noWrap/>
            <w:hideMark/>
          </w:tcPr>
          <w:p w14:paraId="13EFD734"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13,0</w:t>
            </w:r>
          </w:p>
        </w:tc>
        <w:tc>
          <w:tcPr>
            <w:tcW w:w="590" w:type="dxa"/>
            <w:tcBorders>
              <w:top w:val="nil"/>
              <w:left w:val="nil"/>
              <w:bottom w:val="single" w:sz="4" w:space="0" w:color="auto"/>
              <w:right w:val="single" w:sz="4" w:space="0" w:color="auto"/>
            </w:tcBorders>
            <w:shd w:val="clear" w:color="auto" w:fill="auto"/>
            <w:noWrap/>
            <w:hideMark/>
          </w:tcPr>
          <w:p w14:paraId="731FAD12"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10,9</w:t>
            </w:r>
          </w:p>
        </w:tc>
        <w:tc>
          <w:tcPr>
            <w:tcW w:w="593" w:type="dxa"/>
            <w:tcBorders>
              <w:top w:val="nil"/>
              <w:left w:val="nil"/>
              <w:bottom w:val="single" w:sz="4" w:space="0" w:color="auto"/>
              <w:right w:val="single" w:sz="4" w:space="0" w:color="auto"/>
            </w:tcBorders>
            <w:shd w:val="clear" w:color="auto" w:fill="auto"/>
            <w:noWrap/>
            <w:hideMark/>
          </w:tcPr>
          <w:p w14:paraId="213F7ACF"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-15,9</w:t>
            </w:r>
          </w:p>
        </w:tc>
        <w:tc>
          <w:tcPr>
            <w:tcW w:w="594" w:type="dxa"/>
            <w:tcBorders>
              <w:top w:val="nil"/>
              <w:left w:val="nil"/>
              <w:bottom w:val="single" w:sz="4" w:space="0" w:color="auto"/>
              <w:right w:val="single" w:sz="4" w:space="0" w:color="auto"/>
            </w:tcBorders>
            <w:shd w:val="clear" w:color="auto" w:fill="auto"/>
            <w:noWrap/>
            <w:hideMark/>
          </w:tcPr>
          <w:p w14:paraId="1B572700"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-11,7</w:t>
            </w:r>
          </w:p>
        </w:tc>
        <w:tc>
          <w:tcPr>
            <w:tcW w:w="593" w:type="dxa"/>
            <w:tcBorders>
              <w:top w:val="nil"/>
              <w:left w:val="nil"/>
              <w:bottom w:val="single" w:sz="4" w:space="0" w:color="auto"/>
              <w:right w:val="single" w:sz="4" w:space="0" w:color="auto"/>
            </w:tcBorders>
            <w:shd w:val="clear" w:color="auto" w:fill="auto"/>
            <w:noWrap/>
            <w:hideMark/>
          </w:tcPr>
          <w:p w14:paraId="797FEFA2"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9,16</w:t>
            </w:r>
          </w:p>
        </w:tc>
        <w:tc>
          <w:tcPr>
            <w:tcW w:w="594" w:type="dxa"/>
            <w:tcBorders>
              <w:top w:val="nil"/>
              <w:left w:val="nil"/>
              <w:bottom w:val="single" w:sz="4" w:space="0" w:color="auto"/>
              <w:right w:val="single" w:sz="4" w:space="0" w:color="auto"/>
            </w:tcBorders>
            <w:shd w:val="clear" w:color="auto" w:fill="auto"/>
            <w:noWrap/>
            <w:hideMark/>
          </w:tcPr>
          <w:p w14:paraId="3C190261"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9,4</w:t>
            </w:r>
          </w:p>
        </w:tc>
      </w:tr>
      <w:tr w:rsidR="00923BD6" w:rsidRPr="00923BD6" w14:paraId="31526058" w14:textId="77777777" w:rsidTr="0024525F">
        <w:trPr>
          <w:trHeight w:val="471"/>
        </w:trPr>
        <w:tc>
          <w:tcPr>
            <w:tcW w:w="1192" w:type="dxa"/>
            <w:tcBorders>
              <w:top w:val="nil"/>
              <w:left w:val="single" w:sz="4" w:space="0" w:color="auto"/>
              <w:bottom w:val="single" w:sz="4" w:space="0" w:color="auto"/>
              <w:right w:val="nil"/>
            </w:tcBorders>
            <w:shd w:val="clear" w:color="auto" w:fill="auto"/>
            <w:hideMark/>
          </w:tcPr>
          <w:p w14:paraId="2550824A" w14:textId="77777777"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губы, полости рта, глотки</w:t>
            </w:r>
          </w:p>
        </w:tc>
        <w:tc>
          <w:tcPr>
            <w:tcW w:w="589" w:type="dxa"/>
            <w:tcBorders>
              <w:top w:val="nil"/>
              <w:left w:val="single" w:sz="4" w:space="0" w:color="auto"/>
              <w:bottom w:val="single" w:sz="4" w:space="0" w:color="auto"/>
              <w:right w:val="single" w:sz="4" w:space="0" w:color="auto"/>
            </w:tcBorders>
            <w:shd w:val="clear" w:color="auto" w:fill="auto"/>
            <w:noWrap/>
            <w:hideMark/>
          </w:tcPr>
          <w:p w14:paraId="1CA317B1"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6,8</w:t>
            </w:r>
          </w:p>
        </w:tc>
        <w:tc>
          <w:tcPr>
            <w:tcW w:w="590" w:type="dxa"/>
            <w:tcBorders>
              <w:top w:val="nil"/>
              <w:left w:val="nil"/>
              <w:bottom w:val="single" w:sz="4" w:space="0" w:color="auto"/>
              <w:right w:val="single" w:sz="4" w:space="0" w:color="auto"/>
            </w:tcBorders>
            <w:shd w:val="clear" w:color="auto" w:fill="auto"/>
            <w:noWrap/>
            <w:hideMark/>
          </w:tcPr>
          <w:p w14:paraId="37D0ADBA"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6,0</w:t>
            </w:r>
          </w:p>
        </w:tc>
        <w:tc>
          <w:tcPr>
            <w:tcW w:w="589" w:type="dxa"/>
            <w:tcBorders>
              <w:top w:val="nil"/>
              <w:left w:val="nil"/>
              <w:bottom w:val="single" w:sz="4" w:space="0" w:color="auto"/>
              <w:right w:val="single" w:sz="4" w:space="0" w:color="auto"/>
            </w:tcBorders>
            <w:shd w:val="clear" w:color="auto" w:fill="auto"/>
            <w:noWrap/>
            <w:hideMark/>
          </w:tcPr>
          <w:p w14:paraId="5BA59CE6"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7,2</w:t>
            </w:r>
          </w:p>
        </w:tc>
        <w:tc>
          <w:tcPr>
            <w:tcW w:w="590" w:type="dxa"/>
            <w:tcBorders>
              <w:top w:val="nil"/>
              <w:left w:val="nil"/>
              <w:bottom w:val="single" w:sz="4" w:space="0" w:color="auto"/>
              <w:right w:val="single" w:sz="4" w:space="0" w:color="auto"/>
            </w:tcBorders>
            <w:shd w:val="clear" w:color="auto" w:fill="auto"/>
            <w:noWrap/>
            <w:hideMark/>
          </w:tcPr>
          <w:p w14:paraId="7B8105B5"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9,1</w:t>
            </w:r>
          </w:p>
        </w:tc>
        <w:tc>
          <w:tcPr>
            <w:tcW w:w="590" w:type="dxa"/>
            <w:tcBorders>
              <w:top w:val="nil"/>
              <w:left w:val="nil"/>
              <w:bottom w:val="single" w:sz="4" w:space="0" w:color="auto"/>
              <w:right w:val="single" w:sz="4" w:space="0" w:color="auto"/>
            </w:tcBorders>
            <w:shd w:val="clear" w:color="auto" w:fill="auto"/>
            <w:noWrap/>
            <w:hideMark/>
          </w:tcPr>
          <w:p w14:paraId="1FC4EF03"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9,2</w:t>
            </w:r>
          </w:p>
        </w:tc>
        <w:tc>
          <w:tcPr>
            <w:tcW w:w="589" w:type="dxa"/>
            <w:tcBorders>
              <w:top w:val="nil"/>
              <w:left w:val="nil"/>
              <w:bottom w:val="single" w:sz="4" w:space="0" w:color="auto"/>
              <w:right w:val="single" w:sz="4" w:space="0" w:color="auto"/>
            </w:tcBorders>
            <w:shd w:val="clear" w:color="auto" w:fill="auto"/>
            <w:noWrap/>
            <w:hideMark/>
          </w:tcPr>
          <w:p w14:paraId="6111FC1D"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10,0</w:t>
            </w:r>
          </w:p>
        </w:tc>
        <w:tc>
          <w:tcPr>
            <w:tcW w:w="590" w:type="dxa"/>
            <w:tcBorders>
              <w:top w:val="nil"/>
              <w:left w:val="nil"/>
              <w:bottom w:val="single" w:sz="4" w:space="0" w:color="auto"/>
              <w:right w:val="single" w:sz="4" w:space="0" w:color="auto"/>
            </w:tcBorders>
            <w:shd w:val="clear" w:color="auto" w:fill="auto"/>
            <w:noWrap/>
            <w:hideMark/>
          </w:tcPr>
          <w:p w14:paraId="0A01BCF4"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8,0</w:t>
            </w:r>
          </w:p>
        </w:tc>
        <w:tc>
          <w:tcPr>
            <w:tcW w:w="589" w:type="dxa"/>
            <w:tcBorders>
              <w:top w:val="nil"/>
              <w:left w:val="nil"/>
              <w:bottom w:val="single" w:sz="4" w:space="0" w:color="auto"/>
              <w:right w:val="single" w:sz="4" w:space="0" w:color="auto"/>
            </w:tcBorders>
            <w:shd w:val="clear" w:color="auto" w:fill="auto"/>
            <w:noWrap/>
            <w:hideMark/>
          </w:tcPr>
          <w:p w14:paraId="7FBA9D00"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7,4</w:t>
            </w:r>
          </w:p>
        </w:tc>
        <w:tc>
          <w:tcPr>
            <w:tcW w:w="590" w:type="dxa"/>
            <w:tcBorders>
              <w:top w:val="nil"/>
              <w:left w:val="nil"/>
              <w:bottom w:val="single" w:sz="4" w:space="0" w:color="auto"/>
              <w:right w:val="single" w:sz="4" w:space="0" w:color="auto"/>
            </w:tcBorders>
            <w:shd w:val="clear" w:color="auto" w:fill="auto"/>
            <w:noWrap/>
            <w:hideMark/>
          </w:tcPr>
          <w:p w14:paraId="35260A54"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6,8</w:t>
            </w:r>
          </w:p>
        </w:tc>
        <w:tc>
          <w:tcPr>
            <w:tcW w:w="590" w:type="dxa"/>
            <w:tcBorders>
              <w:top w:val="nil"/>
              <w:left w:val="nil"/>
              <w:bottom w:val="single" w:sz="4" w:space="0" w:color="auto"/>
              <w:right w:val="single" w:sz="4" w:space="0" w:color="auto"/>
            </w:tcBorders>
            <w:shd w:val="clear" w:color="auto" w:fill="auto"/>
            <w:noWrap/>
            <w:hideMark/>
          </w:tcPr>
          <w:p w14:paraId="0F66FFC7"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8,7</w:t>
            </w:r>
          </w:p>
        </w:tc>
        <w:tc>
          <w:tcPr>
            <w:tcW w:w="593" w:type="dxa"/>
            <w:tcBorders>
              <w:top w:val="nil"/>
              <w:left w:val="nil"/>
              <w:bottom w:val="single" w:sz="4" w:space="0" w:color="auto"/>
              <w:right w:val="single" w:sz="4" w:space="0" w:color="auto"/>
            </w:tcBorders>
            <w:shd w:val="clear" w:color="auto" w:fill="auto"/>
            <w:noWrap/>
            <w:hideMark/>
          </w:tcPr>
          <w:p w14:paraId="7D6F1ECD"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26,5</w:t>
            </w:r>
          </w:p>
        </w:tc>
        <w:tc>
          <w:tcPr>
            <w:tcW w:w="594" w:type="dxa"/>
            <w:tcBorders>
              <w:top w:val="nil"/>
              <w:left w:val="nil"/>
              <w:bottom w:val="single" w:sz="4" w:space="0" w:color="auto"/>
              <w:right w:val="single" w:sz="4" w:space="0" w:color="auto"/>
            </w:tcBorders>
            <w:shd w:val="clear" w:color="auto" w:fill="auto"/>
            <w:noWrap/>
            <w:hideMark/>
          </w:tcPr>
          <w:p w14:paraId="2AFD9071"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9,1</w:t>
            </w:r>
          </w:p>
        </w:tc>
        <w:tc>
          <w:tcPr>
            <w:tcW w:w="593" w:type="dxa"/>
            <w:tcBorders>
              <w:top w:val="nil"/>
              <w:left w:val="nil"/>
              <w:bottom w:val="single" w:sz="4" w:space="0" w:color="auto"/>
              <w:right w:val="single" w:sz="4" w:space="0" w:color="auto"/>
            </w:tcBorders>
            <w:shd w:val="clear" w:color="auto" w:fill="auto"/>
            <w:noWrap/>
            <w:hideMark/>
          </w:tcPr>
          <w:p w14:paraId="5C9AFD2A"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6,32</w:t>
            </w:r>
          </w:p>
        </w:tc>
        <w:tc>
          <w:tcPr>
            <w:tcW w:w="594" w:type="dxa"/>
            <w:tcBorders>
              <w:top w:val="nil"/>
              <w:left w:val="nil"/>
              <w:bottom w:val="single" w:sz="4" w:space="0" w:color="auto"/>
              <w:right w:val="single" w:sz="4" w:space="0" w:color="auto"/>
            </w:tcBorders>
            <w:shd w:val="clear" w:color="auto" w:fill="auto"/>
            <w:noWrap/>
            <w:hideMark/>
          </w:tcPr>
          <w:p w14:paraId="40EF245A"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6,4</w:t>
            </w:r>
          </w:p>
        </w:tc>
      </w:tr>
      <w:tr w:rsidR="00923BD6" w:rsidRPr="00923BD6" w14:paraId="6D92229C" w14:textId="77777777" w:rsidTr="00352CC0">
        <w:trPr>
          <w:trHeight w:val="53"/>
        </w:trPr>
        <w:tc>
          <w:tcPr>
            <w:tcW w:w="1192" w:type="dxa"/>
            <w:tcBorders>
              <w:top w:val="nil"/>
              <w:left w:val="single" w:sz="4" w:space="0" w:color="auto"/>
              <w:bottom w:val="single" w:sz="4" w:space="0" w:color="auto"/>
              <w:right w:val="nil"/>
            </w:tcBorders>
            <w:shd w:val="clear" w:color="auto" w:fill="auto"/>
            <w:noWrap/>
            <w:hideMark/>
          </w:tcPr>
          <w:p w14:paraId="4046ED08" w14:textId="77777777"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почек</w:t>
            </w:r>
          </w:p>
        </w:tc>
        <w:tc>
          <w:tcPr>
            <w:tcW w:w="589" w:type="dxa"/>
            <w:tcBorders>
              <w:top w:val="nil"/>
              <w:left w:val="single" w:sz="4" w:space="0" w:color="auto"/>
              <w:bottom w:val="single" w:sz="4" w:space="0" w:color="auto"/>
              <w:right w:val="single" w:sz="4" w:space="0" w:color="auto"/>
            </w:tcBorders>
            <w:shd w:val="clear" w:color="auto" w:fill="auto"/>
            <w:noWrap/>
            <w:hideMark/>
          </w:tcPr>
          <w:p w14:paraId="7C00164F"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7,8</w:t>
            </w:r>
          </w:p>
        </w:tc>
        <w:tc>
          <w:tcPr>
            <w:tcW w:w="590" w:type="dxa"/>
            <w:tcBorders>
              <w:top w:val="nil"/>
              <w:left w:val="nil"/>
              <w:bottom w:val="single" w:sz="4" w:space="0" w:color="auto"/>
              <w:right w:val="single" w:sz="4" w:space="0" w:color="auto"/>
            </w:tcBorders>
            <w:shd w:val="clear" w:color="auto" w:fill="auto"/>
            <w:noWrap/>
            <w:hideMark/>
          </w:tcPr>
          <w:p w14:paraId="2A64BCB4"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8,8</w:t>
            </w:r>
          </w:p>
        </w:tc>
        <w:tc>
          <w:tcPr>
            <w:tcW w:w="589" w:type="dxa"/>
            <w:tcBorders>
              <w:top w:val="nil"/>
              <w:left w:val="nil"/>
              <w:bottom w:val="single" w:sz="4" w:space="0" w:color="auto"/>
              <w:right w:val="single" w:sz="4" w:space="0" w:color="auto"/>
            </w:tcBorders>
            <w:shd w:val="clear" w:color="auto" w:fill="auto"/>
            <w:noWrap/>
            <w:hideMark/>
          </w:tcPr>
          <w:p w14:paraId="75A7FD5C"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6,2</w:t>
            </w:r>
          </w:p>
        </w:tc>
        <w:tc>
          <w:tcPr>
            <w:tcW w:w="590" w:type="dxa"/>
            <w:tcBorders>
              <w:top w:val="nil"/>
              <w:left w:val="nil"/>
              <w:bottom w:val="single" w:sz="4" w:space="0" w:color="auto"/>
              <w:right w:val="single" w:sz="4" w:space="0" w:color="auto"/>
            </w:tcBorders>
            <w:shd w:val="clear" w:color="auto" w:fill="auto"/>
            <w:noWrap/>
            <w:hideMark/>
          </w:tcPr>
          <w:p w14:paraId="48AFA68F"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7,7</w:t>
            </w:r>
          </w:p>
        </w:tc>
        <w:tc>
          <w:tcPr>
            <w:tcW w:w="590" w:type="dxa"/>
            <w:tcBorders>
              <w:top w:val="nil"/>
              <w:left w:val="nil"/>
              <w:bottom w:val="single" w:sz="4" w:space="0" w:color="auto"/>
              <w:right w:val="single" w:sz="4" w:space="0" w:color="auto"/>
            </w:tcBorders>
            <w:shd w:val="clear" w:color="auto" w:fill="auto"/>
            <w:noWrap/>
            <w:hideMark/>
          </w:tcPr>
          <w:p w14:paraId="1595AAC5"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6,4</w:t>
            </w:r>
          </w:p>
        </w:tc>
        <w:tc>
          <w:tcPr>
            <w:tcW w:w="589" w:type="dxa"/>
            <w:tcBorders>
              <w:top w:val="nil"/>
              <w:left w:val="nil"/>
              <w:bottom w:val="single" w:sz="4" w:space="0" w:color="auto"/>
              <w:right w:val="single" w:sz="4" w:space="0" w:color="auto"/>
            </w:tcBorders>
            <w:shd w:val="clear" w:color="auto" w:fill="auto"/>
            <w:noWrap/>
            <w:hideMark/>
          </w:tcPr>
          <w:p w14:paraId="29C513D8"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8,7</w:t>
            </w:r>
          </w:p>
        </w:tc>
        <w:tc>
          <w:tcPr>
            <w:tcW w:w="590" w:type="dxa"/>
            <w:tcBorders>
              <w:top w:val="nil"/>
              <w:left w:val="nil"/>
              <w:bottom w:val="single" w:sz="4" w:space="0" w:color="auto"/>
              <w:right w:val="single" w:sz="4" w:space="0" w:color="auto"/>
            </w:tcBorders>
            <w:shd w:val="clear" w:color="auto" w:fill="auto"/>
            <w:noWrap/>
            <w:hideMark/>
          </w:tcPr>
          <w:p w14:paraId="08971BDD"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8,3</w:t>
            </w:r>
          </w:p>
        </w:tc>
        <w:tc>
          <w:tcPr>
            <w:tcW w:w="589" w:type="dxa"/>
            <w:tcBorders>
              <w:top w:val="nil"/>
              <w:left w:val="nil"/>
              <w:bottom w:val="single" w:sz="4" w:space="0" w:color="auto"/>
              <w:right w:val="single" w:sz="4" w:space="0" w:color="auto"/>
            </w:tcBorders>
            <w:shd w:val="clear" w:color="auto" w:fill="auto"/>
            <w:noWrap/>
            <w:hideMark/>
          </w:tcPr>
          <w:p w14:paraId="2814B152"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8,6</w:t>
            </w:r>
          </w:p>
        </w:tc>
        <w:tc>
          <w:tcPr>
            <w:tcW w:w="590" w:type="dxa"/>
            <w:tcBorders>
              <w:top w:val="nil"/>
              <w:left w:val="nil"/>
              <w:bottom w:val="single" w:sz="4" w:space="0" w:color="auto"/>
              <w:right w:val="single" w:sz="4" w:space="0" w:color="auto"/>
            </w:tcBorders>
            <w:shd w:val="clear" w:color="auto" w:fill="auto"/>
            <w:noWrap/>
            <w:hideMark/>
          </w:tcPr>
          <w:p w14:paraId="3CE36DEE"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7,0</w:t>
            </w:r>
          </w:p>
        </w:tc>
        <w:tc>
          <w:tcPr>
            <w:tcW w:w="590" w:type="dxa"/>
            <w:tcBorders>
              <w:top w:val="nil"/>
              <w:left w:val="nil"/>
              <w:bottom w:val="single" w:sz="4" w:space="0" w:color="auto"/>
              <w:right w:val="single" w:sz="4" w:space="0" w:color="auto"/>
            </w:tcBorders>
            <w:shd w:val="clear" w:color="auto" w:fill="auto"/>
            <w:noWrap/>
            <w:hideMark/>
          </w:tcPr>
          <w:p w14:paraId="7BFD26D0"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7,6</w:t>
            </w:r>
          </w:p>
        </w:tc>
        <w:tc>
          <w:tcPr>
            <w:tcW w:w="593" w:type="dxa"/>
            <w:tcBorders>
              <w:top w:val="nil"/>
              <w:left w:val="nil"/>
              <w:bottom w:val="single" w:sz="4" w:space="0" w:color="auto"/>
              <w:right w:val="single" w:sz="4" w:space="0" w:color="auto"/>
            </w:tcBorders>
            <w:shd w:val="clear" w:color="auto" w:fill="auto"/>
            <w:noWrap/>
            <w:hideMark/>
          </w:tcPr>
          <w:p w14:paraId="39C6F439"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8,7</w:t>
            </w:r>
          </w:p>
        </w:tc>
        <w:tc>
          <w:tcPr>
            <w:tcW w:w="594" w:type="dxa"/>
            <w:tcBorders>
              <w:top w:val="nil"/>
              <w:left w:val="nil"/>
              <w:bottom w:val="single" w:sz="4" w:space="0" w:color="auto"/>
              <w:right w:val="single" w:sz="4" w:space="0" w:color="auto"/>
            </w:tcBorders>
            <w:shd w:val="clear" w:color="auto" w:fill="auto"/>
            <w:noWrap/>
            <w:hideMark/>
          </w:tcPr>
          <w:p w14:paraId="2093EF86"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-1,3</w:t>
            </w:r>
          </w:p>
        </w:tc>
        <w:tc>
          <w:tcPr>
            <w:tcW w:w="593" w:type="dxa"/>
            <w:tcBorders>
              <w:top w:val="nil"/>
              <w:left w:val="nil"/>
              <w:bottom w:val="single" w:sz="4" w:space="0" w:color="auto"/>
              <w:right w:val="single" w:sz="4" w:space="0" w:color="auto"/>
            </w:tcBorders>
            <w:shd w:val="clear" w:color="auto" w:fill="auto"/>
            <w:noWrap/>
            <w:hideMark/>
          </w:tcPr>
          <w:p w14:paraId="66589FB9"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5,61</w:t>
            </w:r>
          </w:p>
        </w:tc>
        <w:tc>
          <w:tcPr>
            <w:tcW w:w="594" w:type="dxa"/>
            <w:tcBorders>
              <w:top w:val="nil"/>
              <w:left w:val="nil"/>
              <w:bottom w:val="single" w:sz="4" w:space="0" w:color="auto"/>
              <w:right w:val="single" w:sz="4" w:space="0" w:color="auto"/>
            </w:tcBorders>
            <w:shd w:val="clear" w:color="auto" w:fill="auto"/>
            <w:noWrap/>
            <w:hideMark/>
          </w:tcPr>
          <w:p w14:paraId="70F47750"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5,7</w:t>
            </w:r>
          </w:p>
        </w:tc>
      </w:tr>
      <w:tr w:rsidR="00923BD6" w:rsidRPr="00923BD6" w14:paraId="39F02256" w14:textId="77777777" w:rsidTr="00352CC0">
        <w:trPr>
          <w:trHeight w:val="94"/>
        </w:trPr>
        <w:tc>
          <w:tcPr>
            <w:tcW w:w="1192" w:type="dxa"/>
            <w:tcBorders>
              <w:top w:val="nil"/>
              <w:left w:val="single" w:sz="4" w:space="0" w:color="auto"/>
              <w:bottom w:val="single" w:sz="4" w:space="0" w:color="auto"/>
              <w:right w:val="nil"/>
            </w:tcBorders>
            <w:shd w:val="clear" w:color="auto" w:fill="auto"/>
            <w:noWrap/>
            <w:hideMark/>
          </w:tcPr>
          <w:p w14:paraId="1A469FE7" w14:textId="77777777" w:rsidR="00923BD6" w:rsidRPr="00923BD6" w:rsidRDefault="00923BD6" w:rsidP="00923BD6">
            <w:pPr>
              <w:spacing w:after="0" w:line="240" w:lineRule="auto"/>
              <w:rPr>
                <w:rFonts w:ascii="Times New Roman" w:hAnsi="Times New Roman" w:cs="Times New Roman"/>
                <w:color w:val="000000"/>
                <w:sz w:val="12"/>
                <w:szCs w:val="12"/>
              </w:rPr>
            </w:pPr>
            <w:r w:rsidRPr="00923BD6">
              <w:rPr>
                <w:rFonts w:ascii="Times New Roman" w:hAnsi="Times New Roman" w:cs="Times New Roman"/>
                <w:color w:val="000000"/>
                <w:sz w:val="12"/>
                <w:szCs w:val="12"/>
              </w:rPr>
              <w:t>ЗНО печени</w:t>
            </w:r>
          </w:p>
        </w:tc>
        <w:tc>
          <w:tcPr>
            <w:tcW w:w="589" w:type="dxa"/>
            <w:tcBorders>
              <w:top w:val="nil"/>
              <w:left w:val="single" w:sz="4" w:space="0" w:color="auto"/>
              <w:bottom w:val="single" w:sz="4" w:space="0" w:color="auto"/>
              <w:right w:val="nil"/>
            </w:tcBorders>
            <w:shd w:val="clear" w:color="auto" w:fill="auto"/>
            <w:noWrap/>
            <w:hideMark/>
          </w:tcPr>
          <w:p w14:paraId="227123AE"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7,0</w:t>
            </w:r>
          </w:p>
        </w:tc>
        <w:tc>
          <w:tcPr>
            <w:tcW w:w="590" w:type="dxa"/>
            <w:tcBorders>
              <w:top w:val="nil"/>
              <w:left w:val="single" w:sz="4" w:space="0" w:color="auto"/>
              <w:bottom w:val="single" w:sz="4" w:space="0" w:color="auto"/>
              <w:right w:val="single" w:sz="4" w:space="0" w:color="auto"/>
            </w:tcBorders>
            <w:shd w:val="clear" w:color="auto" w:fill="auto"/>
            <w:noWrap/>
            <w:hideMark/>
          </w:tcPr>
          <w:p w14:paraId="69729DFB"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6,6</w:t>
            </w:r>
          </w:p>
        </w:tc>
        <w:tc>
          <w:tcPr>
            <w:tcW w:w="589" w:type="dxa"/>
            <w:tcBorders>
              <w:top w:val="nil"/>
              <w:left w:val="nil"/>
              <w:bottom w:val="single" w:sz="4" w:space="0" w:color="auto"/>
              <w:right w:val="single" w:sz="4" w:space="0" w:color="auto"/>
            </w:tcBorders>
            <w:shd w:val="clear" w:color="auto" w:fill="auto"/>
            <w:noWrap/>
            <w:hideMark/>
          </w:tcPr>
          <w:p w14:paraId="6D2382DE"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7,8</w:t>
            </w:r>
          </w:p>
        </w:tc>
        <w:tc>
          <w:tcPr>
            <w:tcW w:w="590" w:type="dxa"/>
            <w:tcBorders>
              <w:top w:val="nil"/>
              <w:left w:val="nil"/>
              <w:bottom w:val="single" w:sz="4" w:space="0" w:color="auto"/>
              <w:right w:val="single" w:sz="4" w:space="0" w:color="auto"/>
            </w:tcBorders>
            <w:shd w:val="clear" w:color="auto" w:fill="auto"/>
            <w:noWrap/>
            <w:hideMark/>
          </w:tcPr>
          <w:p w14:paraId="066072F1"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9,1</w:t>
            </w:r>
          </w:p>
        </w:tc>
        <w:tc>
          <w:tcPr>
            <w:tcW w:w="590" w:type="dxa"/>
            <w:tcBorders>
              <w:top w:val="nil"/>
              <w:left w:val="nil"/>
              <w:bottom w:val="single" w:sz="4" w:space="0" w:color="auto"/>
              <w:right w:val="single" w:sz="4" w:space="0" w:color="auto"/>
            </w:tcBorders>
            <w:shd w:val="clear" w:color="auto" w:fill="auto"/>
            <w:noWrap/>
            <w:hideMark/>
          </w:tcPr>
          <w:p w14:paraId="3D26376E"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8,2</w:t>
            </w:r>
          </w:p>
        </w:tc>
        <w:tc>
          <w:tcPr>
            <w:tcW w:w="589" w:type="dxa"/>
            <w:tcBorders>
              <w:top w:val="nil"/>
              <w:left w:val="nil"/>
              <w:bottom w:val="single" w:sz="4" w:space="0" w:color="auto"/>
              <w:right w:val="single" w:sz="4" w:space="0" w:color="auto"/>
            </w:tcBorders>
            <w:shd w:val="clear" w:color="auto" w:fill="auto"/>
            <w:noWrap/>
            <w:hideMark/>
          </w:tcPr>
          <w:p w14:paraId="7E29536B"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6,1</w:t>
            </w:r>
          </w:p>
        </w:tc>
        <w:tc>
          <w:tcPr>
            <w:tcW w:w="590" w:type="dxa"/>
            <w:tcBorders>
              <w:top w:val="nil"/>
              <w:left w:val="nil"/>
              <w:bottom w:val="single" w:sz="4" w:space="0" w:color="auto"/>
              <w:right w:val="single" w:sz="4" w:space="0" w:color="auto"/>
            </w:tcBorders>
            <w:shd w:val="clear" w:color="auto" w:fill="auto"/>
            <w:noWrap/>
            <w:hideMark/>
          </w:tcPr>
          <w:p w14:paraId="1272359F"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6,9</w:t>
            </w:r>
          </w:p>
        </w:tc>
        <w:tc>
          <w:tcPr>
            <w:tcW w:w="589" w:type="dxa"/>
            <w:tcBorders>
              <w:top w:val="nil"/>
              <w:left w:val="nil"/>
              <w:bottom w:val="single" w:sz="4" w:space="0" w:color="auto"/>
              <w:right w:val="single" w:sz="4" w:space="0" w:color="auto"/>
            </w:tcBorders>
            <w:shd w:val="clear" w:color="auto" w:fill="auto"/>
            <w:noWrap/>
            <w:hideMark/>
          </w:tcPr>
          <w:p w14:paraId="427FD114"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6,3</w:t>
            </w:r>
          </w:p>
        </w:tc>
        <w:tc>
          <w:tcPr>
            <w:tcW w:w="590" w:type="dxa"/>
            <w:tcBorders>
              <w:top w:val="nil"/>
              <w:left w:val="nil"/>
              <w:bottom w:val="single" w:sz="4" w:space="0" w:color="auto"/>
              <w:right w:val="single" w:sz="4" w:space="0" w:color="auto"/>
            </w:tcBorders>
            <w:shd w:val="clear" w:color="auto" w:fill="auto"/>
            <w:noWrap/>
            <w:hideMark/>
          </w:tcPr>
          <w:p w14:paraId="3C84CE92"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7,6</w:t>
            </w:r>
          </w:p>
        </w:tc>
        <w:tc>
          <w:tcPr>
            <w:tcW w:w="590" w:type="dxa"/>
            <w:tcBorders>
              <w:top w:val="nil"/>
              <w:left w:val="nil"/>
              <w:bottom w:val="single" w:sz="4" w:space="0" w:color="auto"/>
              <w:right w:val="single" w:sz="4" w:space="0" w:color="auto"/>
            </w:tcBorders>
            <w:shd w:val="clear" w:color="auto" w:fill="auto"/>
            <w:noWrap/>
            <w:hideMark/>
          </w:tcPr>
          <w:p w14:paraId="4DF59CDE" w14:textId="77777777" w:rsidR="00923BD6" w:rsidRPr="00923BD6" w:rsidRDefault="00923BD6" w:rsidP="00923BD6">
            <w:pPr>
              <w:spacing w:after="0" w:line="240" w:lineRule="auto"/>
              <w:jc w:val="center"/>
              <w:rPr>
                <w:rFonts w:ascii="Times New Roman" w:hAnsi="Times New Roman" w:cs="Times New Roman"/>
                <w:sz w:val="12"/>
                <w:szCs w:val="12"/>
              </w:rPr>
            </w:pPr>
            <w:r w:rsidRPr="00923BD6">
              <w:rPr>
                <w:rFonts w:ascii="Times New Roman" w:hAnsi="Times New Roman" w:cs="Times New Roman"/>
                <w:sz w:val="12"/>
                <w:szCs w:val="12"/>
              </w:rPr>
              <w:t>6,4</w:t>
            </w:r>
          </w:p>
        </w:tc>
        <w:tc>
          <w:tcPr>
            <w:tcW w:w="593" w:type="dxa"/>
            <w:tcBorders>
              <w:top w:val="nil"/>
              <w:left w:val="nil"/>
              <w:bottom w:val="single" w:sz="4" w:space="0" w:color="auto"/>
              <w:right w:val="single" w:sz="4" w:space="0" w:color="auto"/>
            </w:tcBorders>
            <w:shd w:val="clear" w:color="auto" w:fill="auto"/>
            <w:noWrap/>
            <w:hideMark/>
          </w:tcPr>
          <w:p w14:paraId="628FC4B7"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-15,7</w:t>
            </w:r>
          </w:p>
        </w:tc>
        <w:tc>
          <w:tcPr>
            <w:tcW w:w="594" w:type="dxa"/>
            <w:tcBorders>
              <w:top w:val="nil"/>
              <w:left w:val="nil"/>
              <w:bottom w:val="single" w:sz="4" w:space="0" w:color="auto"/>
              <w:right w:val="single" w:sz="4" w:space="0" w:color="auto"/>
            </w:tcBorders>
            <w:shd w:val="clear" w:color="auto" w:fill="auto"/>
            <w:noWrap/>
            <w:hideMark/>
          </w:tcPr>
          <w:p w14:paraId="407A990A"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-11,4</w:t>
            </w:r>
          </w:p>
        </w:tc>
        <w:tc>
          <w:tcPr>
            <w:tcW w:w="593" w:type="dxa"/>
            <w:tcBorders>
              <w:top w:val="nil"/>
              <w:left w:val="nil"/>
              <w:bottom w:val="single" w:sz="4" w:space="0" w:color="auto"/>
              <w:right w:val="single" w:sz="4" w:space="0" w:color="auto"/>
            </w:tcBorders>
            <w:shd w:val="clear" w:color="auto" w:fill="auto"/>
            <w:noWrap/>
            <w:hideMark/>
          </w:tcPr>
          <w:p w14:paraId="3A4DF870"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7,48</w:t>
            </w:r>
          </w:p>
        </w:tc>
        <w:tc>
          <w:tcPr>
            <w:tcW w:w="594" w:type="dxa"/>
            <w:tcBorders>
              <w:top w:val="nil"/>
              <w:left w:val="nil"/>
              <w:bottom w:val="single" w:sz="4" w:space="0" w:color="auto"/>
              <w:right w:val="single" w:sz="4" w:space="0" w:color="auto"/>
            </w:tcBorders>
            <w:shd w:val="clear" w:color="auto" w:fill="auto"/>
            <w:noWrap/>
            <w:hideMark/>
          </w:tcPr>
          <w:p w14:paraId="5C40B86D" w14:textId="77777777" w:rsidR="00923BD6" w:rsidRPr="00923BD6" w:rsidRDefault="00923BD6" w:rsidP="00923BD6">
            <w:pPr>
              <w:spacing w:after="0" w:line="240" w:lineRule="auto"/>
              <w:jc w:val="center"/>
              <w:rPr>
                <w:rFonts w:ascii="Times New Roman" w:hAnsi="Times New Roman" w:cs="Times New Roman"/>
                <w:color w:val="000000"/>
                <w:sz w:val="12"/>
                <w:szCs w:val="12"/>
              </w:rPr>
            </w:pPr>
            <w:r w:rsidRPr="00923BD6">
              <w:rPr>
                <w:rFonts w:ascii="Times New Roman" w:hAnsi="Times New Roman" w:cs="Times New Roman"/>
                <w:color w:val="000000"/>
                <w:sz w:val="12"/>
                <w:szCs w:val="12"/>
              </w:rPr>
              <w:t>6,0</w:t>
            </w:r>
          </w:p>
        </w:tc>
      </w:tr>
    </w:tbl>
    <w:p w14:paraId="4C6216EE" w14:textId="77777777" w:rsidR="00923BD6" w:rsidRPr="00923BD6" w:rsidRDefault="00923BD6" w:rsidP="00923BD6"/>
    <w:p w14:paraId="6A16928F" w14:textId="77777777" w:rsidR="00923BD6" w:rsidRPr="00923BD6" w:rsidRDefault="00923BD6" w:rsidP="00923BD6">
      <w:pPr>
        <w:spacing w:after="0" w:line="360" w:lineRule="auto"/>
        <w:ind w:firstLine="709"/>
        <w:jc w:val="both"/>
        <w:rPr>
          <w:rFonts w:ascii="Times New Roman" w:hAnsi="Times New Roman" w:cs="Times New Roman"/>
          <w:color w:val="000000" w:themeColor="text1"/>
          <w:sz w:val="28"/>
          <w:szCs w:val="28"/>
        </w:rPr>
      </w:pPr>
      <w:r w:rsidRPr="00923BD6">
        <w:rPr>
          <w:rFonts w:ascii="Times New Roman" w:hAnsi="Times New Roman" w:cs="Times New Roman"/>
          <w:color w:val="000000" w:themeColor="text1"/>
          <w:sz w:val="28"/>
          <w:szCs w:val="28"/>
        </w:rPr>
        <w:t>Динамика показателя смертности от ЗНО, имеющих наибольший удельный вес в структуре смертности, в общей структуре населения Кировской области в 2012 – 2021 годах («стандартизированный» показатель) отражена в таблице 20.</w:t>
      </w:r>
    </w:p>
    <w:p w14:paraId="7F015994" w14:textId="77777777" w:rsidR="00923BD6" w:rsidRPr="00923BD6" w:rsidRDefault="00923BD6" w:rsidP="00923BD6">
      <w:pPr>
        <w:spacing w:after="0" w:line="240" w:lineRule="auto"/>
        <w:jc w:val="right"/>
        <w:rPr>
          <w:rFonts w:ascii="Times New Roman" w:hAnsi="Times New Roman" w:cs="Times New Roman"/>
          <w:color w:val="000000" w:themeColor="text1"/>
          <w:sz w:val="28"/>
          <w:szCs w:val="28"/>
        </w:rPr>
      </w:pPr>
      <w:r w:rsidRPr="00923BD6">
        <w:rPr>
          <w:rFonts w:ascii="Times New Roman" w:hAnsi="Times New Roman" w:cs="Times New Roman"/>
          <w:color w:val="000000" w:themeColor="text1"/>
          <w:sz w:val="28"/>
          <w:szCs w:val="28"/>
        </w:rPr>
        <w:t>Таблица 20</w:t>
      </w:r>
    </w:p>
    <w:p w14:paraId="71D6769A" w14:textId="77777777" w:rsidR="00923BD6" w:rsidRPr="00923BD6" w:rsidRDefault="00923BD6" w:rsidP="00923BD6">
      <w:pPr>
        <w:spacing w:after="0" w:line="240" w:lineRule="auto"/>
        <w:rPr>
          <w:rFonts w:ascii="Times New Roman" w:hAnsi="Times New Roman" w:cs="Times New Roman"/>
          <w:color w:val="000000" w:themeColor="text1"/>
          <w:sz w:val="28"/>
          <w:szCs w:val="28"/>
        </w:rPr>
      </w:pPr>
    </w:p>
    <w:tbl>
      <w:tblPr>
        <w:tblW w:w="9356" w:type="dxa"/>
        <w:tblInd w:w="108" w:type="dxa"/>
        <w:tblLayout w:type="fixed"/>
        <w:tblLook w:val="04A0" w:firstRow="1" w:lastRow="0" w:firstColumn="1" w:lastColumn="0" w:noHBand="0" w:noVBand="1"/>
      </w:tblPr>
      <w:tblGrid>
        <w:gridCol w:w="1239"/>
        <w:gridCol w:w="627"/>
        <w:gridCol w:w="627"/>
        <w:gridCol w:w="628"/>
        <w:gridCol w:w="627"/>
        <w:gridCol w:w="628"/>
        <w:gridCol w:w="627"/>
        <w:gridCol w:w="627"/>
        <w:gridCol w:w="628"/>
        <w:gridCol w:w="627"/>
        <w:gridCol w:w="628"/>
        <w:gridCol w:w="921"/>
        <w:gridCol w:w="922"/>
      </w:tblGrid>
      <w:tr w:rsidR="00923BD6" w:rsidRPr="00923BD6" w14:paraId="2C56340E" w14:textId="77777777" w:rsidTr="0024525F">
        <w:trPr>
          <w:trHeight w:val="300"/>
        </w:trPr>
        <w:tc>
          <w:tcPr>
            <w:tcW w:w="123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B90EB41" w14:textId="77777777" w:rsidR="00923BD6" w:rsidRPr="00923BD6" w:rsidRDefault="00923BD6" w:rsidP="0024525F">
            <w:pPr>
              <w:spacing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Локализация ЗНО, нозологическая форма</w:t>
            </w:r>
          </w:p>
        </w:tc>
        <w:tc>
          <w:tcPr>
            <w:tcW w:w="6274" w:type="dxa"/>
            <w:gridSpan w:val="10"/>
            <w:tcBorders>
              <w:top w:val="single" w:sz="4" w:space="0" w:color="auto"/>
              <w:left w:val="nil"/>
              <w:bottom w:val="single" w:sz="4" w:space="0" w:color="auto"/>
              <w:right w:val="single" w:sz="4" w:space="0" w:color="000000"/>
            </w:tcBorders>
            <w:shd w:val="clear" w:color="auto" w:fill="auto"/>
            <w:noWrap/>
            <w:hideMark/>
          </w:tcPr>
          <w:p w14:paraId="119DF974"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Период</w:t>
            </w:r>
          </w:p>
        </w:tc>
        <w:tc>
          <w:tcPr>
            <w:tcW w:w="92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4778CA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Прирост за 1 год (%)</w:t>
            </w:r>
          </w:p>
        </w:tc>
        <w:tc>
          <w:tcPr>
            <w:tcW w:w="92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95B3D9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Прирост за 10 лет (%)</w:t>
            </w:r>
          </w:p>
        </w:tc>
      </w:tr>
      <w:tr w:rsidR="00923BD6" w:rsidRPr="00923BD6" w14:paraId="44D7C376" w14:textId="77777777" w:rsidTr="0024525F">
        <w:trPr>
          <w:trHeight w:val="301"/>
        </w:trPr>
        <w:tc>
          <w:tcPr>
            <w:tcW w:w="1239" w:type="dxa"/>
            <w:vMerge/>
            <w:tcBorders>
              <w:top w:val="single" w:sz="4" w:space="0" w:color="auto"/>
              <w:left w:val="single" w:sz="4" w:space="0" w:color="auto"/>
              <w:bottom w:val="single" w:sz="4" w:space="0" w:color="000000"/>
              <w:right w:val="single" w:sz="4" w:space="0" w:color="auto"/>
            </w:tcBorders>
            <w:hideMark/>
          </w:tcPr>
          <w:p w14:paraId="0217B609" w14:textId="77777777" w:rsidR="00923BD6" w:rsidRPr="00923BD6" w:rsidRDefault="00923BD6" w:rsidP="0024525F">
            <w:pPr>
              <w:spacing w:after="0" w:line="240" w:lineRule="auto"/>
              <w:rPr>
                <w:rFonts w:ascii="Times New Roman" w:hAnsi="Times New Roman" w:cs="Times New Roman"/>
                <w:color w:val="000000"/>
                <w:sz w:val="14"/>
                <w:szCs w:val="14"/>
              </w:rPr>
            </w:pPr>
          </w:p>
        </w:tc>
        <w:tc>
          <w:tcPr>
            <w:tcW w:w="627" w:type="dxa"/>
            <w:tcBorders>
              <w:top w:val="nil"/>
              <w:left w:val="nil"/>
              <w:bottom w:val="single" w:sz="4" w:space="0" w:color="auto"/>
              <w:right w:val="single" w:sz="4" w:space="0" w:color="auto"/>
            </w:tcBorders>
            <w:shd w:val="clear" w:color="auto" w:fill="auto"/>
            <w:noWrap/>
            <w:hideMark/>
          </w:tcPr>
          <w:p w14:paraId="62AF2C8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2012 год</w:t>
            </w:r>
          </w:p>
        </w:tc>
        <w:tc>
          <w:tcPr>
            <w:tcW w:w="627" w:type="dxa"/>
            <w:tcBorders>
              <w:top w:val="nil"/>
              <w:left w:val="nil"/>
              <w:bottom w:val="single" w:sz="4" w:space="0" w:color="auto"/>
              <w:right w:val="single" w:sz="4" w:space="0" w:color="auto"/>
            </w:tcBorders>
            <w:shd w:val="clear" w:color="auto" w:fill="auto"/>
            <w:noWrap/>
            <w:hideMark/>
          </w:tcPr>
          <w:p w14:paraId="754CAFF4"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2013 год</w:t>
            </w:r>
          </w:p>
        </w:tc>
        <w:tc>
          <w:tcPr>
            <w:tcW w:w="628" w:type="dxa"/>
            <w:tcBorders>
              <w:top w:val="nil"/>
              <w:left w:val="nil"/>
              <w:bottom w:val="single" w:sz="4" w:space="0" w:color="auto"/>
              <w:right w:val="single" w:sz="4" w:space="0" w:color="auto"/>
            </w:tcBorders>
            <w:shd w:val="clear" w:color="auto" w:fill="auto"/>
            <w:noWrap/>
            <w:hideMark/>
          </w:tcPr>
          <w:p w14:paraId="1A07243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2014 год</w:t>
            </w:r>
          </w:p>
        </w:tc>
        <w:tc>
          <w:tcPr>
            <w:tcW w:w="627" w:type="dxa"/>
            <w:tcBorders>
              <w:top w:val="nil"/>
              <w:left w:val="nil"/>
              <w:bottom w:val="single" w:sz="4" w:space="0" w:color="auto"/>
              <w:right w:val="single" w:sz="4" w:space="0" w:color="auto"/>
            </w:tcBorders>
            <w:shd w:val="clear" w:color="auto" w:fill="auto"/>
            <w:noWrap/>
            <w:hideMark/>
          </w:tcPr>
          <w:p w14:paraId="1F05467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2015 год</w:t>
            </w:r>
          </w:p>
        </w:tc>
        <w:tc>
          <w:tcPr>
            <w:tcW w:w="628" w:type="dxa"/>
            <w:tcBorders>
              <w:top w:val="nil"/>
              <w:left w:val="nil"/>
              <w:bottom w:val="single" w:sz="4" w:space="0" w:color="auto"/>
              <w:right w:val="single" w:sz="4" w:space="0" w:color="auto"/>
            </w:tcBorders>
            <w:shd w:val="clear" w:color="auto" w:fill="auto"/>
            <w:noWrap/>
            <w:hideMark/>
          </w:tcPr>
          <w:p w14:paraId="286E3AE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2016 год</w:t>
            </w:r>
          </w:p>
        </w:tc>
        <w:tc>
          <w:tcPr>
            <w:tcW w:w="627" w:type="dxa"/>
            <w:tcBorders>
              <w:top w:val="nil"/>
              <w:left w:val="nil"/>
              <w:bottom w:val="single" w:sz="4" w:space="0" w:color="auto"/>
              <w:right w:val="single" w:sz="4" w:space="0" w:color="auto"/>
            </w:tcBorders>
            <w:shd w:val="clear" w:color="auto" w:fill="auto"/>
            <w:noWrap/>
            <w:hideMark/>
          </w:tcPr>
          <w:p w14:paraId="27D73FD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2017 год</w:t>
            </w:r>
          </w:p>
        </w:tc>
        <w:tc>
          <w:tcPr>
            <w:tcW w:w="627" w:type="dxa"/>
            <w:tcBorders>
              <w:top w:val="nil"/>
              <w:left w:val="nil"/>
              <w:bottom w:val="single" w:sz="4" w:space="0" w:color="auto"/>
              <w:right w:val="single" w:sz="4" w:space="0" w:color="auto"/>
            </w:tcBorders>
            <w:shd w:val="clear" w:color="auto" w:fill="auto"/>
            <w:noWrap/>
            <w:hideMark/>
          </w:tcPr>
          <w:p w14:paraId="07B8AEE4"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2018 год</w:t>
            </w:r>
          </w:p>
        </w:tc>
        <w:tc>
          <w:tcPr>
            <w:tcW w:w="628" w:type="dxa"/>
            <w:tcBorders>
              <w:top w:val="nil"/>
              <w:left w:val="nil"/>
              <w:bottom w:val="single" w:sz="4" w:space="0" w:color="auto"/>
              <w:right w:val="single" w:sz="4" w:space="0" w:color="auto"/>
            </w:tcBorders>
            <w:shd w:val="clear" w:color="auto" w:fill="auto"/>
            <w:noWrap/>
            <w:hideMark/>
          </w:tcPr>
          <w:p w14:paraId="531A128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2019 год</w:t>
            </w:r>
          </w:p>
        </w:tc>
        <w:tc>
          <w:tcPr>
            <w:tcW w:w="627" w:type="dxa"/>
            <w:tcBorders>
              <w:top w:val="nil"/>
              <w:left w:val="nil"/>
              <w:bottom w:val="single" w:sz="4" w:space="0" w:color="auto"/>
              <w:right w:val="single" w:sz="4" w:space="0" w:color="auto"/>
            </w:tcBorders>
            <w:shd w:val="clear" w:color="auto" w:fill="auto"/>
            <w:noWrap/>
            <w:hideMark/>
          </w:tcPr>
          <w:p w14:paraId="2A44C91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2020 год</w:t>
            </w:r>
          </w:p>
        </w:tc>
        <w:tc>
          <w:tcPr>
            <w:tcW w:w="628" w:type="dxa"/>
            <w:tcBorders>
              <w:top w:val="nil"/>
              <w:left w:val="nil"/>
              <w:bottom w:val="single" w:sz="4" w:space="0" w:color="auto"/>
              <w:right w:val="single" w:sz="4" w:space="0" w:color="auto"/>
            </w:tcBorders>
            <w:shd w:val="clear" w:color="auto" w:fill="auto"/>
            <w:noWrap/>
            <w:hideMark/>
          </w:tcPr>
          <w:p w14:paraId="2BE426B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2021 год</w:t>
            </w:r>
          </w:p>
        </w:tc>
        <w:tc>
          <w:tcPr>
            <w:tcW w:w="921" w:type="dxa"/>
            <w:vMerge/>
            <w:tcBorders>
              <w:top w:val="single" w:sz="4" w:space="0" w:color="auto"/>
              <w:left w:val="single" w:sz="4" w:space="0" w:color="auto"/>
              <w:bottom w:val="single" w:sz="4" w:space="0" w:color="000000"/>
              <w:right w:val="single" w:sz="4" w:space="0" w:color="auto"/>
            </w:tcBorders>
            <w:hideMark/>
          </w:tcPr>
          <w:p w14:paraId="6AAF0C41" w14:textId="77777777" w:rsidR="00923BD6" w:rsidRPr="00923BD6" w:rsidRDefault="00923BD6" w:rsidP="0024525F">
            <w:pPr>
              <w:spacing w:after="0" w:line="240" w:lineRule="auto"/>
              <w:jc w:val="center"/>
              <w:rPr>
                <w:rFonts w:ascii="Times New Roman" w:hAnsi="Times New Roman" w:cs="Times New Roman"/>
                <w:color w:val="000000"/>
                <w:sz w:val="14"/>
                <w:szCs w:val="14"/>
              </w:rPr>
            </w:pPr>
          </w:p>
        </w:tc>
        <w:tc>
          <w:tcPr>
            <w:tcW w:w="922" w:type="dxa"/>
            <w:vMerge/>
            <w:tcBorders>
              <w:top w:val="single" w:sz="4" w:space="0" w:color="auto"/>
              <w:left w:val="single" w:sz="4" w:space="0" w:color="auto"/>
              <w:bottom w:val="single" w:sz="4" w:space="0" w:color="000000"/>
              <w:right w:val="single" w:sz="4" w:space="0" w:color="auto"/>
            </w:tcBorders>
            <w:hideMark/>
          </w:tcPr>
          <w:p w14:paraId="58761385" w14:textId="77777777" w:rsidR="00923BD6" w:rsidRPr="00923BD6" w:rsidRDefault="00923BD6" w:rsidP="0024525F">
            <w:pPr>
              <w:spacing w:after="0" w:line="240" w:lineRule="auto"/>
              <w:jc w:val="center"/>
              <w:rPr>
                <w:rFonts w:ascii="Times New Roman" w:hAnsi="Times New Roman" w:cs="Times New Roman"/>
                <w:color w:val="000000"/>
                <w:sz w:val="14"/>
                <w:szCs w:val="14"/>
              </w:rPr>
            </w:pPr>
          </w:p>
        </w:tc>
      </w:tr>
      <w:tr w:rsidR="00923BD6" w:rsidRPr="00923BD6" w14:paraId="012FF741" w14:textId="77777777" w:rsidTr="0024525F">
        <w:trPr>
          <w:trHeight w:val="300"/>
        </w:trPr>
        <w:tc>
          <w:tcPr>
            <w:tcW w:w="1239" w:type="dxa"/>
            <w:tcBorders>
              <w:top w:val="nil"/>
              <w:left w:val="single" w:sz="4" w:space="0" w:color="auto"/>
              <w:bottom w:val="single" w:sz="4" w:space="0" w:color="auto"/>
              <w:right w:val="single" w:sz="4" w:space="0" w:color="auto"/>
            </w:tcBorders>
            <w:shd w:val="clear" w:color="auto" w:fill="auto"/>
            <w:hideMark/>
          </w:tcPr>
          <w:p w14:paraId="24726028"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Все новообразования</w:t>
            </w:r>
          </w:p>
        </w:tc>
        <w:tc>
          <w:tcPr>
            <w:tcW w:w="627" w:type="dxa"/>
            <w:tcBorders>
              <w:top w:val="nil"/>
              <w:left w:val="nil"/>
              <w:bottom w:val="single" w:sz="4" w:space="0" w:color="auto"/>
              <w:right w:val="single" w:sz="4" w:space="0" w:color="auto"/>
            </w:tcBorders>
            <w:shd w:val="clear" w:color="auto" w:fill="auto"/>
            <w:noWrap/>
            <w:hideMark/>
          </w:tcPr>
          <w:p w14:paraId="52DFB3A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113,4</w:t>
            </w:r>
          </w:p>
        </w:tc>
        <w:tc>
          <w:tcPr>
            <w:tcW w:w="627" w:type="dxa"/>
            <w:tcBorders>
              <w:top w:val="nil"/>
              <w:left w:val="nil"/>
              <w:bottom w:val="single" w:sz="4" w:space="0" w:color="auto"/>
              <w:right w:val="single" w:sz="4" w:space="0" w:color="auto"/>
            </w:tcBorders>
            <w:shd w:val="clear" w:color="auto" w:fill="auto"/>
            <w:noWrap/>
            <w:hideMark/>
          </w:tcPr>
          <w:p w14:paraId="6AFBCE54"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113,3</w:t>
            </w:r>
          </w:p>
        </w:tc>
        <w:tc>
          <w:tcPr>
            <w:tcW w:w="628" w:type="dxa"/>
            <w:tcBorders>
              <w:top w:val="nil"/>
              <w:left w:val="nil"/>
              <w:bottom w:val="single" w:sz="4" w:space="0" w:color="auto"/>
              <w:right w:val="single" w:sz="4" w:space="0" w:color="auto"/>
            </w:tcBorders>
            <w:shd w:val="clear" w:color="auto" w:fill="auto"/>
            <w:noWrap/>
            <w:hideMark/>
          </w:tcPr>
          <w:p w14:paraId="5927635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118,4</w:t>
            </w:r>
          </w:p>
        </w:tc>
        <w:tc>
          <w:tcPr>
            <w:tcW w:w="627" w:type="dxa"/>
            <w:tcBorders>
              <w:top w:val="nil"/>
              <w:left w:val="nil"/>
              <w:bottom w:val="single" w:sz="4" w:space="0" w:color="auto"/>
              <w:right w:val="single" w:sz="4" w:space="0" w:color="auto"/>
            </w:tcBorders>
            <w:shd w:val="clear" w:color="auto" w:fill="auto"/>
            <w:noWrap/>
            <w:hideMark/>
          </w:tcPr>
          <w:p w14:paraId="571B50D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115,0</w:t>
            </w:r>
          </w:p>
        </w:tc>
        <w:tc>
          <w:tcPr>
            <w:tcW w:w="628" w:type="dxa"/>
            <w:tcBorders>
              <w:top w:val="nil"/>
              <w:left w:val="nil"/>
              <w:bottom w:val="single" w:sz="4" w:space="0" w:color="auto"/>
              <w:right w:val="single" w:sz="4" w:space="0" w:color="auto"/>
            </w:tcBorders>
            <w:shd w:val="clear" w:color="auto" w:fill="auto"/>
            <w:noWrap/>
            <w:hideMark/>
          </w:tcPr>
          <w:p w14:paraId="4DF8CCC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116,8</w:t>
            </w:r>
          </w:p>
        </w:tc>
        <w:tc>
          <w:tcPr>
            <w:tcW w:w="627" w:type="dxa"/>
            <w:tcBorders>
              <w:top w:val="nil"/>
              <w:left w:val="nil"/>
              <w:bottom w:val="single" w:sz="4" w:space="0" w:color="auto"/>
              <w:right w:val="single" w:sz="4" w:space="0" w:color="auto"/>
            </w:tcBorders>
            <w:shd w:val="clear" w:color="auto" w:fill="auto"/>
            <w:noWrap/>
            <w:hideMark/>
          </w:tcPr>
          <w:p w14:paraId="5CD3C5A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115,0</w:t>
            </w:r>
          </w:p>
        </w:tc>
        <w:tc>
          <w:tcPr>
            <w:tcW w:w="627" w:type="dxa"/>
            <w:tcBorders>
              <w:top w:val="nil"/>
              <w:left w:val="nil"/>
              <w:bottom w:val="single" w:sz="4" w:space="0" w:color="auto"/>
              <w:right w:val="single" w:sz="4" w:space="0" w:color="auto"/>
            </w:tcBorders>
            <w:shd w:val="clear" w:color="auto" w:fill="auto"/>
            <w:noWrap/>
            <w:hideMark/>
          </w:tcPr>
          <w:p w14:paraId="4351903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108,6</w:t>
            </w:r>
          </w:p>
        </w:tc>
        <w:tc>
          <w:tcPr>
            <w:tcW w:w="628" w:type="dxa"/>
            <w:tcBorders>
              <w:top w:val="nil"/>
              <w:left w:val="nil"/>
              <w:bottom w:val="single" w:sz="4" w:space="0" w:color="auto"/>
              <w:right w:val="single" w:sz="4" w:space="0" w:color="auto"/>
            </w:tcBorders>
            <w:shd w:val="clear" w:color="auto" w:fill="auto"/>
            <w:noWrap/>
            <w:hideMark/>
          </w:tcPr>
          <w:p w14:paraId="2B15BEC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105,7</w:t>
            </w:r>
          </w:p>
        </w:tc>
        <w:tc>
          <w:tcPr>
            <w:tcW w:w="627" w:type="dxa"/>
            <w:tcBorders>
              <w:top w:val="nil"/>
              <w:left w:val="nil"/>
              <w:bottom w:val="single" w:sz="4" w:space="0" w:color="auto"/>
              <w:right w:val="single" w:sz="4" w:space="0" w:color="auto"/>
            </w:tcBorders>
            <w:shd w:val="clear" w:color="auto" w:fill="auto"/>
            <w:noWrap/>
            <w:hideMark/>
          </w:tcPr>
          <w:p w14:paraId="7C44D8B7"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111,4</w:t>
            </w:r>
          </w:p>
        </w:tc>
        <w:tc>
          <w:tcPr>
            <w:tcW w:w="628" w:type="dxa"/>
            <w:tcBorders>
              <w:top w:val="nil"/>
              <w:left w:val="nil"/>
              <w:bottom w:val="single" w:sz="4" w:space="0" w:color="auto"/>
              <w:right w:val="single" w:sz="4" w:space="0" w:color="auto"/>
            </w:tcBorders>
            <w:shd w:val="clear" w:color="auto" w:fill="auto"/>
            <w:noWrap/>
            <w:hideMark/>
          </w:tcPr>
          <w:p w14:paraId="783AF16B"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99,5</w:t>
            </w:r>
          </w:p>
        </w:tc>
        <w:tc>
          <w:tcPr>
            <w:tcW w:w="921" w:type="dxa"/>
            <w:tcBorders>
              <w:top w:val="nil"/>
              <w:left w:val="nil"/>
              <w:bottom w:val="single" w:sz="4" w:space="0" w:color="auto"/>
              <w:right w:val="single" w:sz="4" w:space="0" w:color="auto"/>
            </w:tcBorders>
            <w:shd w:val="clear" w:color="auto" w:fill="auto"/>
            <w:noWrap/>
            <w:hideMark/>
          </w:tcPr>
          <w:p w14:paraId="084C895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-10,7</w:t>
            </w:r>
          </w:p>
        </w:tc>
        <w:tc>
          <w:tcPr>
            <w:tcW w:w="922" w:type="dxa"/>
            <w:tcBorders>
              <w:top w:val="nil"/>
              <w:left w:val="nil"/>
              <w:bottom w:val="single" w:sz="4" w:space="0" w:color="auto"/>
              <w:right w:val="single" w:sz="4" w:space="0" w:color="auto"/>
            </w:tcBorders>
            <w:shd w:val="clear" w:color="auto" w:fill="auto"/>
            <w:noWrap/>
            <w:hideMark/>
          </w:tcPr>
          <w:p w14:paraId="7B3D7EA2"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-11,0</w:t>
            </w:r>
          </w:p>
        </w:tc>
      </w:tr>
      <w:tr w:rsidR="00923BD6" w:rsidRPr="00923BD6" w14:paraId="302BCB70" w14:textId="77777777" w:rsidTr="0024525F">
        <w:trPr>
          <w:trHeight w:val="300"/>
        </w:trPr>
        <w:tc>
          <w:tcPr>
            <w:tcW w:w="1239" w:type="dxa"/>
            <w:tcBorders>
              <w:top w:val="nil"/>
              <w:left w:val="single" w:sz="4" w:space="0" w:color="auto"/>
              <w:bottom w:val="single" w:sz="4" w:space="0" w:color="auto"/>
              <w:right w:val="nil"/>
            </w:tcBorders>
            <w:shd w:val="clear" w:color="auto" w:fill="auto"/>
            <w:hideMark/>
          </w:tcPr>
          <w:p w14:paraId="282D2965"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легкого</w:t>
            </w:r>
          </w:p>
        </w:tc>
        <w:tc>
          <w:tcPr>
            <w:tcW w:w="627" w:type="dxa"/>
            <w:tcBorders>
              <w:top w:val="nil"/>
              <w:left w:val="single" w:sz="4" w:space="0" w:color="auto"/>
              <w:bottom w:val="single" w:sz="4" w:space="0" w:color="auto"/>
              <w:right w:val="single" w:sz="4" w:space="0" w:color="auto"/>
            </w:tcBorders>
            <w:shd w:val="clear" w:color="auto" w:fill="auto"/>
            <w:noWrap/>
            <w:hideMark/>
          </w:tcPr>
          <w:p w14:paraId="6799C4A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22,6</w:t>
            </w:r>
          </w:p>
        </w:tc>
        <w:tc>
          <w:tcPr>
            <w:tcW w:w="627" w:type="dxa"/>
            <w:tcBorders>
              <w:top w:val="nil"/>
              <w:left w:val="nil"/>
              <w:bottom w:val="single" w:sz="4" w:space="0" w:color="auto"/>
              <w:right w:val="single" w:sz="4" w:space="0" w:color="auto"/>
            </w:tcBorders>
            <w:shd w:val="clear" w:color="auto" w:fill="auto"/>
            <w:noWrap/>
            <w:hideMark/>
          </w:tcPr>
          <w:p w14:paraId="111B4D6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21,7</w:t>
            </w:r>
          </w:p>
        </w:tc>
        <w:tc>
          <w:tcPr>
            <w:tcW w:w="628" w:type="dxa"/>
            <w:tcBorders>
              <w:top w:val="nil"/>
              <w:left w:val="nil"/>
              <w:bottom w:val="single" w:sz="4" w:space="0" w:color="auto"/>
              <w:right w:val="single" w:sz="4" w:space="0" w:color="auto"/>
            </w:tcBorders>
            <w:shd w:val="clear" w:color="auto" w:fill="auto"/>
            <w:noWrap/>
            <w:hideMark/>
          </w:tcPr>
          <w:p w14:paraId="5F7404E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22,4</w:t>
            </w:r>
          </w:p>
        </w:tc>
        <w:tc>
          <w:tcPr>
            <w:tcW w:w="627" w:type="dxa"/>
            <w:tcBorders>
              <w:top w:val="nil"/>
              <w:left w:val="nil"/>
              <w:bottom w:val="single" w:sz="4" w:space="0" w:color="auto"/>
              <w:right w:val="single" w:sz="4" w:space="0" w:color="auto"/>
            </w:tcBorders>
            <w:shd w:val="clear" w:color="auto" w:fill="auto"/>
            <w:noWrap/>
            <w:hideMark/>
          </w:tcPr>
          <w:p w14:paraId="00EE335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21,1</w:t>
            </w:r>
          </w:p>
        </w:tc>
        <w:tc>
          <w:tcPr>
            <w:tcW w:w="628" w:type="dxa"/>
            <w:tcBorders>
              <w:top w:val="nil"/>
              <w:left w:val="nil"/>
              <w:bottom w:val="single" w:sz="4" w:space="0" w:color="auto"/>
              <w:right w:val="single" w:sz="4" w:space="0" w:color="auto"/>
            </w:tcBorders>
            <w:shd w:val="clear" w:color="auto" w:fill="auto"/>
            <w:noWrap/>
            <w:hideMark/>
          </w:tcPr>
          <w:p w14:paraId="4D348DB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21,8</w:t>
            </w:r>
          </w:p>
        </w:tc>
        <w:tc>
          <w:tcPr>
            <w:tcW w:w="627" w:type="dxa"/>
            <w:tcBorders>
              <w:top w:val="nil"/>
              <w:left w:val="nil"/>
              <w:bottom w:val="single" w:sz="4" w:space="0" w:color="auto"/>
              <w:right w:val="single" w:sz="4" w:space="0" w:color="auto"/>
            </w:tcBorders>
            <w:shd w:val="clear" w:color="auto" w:fill="auto"/>
            <w:noWrap/>
            <w:hideMark/>
          </w:tcPr>
          <w:p w14:paraId="742E4C2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22,2</w:t>
            </w:r>
          </w:p>
        </w:tc>
        <w:tc>
          <w:tcPr>
            <w:tcW w:w="627" w:type="dxa"/>
            <w:tcBorders>
              <w:top w:val="nil"/>
              <w:left w:val="nil"/>
              <w:bottom w:val="single" w:sz="4" w:space="0" w:color="auto"/>
              <w:right w:val="single" w:sz="4" w:space="0" w:color="auto"/>
            </w:tcBorders>
            <w:shd w:val="clear" w:color="auto" w:fill="auto"/>
            <w:noWrap/>
            <w:hideMark/>
          </w:tcPr>
          <w:p w14:paraId="2F2D285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20,9</w:t>
            </w:r>
          </w:p>
        </w:tc>
        <w:tc>
          <w:tcPr>
            <w:tcW w:w="628" w:type="dxa"/>
            <w:tcBorders>
              <w:top w:val="nil"/>
              <w:left w:val="nil"/>
              <w:bottom w:val="single" w:sz="4" w:space="0" w:color="auto"/>
              <w:right w:val="single" w:sz="4" w:space="0" w:color="auto"/>
            </w:tcBorders>
            <w:shd w:val="clear" w:color="auto" w:fill="auto"/>
            <w:noWrap/>
            <w:hideMark/>
          </w:tcPr>
          <w:p w14:paraId="7271BB9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w:t>
            </w:r>
          </w:p>
        </w:tc>
        <w:tc>
          <w:tcPr>
            <w:tcW w:w="627" w:type="dxa"/>
            <w:tcBorders>
              <w:top w:val="nil"/>
              <w:left w:val="nil"/>
              <w:bottom w:val="single" w:sz="4" w:space="0" w:color="auto"/>
              <w:right w:val="single" w:sz="4" w:space="0" w:color="auto"/>
            </w:tcBorders>
            <w:shd w:val="clear" w:color="auto" w:fill="auto"/>
            <w:noWrap/>
            <w:hideMark/>
          </w:tcPr>
          <w:p w14:paraId="10377BB6"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20,4</w:t>
            </w:r>
          </w:p>
        </w:tc>
        <w:tc>
          <w:tcPr>
            <w:tcW w:w="628" w:type="dxa"/>
            <w:tcBorders>
              <w:top w:val="nil"/>
              <w:left w:val="nil"/>
              <w:bottom w:val="single" w:sz="4" w:space="0" w:color="auto"/>
              <w:right w:val="single" w:sz="4" w:space="0" w:color="auto"/>
            </w:tcBorders>
            <w:shd w:val="clear" w:color="auto" w:fill="auto"/>
            <w:noWrap/>
            <w:hideMark/>
          </w:tcPr>
          <w:p w14:paraId="3B91AA64"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19,5</w:t>
            </w:r>
          </w:p>
        </w:tc>
        <w:tc>
          <w:tcPr>
            <w:tcW w:w="921" w:type="dxa"/>
            <w:tcBorders>
              <w:top w:val="nil"/>
              <w:left w:val="nil"/>
              <w:bottom w:val="single" w:sz="4" w:space="0" w:color="auto"/>
              <w:right w:val="single" w:sz="4" w:space="0" w:color="auto"/>
            </w:tcBorders>
            <w:shd w:val="clear" w:color="auto" w:fill="auto"/>
            <w:noWrap/>
            <w:hideMark/>
          </w:tcPr>
          <w:p w14:paraId="5E429DC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-4,6</w:t>
            </w:r>
          </w:p>
        </w:tc>
        <w:tc>
          <w:tcPr>
            <w:tcW w:w="922" w:type="dxa"/>
            <w:tcBorders>
              <w:top w:val="nil"/>
              <w:left w:val="nil"/>
              <w:bottom w:val="single" w:sz="4" w:space="0" w:color="auto"/>
              <w:right w:val="single" w:sz="4" w:space="0" w:color="auto"/>
            </w:tcBorders>
            <w:shd w:val="clear" w:color="auto" w:fill="auto"/>
            <w:noWrap/>
            <w:hideMark/>
          </w:tcPr>
          <w:p w14:paraId="3CAC119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-8,5</w:t>
            </w:r>
          </w:p>
        </w:tc>
      </w:tr>
      <w:tr w:rsidR="00923BD6" w:rsidRPr="00923BD6" w14:paraId="15AE1D7C" w14:textId="77777777" w:rsidTr="00A239D6">
        <w:trPr>
          <w:trHeight w:val="88"/>
        </w:trPr>
        <w:tc>
          <w:tcPr>
            <w:tcW w:w="1239" w:type="dxa"/>
            <w:tcBorders>
              <w:top w:val="nil"/>
              <w:left w:val="single" w:sz="4" w:space="0" w:color="auto"/>
              <w:bottom w:val="single" w:sz="4" w:space="0" w:color="auto"/>
              <w:right w:val="nil"/>
            </w:tcBorders>
            <w:shd w:val="clear" w:color="auto" w:fill="auto"/>
            <w:hideMark/>
          </w:tcPr>
          <w:p w14:paraId="1B284BA6"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желудка</w:t>
            </w:r>
          </w:p>
        </w:tc>
        <w:tc>
          <w:tcPr>
            <w:tcW w:w="627" w:type="dxa"/>
            <w:tcBorders>
              <w:top w:val="nil"/>
              <w:left w:val="single" w:sz="4" w:space="0" w:color="auto"/>
              <w:bottom w:val="single" w:sz="4" w:space="0" w:color="auto"/>
              <w:right w:val="single" w:sz="4" w:space="0" w:color="auto"/>
            </w:tcBorders>
            <w:shd w:val="clear" w:color="auto" w:fill="auto"/>
            <w:noWrap/>
            <w:hideMark/>
          </w:tcPr>
          <w:p w14:paraId="73EAEF7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11,8</w:t>
            </w:r>
          </w:p>
        </w:tc>
        <w:tc>
          <w:tcPr>
            <w:tcW w:w="627" w:type="dxa"/>
            <w:tcBorders>
              <w:top w:val="nil"/>
              <w:left w:val="nil"/>
              <w:bottom w:val="single" w:sz="4" w:space="0" w:color="auto"/>
              <w:right w:val="single" w:sz="4" w:space="0" w:color="auto"/>
            </w:tcBorders>
            <w:shd w:val="clear" w:color="auto" w:fill="auto"/>
            <w:noWrap/>
            <w:hideMark/>
          </w:tcPr>
          <w:p w14:paraId="16F202C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12,5</w:t>
            </w:r>
          </w:p>
        </w:tc>
        <w:tc>
          <w:tcPr>
            <w:tcW w:w="628" w:type="dxa"/>
            <w:tcBorders>
              <w:top w:val="nil"/>
              <w:left w:val="nil"/>
              <w:bottom w:val="single" w:sz="4" w:space="0" w:color="auto"/>
              <w:right w:val="single" w:sz="4" w:space="0" w:color="auto"/>
            </w:tcBorders>
            <w:shd w:val="clear" w:color="auto" w:fill="auto"/>
            <w:noWrap/>
            <w:hideMark/>
          </w:tcPr>
          <w:p w14:paraId="5D62201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12,4</w:t>
            </w:r>
          </w:p>
        </w:tc>
        <w:tc>
          <w:tcPr>
            <w:tcW w:w="627" w:type="dxa"/>
            <w:tcBorders>
              <w:top w:val="nil"/>
              <w:left w:val="nil"/>
              <w:bottom w:val="single" w:sz="4" w:space="0" w:color="auto"/>
              <w:right w:val="single" w:sz="4" w:space="0" w:color="auto"/>
            </w:tcBorders>
            <w:shd w:val="clear" w:color="auto" w:fill="auto"/>
            <w:noWrap/>
            <w:hideMark/>
          </w:tcPr>
          <w:p w14:paraId="1876770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12,9</w:t>
            </w:r>
          </w:p>
        </w:tc>
        <w:tc>
          <w:tcPr>
            <w:tcW w:w="628" w:type="dxa"/>
            <w:tcBorders>
              <w:top w:val="nil"/>
              <w:left w:val="nil"/>
              <w:bottom w:val="single" w:sz="4" w:space="0" w:color="auto"/>
              <w:right w:val="single" w:sz="4" w:space="0" w:color="auto"/>
            </w:tcBorders>
            <w:shd w:val="clear" w:color="auto" w:fill="auto"/>
            <w:noWrap/>
            <w:hideMark/>
          </w:tcPr>
          <w:p w14:paraId="13C17C3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10,8</w:t>
            </w:r>
          </w:p>
        </w:tc>
        <w:tc>
          <w:tcPr>
            <w:tcW w:w="627" w:type="dxa"/>
            <w:tcBorders>
              <w:top w:val="nil"/>
              <w:left w:val="nil"/>
              <w:bottom w:val="single" w:sz="4" w:space="0" w:color="auto"/>
              <w:right w:val="single" w:sz="4" w:space="0" w:color="auto"/>
            </w:tcBorders>
            <w:shd w:val="clear" w:color="auto" w:fill="auto"/>
            <w:noWrap/>
            <w:hideMark/>
          </w:tcPr>
          <w:p w14:paraId="00C6618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12,2</w:t>
            </w:r>
          </w:p>
        </w:tc>
        <w:tc>
          <w:tcPr>
            <w:tcW w:w="627" w:type="dxa"/>
            <w:tcBorders>
              <w:top w:val="nil"/>
              <w:left w:val="nil"/>
              <w:bottom w:val="single" w:sz="4" w:space="0" w:color="auto"/>
              <w:right w:val="single" w:sz="4" w:space="0" w:color="auto"/>
            </w:tcBorders>
            <w:shd w:val="clear" w:color="auto" w:fill="auto"/>
            <w:noWrap/>
            <w:hideMark/>
          </w:tcPr>
          <w:p w14:paraId="5598704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10,9</w:t>
            </w:r>
          </w:p>
        </w:tc>
        <w:tc>
          <w:tcPr>
            <w:tcW w:w="628" w:type="dxa"/>
            <w:tcBorders>
              <w:top w:val="nil"/>
              <w:left w:val="nil"/>
              <w:bottom w:val="single" w:sz="4" w:space="0" w:color="auto"/>
              <w:right w:val="single" w:sz="4" w:space="0" w:color="auto"/>
            </w:tcBorders>
            <w:shd w:val="clear" w:color="auto" w:fill="auto"/>
            <w:noWrap/>
            <w:hideMark/>
          </w:tcPr>
          <w:p w14:paraId="54192844"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11,1</w:t>
            </w:r>
          </w:p>
        </w:tc>
        <w:tc>
          <w:tcPr>
            <w:tcW w:w="627" w:type="dxa"/>
            <w:tcBorders>
              <w:top w:val="nil"/>
              <w:left w:val="nil"/>
              <w:bottom w:val="single" w:sz="4" w:space="0" w:color="auto"/>
              <w:right w:val="single" w:sz="4" w:space="0" w:color="auto"/>
            </w:tcBorders>
            <w:shd w:val="clear" w:color="auto" w:fill="auto"/>
            <w:noWrap/>
            <w:hideMark/>
          </w:tcPr>
          <w:p w14:paraId="642AAC64"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11,2</w:t>
            </w:r>
          </w:p>
        </w:tc>
        <w:tc>
          <w:tcPr>
            <w:tcW w:w="628" w:type="dxa"/>
            <w:tcBorders>
              <w:top w:val="nil"/>
              <w:left w:val="nil"/>
              <w:bottom w:val="single" w:sz="4" w:space="0" w:color="auto"/>
              <w:right w:val="single" w:sz="4" w:space="0" w:color="auto"/>
            </w:tcBorders>
            <w:shd w:val="clear" w:color="auto" w:fill="auto"/>
            <w:noWrap/>
            <w:hideMark/>
          </w:tcPr>
          <w:p w14:paraId="5424638D"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10,2</w:t>
            </w:r>
          </w:p>
        </w:tc>
        <w:tc>
          <w:tcPr>
            <w:tcW w:w="921" w:type="dxa"/>
            <w:tcBorders>
              <w:top w:val="nil"/>
              <w:left w:val="nil"/>
              <w:bottom w:val="single" w:sz="4" w:space="0" w:color="auto"/>
              <w:right w:val="single" w:sz="4" w:space="0" w:color="auto"/>
            </w:tcBorders>
            <w:shd w:val="clear" w:color="auto" w:fill="auto"/>
            <w:noWrap/>
            <w:hideMark/>
          </w:tcPr>
          <w:p w14:paraId="130BEF4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-8,3</w:t>
            </w:r>
          </w:p>
        </w:tc>
        <w:tc>
          <w:tcPr>
            <w:tcW w:w="922" w:type="dxa"/>
            <w:tcBorders>
              <w:top w:val="nil"/>
              <w:left w:val="nil"/>
              <w:bottom w:val="single" w:sz="4" w:space="0" w:color="auto"/>
              <w:right w:val="single" w:sz="4" w:space="0" w:color="auto"/>
            </w:tcBorders>
            <w:shd w:val="clear" w:color="auto" w:fill="auto"/>
            <w:noWrap/>
            <w:hideMark/>
          </w:tcPr>
          <w:p w14:paraId="4BE7C64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-11,8</w:t>
            </w:r>
          </w:p>
        </w:tc>
      </w:tr>
      <w:tr w:rsidR="00923BD6" w:rsidRPr="00923BD6" w14:paraId="6E7A6222" w14:textId="77777777" w:rsidTr="0024525F">
        <w:trPr>
          <w:trHeight w:val="300"/>
        </w:trPr>
        <w:tc>
          <w:tcPr>
            <w:tcW w:w="1239" w:type="dxa"/>
            <w:tcBorders>
              <w:top w:val="nil"/>
              <w:left w:val="single" w:sz="4" w:space="0" w:color="auto"/>
              <w:bottom w:val="single" w:sz="4" w:space="0" w:color="auto"/>
              <w:right w:val="nil"/>
            </w:tcBorders>
            <w:shd w:val="clear" w:color="auto" w:fill="auto"/>
            <w:hideMark/>
          </w:tcPr>
          <w:p w14:paraId="53ADDE69"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ободочной кишки</w:t>
            </w:r>
          </w:p>
        </w:tc>
        <w:tc>
          <w:tcPr>
            <w:tcW w:w="627" w:type="dxa"/>
            <w:tcBorders>
              <w:top w:val="nil"/>
              <w:left w:val="single" w:sz="4" w:space="0" w:color="auto"/>
              <w:bottom w:val="single" w:sz="4" w:space="0" w:color="auto"/>
              <w:right w:val="single" w:sz="4" w:space="0" w:color="auto"/>
            </w:tcBorders>
            <w:shd w:val="clear" w:color="auto" w:fill="auto"/>
            <w:noWrap/>
            <w:hideMark/>
          </w:tcPr>
          <w:p w14:paraId="503A3D1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7,4</w:t>
            </w:r>
          </w:p>
        </w:tc>
        <w:tc>
          <w:tcPr>
            <w:tcW w:w="627" w:type="dxa"/>
            <w:tcBorders>
              <w:top w:val="nil"/>
              <w:left w:val="nil"/>
              <w:bottom w:val="single" w:sz="4" w:space="0" w:color="auto"/>
              <w:right w:val="single" w:sz="4" w:space="0" w:color="auto"/>
            </w:tcBorders>
            <w:shd w:val="clear" w:color="auto" w:fill="auto"/>
            <w:noWrap/>
            <w:hideMark/>
          </w:tcPr>
          <w:p w14:paraId="6547224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7,9</w:t>
            </w:r>
          </w:p>
        </w:tc>
        <w:tc>
          <w:tcPr>
            <w:tcW w:w="628" w:type="dxa"/>
            <w:tcBorders>
              <w:top w:val="nil"/>
              <w:left w:val="nil"/>
              <w:bottom w:val="single" w:sz="4" w:space="0" w:color="auto"/>
              <w:right w:val="single" w:sz="4" w:space="0" w:color="auto"/>
            </w:tcBorders>
            <w:shd w:val="clear" w:color="auto" w:fill="auto"/>
            <w:noWrap/>
            <w:hideMark/>
          </w:tcPr>
          <w:p w14:paraId="74FAE61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9,4</w:t>
            </w:r>
          </w:p>
        </w:tc>
        <w:tc>
          <w:tcPr>
            <w:tcW w:w="627" w:type="dxa"/>
            <w:tcBorders>
              <w:top w:val="nil"/>
              <w:left w:val="nil"/>
              <w:bottom w:val="single" w:sz="4" w:space="0" w:color="auto"/>
              <w:right w:val="single" w:sz="4" w:space="0" w:color="auto"/>
            </w:tcBorders>
            <w:shd w:val="clear" w:color="auto" w:fill="auto"/>
            <w:noWrap/>
            <w:hideMark/>
          </w:tcPr>
          <w:p w14:paraId="5859FA9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9,7</w:t>
            </w:r>
          </w:p>
        </w:tc>
        <w:tc>
          <w:tcPr>
            <w:tcW w:w="628" w:type="dxa"/>
            <w:tcBorders>
              <w:top w:val="nil"/>
              <w:left w:val="nil"/>
              <w:bottom w:val="single" w:sz="4" w:space="0" w:color="auto"/>
              <w:right w:val="single" w:sz="4" w:space="0" w:color="auto"/>
            </w:tcBorders>
            <w:shd w:val="clear" w:color="auto" w:fill="auto"/>
            <w:noWrap/>
            <w:hideMark/>
          </w:tcPr>
          <w:p w14:paraId="0EEE4A0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9,3</w:t>
            </w:r>
          </w:p>
        </w:tc>
        <w:tc>
          <w:tcPr>
            <w:tcW w:w="627" w:type="dxa"/>
            <w:tcBorders>
              <w:top w:val="nil"/>
              <w:left w:val="nil"/>
              <w:bottom w:val="single" w:sz="4" w:space="0" w:color="auto"/>
              <w:right w:val="single" w:sz="4" w:space="0" w:color="auto"/>
            </w:tcBorders>
            <w:shd w:val="clear" w:color="auto" w:fill="auto"/>
            <w:noWrap/>
            <w:hideMark/>
          </w:tcPr>
          <w:p w14:paraId="669B58C4"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8,9</w:t>
            </w:r>
          </w:p>
        </w:tc>
        <w:tc>
          <w:tcPr>
            <w:tcW w:w="627" w:type="dxa"/>
            <w:tcBorders>
              <w:top w:val="nil"/>
              <w:left w:val="nil"/>
              <w:bottom w:val="single" w:sz="4" w:space="0" w:color="auto"/>
              <w:right w:val="single" w:sz="4" w:space="0" w:color="auto"/>
            </w:tcBorders>
            <w:shd w:val="clear" w:color="auto" w:fill="auto"/>
            <w:noWrap/>
            <w:hideMark/>
          </w:tcPr>
          <w:p w14:paraId="70A9500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8,5</w:t>
            </w:r>
          </w:p>
        </w:tc>
        <w:tc>
          <w:tcPr>
            <w:tcW w:w="628" w:type="dxa"/>
            <w:tcBorders>
              <w:top w:val="nil"/>
              <w:left w:val="nil"/>
              <w:bottom w:val="single" w:sz="4" w:space="0" w:color="auto"/>
              <w:right w:val="single" w:sz="4" w:space="0" w:color="auto"/>
            </w:tcBorders>
            <w:shd w:val="clear" w:color="auto" w:fill="auto"/>
            <w:noWrap/>
            <w:hideMark/>
          </w:tcPr>
          <w:p w14:paraId="2A714F2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8,5</w:t>
            </w:r>
          </w:p>
        </w:tc>
        <w:tc>
          <w:tcPr>
            <w:tcW w:w="627" w:type="dxa"/>
            <w:tcBorders>
              <w:top w:val="nil"/>
              <w:left w:val="nil"/>
              <w:bottom w:val="single" w:sz="4" w:space="0" w:color="auto"/>
              <w:right w:val="single" w:sz="4" w:space="0" w:color="auto"/>
            </w:tcBorders>
            <w:shd w:val="clear" w:color="auto" w:fill="auto"/>
            <w:noWrap/>
            <w:hideMark/>
          </w:tcPr>
          <w:p w14:paraId="57F56C3E"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8,8</w:t>
            </w:r>
          </w:p>
        </w:tc>
        <w:tc>
          <w:tcPr>
            <w:tcW w:w="628" w:type="dxa"/>
            <w:tcBorders>
              <w:top w:val="nil"/>
              <w:left w:val="nil"/>
              <w:bottom w:val="single" w:sz="4" w:space="0" w:color="auto"/>
              <w:right w:val="single" w:sz="4" w:space="0" w:color="auto"/>
            </w:tcBorders>
            <w:shd w:val="clear" w:color="auto" w:fill="auto"/>
            <w:noWrap/>
            <w:hideMark/>
          </w:tcPr>
          <w:p w14:paraId="7D467CC2"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7,5</w:t>
            </w:r>
          </w:p>
        </w:tc>
        <w:tc>
          <w:tcPr>
            <w:tcW w:w="921" w:type="dxa"/>
            <w:tcBorders>
              <w:top w:val="nil"/>
              <w:left w:val="nil"/>
              <w:bottom w:val="single" w:sz="4" w:space="0" w:color="auto"/>
              <w:right w:val="single" w:sz="4" w:space="0" w:color="auto"/>
            </w:tcBorders>
            <w:shd w:val="clear" w:color="auto" w:fill="auto"/>
            <w:noWrap/>
            <w:hideMark/>
          </w:tcPr>
          <w:p w14:paraId="142D1072"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-14,5</w:t>
            </w:r>
          </w:p>
        </w:tc>
        <w:tc>
          <w:tcPr>
            <w:tcW w:w="922" w:type="dxa"/>
            <w:tcBorders>
              <w:top w:val="nil"/>
              <w:left w:val="nil"/>
              <w:bottom w:val="single" w:sz="4" w:space="0" w:color="auto"/>
              <w:right w:val="single" w:sz="4" w:space="0" w:color="auto"/>
            </w:tcBorders>
            <w:shd w:val="clear" w:color="auto" w:fill="auto"/>
            <w:noWrap/>
            <w:hideMark/>
          </w:tcPr>
          <w:p w14:paraId="1FDCA38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-12,5</w:t>
            </w:r>
          </w:p>
        </w:tc>
      </w:tr>
      <w:tr w:rsidR="00923BD6" w:rsidRPr="00923BD6" w14:paraId="307C322F" w14:textId="77777777" w:rsidTr="0024525F">
        <w:trPr>
          <w:trHeight w:val="300"/>
        </w:trPr>
        <w:tc>
          <w:tcPr>
            <w:tcW w:w="1239" w:type="dxa"/>
            <w:tcBorders>
              <w:top w:val="nil"/>
              <w:left w:val="single" w:sz="4" w:space="0" w:color="auto"/>
              <w:bottom w:val="single" w:sz="4" w:space="0" w:color="auto"/>
              <w:right w:val="nil"/>
            </w:tcBorders>
            <w:shd w:val="clear" w:color="auto" w:fill="auto"/>
            <w:hideMark/>
          </w:tcPr>
          <w:p w14:paraId="6813A85D"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поджелудочной железы</w:t>
            </w:r>
          </w:p>
        </w:tc>
        <w:tc>
          <w:tcPr>
            <w:tcW w:w="627" w:type="dxa"/>
            <w:tcBorders>
              <w:top w:val="nil"/>
              <w:left w:val="single" w:sz="4" w:space="0" w:color="auto"/>
              <w:bottom w:val="single" w:sz="4" w:space="0" w:color="auto"/>
              <w:right w:val="single" w:sz="4" w:space="0" w:color="auto"/>
            </w:tcBorders>
            <w:shd w:val="clear" w:color="auto" w:fill="auto"/>
            <w:noWrap/>
            <w:hideMark/>
          </w:tcPr>
          <w:p w14:paraId="552ED4E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6,1</w:t>
            </w:r>
          </w:p>
        </w:tc>
        <w:tc>
          <w:tcPr>
            <w:tcW w:w="627" w:type="dxa"/>
            <w:tcBorders>
              <w:top w:val="nil"/>
              <w:left w:val="nil"/>
              <w:bottom w:val="single" w:sz="4" w:space="0" w:color="auto"/>
              <w:right w:val="single" w:sz="4" w:space="0" w:color="auto"/>
            </w:tcBorders>
            <w:shd w:val="clear" w:color="auto" w:fill="auto"/>
            <w:noWrap/>
            <w:hideMark/>
          </w:tcPr>
          <w:p w14:paraId="00AB331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4,8</w:t>
            </w:r>
          </w:p>
        </w:tc>
        <w:tc>
          <w:tcPr>
            <w:tcW w:w="628" w:type="dxa"/>
            <w:tcBorders>
              <w:top w:val="nil"/>
              <w:left w:val="nil"/>
              <w:bottom w:val="single" w:sz="4" w:space="0" w:color="auto"/>
              <w:right w:val="single" w:sz="4" w:space="0" w:color="auto"/>
            </w:tcBorders>
            <w:shd w:val="clear" w:color="auto" w:fill="auto"/>
            <w:noWrap/>
            <w:hideMark/>
          </w:tcPr>
          <w:p w14:paraId="42D476B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7,1</w:t>
            </w:r>
          </w:p>
        </w:tc>
        <w:tc>
          <w:tcPr>
            <w:tcW w:w="627" w:type="dxa"/>
            <w:tcBorders>
              <w:top w:val="nil"/>
              <w:left w:val="nil"/>
              <w:bottom w:val="single" w:sz="4" w:space="0" w:color="auto"/>
              <w:right w:val="single" w:sz="4" w:space="0" w:color="auto"/>
            </w:tcBorders>
            <w:shd w:val="clear" w:color="auto" w:fill="auto"/>
            <w:noWrap/>
            <w:hideMark/>
          </w:tcPr>
          <w:p w14:paraId="6BDA1CA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6,4</w:t>
            </w:r>
          </w:p>
        </w:tc>
        <w:tc>
          <w:tcPr>
            <w:tcW w:w="628" w:type="dxa"/>
            <w:tcBorders>
              <w:top w:val="nil"/>
              <w:left w:val="nil"/>
              <w:bottom w:val="single" w:sz="4" w:space="0" w:color="auto"/>
              <w:right w:val="single" w:sz="4" w:space="0" w:color="auto"/>
            </w:tcBorders>
            <w:shd w:val="clear" w:color="auto" w:fill="auto"/>
            <w:noWrap/>
            <w:hideMark/>
          </w:tcPr>
          <w:p w14:paraId="2989E20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6,3</w:t>
            </w:r>
          </w:p>
        </w:tc>
        <w:tc>
          <w:tcPr>
            <w:tcW w:w="627" w:type="dxa"/>
            <w:tcBorders>
              <w:top w:val="nil"/>
              <w:left w:val="nil"/>
              <w:bottom w:val="single" w:sz="4" w:space="0" w:color="auto"/>
              <w:right w:val="single" w:sz="4" w:space="0" w:color="auto"/>
            </w:tcBorders>
            <w:shd w:val="clear" w:color="auto" w:fill="auto"/>
            <w:noWrap/>
            <w:hideMark/>
          </w:tcPr>
          <w:p w14:paraId="29B0D23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6,7</w:t>
            </w:r>
          </w:p>
        </w:tc>
        <w:tc>
          <w:tcPr>
            <w:tcW w:w="627" w:type="dxa"/>
            <w:tcBorders>
              <w:top w:val="nil"/>
              <w:left w:val="nil"/>
              <w:bottom w:val="single" w:sz="4" w:space="0" w:color="auto"/>
              <w:right w:val="single" w:sz="4" w:space="0" w:color="auto"/>
            </w:tcBorders>
            <w:shd w:val="clear" w:color="auto" w:fill="auto"/>
            <w:noWrap/>
            <w:hideMark/>
          </w:tcPr>
          <w:p w14:paraId="7F7DD0E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6,4</w:t>
            </w:r>
          </w:p>
        </w:tc>
        <w:tc>
          <w:tcPr>
            <w:tcW w:w="628" w:type="dxa"/>
            <w:tcBorders>
              <w:top w:val="nil"/>
              <w:left w:val="nil"/>
              <w:bottom w:val="single" w:sz="4" w:space="0" w:color="auto"/>
              <w:right w:val="single" w:sz="4" w:space="0" w:color="auto"/>
            </w:tcBorders>
            <w:shd w:val="clear" w:color="auto" w:fill="auto"/>
            <w:noWrap/>
            <w:hideMark/>
          </w:tcPr>
          <w:p w14:paraId="18C5672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6,4</w:t>
            </w:r>
          </w:p>
        </w:tc>
        <w:tc>
          <w:tcPr>
            <w:tcW w:w="627" w:type="dxa"/>
            <w:tcBorders>
              <w:top w:val="nil"/>
              <w:left w:val="nil"/>
              <w:bottom w:val="single" w:sz="4" w:space="0" w:color="auto"/>
              <w:right w:val="single" w:sz="4" w:space="0" w:color="auto"/>
            </w:tcBorders>
            <w:shd w:val="clear" w:color="auto" w:fill="auto"/>
            <w:noWrap/>
            <w:hideMark/>
          </w:tcPr>
          <w:p w14:paraId="6813D0AF"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5,9</w:t>
            </w:r>
          </w:p>
        </w:tc>
        <w:tc>
          <w:tcPr>
            <w:tcW w:w="628" w:type="dxa"/>
            <w:tcBorders>
              <w:top w:val="nil"/>
              <w:left w:val="nil"/>
              <w:bottom w:val="single" w:sz="4" w:space="0" w:color="auto"/>
              <w:right w:val="single" w:sz="4" w:space="0" w:color="auto"/>
            </w:tcBorders>
            <w:shd w:val="clear" w:color="auto" w:fill="auto"/>
            <w:noWrap/>
            <w:hideMark/>
          </w:tcPr>
          <w:p w14:paraId="5B39B146"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7,0</w:t>
            </w:r>
          </w:p>
        </w:tc>
        <w:tc>
          <w:tcPr>
            <w:tcW w:w="921" w:type="dxa"/>
            <w:tcBorders>
              <w:top w:val="nil"/>
              <w:left w:val="nil"/>
              <w:bottom w:val="single" w:sz="4" w:space="0" w:color="auto"/>
              <w:right w:val="single" w:sz="4" w:space="0" w:color="auto"/>
            </w:tcBorders>
            <w:shd w:val="clear" w:color="auto" w:fill="auto"/>
            <w:noWrap/>
            <w:hideMark/>
          </w:tcPr>
          <w:p w14:paraId="4F52B34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19,4</w:t>
            </w:r>
          </w:p>
        </w:tc>
        <w:tc>
          <w:tcPr>
            <w:tcW w:w="922" w:type="dxa"/>
            <w:tcBorders>
              <w:top w:val="nil"/>
              <w:left w:val="nil"/>
              <w:bottom w:val="single" w:sz="4" w:space="0" w:color="auto"/>
              <w:right w:val="single" w:sz="4" w:space="0" w:color="auto"/>
            </w:tcBorders>
            <w:shd w:val="clear" w:color="auto" w:fill="auto"/>
            <w:noWrap/>
            <w:hideMark/>
          </w:tcPr>
          <w:p w14:paraId="32B3A2E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11,3</w:t>
            </w:r>
          </w:p>
        </w:tc>
      </w:tr>
      <w:tr w:rsidR="00923BD6" w:rsidRPr="00923BD6" w14:paraId="26E6ED2E" w14:textId="77777777" w:rsidTr="0024525F">
        <w:trPr>
          <w:trHeight w:val="300"/>
        </w:trPr>
        <w:tc>
          <w:tcPr>
            <w:tcW w:w="1239" w:type="dxa"/>
            <w:tcBorders>
              <w:top w:val="nil"/>
              <w:left w:val="single" w:sz="4" w:space="0" w:color="auto"/>
              <w:bottom w:val="single" w:sz="4" w:space="0" w:color="auto"/>
              <w:right w:val="nil"/>
            </w:tcBorders>
            <w:shd w:val="clear" w:color="auto" w:fill="auto"/>
            <w:hideMark/>
          </w:tcPr>
          <w:p w14:paraId="279E0181"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кроветворной и лимфатической ткани</w:t>
            </w:r>
          </w:p>
        </w:tc>
        <w:tc>
          <w:tcPr>
            <w:tcW w:w="627" w:type="dxa"/>
            <w:tcBorders>
              <w:top w:val="nil"/>
              <w:left w:val="single" w:sz="4" w:space="0" w:color="auto"/>
              <w:bottom w:val="single" w:sz="4" w:space="0" w:color="auto"/>
              <w:right w:val="single" w:sz="4" w:space="0" w:color="auto"/>
            </w:tcBorders>
            <w:shd w:val="clear" w:color="auto" w:fill="auto"/>
            <w:noWrap/>
            <w:hideMark/>
          </w:tcPr>
          <w:p w14:paraId="73AC6FD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7,0</w:t>
            </w:r>
          </w:p>
        </w:tc>
        <w:tc>
          <w:tcPr>
            <w:tcW w:w="627" w:type="dxa"/>
            <w:tcBorders>
              <w:top w:val="nil"/>
              <w:left w:val="nil"/>
              <w:bottom w:val="single" w:sz="4" w:space="0" w:color="auto"/>
              <w:right w:val="single" w:sz="4" w:space="0" w:color="auto"/>
            </w:tcBorders>
            <w:shd w:val="clear" w:color="auto" w:fill="auto"/>
            <w:noWrap/>
            <w:hideMark/>
          </w:tcPr>
          <w:p w14:paraId="394AFA2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7,6</w:t>
            </w:r>
          </w:p>
        </w:tc>
        <w:tc>
          <w:tcPr>
            <w:tcW w:w="628" w:type="dxa"/>
            <w:tcBorders>
              <w:top w:val="nil"/>
              <w:left w:val="nil"/>
              <w:bottom w:val="single" w:sz="4" w:space="0" w:color="auto"/>
              <w:right w:val="single" w:sz="4" w:space="0" w:color="auto"/>
            </w:tcBorders>
            <w:shd w:val="clear" w:color="auto" w:fill="auto"/>
            <w:noWrap/>
            <w:hideMark/>
          </w:tcPr>
          <w:p w14:paraId="0C6C420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6,4</w:t>
            </w:r>
          </w:p>
        </w:tc>
        <w:tc>
          <w:tcPr>
            <w:tcW w:w="627" w:type="dxa"/>
            <w:tcBorders>
              <w:top w:val="nil"/>
              <w:left w:val="nil"/>
              <w:bottom w:val="single" w:sz="4" w:space="0" w:color="auto"/>
              <w:right w:val="single" w:sz="4" w:space="0" w:color="auto"/>
            </w:tcBorders>
            <w:shd w:val="clear" w:color="auto" w:fill="auto"/>
            <w:noWrap/>
            <w:hideMark/>
          </w:tcPr>
          <w:p w14:paraId="302DCA6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7,3</w:t>
            </w:r>
          </w:p>
        </w:tc>
        <w:tc>
          <w:tcPr>
            <w:tcW w:w="628" w:type="dxa"/>
            <w:tcBorders>
              <w:top w:val="nil"/>
              <w:left w:val="nil"/>
              <w:bottom w:val="single" w:sz="4" w:space="0" w:color="auto"/>
              <w:right w:val="single" w:sz="4" w:space="0" w:color="auto"/>
            </w:tcBorders>
            <w:shd w:val="clear" w:color="auto" w:fill="auto"/>
            <w:noWrap/>
            <w:hideMark/>
          </w:tcPr>
          <w:p w14:paraId="67BBA72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7,3</w:t>
            </w:r>
          </w:p>
        </w:tc>
        <w:tc>
          <w:tcPr>
            <w:tcW w:w="627" w:type="dxa"/>
            <w:tcBorders>
              <w:top w:val="nil"/>
              <w:left w:val="nil"/>
              <w:bottom w:val="single" w:sz="4" w:space="0" w:color="auto"/>
              <w:right w:val="single" w:sz="4" w:space="0" w:color="auto"/>
            </w:tcBorders>
            <w:shd w:val="clear" w:color="auto" w:fill="auto"/>
            <w:noWrap/>
            <w:hideMark/>
          </w:tcPr>
          <w:p w14:paraId="2508E1D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6,3</w:t>
            </w:r>
          </w:p>
        </w:tc>
        <w:tc>
          <w:tcPr>
            <w:tcW w:w="627" w:type="dxa"/>
            <w:tcBorders>
              <w:top w:val="nil"/>
              <w:left w:val="nil"/>
              <w:bottom w:val="single" w:sz="4" w:space="0" w:color="auto"/>
              <w:right w:val="single" w:sz="4" w:space="0" w:color="auto"/>
            </w:tcBorders>
            <w:shd w:val="clear" w:color="auto" w:fill="auto"/>
            <w:noWrap/>
            <w:hideMark/>
          </w:tcPr>
          <w:p w14:paraId="60CD621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6,8</w:t>
            </w:r>
          </w:p>
        </w:tc>
        <w:tc>
          <w:tcPr>
            <w:tcW w:w="628" w:type="dxa"/>
            <w:tcBorders>
              <w:top w:val="nil"/>
              <w:left w:val="nil"/>
              <w:bottom w:val="single" w:sz="4" w:space="0" w:color="auto"/>
              <w:right w:val="single" w:sz="4" w:space="0" w:color="auto"/>
            </w:tcBorders>
            <w:shd w:val="clear" w:color="auto" w:fill="auto"/>
            <w:noWrap/>
            <w:hideMark/>
          </w:tcPr>
          <w:p w14:paraId="42396D9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5,7</w:t>
            </w:r>
          </w:p>
        </w:tc>
        <w:tc>
          <w:tcPr>
            <w:tcW w:w="627" w:type="dxa"/>
            <w:tcBorders>
              <w:top w:val="nil"/>
              <w:left w:val="nil"/>
              <w:bottom w:val="single" w:sz="4" w:space="0" w:color="auto"/>
              <w:right w:val="single" w:sz="4" w:space="0" w:color="auto"/>
            </w:tcBorders>
            <w:shd w:val="clear" w:color="auto" w:fill="auto"/>
            <w:noWrap/>
            <w:hideMark/>
          </w:tcPr>
          <w:p w14:paraId="302E1425"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6,1</w:t>
            </w:r>
          </w:p>
        </w:tc>
        <w:tc>
          <w:tcPr>
            <w:tcW w:w="628" w:type="dxa"/>
            <w:tcBorders>
              <w:top w:val="nil"/>
              <w:left w:val="nil"/>
              <w:bottom w:val="single" w:sz="4" w:space="0" w:color="auto"/>
              <w:right w:val="single" w:sz="4" w:space="0" w:color="auto"/>
            </w:tcBorders>
            <w:shd w:val="clear" w:color="auto" w:fill="auto"/>
            <w:noWrap/>
            <w:hideMark/>
          </w:tcPr>
          <w:p w14:paraId="72C7A48F"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6,4</w:t>
            </w:r>
          </w:p>
        </w:tc>
        <w:tc>
          <w:tcPr>
            <w:tcW w:w="921" w:type="dxa"/>
            <w:tcBorders>
              <w:top w:val="nil"/>
              <w:left w:val="nil"/>
              <w:bottom w:val="single" w:sz="4" w:space="0" w:color="auto"/>
              <w:right w:val="single" w:sz="4" w:space="0" w:color="auto"/>
            </w:tcBorders>
            <w:shd w:val="clear" w:color="auto" w:fill="auto"/>
            <w:noWrap/>
            <w:hideMark/>
          </w:tcPr>
          <w:p w14:paraId="7000E8F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4,4</w:t>
            </w:r>
          </w:p>
        </w:tc>
        <w:tc>
          <w:tcPr>
            <w:tcW w:w="922" w:type="dxa"/>
            <w:tcBorders>
              <w:top w:val="nil"/>
              <w:left w:val="nil"/>
              <w:bottom w:val="single" w:sz="4" w:space="0" w:color="auto"/>
              <w:right w:val="single" w:sz="4" w:space="0" w:color="auto"/>
            </w:tcBorders>
            <w:shd w:val="clear" w:color="auto" w:fill="auto"/>
            <w:noWrap/>
            <w:hideMark/>
          </w:tcPr>
          <w:p w14:paraId="6DF68F5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w:t>
            </w:r>
          </w:p>
        </w:tc>
      </w:tr>
      <w:tr w:rsidR="00923BD6" w:rsidRPr="00923BD6" w14:paraId="3E43B1E5" w14:textId="77777777" w:rsidTr="0024525F">
        <w:trPr>
          <w:trHeight w:val="300"/>
        </w:trPr>
        <w:tc>
          <w:tcPr>
            <w:tcW w:w="1239" w:type="dxa"/>
            <w:tcBorders>
              <w:top w:val="nil"/>
              <w:left w:val="single" w:sz="4" w:space="0" w:color="auto"/>
              <w:bottom w:val="single" w:sz="4" w:space="0" w:color="auto"/>
              <w:right w:val="nil"/>
            </w:tcBorders>
            <w:shd w:val="clear" w:color="auto" w:fill="auto"/>
            <w:hideMark/>
          </w:tcPr>
          <w:p w14:paraId="0425C413"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прямой кишки</w:t>
            </w:r>
          </w:p>
        </w:tc>
        <w:tc>
          <w:tcPr>
            <w:tcW w:w="627" w:type="dxa"/>
            <w:tcBorders>
              <w:top w:val="nil"/>
              <w:left w:val="single" w:sz="4" w:space="0" w:color="auto"/>
              <w:bottom w:val="single" w:sz="4" w:space="0" w:color="auto"/>
              <w:right w:val="single" w:sz="4" w:space="0" w:color="auto"/>
            </w:tcBorders>
            <w:shd w:val="clear" w:color="auto" w:fill="auto"/>
            <w:noWrap/>
            <w:hideMark/>
          </w:tcPr>
          <w:p w14:paraId="37DFAF8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6,7</w:t>
            </w:r>
          </w:p>
        </w:tc>
        <w:tc>
          <w:tcPr>
            <w:tcW w:w="627" w:type="dxa"/>
            <w:tcBorders>
              <w:top w:val="nil"/>
              <w:left w:val="nil"/>
              <w:bottom w:val="single" w:sz="4" w:space="0" w:color="auto"/>
              <w:right w:val="single" w:sz="4" w:space="0" w:color="auto"/>
            </w:tcBorders>
            <w:shd w:val="clear" w:color="auto" w:fill="auto"/>
            <w:noWrap/>
            <w:hideMark/>
          </w:tcPr>
          <w:p w14:paraId="1B5D580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7,7</w:t>
            </w:r>
          </w:p>
        </w:tc>
        <w:tc>
          <w:tcPr>
            <w:tcW w:w="628" w:type="dxa"/>
            <w:tcBorders>
              <w:top w:val="nil"/>
              <w:left w:val="nil"/>
              <w:bottom w:val="single" w:sz="4" w:space="0" w:color="auto"/>
              <w:right w:val="single" w:sz="4" w:space="0" w:color="auto"/>
            </w:tcBorders>
            <w:shd w:val="clear" w:color="auto" w:fill="auto"/>
            <w:noWrap/>
            <w:hideMark/>
          </w:tcPr>
          <w:p w14:paraId="670624A2"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7,5</w:t>
            </w:r>
          </w:p>
        </w:tc>
        <w:tc>
          <w:tcPr>
            <w:tcW w:w="627" w:type="dxa"/>
            <w:tcBorders>
              <w:top w:val="nil"/>
              <w:left w:val="nil"/>
              <w:bottom w:val="single" w:sz="4" w:space="0" w:color="auto"/>
              <w:right w:val="single" w:sz="4" w:space="0" w:color="auto"/>
            </w:tcBorders>
            <w:shd w:val="clear" w:color="auto" w:fill="auto"/>
            <w:noWrap/>
            <w:hideMark/>
          </w:tcPr>
          <w:p w14:paraId="71B847D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7,2</w:t>
            </w:r>
          </w:p>
        </w:tc>
        <w:tc>
          <w:tcPr>
            <w:tcW w:w="628" w:type="dxa"/>
            <w:tcBorders>
              <w:top w:val="nil"/>
              <w:left w:val="nil"/>
              <w:bottom w:val="single" w:sz="4" w:space="0" w:color="auto"/>
              <w:right w:val="single" w:sz="4" w:space="0" w:color="auto"/>
            </w:tcBorders>
            <w:shd w:val="clear" w:color="auto" w:fill="auto"/>
            <w:noWrap/>
            <w:hideMark/>
          </w:tcPr>
          <w:p w14:paraId="45AA1AD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7,3</w:t>
            </w:r>
          </w:p>
        </w:tc>
        <w:tc>
          <w:tcPr>
            <w:tcW w:w="627" w:type="dxa"/>
            <w:tcBorders>
              <w:top w:val="nil"/>
              <w:left w:val="nil"/>
              <w:bottom w:val="single" w:sz="4" w:space="0" w:color="auto"/>
              <w:right w:val="single" w:sz="4" w:space="0" w:color="auto"/>
            </w:tcBorders>
            <w:shd w:val="clear" w:color="auto" w:fill="auto"/>
            <w:noWrap/>
            <w:hideMark/>
          </w:tcPr>
          <w:p w14:paraId="29D57D02"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7,8</w:t>
            </w:r>
          </w:p>
        </w:tc>
        <w:tc>
          <w:tcPr>
            <w:tcW w:w="627" w:type="dxa"/>
            <w:tcBorders>
              <w:top w:val="nil"/>
              <w:left w:val="nil"/>
              <w:bottom w:val="single" w:sz="4" w:space="0" w:color="auto"/>
              <w:right w:val="single" w:sz="4" w:space="0" w:color="auto"/>
            </w:tcBorders>
            <w:shd w:val="clear" w:color="auto" w:fill="auto"/>
            <w:noWrap/>
            <w:hideMark/>
          </w:tcPr>
          <w:p w14:paraId="7E297EB4"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7,2</w:t>
            </w:r>
          </w:p>
        </w:tc>
        <w:tc>
          <w:tcPr>
            <w:tcW w:w="628" w:type="dxa"/>
            <w:tcBorders>
              <w:top w:val="nil"/>
              <w:left w:val="nil"/>
              <w:bottom w:val="single" w:sz="4" w:space="0" w:color="auto"/>
              <w:right w:val="single" w:sz="4" w:space="0" w:color="auto"/>
            </w:tcBorders>
            <w:shd w:val="clear" w:color="auto" w:fill="auto"/>
            <w:noWrap/>
            <w:hideMark/>
          </w:tcPr>
          <w:p w14:paraId="18EEBC7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6,1</w:t>
            </w:r>
          </w:p>
        </w:tc>
        <w:tc>
          <w:tcPr>
            <w:tcW w:w="627" w:type="dxa"/>
            <w:tcBorders>
              <w:top w:val="nil"/>
              <w:left w:val="nil"/>
              <w:bottom w:val="single" w:sz="4" w:space="0" w:color="auto"/>
              <w:right w:val="single" w:sz="4" w:space="0" w:color="auto"/>
            </w:tcBorders>
            <w:shd w:val="clear" w:color="auto" w:fill="auto"/>
            <w:noWrap/>
            <w:hideMark/>
          </w:tcPr>
          <w:p w14:paraId="19C04166"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7,4</w:t>
            </w:r>
          </w:p>
        </w:tc>
        <w:tc>
          <w:tcPr>
            <w:tcW w:w="628" w:type="dxa"/>
            <w:tcBorders>
              <w:top w:val="nil"/>
              <w:left w:val="nil"/>
              <w:bottom w:val="single" w:sz="4" w:space="0" w:color="auto"/>
              <w:right w:val="single" w:sz="4" w:space="0" w:color="auto"/>
            </w:tcBorders>
            <w:shd w:val="clear" w:color="auto" w:fill="auto"/>
            <w:noWrap/>
            <w:hideMark/>
          </w:tcPr>
          <w:p w14:paraId="7F99B3AD"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6,0</w:t>
            </w:r>
          </w:p>
        </w:tc>
        <w:tc>
          <w:tcPr>
            <w:tcW w:w="921" w:type="dxa"/>
            <w:tcBorders>
              <w:top w:val="nil"/>
              <w:left w:val="nil"/>
              <w:bottom w:val="single" w:sz="4" w:space="0" w:color="auto"/>
              <w:right w:val="single" w:sz="4" w:space="0" w:color="auto"/>
            </w:tcBorders>
            <w:shd w:val="clear" w:color="auto" w:fill="auto"/>
            <w:noWrap/>
            <w:hideMark/>
          </w:tcPr>
          <w:p w14:paraId="468EFAF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-18,4</w:t>
            </w:r>
          </w:p>
        </w:tc>
        <w:tc>
          <w:tcPr>
            <w:tcW w:w="922" w:type="dxa"/>
            <w:tcBorders>
              <w:top w:val="nil"/>
              <w:left w:val="nil"/>
              <w:bottom w:val="single" w:sz="4" w:space="0" w:color="auto"/>
              <w:right w:val="single" w:sz="4" w:space="0" w:color="auto"/>
            </w:tcBorders>
            <w:shd w:val="clear" w:color="auto" w:fill="auto"/>
            <w:noWrap/>
            <w:hideMark/>
          </w:tcPr>
          <w:p w14:paraId="763DDC92"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-15,1</w:t>
            </w:r>
          </w:p>
        </w:tc>
      </w:tr>
      <w:tr w:rsidR="00923BD6" w:rsidRPr="00923BD6" w14:paraId="57DB4875" w14:textId="77777777" w:rsidTr="0024525F">
        <w:trPr>
          <w:trHeight w:val="300"/>
        </w:trPr>
        <w:tc>
          <w:tcPr>
            <w:tcW w:w="1239" w:type="dxa"/>
            <w:tcBorders>
              <w:top w:val="nil"/>
              <w:left w:val="single" w:sz="4" w:space="0" w:color="auto"/>
              <w:bottom w:val="single" w:sz="4" w:space="0" w:color="auto"/>
              <w:right w:val="nil"/>
            </w:tcBorders>
            <w:shd w:val="clear" w:color="auto" w:fill="auto"/>
            <w:hideMark/>
          </w:tcPr>
          <w:p w14:paraId="460C648D"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молочной  железы</w:t>
            </w:r>
          </w:p>
        </w:tc>
        <w:tc>
          <w:tcPr>
            <w:tcW w:w="627" w:type="dxa"/>
            <w:tcBorders>
              <w:top w:val="nil"/>
              <w:left w:val="single" w:sz="4" w:space="0" w:color="auto"/>
              <w:bottom w:val="single" w:sz="4" w:space="0" w:color="auto"/>
              <w:right w:val="single" w:sz="4" w:space="0" w:color="auto"/>
            </w:tcBorders>
            <w:shd w:val="clear" w:color="auto" w:fill="auto"/>
            <w:noWrap/>
            <w:hideMark/>
          </w:tcPr>
          <w:p w14:paraId="647A3E3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8,0</w:t>
            </w:r>
          </w:p>
        </w:tc>
        <w:tc>
          <w:tcPr>
            <w:tcW w:w="627" w:type="dxa"/>
            <w:tcBorders>
              <w:top w:val="nil"/>
              <w:left w:val="nil"/>
              <w:bottom w:val="single" w:sz="4" w:space="0" w:color="auto"/>
              <w:right w:val="single" w:sz="4" w:space="0" w:color="auto"/>
            </w:tcBorders>
            <w:shd w:val="clear" w:color="auto" w:fill="auto"/>
            <w:noWrap/>
            <w:hideMark/>
          </w:tcPr>
          <w:p w14:paraId="40B1279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7,2</w:t>
            </w:r>
          </w:p>
        </w:tc>
        <w:tc>
          <w:tcPr>
            <w:tcW w:w="628" w:type="dxa"/>
            <w:tcBorders>
              <w:top w:val="nil"/>
              <w:left w:val="nil"/>
              <w:bottom w:val="single" w:sz="4" w:space="0" w:color="auto"/>
              <w:right w:val="single" w:sz="4" w:space="0" w:color="auto"/>
            </w:tcBorders>
            <w:shd w:val="clear" w:color="auto" w:fill="auto"/>
            <w:noWrap/>
            <w:hideMark/>
          </w:tcPr>
          <w:p w14:paraId="67485F0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7,2</w:t>
            </w:r>
          </w:p>
        </w:tc>
        <w:tc>
          <w:tcPr>
            <w:tcW w:w="627" w:type="dxa"/>
            <w:tcBorders>
              <w:top w:val="nil"/>
              <w:left w:val="nil"/>
              <w:bottom w:val="single" w:sz="4" w:space="0" w:color="auto"/>
              <w:right w:val="single" w:sz="4" w:space="0" w:color="auto"/>
            </w:tcBorders>
            <w:shd w:val="clear" w:color="auto" w:fill="auto"/>
            <w:noWrap/>
            <w:hideMark/>
          </w:tcPr>
          <w:p w14:paraId="5E72C94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7,2</w:t>
            </w:r>
          </w:p>
        </w:tc>
        <w:tc>
          <w:tcPr>
            <w:tcW w:w="628" w:type="dxa"/>
            <w:tcBorders>
              <w:top w:val="nil"/>
              <w:left w:val="nil"/>
              <w:bottom w:val="single" w:sz="4" w:space="0" w:color="auto"/>
              <w:right w:val="single" w:sz="4" w:space="0" w:color="auto"/>
            </w:tcBorders>
            <w:shd w:val="clear" w:color="auto" w:fill="auto"/>
            <w:noWrap/>
            <w:hideMark/>
          </w:tcPr>
          <w:p w14:paraId="74A100B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7,0</w:t>
            </w:r>
          </w:p>
        </w:tc>
        <w:tc>
          <w:tcPr>
            <w:tcW w:w="627" w:type="dxa"/>
            <w:tcBorders>
              <w:top w:val="nil"/>
              <w:left w:val="nil"/>
              <w:bottom w:val="single" w:sz="4" w:space="0" w:color="auto"/>
              <w:right w:val="single" w:sz="4" w:space="0" w:color="auto"/>
            </w:tcBorders>
            <w:shd w:val="clear" w:color="auto" w:fill="auto"/>
            <w:noWrap/>
            <w:hideMark/>
          </w:tcPr>
          <w:p w14:paraId="5FA618D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7,6</w:t>
            </w:r>
          </w:p>
        </w:tc>
        <w:tc>
          <w:tcPr>
            <w:tcW w:w="627" w:type="dxa"/>
            <w:tcBorders>
              <w:top w:val="nil"/>
              <w:left w:val="nil"/>
              <w:bottom w:val="single" w:sz="4" w:space="0" w:color="auto"/>
              <w:right w:val="single" w:sz="4" w:space="0" w:color="auto"/>
            </w:tcBorders>
            <w:shd w:val="clear" w:color="auto" w:fill="auto"/>
            <w:noWrap/>
            <w:hideMark/>
          </w:tcPr>
          <w:p w14:paraId="0214DE22"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6,7</w:t>
            </w:r>
          </w:p>
        </w:tc>
        <w:tc>
          <w:tcPr>
            <w:tcW w:w="628" w:type="dxa"/>
            <w:tcBorders>
              <w:top w:val="nil"/>
              <w:left w:val="nil"/>
              <w:bottom w:val="single" w:sz="4" w:space="0" w:color="auto"/>
              <w:right w:val="single" w:sz="4" w:space="0" w:color="auto"/>
            </w:tcBorders>
            <w:shd w:val="clear" w:color="auto" w:fill="auto"/>
            <w:noWrap/>
            <w:hideMark/>
          </w:tcPr>
          <w:p w14:paraId="759A7DE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6,8</w:t>
            </w:r>
          </w:p>
        </w:tc>
        <w:tc>
          <w:tcPr>
            <w:tcW w:w="627" w:type="dxa"/>
            <w:tcBorders>
              <w:top w:val="nil"/>
              <w:left w:val="nil"/>
              <w:bottom w:val="single" w:sz="4" w:space="0" w:color="auto"/>
              <w:right w:val="single" w:sz="4" w:space="0" w:color="auto"/>
            </w:tcBorders>
            <w:shd w:val="clear" w:color="auto" w:fill="auto"/>
            <w:noWrap/>
            <w:hideMark/>
          </w:tcPr>
          <w:p w14:paraId="42DC6EDE"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6,6</w:t>
            </w:r>
          </w:p>
        </w:tc>
        <w:tc>
          <w:tcPr>
            <w:tcW w:w="628" w:type="dxa"/>
            <w:tcBorders>
              <w:top w:val="nil"/>
              <w:left w:val="nil"/>
              <w:bottom w:val="single" w:sz="4" w:space="0" w:color="auto"/>
              <w:right w:val="single" w:sz="4" w:space="0" w:color="auto"/>
            </w:tcBorders>
            <w:shd w:val="clear" w:color="auto" w:fill="auto"/>
            <w:noWrap/>
            <w:hideMark/>
          </w:tcPr>
          <w:p w14:paraId="1D961FBB"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5,7</w:t>
            </w:r>
          </w:p>
        </w:tc>
        <w:tc>
          <w:tcPr>
            <w:tcW w:w="921" w:type="dxa"/>
            <w:tcBorders>
              <w:top w:val="nil"/>
              <w:left w:val="nil"/>
              <w:bottom w:val="single" w:sz="4" w:space="0" w:color="auto"/>
              <w:right w:val="single" w:sz="4" w:space="0" w:color="auto"/>
            </w:tcBorders>
            <w:shd w:val="clear" w:color="auto" w:fill="auto"/>
            <w:noWrap/>
            <w:hideMark/>
          </w:tcPr>
          <w:p w14:paraId="234BFDA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-13,0</w:t>
            </w:r>
          </w:p>
        </w:tc>
        <w:tc>
          <w:tcPr>
            <w:tcW w:w="922" w:type="dxa"/>
            <w:tcBorders>
              <w:top w:val="nil"/>
              <w:left w:val="nil"/>
              <w:bottom w:val="single" w:sz="4" w:space="0" w:color="auto"/>
              <w:right w:val="single" w:sz="4" w:space="0" w:color="auto"/>
            </w:tcBorders>
            <w:shd w:val="clear" w:color="auto" w:fill="auto"/>
            <w:noWrap/>
            <w:hideMark/>
          </w:tcPr>
          <w:p w14:paraId="354FF79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-18,6</w:t>
            </w:r>
          </w:p>
        </w:tc>
      </w:tr>
      <w:tr w:rsidR="00923BD6" w:rsidRPr="00923BD6" w14:paraId="45FE946E" w14:textId="77777777" w:rsidTr="00A239D6">
        <w:trPr>
          <w:trHeight w:val="193"/>
        </w:trPr>
        <w:tc>
          <w:tcPr>
            <w:tcW w:w="1239" w:type="dxa"/>
            <w:tcBorders>
              <w:top w:val="nil"/>
              <w:left w:val="single" w:sz="4" w:space="0" w:color="auto"/>
              <w:bottom w:val="single" w:sz="4" w:space="0" w:color="auto"/>
              <w:right w:val="nil"/>
            </w:tcBorders>
            <w:shd w:val="clear" w:color="auto" w:fill="auto"/>
            <w:hideMark/>
          </w:tcPr>
          <w:p w14:paraId="1277851A"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печени</w:t>
            </w:r>
          </w:p>
        </w:tc>
        <w:tc>
          <w:tcPr>
            <w:tcW w:w="627" w:type="dxa"/>
            <w:tcBorders>
              <w:top w:val="nil"/>
              <w:left w:val="single" w:sz="4" w:space="0" w:color="auto"/>
              <w:bottom w:val="single" w:sz="4" w:space="0" w:color="auto"/>
              <w:right w:val="single" w:sz="4" w:space="0" w:color="auto"/>
            </w:tcBorders>
            <w:shd w:val="clear" w:color="auto" w:fill="auto"/>
            <w:noWrap/>
            <w:hideMark/>
          </w:tcPr>
          <w:p w14:paraId="0E39ECB2"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3,6</w:t>
            </w:r>
          </w:p>
        </w:tc>
        <w:tc>
          <w:tcPr>
            <w:tcW w:w="627" w:type="dxa"/>
            <w:tcBorders>
              <w:top w:val="nil"/>
              <w:left w:val="nil"/>
              <w:bottom w:val="single" w:sz="4" w:space="0" w:color="auto"/>
              <w:right w:val="single" w:sz="4" w:space="0" w:color="auto"/>
            </w:tcBorders>
            <w:shd w:val="clear" w:color="auto" w:fill="auto"/>
            <w:noWrap/>
            <w:hideMark/>
          </w:tcPr>
          <w:p w14:paraId="5F3A2F9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3,8</w:t>
            </w:r>
          </w:p>
        </w:tc>
        <w:tc>
          <w:tcPr>
            <w:tcW w:w="628" w:type="dxa"/>
            <w:tcBorders>
              <w:top w:val="nil"/>
              <w:left w:val="nil"/>
              <w:bottom w:val="single" w:sz="4" w:space="0" w:color="auto"/>
              <w:right w:val="single" w:sz="4" w:space="0" w:color="auto"/>
            </w:tcBorders>
            <w:shd w:val="clear" w:color="auto" w:fill="auto"/>
            <w:noWrap/>
            <w:hideMark/>
          </w:tcPr>
          <w:p w14:paraId="5641C12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3,1</w:t>
            </w:r>
          </w:p>
        </w:tc>
        <w:tc>
          <w:tcPr>
            <w:tcW w:w="627" w:type="dxa"/>
            <w:tcBorders>
              <w:top w:val="nil"/>
              <w:left w:val="nil"/>
              <w:bottom w:val="single" w:sz="4" w:space="0" w:color="auto"/>
              <w:right w:val="single" w:sz="4" w:space="0" w:color="auto"/>
            </w:tcBorders>
            <w:shd w:val="clear" w:color="auto" w:fill="auto"/>
            <w:noWrap/>
            <w:hideMark/>
          </w:tcPr>
          <w:p w14:paraId="339AC4B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4,1</w:t>
            </w:r>
          </w:p>
        </w:tc>
        <w:tc>
          <w:tcPr>
            <w:tcW w:w="628" w:type="dxa"/>
            <w:tcBorders>
              <w:top w:val="nil"/>
              <w:left w:val="nil"/>
              <w:bottom w:val="single" w:sz="4" w:space="0" w:color="auto"/>
              <w:right w:val="single" w:sz="4" w:space="0" w:color="auto"/>
            </w:tcBorders>
            <w:shd w:val="clear" w:color="auto" w:fill="auto"/>
            <w:noWrap/>
            <w:hideMark/>
          </w:tcPr>
          <w:p w14:paraId="53795D0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4,6</w:t>
            </w:r>
          </w:p>
        </w:tc>
        <w:tc>
          <w:tcPr>
            <w:tcW w:w="627" w:type="dxa"/>
            <w:tcBorders>
              <w:top w:val="nil"/>
              <w:left w:val="nil"/>
              <w:bottom w:val="single" w:sz="4" w:space="0" w:color="auto"/>
              <w:right w:val="single" w:sz="4" w:space="0" w:color="auto"/>
            </w:tcBorders>
            <w:shd w:val="clear" w:color="auto" w:fill="auto"/>
            <w:noWrap/>
            <w:hideMark/>
          </w:tcPr>
          <w:p w14:paraId="71F2800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3,9</w:t>
            </w:r>
          </w:p>
        </w:tc>
        <w:tc>
          <w:tcPr>
            <w:tcW w:w="627" w:type="dxa"/>
            <w:tcBorders>
              <w:top w:val="nil"/>
              <w:left w:val="nil"/>
              <w:bottom w:val="single" w:sz="4" w:space="0" w:color="auto"/>
              <w:right w:val="single" w:sz="4" w:space="0" w:color="auto"/>
            </w:tcBorders>
            <w:shd w:val="clear" w:color="auto" w:fill="auto"/>
            <w:noWrap/>
            <w:hideMark/>
          </w:tcPr>
          <w:p w14:paraId="7F26660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2,9</w:t>
            </w:r>
          </w:p>
        </w:tc>
        <w:tc>
          <w:tcPr>
            <w:tcW w:w="628" w:type="dxa"/>
            <w:tcBorders>
              <w:top w:val="nil"/>
              <w:left w:val="nil"/>
              <w:bottom w:val="single" w:sz="4" w:space="0" w:color="auto"/>
              <w:right w:val="single" w:sz="4" w:space="0" w:color="auto"/>
            </w:tcBorders>
            <w:shd w:val="clear" w:color="auto" w:fill="auto"/>
            <w:noWrap/>
            <w:hideMark/>
          </w:tcPr>
          <w:p w14:paraId="7F24301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3,6</w:t>
            </w:r>
          </w:p>
        </w:tc>
        <w:tc>
          <w:tcPr>
            <w:tcW w:w="627" w:type="dxa"/>
            <w:tcBorders>
              <w:top w:val="nil"/>
              <w:left w:val="nil"/>
              <w:bottom w:val="single" w:sz="4" w:space="0" w:color="auto"/>
              <w:right w:val="single" w:sz="4" w:space="0" w:color="auto"/>
            </w:tcBorders>
            <w:shd w:val="clear" w:color="auto" w:fill="auto"/>
            <w:noWrap/>
            <w:hideMark/>
          </w:tcPr>
          <w:p w14:paraId="2A54F82F"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3,6</w:t>
            </w:r>
          </w:p>
        </w:tc>
        <w:tc>
          <w:tcPr>
            <w:tcW w:w="628" w:type="dxa"/>
            <w:tcBorders>
              <w:top w:val="nil"/>
              <w:left w:val="nil"/>
              <w:bottom w:val="single" w:sz="4" w:space="0" w:color="auto"/>
              <w:right w:val="single" w:sz="4" w:space="0" w:color="auto"/>
            </w:tcBorders>
            <w:shd w:val="clear" w:color="auto" w:fill="auto"/>
            <w:noWrap/>
            <w:hideMark/>
          </w:tcPr>
          <w:p w14:paraId="18C1EE3B"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3,6</w:t>
            </w:r>
          </w:p>
        </w:tc>
        <w:tc>
          <w:tcPr>
            <w:tcW w:w="921" w:type="dxa"/>
            <w:tcBorders>
              <w:top w:val="nil"/>
              <w:left w:val="nil"/>
              <w:bottom w:val="single" w:sz="4" w:space="0" w:color="auto"/>
              <w:right w:val="single" w:sz="4" w:space="0" w:color="auto"/>
            </w:tcBorders>
            <w:shd w:val="clear" w:color="auto" w:fill="auto"/>
            <w:noWrap/>
            <w:hideMark/>
          </w:tcPr>
          <w:p w14:paraId="62DD080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-0,3</w:t>
            </w:r>
          </w:p>
        </w:tc>
        <w:tc>
          <w:tcPr>
            <w:tcW w:w="922" w:type="dxa"/>
            <w:tcBorders>
              <w:top w:val="nil"/>
              <w:left w:val="nil"/>
              <w:bottom w:val="single" w:sz="4" w:space="0" w:color="auto"/>
              <w:right w:val="single" w:sz="4" w:space="0" w:color="auto"/>
            </w:tcBorders>
            <w:shd w:val="clear" w:color="auto" w:fill="auto"/>
            <w:noWrap/>
            <w:hideMark/>
          </w:tcPr>
          <w:p w14:paraId="5489D00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-2,5</w:t>
            </w:r>
          </w:p>
        </w:tc>
      </w:tr>
      <w:tr w:rsidR="00923BD6" w:rsidRPr="00923BD6" w14:paraId="5EF3D8F5" w14:textId="77777777" w:rsidTr="0024525F">
        <w:trPr>
          <w:trHeight w:val="300"/>
        </w:trPr>
        <w:tc>
          <w:tcPr>
            <w:tcW w:w="1239" w:type="dxa"/>
            <w:tcBorders>
              <w:top w:val="nil"/>
              <w:left w:val="single" w:sz="4" w:space="0" w:color="auto"/>
              <w:bottom w:val="single" w:sz="4" w:space="0" w:color="auto"/>
              <w:right w:val="nil"/>
            </w:tcBorders>
            <w:shd w:val="clear" w:color="auto" w:fill="auto"/>
            <w:hideMark/>
          </w:tcPr>
          <w:p w14:paraId="52910B6A"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губы, полости рта, глотки</w:t>
            </w:r>
          </w:p>
        </w:tc>
        <w:tc>
          <w:tcPr>
            <w:tcW w:w="627" w:type="dxa"/>
            <w:tcBorders>
              <w:top w:val="nil"/>
              <w:left w:val="single" w:sz="4" w:space="0" w:color="auto"/>
              <w:bottom w:val="single" w:sz="4" w:space="0" w:color="auto"/>
              <w:right w:val="single" w:sz="4" w:space="0" w:color="auto"/>
            </w:tcBorders>
            <w:shd w:val="clear" w:color="auto" w:fill="auto"/>
            <w:noWrap/>
            <w:hideMark/>
          </w:tcPr>
          <w:p w14:paraId="216FB7F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4,0</w:t>
            </w:r>
          </w:p>
        </w:tc>
        <w:tc>
          <w:tcPr>
            <w:tcW w:w="627" w:type="dxa"/>
            <w:tcBorders>
              <w:top w:val="nil"/>
              <w:left w:val="nil"/>
              <w:bottom w:val="single" w:sz="4" w:space="0" w:color="auto"/>
              <w:right w:val="single" w:sz="4" w:space="0" w:color="auto"/>
            </w:tcBorders>
            <w:shd w:val="clear" w:color="auto" w:fill="auto"/>
            <w:noWrap/>
            <w:hideMark/>
          </w:tcPr>
          <w:p w14:paraId="55F1BCD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3,7</w:t>
            </w:r>
          </w:p>
        </w:tc>
        <w:tc>
          <w:tcPr>
            <w:tcW w:w="628" w:type="dxa"/>
            <w:tcBorders>
              <w:top w:val="nil"/>
              <w:left w:val="nil"/>
              <w:bottom w:val="single" w:sz="4" w:space="0" w:color="auto"/>
              <w:right w:val="single" w:sz="4" w:space="0" w:color="auto"/>
            </w:tcBorders>
            <w:shd w:val="clear" w:color="auto" w:fill="auto"/>
            <w:noWrap/>
            <w:hideMark/>
          </w:tcPr>
          <w:p w14:paraId="35E5BDA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3,5</w:t>
            </w:r>
          </w:p>
        </w:tc>
        <w:tc>
          <w:tcPr>
            <w:tcW w:w="627" w:type="dxa"/>
            <w:tcBorders>
              <w:top w:val="nil"/>
              <w:left w:val="nil"/>
              <w:bottom w:val="single" w:sz="4" w:space="0" w:color="auto"/>
              <w:right w:val="single" w:sz="4" w:space="0" w:color="auto"/>
            </w:tcBorders>
            <w:shd w:val="clear" w:color="auto" w:fill="auto"/>
            <w:noWrap/>
            <w:hideMark/>
          </w:tcPr>
          <w:p w14:paraId="49AA533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4,1</w:t>
            </w:r>
          </w:p>
        </w:tc>
        <w:tc>
          <w:tcPr>
            <w:tcW w:w="628" w:type="dxa"/>
            <w:tcBorders>
              <w:top w:val="nil"/>
              <w:left w:val="nil"/>
              <w:bottom w:val="single" w:sz="4" w:space="0" w:color="auto"/>
              <w:right w:val="single" w:sz="4" w:space="0" w:color="auto"/>
            </w:tcBorders>
            <w:shd w:val="clear" w:color="auto" w:fill="auto"/>
            <w:noWrap/>
            <w:hideMark/>
          </w:tcPr>
          <w:p w14:paraId="264735C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w:t>
            </w:r>
          </w:p>
        </w:tc>
        <w:tc>
          <w:tcPr>
            <w:tcW w:w="627" w:type="dxa"/>
            <w:tcBorders>
              <w:top w:val="nil"/>
              <w:left w:val="nil"/>
              <w:bottom w:val="single" w:sz="4" w:space="0" w:color="auto"/>
              <w:right w:val="single" w:sz="4" w:space="0" w:color="auto"/>
            </w:tcBorders>
            <w:shd w:val="clear" w:color="auto" w:fill="auto"/>
            <w:noWrap/>
            <w:hideMark/>
          </w:tcPr>
          <w:p w14:paraId="14E5FF9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5,2</w:t>
            </w:r>
          </w:p>
        </w:tc>
        <w:tc>
          <w:tcPr>
            <w:tcW w:w="627" w:type="dxa"/>
            <w:tcBorders>
              <w:top w:val="nil"/>
              <w:left w:val="nil"/>
              <w:bottom w:val="single" w:sz="4" w:space="0" w:color="auto"/>
              <w:right w:val="single" w:sz="4" w:space="0" w:color="auto"/>
            </w:tcBorders>
            <w:shd w:val="clear" w:color="auto" w:fill="auto"/>
            <w:noWrap/>
            <w:hideMark/>
          </w:tcPr>
          <w:p w14:paraId="568BDCF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5,4</w:t>
            </w:r>
          </w:p>
        </w:tc>
        <w:tc>
          <w:tcPr>
            <w:tcW w:w="628" w:type="dxa"/>
            <w:tcBorders>
              <w:top w:val="nil"/>
              <w:left w:val="nil"/>
              <w:bottom w:val="single" w:sz="4" w:space="0" w:color="auto"/>
              <w:right w:val="single" w:sz="4" w:space="0" w:color="auto"/>
            </w:tcBorders>
            <w:shd w:val="clear" w:color="auto" w:fill="auto"/>
            <w:noWrap/>
            <w:hideMark/>
          </w:tcPr>
          <w:p w14:paraId="4EA99D2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4,0</w:t>
            </w:r>
          </w:p>
        </w:tc>
        <w:tc>
          <w:tcPr>
            <w:tcW w:w="627" w:type="dxa"/>
            <w:tcBorders>
              <w:top w:val="nil"/>
              <w:left w:val="nil"/>
              <w:bottom w:val="single" w:sz="4" w:space="0" w:color="auto"/>
              <w:right w:val="single" w:sz="4" w:space="0" w:color="auto"/>
            </w:tcBorders>
            <w:shd w:val="clear" w:color="auto" w:fill="auto"/>
            <w:noWrap/>
            <w:hideMark/>
          </w:tcPr>
          <w:p w14:paraId="5BFF4A7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3,7</w:t>
            </w:r>
          </w:p>
        </w:tc>
        <w:tc>
          <w:tcPr>
            <w:tcW w:w="628" w:type="dxa"/>
            <w:tcBorders>
              <w:top w:val="nil"/>
              <w:left w:val="nil"/>
              <w:bottom w:val="single" w:sz="4" w:space="0" w:color="auto"/>
              <w:right w:val="single" w:sz="4" w:space="0" w:color="auto"/>
            </w:tcBorders>
            <w:shd w:val="clear" w:color="auto" w:fill="auto"/>
            <w:noWrap/>
            <w:hideMark/>
          </w:tcPr>
          <w:p w14:paraId="6BD9B5B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3,5</w:t>
            </w:r>
          </w:p>
        </w:tc>
        <w:tc>
          <w:tcPr>
            <w:tcW w:w="921" w:type="dxa"/>
            <w:tcBorders>
              <w:top w:val="nil"/>
              <w:left w:val="nil"/>
              <w:bottom w:val="single" w:sz="4" w:space="0" w:color="auto"/>
              <w:right w:val="single" w:sz="4" w:space="0" w:color="auto"/>
            </w:tcBorders>
            <w:shd w:val="clear" w:color="auto" w:fill="auto"/>
            <w:noWrap/>
            <w:hideMark/>
          </w:tcPr>
          <w:p w14:paraId="1A1DF81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-4,1</w:t>
            </w:r>
          </w:p>
        </w:tc>
        <w:tc>
          <w:tcPr>
            <w:tcW w:w="922" w:type="dxa"/>
            <w:tcBorders>
              <w:top w:val="nil"/>
              <w:left w:val="nil"/>
              <w:bottom w:val="single" w:sz="4" w:space="0" w:color="auto"/>
              <w:right w:val="single" w:sz="4" w:space="0" w:color="auto"/>
            </w:tcBorders>
            <w:shd w:val="clear" w:color="auto" w:fill="auto"/>
            <w:noWrap/>
            <w:hideMark/>
          </w:tcPr>
          <w:p w14:paraId="0AC266F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-16,2</w:t>
            </w:r>
          </w:p>
        </w:tc>
      </w:tr>
      <w:tr w:rsidR="00923BD6" w:rsidRPr="00923BD6" w14:paraId="00C205E0" w14:textId="77777777" w:rsidTr="0024525F">
        <w:trPr>
          <w:trHeight w:val="300"/>
        </w:trPr>
        <w:tc>
          <w:tcPr>
            <w:tcW w:w="1239" w:type="dxa"/>
            <w:tcBorders>
              <w:top w:val="nil"/>
              <w:left w:val="single" w:sz="4" w:space="0" w:color="auto"/>
              <w:bottom w:val="single" w:sz="4" w:space="0" w:color="auto"/>
              <w:right w:val="nil"/>
            </w:tcBorders>
            <w:shd w:val="clear" w:color="auto" w:fill="auto"/>
            <w:hideMark/>
          </w:tcPr>
          <w:p w14:paraId="4BD70BB1"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почки</w:t>
            </w:r>
          </w:p>
        </w:tc>
        <w:tc>
          <w:tcPr>
            <w:tcW w:w="627" w:type="dxa"/>
            <w:tcBorders>
              <w:top w:val="nil"/>
              <w:left w:val="single" w:sz="4" w:space="0" w:color="auto"/>
              <w:bottom w:val="single" w:sz="4" w:space="0" w:color="auto"/>
              <w:right w:val="single" w:sz="4" w:space="0" w:color="auto"/>
            </w:tcBorders>
            <w:shd w:val="clear" w:color="auto" w:fill="auto"/>
            <w:noWrap/>
            <w:hideMark/>
          </w:tcPr>
          <w:p w14:paraId="13E8533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4,0</w:t>
            </w:r>
          </w:p>
        </w:tc>
        <w:tc>
          <w:tcPr>
            <w:tcW w:w="627" w:type="dxa"/>
            <w:tcBorders>
              <w:top w:val="nil"/>
              <w:left w:val="nil"/>
              <w:bottom w:val="single" w:sz="4" w:space="0" w:color="auto"/>
              <w:right w:val="single" w:sz="4" w:space="0" w:color="auto"/>
            </w:tcBorders>
            <w:shd w:val="clear" w:color="auto" w:fill="auto"/>
            <w:noWrap/>
            <w:hideMark/>
          </w:tcPr>
          <w:p w14:paraId="52CDAE5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4,1</w:t>
            </w:r>
          </w:p>
        </w:tc>
        <w:tc>
          <w:tcPr>
            <w:tcW w:w="628" w:type="dxa"/>
            <w:tcBorders>
              <w:top w:val="nil"/>
              <w:left w:val="nil"/>
              <w:bottom w:val="single" w:sz="4" w:space="0" w:color="auto"/>
              <w:right w:val="single" w:sz="4" w:space="0" w:color="auto"/>
            </w:tcBorders>
            <w:shd w:val="clear" w:color="auto" w:fill="auto"/>
            <w:noWrap/>
            <w:hideMark/>
          </w:tcPr>
          <w:p w14:paraId="37A50F8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4,8</w:t>
            </w:r>
          </w:p>
        </w:tc>
        <w:tc>
          <w:tcPr>
            <w:tcW w:w="627" w:type="dxa"/>
            <w:tcBorders>
              <w:top w:val="nil"/>
              <w:left w:val="nil"/>
              <w:bottom w:val="single" w:sz="4" w:space="0" w:color="auto"/>
              <w:right w:val="single" w:sz="4" w:space="0" w:color="auto"/>
            </w:tcBorders>
            <w:shd w:val="clear" w:color="auto" w:fill="auto"/>
            <w:noWrap/>
            <w:hideMark/>
          </w:tcPr>
          <w:p w14:paraId="5251671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3,2</w:t>
            </w:r>
          </w:p>
        </w:tc>
        <w:tc>
          <w:tcPr>
            <w:tcW w:w="628" w:type="dxa"/>
            <w:tcBorders>
              <w:top w:val="nil"/>
              <w:left w:val="nil"/>
              <w:bottom w:val="single" w:sz="4" w:space="0" w:color="auto"/>
              <w:right w:val="single" w:sz="4" w:space="0" w:color="auto"/>
            </w:tcBorders>
            <w:shd w:val="clear" w:color="auto" w:fill="auto"/>
            <w:noWrap/>
            <w:hideMark/>
          </w:tcPr>
          <w:p w14:paraId="17EBB36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3,9</w:t>
            </w:r>
          </w:p>
        </w:tc>
        <w:tc>
          <w:tcPr>
            <w:tcW w:w="627" w:type="dxa"/>
            <w:tcBorders>
              <w:top w:val="nil"/>
              <w:left w:val="nil"/>
              <w:bottom w:val="single" w:sz="4" w:space="0" w:color="auto"/>
              <w:right w:val="single" w:sz="4" w:space="0" w:color="auto"/>
            </w:tcBorders>
            <w:shd w:val="clear" w:color="auto" w:fill="auto"/>
            <w:noWrap/>
            <w:hideMark/>
          </w:tcPr>
          <w:p w14:paraId="484EEB3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3,2</w:t>
            </w:r>
          </w:p>
        </w:tc>
        <w:tc>
          <w:tcPr>
            <w:tcW w:w="627" w:type="dxa"/>
            <w:tcBorders>
              <w:top w:val="nil"/>
              <w:left w:val="nil"/>
              <w:bottom w:val="single" w:sz="4" w:space="0" w:color="auto"/>
              <w:right w:val="single" w:sz="4" w:space="0" w:color="auto"/>
            </w:tcBorders>
            <w:shd w:val="clear" w:color="auto" w:fill="auto"/>
            <w:noWrap/>
            <w:hideMark/>
          </w:tcPr>
          <w:p w14:paraId="16A23A3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4,0</w:t>
            </w:r>
          </w:p>
        </w:tc>
        <w:tc>
          <w:tcPr>
            <w:tcW w:w="628" w:type="dxa"/>
            <w:tcBorders>
              <w:top w:val="nil"/>
              <w:left w:val="nil"/>
              <w:bottom w:val="single" w:sz="4" w:space="0" w:color="auto"/>
              <w:right w:val="single" w:sz="4" w:space="0" w:color="auto"/>
            </w:tcBorders>
            <w:shd w:val="clear" w:color="auto" w:fill="auto"/>
            <w:noWrap/>
            <w:hideMark/>
          </w:tcPr>
          <w:p w14:paraId="689FB09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3,5</w:t>
            </w:r>
          </w:p>
        </w:tc>
        <w:tc>
          <w:tcPr>
            <w:tcW w:w="627" w:type="dxa"/>
            <w:tcBorders>
              <w:top w:val="nil"/>
              <w:left w:val="nil"/>
              <w:bottom w:val="single" w:sz="4" w:space="0" w:color="auto"/>
              <w:right w:val="single" w:sz="4" w:space="0" w:color="auto"/>
            </w:tcBorders>
            <w:shd w:val="clear" w:color="auto" w:fill="auto"/>
            <w:noWrap/>
            <w:hideMark/>
          </w:tcPr>
          <w:p w14:paraId="51464036"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4,1</w:t>
            </w:r>
          </w:p>
        </w:tc>
        <w:tc>
          <w:tcPr>
            <w:tcW w:w="628" w:type="dxa"/>
            <w:tcBorders>
              <w:top w:val="nil"/>
              <w:left w:val="nil"/>
              <w:bottom w:val="single" w:sz="4" w:space="0" w:color="auto"/>
              <w:right w:val="single" w:sz="4" w:space="0" w:color="auto"/>
            </w:tcBorders>
            <w:shd w:val="clear" w:color="auto" w:fill="auto"/>
            <w:noWrap/>
            <w:hideMark/>
          </w:tcPr>
          <w:p w14:paraId="0F1A29AB"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3,4</w:t>
            </w:r>
          </w:p>
        </w:tc>
        <w:tc>
          <w:tcPr>
            <w:tcW w:w="921" w:type="dxa"/>
            <w:tcBorders>
              <w:top w:val="nil"/>
              <w:left w:val="nil"/>
              <w:bottom w:val="single" w:sz="4" w:space="0" w:color="auto"/>
              <w:right w:val="single" w:sz="4" w:space="0" w:color="auto"/>
            </w:tcBorders>
            <w:shd w:val="clear" w:color="auto" w:fill="auto"/>
            <w:noWrap/>
            <w:hideMark/>
          </w:tcPr>
          <w:p w14:paraId="79BD349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-18,1</w:t>
            </w:r>
          </w:p>
        </w:tc>
        <w:tc>
          <w:tcPr>
            <w:tcW w:w="922" w:type="dxa"/>
            <w:tcBorders>
              <w:top w:val="nil"/>
              <w:left w:val="nil"/>
              <w:bottom w:val="single" w:sz="4" w:space="0" w:color="auto"/>
              <w:right w:val="single" w:sz="4" w:space="0" w:color="auto"/>
            </w:tcBorders>
            <w:shd w:val="clear" w:color="auto" w:fill="auto"/>
            <w:noWrap/>
            <w:hideMark/>
          </w:tcPr>
          <w:p w14:paraId="6A98BE1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-11,2</w:t>
            </w:r>
          </w:p>
        </w:tc>
      </w:tr>
    </w:tbl>
    <w:p w14:paraId="2E6823B7" w14:textId="77777777" w:rsidR="00923BD6" w:rsidRPr="00923BD6" w:rsidRDefault="00923BD6" w:rsidP="00923BD6"/>
    <w:p w14:paraId="6C2EE5F1" w14:textId="77777777" w:rsidR="00923BD6" w:rsidRPr="00923BD6" w:rsidRDefault="00923BD6" w:rsidP="00A239D6">
      <w:pPr>
        <w:shd w:val="clear" w:color="auto" w:fill="FFFFFF"/>
        <w:spacing w:after="0" w:line="360" w:lineRule="auto"/>
        <w:ind w:right="23" w:firstLine="709"/>
        <w:jc w:val="both"/>
        <w:rPr>
          <w:rFonts w:ascii="Times New Roman" w:eastAsiaTheme="minorHAnsi" w:hAnsi="Times New Roman" w:cs="Times New Roman"/>
          <w:color w:val="000000" w:themeColor="text1"/>
          <w:sz w:val="28"/>
          <w:szCs w:val="28"/>
          <w:lang w:eastAsia="en-US"/>
        </w:rPr>
      </w:pPr>
      <w:r w:rsidRPr="00923BD6">
        <w:rPr>
          <w:rFonts w:ascii="Times New Roman" w:eastAsiaTheme="minorHAnsi" w:hAnsi="Times New Roman" w:cs="Times New Roman"/>
          <w:bCs/>
          <w:sz w:val="28"/>
          <w:szCs w:val="28"/>
          <w:shd w:val="clear" w:color="auto" w:fill="FFFFFF"/>
          <w:lang w:eastAsia="en-US"/>
        </w:rPr>
        <w:t>По итогам 2022 года  в структуре смертности от ЗНО населения Кировской области наиб</w:t>
      </w:r>
      <w:r w:rsidR="00633B71">
        <w:rPr>
          <w:rFonts w:ascii="Times New Roman" w:eastAsiaTheme="minorHAnsi" w:hAnsi="Times New Roman" w:cs="Times New Roman"/>
          <w:bCs/>
          <w:sz w:val="28"/>
          <w:szCs w:val="28"/>
          <w:shd w:val="clear" w:color="auto" w:fill="FFFFFF"/>
          <w:lang w:eastAsia="en-US"/>
        </w:rPr>
        <w:t xml:space="preserve">ольший удельный вес составляют </w:t>
      </w:r>
      <w:r w:rsidRPr="00923BD6">
        <w:rPr>
          <w:rFonts w:ascii="Times New Roman" w:eastAsiaTheme="minorHAnsi" w:hAnsi="Times New Roman" w:cs="Times New Roman"/>
          <w:bCs/>
          <w:sz w:val="28"/>
          <w:szCs w:val="28"/>
          <w:shd w:val="clear" w:color="auto" w:fill="FFFFFF"/>
          <w:lang w:eastAsia="en-US"/>
        </w:rPr>
        <w:t xml:space="preserve">ЗНО трахеи, </w:t>
      </w:r>
      <w:r w:rsidRPr="00633B71">
        <w:rPr>
          <w:rFonts w:ascii="Times New Roman" w:eastAsiaTheme="minorHAnsi" w:hAnsi="Times New Roman" w:cs="Times New Roman"/>
          <w:bCs/>
          <w:spacing w:val="-2"/>
          <w:sz w:val="28"/>
          <w:szCs w:val="28"/>
          <w:shd w:val="clear" w:color="auto" w:fill="FFFFFF"/>
          <w:lang w:eastAsia="en-US"/>
        </w:rPr>
        <w:lastRenderedPageBreak/>
        <w:t>бронхов, легкого (20,5%, или 522 случая), на втором месте – ЗНО желудка (9,3%, или 236 случаев), на 3</w:t>
      </w:r>
      <w:r w:rsidR="00352CC0" w:rsidRPr="00633B71">
        <w:rPr>
          <w:rFonts w:ascii="Times New Roman" w:eastAsiaTheme="minorHAnsi" w:hAnsi="Times New Roman" w:cs="Times New Roman"/>
          <w:bCs/>
          <w:spacing w:val="-2"/>
          <w:sz w:val="28"/>
          <w:szCs w:val="28"/>
          <w:shd w:val="clear" w:color="auto" w:fill="FFFFFF"/>
          <w:lang w:eastAsia="en-US"/>
        </w:rPr>
        <w:t xml:space="preserve">-м месте – ЗНО ободочной кишки (8,8%, </w:t>
      </w:r>
      <w:r w:rsidR="00352CC0" w:rsidRPr="00633B71">
        <w:rPr>
          <w:rFonts w:ascii="Times New Roman" w:eastAsiaTheme="minorHAnsi" w:hAnsi="Times New Roman" w:cs="Times New Roman"/>
          <w:bCs/>
          <w:spacing w:val="-2"/>
          <w:sz w:val="28"/>
          <w:szCs w:val="28"/>
          <w:shd w:val="clear" w:color="auto" w:fill="FFFFFF"/>
          <w:lang w:eastAsia="en-US"/>
        </w:rPr>
        <w:br/>
      </w:r>
      <w:r w:rsidRPr="00633B71">
        <w:rPr>
          <w:rFonts w:ascii="Times New Roman" w:eastAsiaTheme="minorHAnsi" w:hAnsi="Times New Roman" w:cs="Times New Roman"/>
          <w:bCs/>
          <w:spacing w:val="-2"/>
          <w:sz w:val="28"/>
          <w:szCs w:val="28"/>
          <w:shd w:val="clear" w:color="auto" w:fill="FFFFFF"/>
          <w:lang w:eastAsia="en-US"/>
        </w:rPr>
        <w:t>или 225 случаев), на 4-м месте – ЗНО прямой кишки (7,4%, или 189 случаев), на 5-м месте – ЗНО поджелудочной железы (6,3%, или 161 случай),</w:t>
      </w:r>
      <w:r w:rsidRPr="00633B71">
        <w:rPr>
          <w:rFonts w:ascii="Times New Roman" w:eastAsiaTheme="minorHAnsi" w:hAnsi="Times New Roman" w:cs="Times New Roman"/>
          <w:color w:val="000000" w:themeColor="text1"/>
          <w:spacing w:val="-2"/>
          <w:sz w:val="28"/>
          <w:szCs w:val="28"/>
          <w:lang w:eastAsia="en-US"/>
        </w:rPr>
        <w:t xml:space="preserve"> на </w:t>
      </w:r>
      <w:r w:rsidR="00352CC0" w:rsidRPr="00633B71">
        <w:rPr>
          <w:rFonts w:ascii="Times New Roman" w:eastAsiaTheme="minorHAnsi" w:hAnsi="Times New Roman" w:cs="Times New Roman"/>
          <w:color w:val="000000" w:themeColor="text1"/>
          <w:spacing w:val="-2"/>
          <w:sz w:val="28"/>
          <w:szCs w:val="28"/>
          <w:lang w:eastAsia="en-US"/>
        </w:rPr>
        <w:br/>
      </w:r>
      <w:r w:rsidRPr="00633B71">
        <w:rPr>
          <w:rFonts w:ascii="Times New Roman" w:eastAsiaTheme="minorHAnsi" w:hAnsi="Times New Roman" w:cs="Times New Roman"/>
          <w:color w:val="000000" w:themeColor="text1"/>
          <w:spacing w:val="-2"/>
          <w:sz w:val="28"/>
          <w:szCs w:val="28"/>
          <w:lang w:eastAsia="en-US"/>
        </w:rPr>
        <w:t xml:space="preserve">6-м месте – ЗНО молочных желез (5,3%, или 134 случая), на 7-м месте – ЗНО кроветворной и лимфатических тканей (4,9%, или 125 случаев), </w:t>
      </w:r>
      <w:r w:rsidRPr="00633B71">
        <w:rPr>
          <w:rFonts w:ascii="Times New Roman" w:eastAsiaTheme="minorHAnsi" w:hAnsi="Times New Roman" w:cs="Times New Roman"/>
          <w:bCs/>
          <w:spacing w:val="-2"/>
          <w:sz w:val="28"/>
          <w:szCs w:val="28"/>
          <w:shd w:val="clear" w:color="auto" w:fill="FFFFFF"/>
          <w:lang w:eastAsia="en-US"/>
        </w:rPr>
        <w:br/>
      </w:r>
      <w:r w:rsidRPr="00633B71">
        <w:rPr>
          <w:rFonts w:ascii="Times New Roman" w:eastAsiaTheme="minorHAnsi" w:hAnsi="Times New Roman" w:cs="Times New Roman"/>
          <w:color w:val="000000" w:themeColor="text1"/>
          <w:spacing w:val="-2"/>
          <w:sz w:val="28"/>
          <w:szCs w:val="28"/>
          <w:lang w:eastAsia="en-US"/>
        </w:rPr>
        <w:t xml:space="preserve">на 8-м месте – ЗНО губы, полости рта, глотки  (3,9%, или 99 случаев), </w:t>
      </w:r>
      <w:r w:rsidR="00352CC0" w:rsidRPr="00633B71">
        <w:rPr>
          <w:rFonts w:ascii="Times New Roman" w:eastAsiaTheme="minorHAnsi" w:hAnsi="Times New Roman" w:cs="Times New Roman"/>
          <w:color w:val="000000" w:themeColor="text1"/>
          <w:spacing w:val="-2"/>
          <w:sz w:val="28"/>
          <w:szCs w:val="28"/>
          <w:lang w:eastAsia="en-US"/>
        </w:rPr>
        <w:br/>
      </w:r>
      <w:r w:rsidRPr="00633B71">
        <w:rPr>
          <w:rFonts w:ascii="Times New Roman" w:eastAsiaTheme="minorHAnsi" w:hAnsi="Times New Roman" w:cs="Times New Roman"/>
          <w:color w:val="000000" w:themeColor="text1"/>
          <w:spacing w:val="-2"/>
          <w:sz w:val="28"/>
          <w:szCs w:val="28"/>
          <w:lang w:eastAsia="en-US"/>
        </w:rPr>
        <w:t xml:space="preserve">на 9-м месте – ЗНО почек (3,4%, или 87 случаев), на 10-м месте – ЗНО печени (2,9%, или 73 случая). Похожая тенденция сохраняется уже на протяжении </w:t>
      </w:r>
      <w:r w:rsidR="00A239D6" w:rsidRPr="00633B71">
        <w:rPr>
          <w:rFonts w:ascii="Times New Roman" w:eastAsiaTheme="minorHAnsi" w:hAnsi="Times New Roman" w:cs="Times New Roman"/>
          <w:color w:val="000000" w:themeColor="text1"/>
          <w:spacing w:val="-2"/>
          <w:sz w:val="28"/>
          <w:szCs w:val="28"/>
          <w:lang w:eastAsia="en-US"/>
        </w:rPr>
        <w:br/>
      </w:r>
      <w:r w:rsidRPr="00633B71">
        <w:rPr>
          <w:rFonts w:ascii="Times New Roman" w:eastAsiaTheme="minorHAnsi" w:hAnsi="Times New Roman" w:cs="Times New Roman"/>
          <w:color w:val="000000" w:themeColor="text1"/>
          <w:spacing w:val="-2"/>
          <w:sz w:val="28"/>
          <w:szCs w:val="28"/>
          <w:lang w:eastAsia="en-US"/>
        </w:rPr>
        <w:t>10 лет. По «стандартизованному» показателю смертности от ЗНО структура схожа с вышеуказанными локализациями.</w:t>
      </w:r>
    </w:p>
    <w:p w14:paraId="5E383850" w14:textId="77777777" w:rsidR="00923BD6" w:rsidRPr="00923BD6" w:rsidRDefault="00923BD6" w:rsidP="00352CC0">
      <w:pPr>
        <w:spacing w:after="0" w:line="360" w:lineRule="auto"/>
        <w:ind w:firstLine="709"/>
        <w:jc w:val="both"/>
        <w:rPr>
          <w:rFonts w:ascii="Times New Roman" w:hAnsi="Times New Roman" w:cs="Times New Roman"/>
          <w:color w:val="000000" w:themeColor="text1"/>
          <w:sz w:val="28"/>
          <w:szCs w:val="28"/>
        </w:rPr>
      </w:pPr>
      <w:r w:rsidRPr="00633B71">
        <w:rPr>
          <w:rFonts w:ascii="Times New Roman" w:hAnsi="Times New Roman" w:cs="Times New Roman"/>
          <w:color w:val="000000" w:themeColor="text1"/>
          <w:spacing w:val="-2"/>
          <w:sz w:val="28"/>
          <w:szCs w:val="28"/>
        </w:rPr>
        <w:t xml:space="preserve">Рост «грубого» показателя смертности от ЗНО за год отмечен </w:t>
      </w:r>
      <w:r w:rsidRPr="00633B71">
        <w:rPr>
          <w:rFonts w:ascii="Times New Roman" w:hAnsi="Times New Roman" w:cs="Times New Roman"/>
          <w:color w:val="000000" w:themeColor="text1"/>
          <w:spacing w:val="-2"/>
          <w:sz w:val="28"/>
          <w:szCs w:val="28"/>
        </w:rPr>
        <w:br/>
        <w:t xml:space="preserve">при большинстве представленных локализаций ЗНО. Минимальный прирост показателя смертности от ЗНО отмечен при ЗНО молочной железы (0,1%), максимальный прирост </w:t>
      </w:r>
      <w:r w:rsidR="00352CC0" w:rsidRPr="00633B71">
        <w:rPr>
          <w:rFonts w:ascii="Times New Roman" w:hAnsi="Times New Roman" w:cs="Times New Roman"/>
          <w:color w:val="000000" w:themeColor="text1"/>
          <w:spacing w:val="-2"/>
          <w:sz w:val="28"/>
          <w:szCs w:val="28"/>
        </w:rPr>
        <w:t>(</w:t>
      </w:r>
      <w:r w:rsidRPr="00633B71">
        <w:rPr>
          <w:rFonts w:ascii="Times New Roman" w:hAnsi="Times New Roman" w:cs="Times New Roman"/>
          <w:color w:val="000000" w:themeColor="text1"/>
          <w:spacing w:val="-2"/>
          <w:sz w:val="28"/>
          <w:szCs w:val="28"/>
        </w:rPr>
        <w:t>26,5%</w:t>
      </w:r>
      <w:r w:rsidR="00352CC0" w:rsidRPr="00633B71">
        <w:rPr>
          <w:rFonts w:ascii="Times New Roman" w:hAnsi="Times New Roman" w:cs="Times New Roman"/>
          <w:color w:val="000000" w:themeColor="text1"/>
          <w:spacing w:val="-2"/>
          <w:sz w:val="28"/>
          <w:szCs w:val="28"/>
        </w:rPr>
        <w:t>)</w:t>
      </w:r>
      <w:r w:rsidRPr="00633B71">
        <w:rPr>
          <w:rFonts w:ascii="Times New Roman" w:hAnsi="Times New Roman" w:cs="Times New Roman"/>
          <w:color w:val="000000" w:themeColor="text1"/>
          <w:spacing w:val="-2"/>
          <w:sz w:val="28"/>
          <w:szCs w:val="28"/>
        </w:rPr>
        <w:t xml:space="preserve"> зафиксирован при ЗНО губы, полости рта, глотки, что обусловлено ростом за год числа запущенных случаев по данным нозологиям на 31,5% (2022 год –  121 запущенный случа</w:t>
      </w:r>
      <w:r w:rsidR="00352CC0" w:rsidRPr="00633B71">
        <w:rPr>
          <w:rFonts w:ascii="Times New Roman" w:hAnsi="Times New Roman" w:cs="Times New Roman"/>
          <w:color w:val="000000" w:themeColor="text1"/>
          <w:spacing w:val="-2"/>
          <w:sz w:val="28"/>
          <w:szCs w:val="28"/>
        </w:rPr>
        <w:t>й</w:t>
      </w:r>
      <w:r w:rsidRPr="00633B71">
        <w:rPr>
          <w:rFonts w:ascii="Times New Roman" w:hAnsi="Times New Roman" w:cs="Times New Roman"/>
          <w:color w:val="000000" w:themeColor="text1"/>
          <w:spacing w:val="-2"/>
          <w:sz w:val="28"/>
          <w:szCs w:val="28"/>
        </w:rPr>
        <w:t xml:space="preserve"> ЗНО губы, полости рта, глотки,</w:t>
      </w:r>
      <w:r w:rsidR="00352CC0" w:rsidRPr="00633B71">
        <w:rPr>
          <w:rFonts w:ascii="Times New Roman" w:hAnsi="Times New Roman" w:cs="Times New Roman"/>
          <w:color w:val="000000" w:themeColor="text1"/>
          <w:spacing w:val="-2"/>
          <w:sz w:val="28"/>
          <w:szCs w:val="28"/>
        </w:rPr>
        <w:t xml:space="preserve"> 2021 год – 92 таких случая). </w:t>
      </w:r>
      <w:r w:rsidRPr="00633B71">
        <w:rPr>
          <w:rFonts w:ascii="Times New Roman" w:hAnsi="Times New Roman" w:cs="Times New Roman"/>
          <w:color w:val="000000" w:themeColor="text1"/>
          <w:spacing w:val="-2"/>
          <w:sz w:val="28"/>
          <w:szCs w:val="28"/>
        </w:rPr>
        <w:t xml:space="preserve">Снижение показателя смертности за год отмечено при ЗНО желудка (на 4,0%), ЗНО поджелудочной железы (на 6,3%), ЗНО кроветворной и лимфатических систем (на 15,9%), ЗНО печени (на 15,7%). За десятилетний период отмечается убыль показателя смертности при ЗНО желудка (на 12,5%), ЗНО молочной железы (на 13,8%), ЗНО кроветворной и лимфатической систем (на 11,7%), ЗНО почек (на 1,3%), </w:t>
      </w:r>
      <w:r w:rsidR="00352CC0" w:rsidRPr="00633B71">
        <w:rPr>
          <w:rFonts w:ascii="Times New Roman" w:hAnsi="Times New Roman" w:cs="Times New Roman"/>
          <w:color w:val="000000" w:themeColor="text1"/>
          <w:spacing w:val="-2"/>
          <w:sz w:val="28"/>
          <w:szCs w:val="28"/>
        </w:rPr>
        <w:br/>
      </w:r>
      <w:r w:rsidRPr="00633B71">
        <w:rPr>
          <w:rFonts w:ascii="Times New Roman" w:hAnsi="Times New Roman" w:cs="Times New Roman"/>
          <w:color w:val="000000" w:themeColor="text1"/>
          <w:spacing w:val="-2"/>
          <w:sz w:val="28"/>
          <w:szCs w:val="28"/>
        </w:rPr>
        <w:t>ЗНО печени (на 11,4%), что в значительной степени определяется применением современных схем противоопухолевой лекарственной терапии, повышающей выживаемость пациентов.  Прирост «грубого» показателя смертности за 10 лет варьируется от минимального значения при ЗНО ободочной кишки (1,0%) до максимального – при ЗНО губы, полости рта, глотки (9,1%), что обусловлено ростом доли запущенных случаев этих локализаций в связи с несвоевременностью обращения населения за</w:t>
      </w:r>
      <w:r w:rsidRPr="00923BD6">
        <w:rPr>
          <w:rFonts w:ascii="Times New Roman" w:hAnsi="Times New Roman" w:cs="Times New Roman"/>
          <w:color w:val="000000" w:themeColor="text1"/>
          <w:sz w:val="28"/>
          <w:szCs w:val="28"/>
        </w:rPr>
        <w:t xml:space="preserve"> </w:t>
      </w:r>
      <w:r w:rsidRPr="00923BD6">
        <w:rPr>
          <w:rFonts w:ascii="Times New Roman" w:hAnsi="Times New Roman" w:cs="Times New Roman"/>
          <w:color w:val="000000" w:themeColor="text1"/>
          <w:sz w:val="28"/>
          <w:szCs w:val="28"/>
        </w:rPr>
        <w:lastRenderedPageBreak/>
        <w:t xml:space="preserve">медицинской помощью и низким процентом радикальности специализированного лечения в силу особенностей топографии опухолей </w:t>
      </w:r>
      <w:r w:rsidRPr="00923BD6">
        <w:rPr>
          <w:rFonts w:ascii="Times New Roman" w:hAnsi="Times New Roman" w:cs="Times New Roman"/>
          <w:color w:val="000000" w:themeColor="text1"/>
          <w:sz w:val="28"/>
          <w:szCs w:val="28"/>
        </w:rPr>
        <w:br/>
        <w:t xml:space="preserve">и функционального статуса пациентов.  </w:t>
      </w:r>
    </w:p>
    <w:p w14:paraId="2DD52A8F" w14:textId="77777777" w:rsidR="00923BD6" w:rsidRP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sz w:val="28"/>
          <w:szCs w:val="28"/>
        </w:rPr>
        <w:t xml:space="preserve">Прирост «стандартизованного» показателя смертности от ЗНО за 10 лет (с 2012 по 2021 год) отмечен при ЗНО поджелудочной железы </w:t>
      </w:r>
      <w:r w:rsidRPr="00923BD6">
        <w:rPr>
          <w:rFonts w:ascii="Times New Roman" w:hAnsi="Times New Roman" w:cs="Times New Roman"/>
          <w:color w:val="000000" w:themeColor="text1"/>
          <w:sz w:val="28"/>
          <w:szCs w:val="28"/>
        </w:rPr>
        <w:t>–</w:t>
      </w:r>
      <w:r w:rsidRPr="00923BD6">
        <w:rPr>
          <w:rFonts w:ascii="Times New Roman" w:hAnsi="Times New Roman" w:cs="Times New Roman"/>
          <w:sz w:val="28"/>
          <w:szCs w:val="28"/>
        </w:rPr>
        <w:t xml:space="preserve"> 11,3% </w:t>
      </w:r>
      <w:r w:rsidRPr="00923BD6">
        <w:rPr>
          <w:rFonts w:ascii="Times New Roman" w:hAnsi="Times New Roman" w:cs="Times New Roman"/>
          <w:sz w:val="28"/>
          <w:szCs w:val="28"/>
        </w:rPr>
        <w:br/>
      </w:r>
      <w:r w:rsidRPr="00923BD6">
        <w:rPr>
          <w:rFonts w:ascii="Times New Roman" w:hAnsi="Times New Roman" w:cs="Times New Roman"/>
          <w:color w:val="000000" w:themeColor="text1"/>
          <w:sz w:val="28"/>
          <w:szCs w:val="28"/>
        </w:rPr>
        <w:t>(по Российской Федерации рост на 9,1%)</w:t>
      </w:r>
      <w:r w:rsidRPr="00923BD6">
        <w:rPr>
          <w:rFonts w:ascii="Times New Roman" w:hAnsi="Times New Roman" w:cs="Times New Roman"/>
          <w:sz w:val="28"/>
          <w:szCs w:val="28"/>
        </w:rPr>
        <w:t xml:space="preserve">. Убыль показателя смертности </w:t>
      </w:r>
      <w:r w:rsidRPr="00923BD6">
        <w:rPr>
          <w:rFonts w:ascii="Times New Roman" w:hAnsi="Times New Roman" w:cs="Times New Roman"/>
          <w:sz w:val="28"/>
          <w:szCs w:val="28"/>
        </w:rPr>
        <w:br/>
        <w:t>от ЗНО за 10 лет отмечается при всех остальных вышеуказанных локализациях: максимальная – при ЗНО молочной железы</w:t>
      </w:r>
      <w:r w:rsidRPr="00923BD6">
        <w:rPr>
          <w:rFonts w:ascii="Times New Roman" w:hAnsi="Times New Roman" w:cs="Times New Roman"/>
          <w:color w:val="000000" w:themeColor="text1"/>
          <w:sz w:val="28"/>
          <w:szCs w:val="28"/>
        </w:rPr>
        <w:t>–</w:t>
      </w:r>
      <w:r w:rsidRPr="00923BD6">
        <w:rPr>
          <w:rFonts w:ascii="Times New Roman" w:hAnsi="Times New Roman" w:cs="Times New Roman"/>
          <w:sz w:val="28"/>
          <w:szCs w:val="28"/>
        </w:rPr>
        <w:t xml:space="preserve"> 18,6% </w:t>
      </w:r>
      <w:r w:rsidRPr="00923BD6">
        <w:rPr>
          <w:rFonts w:ascii="Times New Roman" w:hAnsi="Times New Roman" w:cs="Times New Roman"/>
          <w:sz w:val="28"/>
          <w:szCs w:val="28"/>
        </w:rPr>
        <w:br/>
        <w:t>(</w:t>
      </w:r>
      <w:r w:rsidRPr="00923BD6">
        <w:rPr>
          <w:rFonts w:ascii="Times New Roman" w:hAnsi="Times New Roman" w:cs="Times New Roman"/>
          <w:color w:val="000000" w:themeColor="text1"/>
          <w:sz w:val="28"/>
          <w:szCs w:val="28"/>
        </w:rPr>
        <w:t>по Российской Федерации снижение на 22,1%)</w:t>
      </w:r>
      <w:r w:rsidRPr="00923BD6">
        <w:rPr>
          <w:rFonts w:ascii="Times New Roman" w:hAnsi="Times New Roman" w:cs="Times New Roman"/>
          <w:sz w:val="28"/>
          <w:szCs w:val="28"/>
        </w:rPr>
        <w:t xml:space="preserve">, минимальная при ЗНО </w:t>
      </w:r>
      <w:r w:rsidR="00352CC0">
        <w:rPr>
          <w:rFonts w:ascii="Times New Roman" w:hAnsi="Times New Roman" w:cs="Times New Roman"/>
          <w:sz w:val="28"/>
          <w:szCs w:val="28"/>
        </w:rPr>
        <w:br/>
      </w:r>
      <w:r w:rsidRPr="00923BD6">
        <w:rPr>
          <w:rFonts w:ascii="Times New Roman" w:hAnsi="Times New Roman" w:cs="Times New Roman"/>
          <w:sz w:val="28"/>
          <w:szCs w:val="28"/>
        </w:rPr>
        <w:t xml:space="preserve">печени </w:t>
      </w:r>
      <w:r w:rsidRPr="00923BD6">
        <w:rPr>
          <w:rFonts w:ascii="Times New Roman" w:hAnsi="Times New Roman" w:cs="Times New Roman"/>
          <w:color w:val="000000" w:themeColor="text1"/>
          <w:sz w:val="28"/>
          <w:szCs w:val="28"/>
        </w:rPr>
        <w:t>–</w:t>
      </w:r>
      <w:r w:rsidRPr="00923BD6">
        <w:rPr>
          <w:rFonts w:ascii="Times New Roman" w:hAnsi="Times New Roman" w:cs="Times New Roman"/>
          <w:sz w:val="28"/>
          <w:szCs w:val="28"/>
        </w:rPr>
        <w:t xml:space="preserve"> 2,5% </w:t>
      </w:r>
      <w:r w:rsidRPr="00923BD6">
        <w:rPr>
          <w:rFonts w:ascii="Times New Roman" w:hAnsi="Times New Roman" w:cs="Times New Roman"/>
          <w:color w:val="000000" w:themeColor="text1"/>
          <w:sz w:val="28"/>
          <w:szCs w:val="28"/>
        </w:rPr>
        <w:t>(по Росс</w:t>
      </w:r>
      <w:r w:rsidR="00633B71">
        <w:rPr>
          <w:rFonts w:ascii="Times New Roman" w:hAnsi="Times New Roman" w:cs="Times New Roman"/>
          <w:color w:val="000000" w:themeColor="text1"/>
          <w:sz w:val="28"/>
          <w:szCs w:val="28"/>
        </w:rPr>
        <w:t>ийской Федерации рост на 9,8%).</w:t>
      </w:r>
    </w:p>
    <w:p w14:paraId="65CE6D17" w14:textId="77777777" w:rsidR="00923BD6" w:rsidRPr="00633B71" w:rsidRDefault="00923BD6" w:rsidP="00923BD6">
      <w:pPr>
        <w:spacing w:after="0" w:line="360" w:lineRule="auto"/>
        <w:ind w:firstLine="709"/>
        <w:jc w:val="both"/>
        <w:rPr>
          <w:rFonts w:ascii="Times New Roman" w:hAnsi="Times New Roman" w:cs="Times New Roman"/>
          <w:spacing w:val="-2"/>
          <w:sz w:val="28"/>
          <w:szCs w:val="28"/>
        </w:rPr>
      </w:pPr>
      <w:r w:rsidRPr="00633B71">
        <w:rPr>
          <w:rFonts w:ascii="Times New Roman" w:hAnsi="Times New Roman" w:cs="Times New Roman"/>
          <w:color w:val="000000" w:themeColor="text1"/>
          <w:spacing w:val="-2"/>
          <w:sz w:val="28"/>
          <w:szCs w:val="28"/>
        </w:rPr>
        <w:t>Динамика показателей смертности от ЗНО, имеющих наибольший удельный вес в структуре смертности, в структуре мужского населения Кировской области в 2013 – 2022 годах («грубый» показатель) представлена в таблице 21.</w:t>
      </w:r>
    </w:p>
    <w:p w14:paraId="3B3BED96" w14:textId="77777777" w:rsidR="00923BD6" w:rsidRPr="00923BD6" w:rsidRDefault="00923BD6" w:rsidP="00923BD6">
      <w:pPr>
        <w:spacing w:after="0" w:line="240" w:lineRule="auto"/>
        <w:ind w:firstLine="709"/>
        <w:jc w:val="right"/>
        <w:rPr>
          <w:rFonts w:ascii="Times New Roman" w:hAnsi="Times New Roman" w:cs="Times New Roman"/>
          <w:color w:val="000000" w:themeColor="text1"/>
          <w:sz w:val="28"/>
          <w:szCs w:val="28"/>
        </w:rPr>
      </w:pPr>
      <w:r w:rsidRPr="00923BD6">
        <w:rPr>
          <w:rFonts w:ascii="Times New Roman" w:hAnsi="Times New Roman" w:cs="Times New Roman"/>
          <w:color w:val="000000" w:themeColor="text1"/>
          <w:sz w:val="28"/>
          <w:szCs w:val="28"/>
        </w:rPr>
        <w:t>Таблица 21</w:t>
      </w:r>
    </w:p>
    <w:p w14:paraId="0516725B" w14:textId="77777777" w:rsidR="00923BD6" w:rsidRPr="00923BD6" w:rsidRDefault="00923BD6" w:rsidP="00923BD6">
      <w:pPr>
        <w:spacing w:after="0" w:line="240" w:lineRule="auto"/>
        <w:ind w:firstLine="709"/>
        <w:jc w:val="right"/>
        <w:rPr>
          <w:rFonts w:ascii="Times New Roman" w:hAnsi="Times New Roman" w:cs="Times New Roman"/>
          <w:color w:val="000000" w:themeColor="text1"/>
          <w:sz w:val="28"/>
          <w:szCs w:val="28"/>
        </w:rPr>
      </w:pPr>
    </w:p>
    <w:tbl>
      <w:tblPr>
        <w:tblW w:w="9526" w:type="dxa"/>
        <w:tblInd w:w="108" w:type="dxa"/>
        <w:tblLayout w:type="fixed"/>
        <w:tblLook w:val="04A0" w:firstRow="1" w:lastRow="0" w:firstColumn="1" w:lastColumn="0" w:noHBand="0" w:noVBand="1"/>
      </w:tblPr>
      <w:tblGrid>
        <w:gridCol w:w="1239"/>
        <w:gridCol w:w="558"/>
        <w:gridCol w:w="559"/>
        <w:gridCol w:w="559"/>
        <w:gridCol w:w="559"/>
        <w:gridCol w:w="559"/>
        <w:gridCol w:w="559"/>
        <w:gridCol w:w="559"/>
        <w:gridCol w:w="559"/>
        <w:gridCol w:w="559"/>
        <w:gridCol w:w="559"/>
        <w:gridCol w:w="643"/>
        <w:gridCol w:w="643"/>
        <w:gridCol w:w="643"/>
        <w:gridCol w:w="769"/>
      </w:tblGrid>
      <w:tr w:rsidR="00923BD6" w:rsidRPr="00923BD6" w14:paraId="0EB15C53" w14:textId="77777777" w:rsidTr="00352CC0">
        <w:trPr>
          <w:trHeight w:val="300"/>
        </w:trPr>
        <w:tc>
          <w:tcPr>
            <w:tcW w:w="123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92DBEE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Локализация ЗНО, нозологическая форма</w:t>
            </w:r>
          </w:p>
        </w:tc>
        <w:tc>
          <w:tcPr>
            <w:tcW w:w="5589" w:type="dxa"/>
            <w:gridSpan w:val="10"/>
            <w:tcBorders>
              <w:top w:val="single" w:sz="4" w:space="0" w:color="auto"/>
              <w:left w:val="nil"/>
              <w:bottom w:val="single" w:sz="4" w:space="0" w:color="auto"/>
              <w:right w:val="single" w:sz="4" w:space="0" w:color="000000"/>
            </w:tcBorders>
            <w:shd w:val="clear" w:color="auto" w:fill="auto"/>
            <w:noWrap/>
            <w:hideMark/>
          </w:tcPr>
          <w:p w14:paraId="7B00DC49"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Период</w:t>
            </w:r>
          </w:p>
        </w:tc>
        <w:tc>
          <w:tcPr>
            <w:tcW w:w="64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B0FC3D8" w14:textId="77777777" w:rsidR="00923BD6" w:rsidRPr="00923BD6" w:rsidRDefault="00923BD6" w:rsidP="00923BD6">
            <w:pPr>
              <w:spacing w:after="0" w:line="240" w:lineRule="auto"/>
              <w:jc w:val="center"/>
              <w:rPr>
                <w:rFonts w:ascii="Times New Roman" w:hAnsi="Times New Roman" w:cs="Times New Roman"/>
                <w:color w:val="000000"/>
                <w:sz w:val="14"/>
                <w:szCs w:val="14"/>
              </w:rPr>
            </w:pPr>
            <w:proofErr w:type="gramStart"/>
            <w:r w:rsidRPr="00923BD6">
              <w:rPr>
                <w:rFonts w:ascii="Times New Roman" w:hAnsi="Times New Roman" w:cs="Times New Roman"/>
                <w:color w:val="000000"/>
                <w:sz w:val="14"/>
                <w:szCs w:val="14"/>
              </w:rPr>
              <w:t>При-рост</w:t>
            </w:r>
            <w:proofErr w:type="gramEnd"/>
            <w:r w:rsidRPr="00923BD6">
              <w:rPr>
                <w:rFonts w:ascii="Times New Roman" w:hAnsi="Times New Roman" w:cs="Times New Roman"/>
                <w:color w:val="000000"/>
                <w:sz w:val="14"/>
                <w:szCs w:val="14"/>
              </w:rPr>
              <w:t xml:space="preserve"> за 1 год (%)</w:t>
            </w:r>
          </w:p>
        </w:tc>
        <w:tc>
          <w:tcPr>
            <w:tcW w:w="64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6D921E4" w14:textId="77777777" w:rsidR="00923BD6" w:rsidRPr="00923BD6" w:rsidRDefault="00923BD6" w:rsidP="00923BD6">
            <w:pPr>
              <w:spacing w:after="0" w:line="240" w:lineRule="auto"/>
              <w:jc w:val="center"/>
              <w:rPr>
                <w:rFonts w:ascii="Times New Roman" w:hAnsi="Times New Roman" w:cs="Times New Roman"/>
                <w:color w:val="000000"/>
                <w:sz w:val="14"/>
                <w:szCs w:val="14"/>
              </w:rPr>
            </w:pPr>
            <w:proofErr w:type="gramStart"/>
            <w:r w:rsidRPr="00923BD6">
              <w:rPr>
                <w:rFonts w:ascii="Times New Roman" w:hAnsi="Times New Roman" w:cs="Times New Roman"/>
                <w:color w:val="000000"/>
                <w:sz w:val="14"/>
                <w:szCs w:val="14"/>
              </w:rPr>
              <w:t>При-рост</w:t>
            </w:r>
            <w:proofErr w:type="gramEnd"/>
            <w:r w:rsidRPr="00923BD6">
              <w:rPr>
                <w:rFonts w:ascii="Times New Roman" w:hAnsi="Times New Roman" w:cs="Times New Roman"/>
                <w:color w:val="000000"/>
                <w:sz w:val="14"/>
                <w:szCs w:val="14"/>
              </w:rPr>
              <w:t xml:space="preserve"> за 10 лет (%)</w:t>
            </w:r>
          </w:p>
        </w:tc>
        <w:tc>
          <w:tcPr>
            <w:tcW w:w="64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62F5FB5F" w14:textId="77777777" w:rsidR="00923BD6" w:rsidRPr="00923BD6" w:rsidRDefault="00A239D6" w:rsidP="00A239D6">
            <w:pPr>
              <w:spacing w:after="0" w:line="240" w:lineRule="auto"/>
              <w:jc w:val="center"/>
              <w:rPr>
                <w:rFonts w:ascii="Times New Roman" w:hAnsi="Times New Roman" w:cs="Times New Roman"/>
                <w:color w:val="000000"/>
                <w:sz w:val="14"/>
                <w:szCs w:val="16"/>
              </w:rPr>
            </w:pPr>
            <w:proofErr w:type="gramStart"/>
            <w:r>
              <w:rPr>
                <w:rFonts w:ascii="Times New Roman" w:hAnsi="Times New Roman" w:cs="Times New Roman"/>
                <w:color w:val="000000"/>
                <w:sz w:val="14"/>
                <w:szCs w:val="16"/>
              </w:rPr>
              <w:t>При-рост</w:t>
            </w:r>
            <w:proofErr w:type="gramEnd"/>
            <w:r>
              <w:rPr>
                <w:rFonts w:ascii="Times New Roman" w:hAnsi="Times New Roman" w:cs="Times New Roman"/>
                <w:color w:val="000000"/>
                <w:sz w:val="14"/>
                <w:szCs w:val="16"/>
              </w:rPr>
              <w:t xml:space="preserve"> в </w:t>
            </w:r>
            <w:r w:rsidR="00923BD6" w:rsidRPr="00923BD6">
              <w:rPr>
                <w:rFonts w:ascii="Times New Roman" w:hAnsi="Times New Roman" w:cs="Times New Roman"/>
                <w:color w:val="000000"/>
                <w:sz w:val="14"/>
                <w:szCs w:val="16"/>
              </w:rPr>
              <w:t>Р</w:t>
            </w:r>
            <w:r w:rsidR="00352CC0">
              <w:rPr>
                <w:rFonts w:ascii="Times New Roman" w:hAnsi="Times New Roman" w:cs="Times New Roman"/>
                <w:color w:val="000000"/>
                <w:sz w:val="14"/>
                <w:szCs w:val="16"/>
              </w:rPr>
              <w:t>ос-</w:t>
            </w:r>
            <w:proofErr w:type="spellStart"/>
            <w:r w:rsidR="00352CC0">
              <w:rPr>
                <w:rFonts w:ascii="Times New Roman" w:hAnsi="Times New Roman" w:cs="Times New Roman"/>
                <w:color w:val="000000"/>
                <w:sz w:val="14"/>
                <w:szCs w:val="16"/>
              </w:rPr>
              <w:t>сий</w:t>
            </w:r>
            <w:proofErr w:type="spellEnd"/>
            <w:r w:rsidR="00352CC0">
              <w:rPr>
                <w:rFonts w:ascii="Times New Roman" w:hAnsi="Times New Roman" w:cs="Times New Roman"/>
                <w:color w:val="000000"/>
                <w:sz w:val="14"/>
                <w:szCs w:val="16"/>
              </w:rPr>
              <w:t>-</w:t>
            </w:r>
            <w:proofErr w:type="spellStart"/>
            <w:r w:rsidR="00352CC0">
              <w:rPr>
                <w:rFonts w:ascii="Times New Roman" w:hAnsi="Times New Roman" w:cs="Times New Roman"/>
                <w:color w:val="000000"/>
                <w:sz w:val="14"/>
                <w:szCs w:val="16"/>
              </w:rPr>
              <w:t>ск</w:t>
            </w:r>
            <w:r>
              <w:rPr>
                <w:rFonts w:ascii="Times New Roman" w:hAnsi="Times New Roman" w:cs="Times New Roman"/>
                <w:color w:val="000000"/>
                <w:sz w:val="14"/>
                <w:szCs w:val="16"/>
              </w:rPr>
              <w:t>ой</w:t>
            </w:r>
            <w:proofErr w:type="spellEnd"/>
            <w:r w:rsidR="00352CC0">
              <w:rPr>
                <w:rFonts w:ascii="Times New Roman" w:hAnsi="Times New Roman" w:cs="Times New Roman"/>
                <w:color w:val="000000"/>
                <w:sz w:val="14"/>
                <w:szCs w:val="16"/>
              </w:rPr>
              <w:t xml:space="preserve"> </w:t>
            </w:r>
            <w:r w:rsidR="00923BD6" w:rsidRPr="00923BD6">
              <w:rPr>
                <w:rFonts w:ascii="Times New Roman" w:hAnsi="Times New Roman" w:cs="Times New Roman"/>
                <w:color w:val="000000"/>
                <w:sz w:val="14"/>
                <w:szCs w:val="16"/>
              </w:rPr>
              <w:t>Ф</w:t>
            </w:r>
            <w:r w:rsidR="00352CC0">
              <w:rPr>
                <w:rFonts w:ascii="Times New Roman" w:hAnsi="Times New Roman" w:cs="Times New Roman"/>
                <w:color w:val="000000"/>
                <w:sz w:val="14"/>
                <w:szCs w:val="16"/>
              </w:rPr>
              <w:t>еде-раци</w:t>
            </w:r>
            <w:r>
              <w:rPr>
                <w:rFonts w:ascii="Times New Roman" w:hAnsi="Times New Roman" w:cs="Times New Roman"/>
                <w:color w:val="000000"/>
                <w:sz w:val="14"/>
                <w:szCs w:val="16"/>
              </w:rPr>
              <w:t>и</w:t>
            </w:r>
            <w:r w:rsidR="00923BD6" w:rsidRPr="00923BD6">
              <w:rPr>
                <w:rFonts w:ascii="Times New Roman" w:hAnsi="Times New Roman" w:cs="Times New Roman"/>
                <w:color w:val="000000"/>
                <w:sz w:val="14"/>
                <w:szCs w:val="16"/>
              </w:rPr>
              <w:t>, 2021 год</w:t>
            </w:r>
          </w:p>
        </w:tc>
        <w:tc>
          <w:tcPr>
            <w:tcW w:w="769"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1B959A9" w14:textId="77777777" w:rsidR="00923BD6" w:rsidRPr="00923BD6" w:rsidRDefault="00A239D6" w:rsidP="00A239D6">
            <w:pPr>
              <w:spacing w:after="0" w:line="240" w:lineRule="auto"/>
              <w:jc w:val="center"/>
              <w:rPr>
                <w:rFonts w:ascii="Times New Roman" w:hAnsi="Times New Roman" w:cs="Times New Roman"/>
                <w:color w:val="000000"/>
                <w:sz w:val="14"/>
                <w:szCs w:val="16"/>
              </w:rPr>
            </w:pPr>
            <w:proofErr w:type="gramStart"/>
            <w:r>
              <w:rPr>
                <w:rFonts w:ascii="Times New Roman" w:hAnsi="Times New Roman" w:cs="Times New Roman"/>
                <w:color w:val="000000"/>
                <w:sz w:val="14"/>
                <w:szCs w:val="16"/>
              </w:rPr>
              <w:t>При-рост</w:t>
            </w:r>
            <w:proofErr w:type="gramEnd"/>
            <w:r>
              <w:rPr>
                <w:rFonts w:ascii="Times New Roman" w:hAnsi="Times New Roman" w:cs="Times New Roman"/>
                <w:color w:val="000000"/>
                <w:sz w:val="14"/>
                <w:szCs w:val="16"/>
              </w:rPr>
              <w:t xml:space="preserve"> в </w:t>
            </w:r>
            <w:r w:rsidR="00923BD6" w:rsidRPr="00923BD6">
              <w:rPr>
                <w:rFonts w:ascii="Times New Roman" w:hAnsi="Times New Roman" w:cs="Times New Roman"/>
                <w:color w:val="000000"/>
                <w:sz w:val="14"/>
                <w:szCs w:val="16"/>
              </w:rPr>
              <w:t>П</w:t>
            </w:r>
            <w:r w:rsidR="00352CC0">
              <w:rPr>
                <w:rFonts w:ascii="Times New Roman" w:hAnsi="Times New Roman" w:cs="Times New Roman"/>
                <w:color w:val="000000"/>
                <w:sz w:val="14"/>
                <w:szCs w:val="16"/>
              </w:rPr>
              <w:t>ри-</w:t>
            </w:r>
            <w:proofErr w:type="spellStart"/>
            <w:r w:rsidR="00352CC0">
              <w:rPr>
                <w:rFonts w:ascii="Times New Roman" w:hAnsi="Times New Roman" w:cs="Times New Roman"/>
                <w:color w:val="000000"/>
                <w:sz w:val="14"/>
                <w:szCs w:val="16"/>
              </w:rPr>
              <w:t>волжс</w:t>
            </w:r>
            <w:proofErr w:type="spellEnd"/>
            <w:r w:rsidR="00352CC0">
              <w:rPr>
                <w:rFonts w:ascii="Times New Roman" w:hAnsi="Times New Roman" w:cs="Times New Roman"/>
                <w:color w:val="000000"/>
                <w:sz w:val="14"/>
                <w:szCs w:val="16"/>
              </w:rPr>
              <w:t>-к</w:t>
            </w:r>
            <w:r>
              <w:rPr>
                <w:rFonts w:ascii="Times New Roman" w:hAnsi="Times New Roman" w:cs="Times New Roman"/>
                <w:color w:val="000000"/>
                <w:sz w:val="14"/>
                <w:szCs w:val="16"/>
              </w:rPr>
              <w:t>ом</w:t>
            </w:r>
            <w:r w:rsidR="00352CC0">
              <w:rPr>
                <w:rFonts w:ascii="Times New Roman" w:hAnsi="Times New Roman" w:cs="Times New Roman"/>
                <w:color w:val="000000"/>
                <w:sz w:val="14"/>
                <w:szCs w:val="16"/>
              </w:rPr>
              <w:t xml:space="preserve"> </w:t>
            </w:r>
            <w:proofErr w:type="spellStart"/>
            <w:r w:rsidR="008D506D">
              <w:rPr>
                <w:rFonts w:ascii="Times New Roman" w:hAnsi="Times New Roman" w:cs="Times New Roman"/>
                <w:color w:val="000000"/>
                <w:sz w:val="14"/>
                <w:szCs w:val="16"/>
              </w:rPr>
              <w:t>ф</w:t>
            </w:r>
            <w:r w:rsidR="00352CC0">
              <w:rPr>
                <w:rFonts w:ascii="Times New Roman" w:hAnsi="Times New Roman" w:cs="Times New Roman"/>
                <w:color w:val="000000"/>
                <w:sz w:val="14"/>
                <w:szCs w:val="16"/>
              </w:rPr>
              <w:t>еде-ральн</w:t>
            </w:r>
            <w:r>
              <w:rPr>
                <w:rFonts w:ascii="Times New Roman" w:hAnsi="Times New Roman" w:cs="Times New Roman"/>
                <w:color w:val="000000"/>
                <w:sz w:val="14"/>
                <w:szCs w:val="16"/>
              </w:rPr>
              <w:t>ом</w:t>
            </w:r>
            <w:proofErr w:type="spellEnd"/>
            <w:r w:rsidR="00352CC0">
              <w:rPr>
                <w:rFonts w:ascii="Times New Roman" w:hAnsi="Times New Roman" w:cs="Times New Roman"/>
                <w:color w:val="000000"/>
                <w:sz w:val="14"/>
                <w:szCs w:val="16"/>
              </w:rPr>
              <w:t xml:space="preserve"> округ</w:t>
            </w:r>
            <w:r>
              <w:rPr>
                <w:rFonts w:ascii="Times New Roman" w:hAnsi="Times New Roman" w:cs="Times New Roman"/>
                <w:color w:val="000000"/>
                <w:sz w:val="14"/>
                <w:szCs w:val="16"/>
              </w:rPr>
              <w:t>е</w:t>
            </w:r>
            <w:r w:rsidR="00923BD6" w:rsidRPr="00923BD6">
              <w:rPr>
                <w:rFonts w:ascii="Times New Roman" w:hAnsi="Times New Roman" w:cs="Times New Roman"/>
                <w:color w:val="000000"/>
                <w:sz w:val="14"/>
                <w:szCs w:val="16"/>
              </w:rPr>
              <w:t>, 2021 год</w:t>
            </w:r>
          </w:p>
        </w:tc>
      </w:tr>
      <w:tr w:rsidR="00923BD6" w:rsidRPr="00923BD6" w14:paraId="5AD00274" w14:textId="77777777" w:rsidTr="00352CC0">
        <w:trPr>
          <w:trHeight w:val="300"/>
        </w:trPr>
        <w:tc>
          <w:tcPr>
            <w:tcW w:w="1239" w:type="dxa"/>
            <w:vMerge/>
            <w:tcBorders>
              <w:top w:val="single" w:sz="4" w:space="0" w:color="auto"/>
              <w:left w:val="single" w:sz="4" w:space="0" w:color="auto"/>
              <w:bottom w:val="single" w:sz="4" w:space="0" w:color="000000"/>
              <w:right w:val="single" w:sz="4" w:space="0" w:color="auto"/>
            </w:tcBorders>
            <w:hideMark/>
          </w:tcPr>
          <w:p w14:paraId="452F8AE8" w14:textId="77777777" w:rsidR="00923BD6" w:rsidRPr="00923BD6" w:rsidRDefault="00923BD6" w:rsidP="00923BD6">
            <w:pPr>
              <w:spacing w:after="0" w:line="240" w:lineRule="auto"/>
              <w:rPr>
                <w:rFonts w:ascii="Times New Roman" w:hAnsi="Times New Roman" w:cs="Times New Roman"/>
                <w:color w:val="000000"/>
                <w:sz w:val="14"/>
                <w:szCs w:val="14"/>
              </w:rPr>
            </w:pPr>
          </w:p>
        </w:tc>
        <w:tc>
          <w:tcPr>
            <w:tcW w:w="558" w:type="dxa"/>
            <w:tcBorders>
              <w:top w:val="nil"/>
              <w:left w:val="nil"/>
              <w:bottom w:val="single" w:sz="4" w:space="0" w:color="auto"/>
              <w:right w:val="single" w:sz="4" w:space="0" w:color="auto"/>
            </w:tcBorders>
            <w:shd w:val="clear" w:color="auto" w:fill="auto"/>
            <w:noWrap/>
            <w:hideMark/>
          </w:tcPr>
          <w:p w14:paraId="4BF0CD4F"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2013 год</w:t>
            </w:r>
          </w:p>
        </w:tc>
        <w:tc>
          <w:tcPr>
            <w:tcW w:w="559" w:type="dxa"/>
            <w:tcBorders>
              <w:top w:val="nil"/>
              <w:left w:val="nil"/>
              <w:bottom w:val="single" w:sz="4" w:space="0" w:color="auto"/>
              <w:right w:val="single" w:sz="4" w:space="0" w:color="auto"/>
            </w:tcBorders>
            <w:shd w:val="clear" w:color="auto" w:fill="auto"/>
            <w:noWrap/>
            <w:hideMark/>
          </w:tcPr>
          <w:p w14:paraId="7001202B"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2014 год</w:t>
            </w:r>
          </w:p>
        </w:tc>
        <w:tc>
          <w:tcPr>
            <w:tcW w:w="559" w:type="dxa"/>
            <w:tcBorders>
              <w:top w:val="nil"/>
              <w:left w:val="nil"/>
              <w:bottom w:val="single" w:sz="4" w:space="0" w:color="auto"/>
              <w:right w:val="single" w:sz="4" w:space="0" w:color="auto"/>
            </w:tcBorders>
            <w:shd w:val="clear" w:color="auto" w:fill="auto"/>
            <w:noWrap/>
            <w:hideMark/>
          </w:tcPr>
          <w:p w14:paraId="763C14F8"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2015 год</w:t>
            </w:r>
          </w:p>
        </w:tc>
        <w:tc>
          <w:tcPr>
            <w:tcW w:w="559" w:type="dxa"/>
            <w:tcBorders>
              <w:top w:val="nil"/>
              <w:left w:val="nil"/>
              <w:bottom w:val="single" w:sz="4" w:space="0" w:color="auto"/>
              <w:right w:val="single" w:sz="4" w:space="0" w:color="auto"/>
            </w:tcBorders>
            <w:shd w:val="clear" w:color="auto" w:fill="auto"/>
            <w:noWrap/>
            <w:hideMark/>
          </w:tcPr>
          <w:p w14:paraId="79FD57F7"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2016 год</w:t>
            </w:r>
          </w:p>
        </w:tc>
        <w:tc>
          <w:tcPr>
            <w:tcW w:w="559" w:type="dxa"/>
            <w:tcBorders>
              <w:top w:val="nil"/>
              <w:left w:val="nil"/>
              <w:bottom w:val="single" w:sz="4" w:space="0" w:color="auto"/>
              <w:right w:val="single" w:sz="4" w:space="0" w:color="auto"/>
            </w:tcBorders>
            <w:shd w:val="clear" w:color="auto" w:fill="auto"/>
            <w:noWrap/>
            <w:hideMark/>
          </w:tcPr>
          <w:p w14:paraId="072491E6"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2017 год</w:t>
            </w:r>
          </w:p>
        </w:tc>
        <w:tc>
          <w:tcPr>
            <w:tcW w:w="559" w:type="dxa"/>
            <w:tcBorders>
              <w:top w:val="nil"/>
              <w:left w:val="nil"/>
              <w:bottom w:val="single" w:sz="4" w:space="0" w:color="auto"/>
              <w:right w:val="single" w:sz="4" w:space="0" w:color="auto"/>
            </w:tcBorders>
            <w:shd w:val="clear" w:color="auto" w:fill="auto"/>
            <w:noWrap/>
            <w:hideMark/>
          </w:tcPr>
          <w:p w14:paraId="20FDDF1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2018 год</w:t>
            </w:r>
          </w:p>
        </w:tc>
        <w:tc>
          <w:tcPr>
            <w:tcW w:w="559" w:type="dxa"/>
            <w:tcBorders>
              <w:top w:val="nil"/>
              <w:left w:val="nil"/>
              <w:bottom w:val="single" w:sz="4" w:space="0" w:color="auto"/>
              <w:right w:val="single" w:sz="4" w:space="0" w:color="auto"/>
            </w:tcBorders>
            <w:shd w:val="clear" w:color="auto" w:fill="auto"/>
            <w:noWrap/>
            <w:hideMark/>
          </w:tcPr>
          <w:p w14:paraId="4663B06C"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2019 год</w:t>
            </w:r>
          </w:p>
        </w:tc>
        <w:tc>
          <w:tcPr>
            <w:tcW w:w="559" w:type="dxa"/>
            <w:tcBorders>
              <w:top w:val="nil"/>
              <w:left w:val="nil"/>
              <w:bottom w:val="single" w:sz="4" w:space="0" w:color="auto"/>
              <w:right w:val="single" w:sz="4" w:space="0" w:color="auto"/>
            </w:tcBorders>
            <w:shd w:val="clear" w:color="auto" w:fill="auto"/>
            <w:noWrap/>
            <w:hideMark/>
          </w:tcPr>
          <w:p w14:paraId="7973F4E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2020 год</w:t>
            </w:r>
          </w:p>
        </w:tc>
        <w:tc>
          <w:tcPr>
            <w:tcW w:w="559" w:type="dxa"/>
            <w:tcBorders>
              <w:top w:val="nil"/>
              <w:left w:val="nil"/>
              <w:bottom w:val="single" w:sz="4" w:space="0" w:color="auto"/>
              <w:right w:val="single" w:sz="4" w:space="0" w:color="auto"/>
            </w:tcBorders>
            <w:shd w:val="clear" w:color="auto" w:fill="auto"/>
            <w:noWrap/>
            <w:hideMark/>
          </w:tcPr>
          <w:p w14:paraId="708626D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2021 год</w:t>
            </w:r>
          </w:p>
        </w:tc>
        <w:tc>
          <w:tcPr>
            <w:tcW w:w="559" w:type="dxa"/>
            <w:tcBorders>
              <w:top w:val="nil"/>
              <w:left w:val="nil"/>
              <w:bottom w:val="single" w:sz="4" w:space="0" w:color="auto"/>
              <w:right w:val="single" w:sz="4" w:space="0" w:color="auto"/>
            </w:tcBorders>
            <w:shd w:val="clear" w:color="auto" w:fill="auto"/>
            <w:noWrap/>
            <w:hideMark/>
          </w:tcPr>
          <w:p w14:paraId="658BFA1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2022 год</w:t>
            </w:r>
          </w:p>
        </w:tc>
        <w:tc>
          <w:tcPr>
            <w:tcW w:w="643" w:type="dxa"/>
            <w:vMerge/>
            <w:tcBorders>
              <w:top w:val="single" w:sz="4" w:space="0" w:color="auto"/>
              <w:left w:val="single" w:sz="4" w:space="0" w:color="auto"/>
              <w:bottom w:val="single" w:sz="4" w:space="0" w:color="000000"/>
              <w:right w:val="single" w:sz="4" w:space="0" w:color="auto"/>
            </w:tcBorders>
            <w:hideMark/>
          </w:tcPr>
          <w:p w14:paraId="4605256F" w14:textId="77777777" w:rsidR="00923BD6" w:rsidRPr="00923BD6" w:rsidRDefault="00923BD6" w:rsidP="00923BD6">
            <w:pPr>
              <w:spacing w:after="0" w:line="240" w:lineRule="auto"/>
              <w:jc w:val="center"/>
              <w:rPr>
                <w:rFonts w:ascii="Times New Roman" w:hAnsi="Times New Roman" w:cs="Times New Roman"/>
                <w:color w:val="000000"/>
                <w:sz w:val="14"/>
                <w:szCs w:val="14"/>
              </w:rPr>
            </w:pPr>
          </w:p>
        </w:tc>
        <w:tc>
          <w:tcPr>
            <w:tcW w:w="643" w:type="dxa"/>
            <w:vMerge/>
            <w:tcBorders>
              <w:top w:val="single" w:sz="4" w:space="0" w:color="auto"/>
              <w:left w:val="single" w:sz="4" w:space="0" w:color="auto"/>
              <w:bottom w:val="single" w:sz="4" w:space="0" w:color="000000"/>
              <w:right w:val="single" w:sz="4" w:space="0" w:color="auto"/>
            </w:tcBorders>
            <w:hideMark/>
          </w:tcPr>
          <w:p w14:paraId="4E79E332" w14:textId="77777777" w:rsidR="00923BD6" w:rsidRPr="00923BD6" w:rsidRDefault="00923BD6" w:rsidP="00923BD6">
            <w:pPr>
              <w:spacing w:after="0" w:line="240" w:lineRule="auto"/>
              <w:jc w:val="center"/>
              <w:rPr>
                <w:rFonts w:ascii="Times New Roman" w:hAnsi="Times New Roman" w:cs="Times New Roman"/>
                <w:color w:val="000000"/>
                <w:sz w:val="14"/>
                <w:szCs w:val="14"/>
              </w:rPr>
            </w:pPr>
          </w:p>
        </w:tc>
        <w:tc>
          <w:tcPr>
            <w:tcW w:w="643" w:type="dxa"/>
            <w:vMerge/>
            <w:tcBorders>
              <w:top w:val="single" w:sz="4" w:space="0" w:color="auto"/>
              <w:left w:val="single" w:sz="4" w:space="0" w:color="auto"/>
              <w:bottom w:val="single" w:sz="4" w:space="0" w:color="000000"/>
              <w:right w:val="single" w:sz="4" w:space="0" w:color="auto"/>
            </w:tcBorders>
            <w:hideMark/>
          </w:tcPr>
          <w:p w14:paraId="350DE722" w14:textId="77777777" w:rsidR="00923BD6" w:rsidRPr="00923BD6" w:rsidRDefault="00923BD6" w:rsidP="00923BD6">
            <w:pPr>
              <w:spacing w:after="0" w:line="240" w:lineRule="auto"/>
              <w:jc w:val="center"/>
              <w:rPr>
                <w:rFonts w:ascii="Times New Roman" w:hAnsi="Times New Roman" w:cs="Times New Roman"/>
                <w:color w:val="000000"/>
                <w:sz w:val="14"/>
                <w:szCs w:val="14"/>
              </w:rPr>
            </w:pPr>
          </w:p>
        </w:tc>
        <w:tc>
          <w:tcPr>
            <w:tcW w:w="769" w:type="dxa"/>
            <w:vMerge/>
            <w:tcBorders>
              <w:top w:val="single" w:sz="4" w:space="0" w:color="auto"/>
              <w:left w:val="single" w:sz="4" w:space="0" w:color="auto"/>
              <w:bottom w:val="single" w:sz="4" w:space="0" w:color="000000"/>
              <w:right w:val="single" w:sz="4" w:space="0" w:color="auto"/>
            </w:tcBorders>
            <w:hideMark/>
          </w:tcPr>
          <w:p w14:paraId="7168C164" w14:textId="77777777" w:rsidR="00923BD6" w:rsidRPr="00923BD6" w:rsidRDefault="00923BD6" w:rsidP="00923BD6">
            <w:pPr>
              <w:spacing w:after="0" w:line="240" w:lineRule="auto"/>
              <w:jc w:val="center"/>
              <w:rPr>
                <w:rFonts w:ascii="Times New Roman" w:hAnsi="Times New Roman" w:cs="Times New Roman"/>
                <w:color w:val="000000"/>
                <w:sz w:val="14"/>
                <w:szCs w:val="14"/>
              </w:rPr>
            </w:pPr>
          </w:p>
        </w:tc>
      </w:tr>
      <w:tr w:rsidR="00923BD6" w:rsidRPr="00923BD6" w14:paraId="7995691B" w14:textId="77777777"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78FAEFFB" w14:textId="77777777"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Все новообразования</w:t>
            </w:r>
          </w:p>
        </w:tc>
        <w:tc>
          <w:tcPr>
            <w:tcW w:w="558" w:type="dxa"/>
            <w:tcBorders>
              <w:top w:val="nil"/>
              <w:left w:val="nil"/>
              <w:bottom w:val="single" w:sz="4" w:space="0" w:color="auto"/>
              <w:right w:val="single" w:sz="4" w:space="0" w:color="auto"/>
            </w:tcBorders>
            <w:shd w:val="clear" w:color="auto" w:fill="auto"/>
            <w:noWrap/>
            <w:hideMark/>
          </w:tcPr>
          <w:p w14:paraId="4DD57A3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260,6</w:t>
            </w:r>
          </w:p>
        </w:tc>
        <w:tc>
          <w:tcPr>
            <w:tcW w:w="559" w:type="dxa"/>
            <w:tcBorders>
              <w:top w:val="nil"/>
              <w:left w:val="nil"/>
              <w:bottom w:val="single" w:sz="4" w:space="0" w:color="auto"/>
              <w:right w:val="single" w:sz="4" w:space="0" w:color="auto"/>
            </w:tcBorders>
            <w:shd w:val="clear" w:color="auto" w:fill="auto"/>
            <w:noWrap/>
            <w:hideMark/>
          </w:tcPr>
          <w:p w14:paraId="11BDE6D9"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280,9</w:t>
            </w:r>
          </w:p>
        </w:tc>
        <w:tc>
          <w:tcPr>
            <w:tcW w:w="559" w:type="dxa"/>
            <w:tcBorders>
              <w:top w:val="nil"/>
              <w:left w:val="nil"/>
              <w:bottom w:val="single" w:sz="4" w:space="0" w:color="auto"/>
              <w:right w:val="single" w:sz="4" w:space="0" w:color="auto"/>
            </w:tcBorders>
            <w:shd w:val="clear" w:color="auto" w:fill="auto"/>
            <w:noWrap/>
            <w:hideMark/>
          </w:tcPr>
          <w:p w14:paraId="3D4DD106"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272,3</w:t>
            </w:r>
          </w:p>
        </w:tc>
        <w:tc>
          <w:tcPr>
            <w:tcW w:w="559" w:type="dxa"/>
            <w:tcBorders>
              <w:top w:val="nil"/>
              <w:left w:val="nil"/>
              <w:bottom w:val="single" w:sz="4" w:space="0" w:color="auto"/>
              <w:right w:val="single" w:sz="4" w:space="0" w:color="auto"/>
            </w:tcBorders>
            <w:shd w:val="clear" w:color="auto" w:fill="auto"/>
            <w:noWrap/>
            <w:hideMark/>
          </w:tcPr>
          <w:p w14:paraId="6D58A3E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294,4</w:t>
            </w:r>
          </w:p>
        </w:tc>
        <w:tc>
          <w:tcPr>
            <w:tcW w:w="559" w:type="dxa"/>
            <w:tcBorders>
              <w:top w:val="nil"/>
              <w:left w:val="nil"/>
              <w:bottom w:val="single" w:sz="4" w:space="0" w:color="auto"/>
              <w:right w:val="single" w:sz="4" w:space="0" w:color="auto"/>
            </w:tcBorders>
            <w:shd w:val="clear" w:color="auto" w:fill="auto"/>
            <w:noWrap/>
            <w:hideMark/>
          </w:tcPr>
          <w:p w14:paraId="7C93BA4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289,3</w:t>
            </w:r>
          </w:p>
        </w:tc>
        <w:tc>
          <w:tcPr>
            <w:tcW w:w="559" w:type="dxa"/>
            <w:tcBorders>
              <w:top w:val="nil"/>
              <w:left w:val="nil"/>
              <w:bottom w:val="single" w:sz="4" w:space="0" w:color="auto"/>
              <w:right w:val="single" w:sz="4" w:space="0" w:color="auto"/>
            </w:tcBorders>
            <w:shd w:val="clear" w:color="auto" w:fill="auto"/>
            <w:noWrap/>
            <w:hideMark/>
          </w:tcPr>
          <w:p w14:paraId="4A5DA02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283,1</w:t>
            </w:r>
          </w:p>
        </w:tc>
        <w:tc>
          <w:tcPr>
            <w:tcW w:w="559" w:type="dxa"/>
            <w:tcBorders>
              <w:top w:val="nil"/>
              <w:left w:val="nil"/>
              <w:bottom w:val="single" w:sz="4" w:space="0" w:color="auto"/>
              <w:right w:val="single" w:sz="4" w:space="0" w:color="auto"/>
            </w:tcBorders>
            <w:shd w:val="clear" w:color="auto" w:fill="auto"/>
            <w:noWrap/>
            <w:hideMark/>
          </w:tcPr>
          <w:p w14:paraId="04D54C0A"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278,5</w:t>
            </w:r>
          </w:p>
        </w:tc>
        <w:tc>
          <w:tcPr>
            <w:tcW w:w="559" w:type="dxa"/>
            <w:tcBorders>
              <w:top w:val="nil"/>
              <w:left w:val="nil"/>
              <w:bottom w:val="single" w:sz="4" w:space="0" w:color="auto"/>
              <w:right w:val="single" w:sz="4" w:space="0" w:color="auto"/>
            </w:tcBorders>
            <w:shd w:val="clear" w:color="auto" w:fill="auto"/>
            <w:noWrap/>
            <w:hideMark/>
          </w:tcPr>
          <w:p w14:paraId="05D2CFA3"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292,0</w:t>
            </w:r>
          </w:p>
        </w:tc>
        <w:tc>
          <w:tcPr>
            <w:tcW w:w="559" w:type="dxa"/>
            <w:tcBorders>
              <w:top w:val="nil"/>
              <w:left w:val="nil"/>
              <w:bottom w:val="single" w:sz="4" w:space="0" w:color="auto"/>
              <w:right w:val="single" w:sz="4" w:space="0" w:color="auto"/>
            </w:tcBorders>
            <w:shd w:val="clear" w:color="auto" w:fill="auto"/>
            <w:noWrap/>
            <w:hideMark/>
          </w:tcPr>
          <w:p w14:paraId="037455F1"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266,8</w:t>
            </w:r>
          </w:p>
        </w:tc>
        <w:tc>
          <w:tcPr>
            <w:tcW w:w="559" w:type="dxa"/>
            <w:tcBorders>
              <w:top w:val="nil"/>
              <w:left w:val="nil"/>
              <w:bottom w:val="single" w:sz="4" w:space="0" w:color="auto"/>
              <w:right w:val="single" w:sz="4" w:space="0" w:color="auto"/>
            </w:tcBorders>
            <w:shd w:val="clear" w:color="auto" w:fill="auto"/>
            <w:noWrap/>
            <w:hideMark/>
          </w:tcPr>
          <w:p w14:paraId="2111BB18"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281,5</w:t>
            </w:r>
          </w:p>
        </w:tc>
        <w:tc>
          <w:tcPr>
            <w:tcW w:w="643" w:type="dxa"/>
            <w:tcBorders>
              <w:top w:val="nil"/>
              <w:left w:val="nil"/>
              <w:bottom w:val="single" w:sz="4" w:space="0" w:color="auto"/>
              <w:right w:val="single" w:sz="4" w:space="0" w:color="auto"/>
            </w:tcBorders>
            <w:shd w:val="clear" w:color="auto" w:fill="auto"/>
            <w:noWrap/>
            <w:hideMark/>
          </w:tcPr>
          <w:p w14:paraId="40435891"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5,5</w:t>
            </w:r>
          </w:p>
        </w:tc>
        <w:tc>
          <w:tcPr>
            <w:tcW w:w="643" w:type="dxa"/>
            <w:tcBorders>
              <w:top w:val="nil"/>
              <w:left w:val="nil"/>
              <w:bottom w:val="single" w:sz="4" w:space="0" w:color="auto"/>
              <w:right w:val="single" w:sz="4" w:space="0" w:color="auto"/>
            </w:tcBorders>
            <w:shd w:val="clear" w:color="auto" w:fill="auto"/>
            <w:noWrap/>
            <w:hideMark/>
          </w:tcPr>
          <w:p w14:paraId="72A98C2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0,6</w:t>
            </w:r>
          </w:p>
        </w:tc>
        <w:tc>
          <w:tcPr>
            <w:tcW w:w="643" w:type="dxa"/>
            <w:tcBorders>
              <w:top w:val="nil"/>
              <w:left w:val="nil"/>
              <w:bottom w:val="single" w:sz="4" w:space="0" w:color="auto"/>
              <w:right w:val="single" w:sz="4" w:space="0" w:color="auto"/>
            </w:tcBorders>
            <w:shd w:val="clear" w:color="auto" w:fill="auto"/>
            <w:noWrap/>
            <w:hideMark/>
          </w:tcPr>
          <w:p w14:paraId="6D721645"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220,7</w:t>
            </w:r>
          </w:p>
        </w:tc>
        <w:tc>
          <w:tcPr>
            <w:tcW w:w="769" w:type="dxa"/>
            <w:tcBorders>
              <w:top w:val="nil"/>
              <w:left w:val="nil"/>
              <w:bottom w:val="single" w:sz="4" w:space="0" w:color="auto"/>
              <w:right w:val="single" w:sz="4" w:space="0" w:color="auto"/>
            </w:tcBorders>
            <w:shd w:val="clear" w:color="auto" w:fill="auto"/>
            <w:noWrap/>
            <w:hideMark/>
          </w:tcPr>
          <w:p w14:paraId="4CCD432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226,1</w:t>
            </w:r>
          </w:p>
        </w:tc>
      </w:tr>
      <w:tr w:rsidR="00923BD6" w:rsidRPr="00923BD6" w14:paraId="0755E1C7" w14:textId="77777777"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73EE3761" w14:textId="77777777"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трахеи, бронхов, легких</w:t>
            </w:r>
          </w:p>
        </w:tc>
        <w:tc>
          <w:tcPr>
            <w:tcW w:w="558" w:type="dxa"/>
            <w:tcBorders>
              <w:top w:val="nil"/>
              <w:left w:val="nil"/>
              <w:bottom w:val="single" w:sz="4" w:space="0" w:color="auto"/>
              <w:right w:val="single" w:sz="4" w:space="0" w:color="auto"/>
            </w:tcBorders>
            <w:shd w:val="clear" w:color="auto" w:fill="auto"/>
            <w:noWrap/>
            <w:hideMark/>
          </w:tcPr>
          <w:p w14:paraId="14CF66C6"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73,6</w:t>
            </w:r>
          </w:p>
        </w:tc>
        <w:tc>
          <w:tcPr>
            <w:tcW w:w="559" w:type="dxa"/>
            <w:tcBorders>
              <w:top w:val="nil"/>
              <w:left w:val="nil"/>
              <w:bottom w:val="single" w:sz="4" w:space="0" w:color="auto"/>
              <w:right w:val="single" w:sz="4" w:space="0" w:color="auto"/>
            </w:tcBorders>
            <w:shd w:val="clear" w:color="auto" w:fill="auto"/>
            <w:noWrap/>
            <w:hideMark/>
          </w:tcPr>
          <w:p w14:paraId="73A66802"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78,0</w:t>
            </w:r>
          </w:p>
        </w:tc>
        <w:tc>
          <w:tcPr>
            <w:tcW w:w="559" w:type="dxa"/>
            <w:tcBorders>
              <w:top w:val="nil"/>
              <w:left w:val="nil"/>
              <w:bottom w:val="single" w:sz="4" w:space="0" w:color="auto"/>
              <w:right w:val="single" w:sz="4" w:space="0" w:color="auto"/>
            </w:tcBorders>
            <w:shd w:val="clear" w:color="auto" w:fill="auto"/>
            <w:noWrap/>
            <w:hideMark/>
          </w:tcPr>
          <w:p w14:paraId="51F109C4"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75,2</w:t>
            </w:r>
          </w:p>
        </w:tc>
        <w:tc>
          <w:tcPr>
            <w:tcW w:w="559" w:type="dxa"/>
            <w:tcBorders>
              <w:top w:val="nil"/>
              <w:left w:val="nil"/>
              <w:bottom w:val="single" w:sz="4" w:space="0" w:color="auto"/>
              <w:right w:val="single" w:sz="4" w:space="0" w:color="auto"/>
            </w:tcBorders>
            <w:shd w:val="clear" w:color="auto" w:fill="auto"/>
            <w:noWrap/>
            <w:hideMark/>
          </w:tcPr>
          <w:p w14:paraId="2710738E"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81,4</w:t>
            </w:r>
          </w:p>
        </w:tc>
        <w:tc>
          <w:tcPr>
            <w:tcW w:w="559" w:type="dxa"/>
            <w:tcBorders>
              <w:top w:val="nil"/>
              <w:left w:val="nil"/>
              <w:bottom w:val="single" w:sz="4" w:space="0" w:color="auto"/>
              <w:right w:val="single" w:sz="4" w:space="0" w:color="auto"/>
            </w:tcBorders>
            <w:shd w:val="clear" w:color="auto" w:fill="auto"/>
            <w:noWrap/>
            <w:hideMark/>
          </w:tcPr>
          <w:p w14:paraId="3D2DCFC6"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82,7</w:t>
            </w:r>
          </w:p>
        </w:tc>
        <w:tc>
          <w:tcPr>
            <w:tcW w:w="559" w:type="dxa"/>
            <w:tcBorders>
              <w:top w:val="nil"/>
              <w:left w:val="nil"/>
              <w:bottom w:val="single" w:sz="4" w:space="0" w:color="auto"/>
              <w:right w:val="single" w:sz="4" w:space="0" w:color="auto"/>
            </w:tcBorders>
            <w:shd w:val="clear" w:color="auto" w:fill="auto"/>
            <w:noWrap/>
            <w:hideMark/>
          </w:tcPr>
          <w:p w14:paraId="2188B9D2"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78,2</w:t>
            </w:r>
          </w:p>
        </w:tc>
        <w:tc>
          <w:tcPr>
            <w:tcW w:w="559" w:type="dxa"/>
            <w:tcBorders>
              <w:top w:val="nil"/>
              <w:left w:val="nil"/>
              <w:bottom w:val="single" w:sz="4" w:space="0" w:color="auto"/>
              <w:right w:val="single" w:sz="4" w:space="0" w:color="auto"/>
            </w:tcBorders>
            <w:shd w:val="clear" w:color="auto" w:fill="auto"/>
            <w:noWrap/>
            <w:hideMark/>
          </w:tcPr>
          <w:p w14:paraId="154D6D6E"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81,0</w:t>
            </w:r>
          </w:p>
        </w:tc>
        <w:tc>
          <w:tcPr>
            <w:tcW w:w="559" w:type="dxa"/>
            <w:tcBorders>
              <w:top w:val="nil"/>
              <w:left w:val="nil"/>
              <w:bottom w:val="single" w:sz="4" w:space="0" w:color="auto"/>
              <w:right w:val="single" w:sz="4" w:space="0" w:color="auto"/>
            </w:tcBorders>
            <w:shd w:val="clear" w:color="auto" w:fill="auto"/>
            <w:noWrap/>
            <w:hideMark/>
          </w:tcPr>
          <w:p w14:paraId="566BDB05"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75,3</w:t>
            </w:r>
          </w:p>
        </w:tc>
        <w:tc>
          <w:tcPr>
            <w:tcW w:w="559" w:type="dxa"/>
            <w:tcBorders>
              <w:top w:val="nil"/>
              <w:left w:val="nil"/>
              <w:bottom w:val="single" w:sz="4" w:space="0" w:color="auto"/>
              <w:right w:val="single" w:sz="4" w:space="0" w:color="auto"/>
            </w:tcBorders>
            <w:shd w:val="clear" w:color="auto" w:fill="auto"/>
            <w:noWrap/>
            <w:hideMark/>
          </w:tcPr>
          <w:p w14:paraId="02BE224A"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79,4</w:t>
            </w:r>
          </w:p>
        </w:tc>
        <w:tc>
          <w:tcPr>
            <w:tcW w:w="559" w:type="dxa"/>
            <w:tcBorders>
              <w:top w:val="nil"/>
              <w:left w:val="nil"/>
              <w:bottom w:val="single" w:sz="4" w:space="0" w:color="auto"/>
              <w:right w:val="single" w:sz="4" w:space="0" w:color="auto"/>
            </w:tcBorders>
            <w:shd w:val="clear" w:color="auto" w:fill="auto"/>
            <w:noWrap/>
            <w:hideMark/>
          </w:tcPr>
          <w:p w14:paraId="533631B2"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84,4</w:t>
            </w:r>
          </w:p>
        </w:tc>
        <w:tc>
          <w:tcPr>
            <w:tcW w:w="643" w:type="dxa"/>
            <w:tcBorders>
              <w:top w:val="nil"/>
              <w:left w:val="nil"/>
              <w:bottom w:val="single" w:sz="4" w:space="0" w:color="auto"/>
              <w:right w:val="single" w:sz="4" w:space="0" w:color="auto"/>
            </w:tcBorders>
            <w:shd w:val="clear" w:color="auto" w:fill="auto"/>
            <w:noWrap/>
            <w:hideMark/>
          </w:tcPr>
          <w:p w14:paraId="611D581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6,3</w:t>
            </w:r>
          </w:p>
        </w:tc>
        <w:tc>
          <w:tcPr>
            <w:tcW w:w="643" w:type="dxa"/>
            <w:tcBorders>
              <w:top w:val="nil"/>
              <w:left w:val="nil"/>
              <w:bottom w:val="single" w:sz="4" w:space="0" w:color="auto"/>
              <w:right w:val="single" w:sz="4" w:space="0" w:color="auto"/>
            </w:tcBorders>
            <w:shd w:val="clear" w:color="auto" w:fill="auto"/>
            <w:noWrap/>
            <w:hideMark/>
          </w:tcPr>
          <w:p w14:paraId="3DC8BCA6"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6,9</w:t>
            </w:r>
          </w:p>
        </w:tc>
        <w:tc>
          <w:tcPr>
            <w:tcW w:w="643" w:type="dxa"/>
            <w:tcBorders>
              <w:top w:val="nil"/>
              <w:left w:val="nil"/>
              <w:bottom w:val="single" w:sz="4" w:space="0" w:color="auto"/>
              <w:right w:val="single" w:sz="4" w:space="0" w:color="auto"/>
            </w:tcBorders>
            <w:shd w:val="clear" w:color="auto" w:fill="auto"/>
            <w:noWrap/>
            <w:hideMark/>
          </w:tcPr>
          <w:p w14:paraId="58FA0DC9"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55,1</w:t>
            </w:r>
          </w:p>
        </w:tc>
        <w:tc>
          <w:tcPr>
            <w:tcW w:w="769" w:type="dxa"/>
            <w:tcBorders>
              <w:top w:val="nil"/>
              <w:left w:val="nil"/>
              <w:bottom w:val="single" w:sz="4" w:space="0" w:color="auto"/>
              <w:right w:val="single" w:sz="4" w:space="0" w:color="auto"/>
            </w:tcBorders>
            <w:shd w:val="clear" w:color="auto" w:fill="auto"/>
            <w:noWrap/>
            <w:hideMark/>
          </w:tcPr>
          <w:p w14:paraId="0BEFBDED"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58,5</w:t>
            </w:r>
          </w:p>
        </w:tc>
      </w:tr>
      <w:tr w:rsidR="00923BD6" w:rsidRPr="00923BD6" w14:paraId="6CC829C8" w14:textId="77777777"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04C33702" w14:textId="77777777"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желудка</w:t>
            </w:r>
          </w:p>
        </w:tc>
        <w:tc>
          <w:tcPr>
            <w:tcW w:w="558" w:type="dxa"/>
            <w:tcBorders>
              <w:top w:val="nil"/>
              <w:left w:val="nil"/>
              <w:bottom w:val="single" w:sz="4" w:space="0" w:color="auto"/>
              <w:right w:val="single" w:sz="4" w:space="0" w:color="auto"/>
            </w:tcBorders>
            <w:shd w:val="clear" w:color="auto" w:fill="auto"/>
            <w:noWrap/>
            <w:hideMark/>
          </w:tcPr>
          <w:p w14:paraId="5022058B"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28,3</w:t>
            </w:r>
          </w:p>
        </w:tc>
        <w:tc>
          <w:tcPr>
            <w:tcW w:w="559" w:type="dxa"/>
            <w:tcBorders>
              <w:top w:val="nil"/>
              <w:left w:val="nil"/>
              <w:bottom w:val="single" w:sz="4" w:space="0" w:color="auto"/>
              <w:right w:val="single" w:sz="4" w:space="0" w:color="auto"/>
            </w:tcBorders>
            <w:shd w:val="clear" w:color="auto" w:fill="auto"/>
            <w:noWrap/>
            <w:hideMark/>
          </w:tcPr>
          <w:p w14:paraId="443B79B7"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28,8</w:t>
            </w:r>
          </w:p>
        </w:tc>
        <w:tc>
          <w:tcPr>
            <w:tcW w:w="559" w:type="dxa"/>
            <w:tcBorders>
              <w:top w:val="nil"/>
              <w:left w:val="nil"/>
              <w:bottom w:val="single" w:sz="4" w:space="0" w:color="auto"/>
              <w:right w:val="single" w:sz="4" w:space="0" w:color="auto"/>
            </w:tcBorders>
            <w:shd w:val="clear" w:color="auto" w:fill="auto"/>
            <w:noWrap/>
            <w:hideMark/>
          </w:tcPr>
          <w:p w14:paraId="38B9419D"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32,6</w:t>
            </w:r>
          </w:p>
        </w:tc>
        <w:tc>
          <w:tcPr>
            <w:tcW w:w="559" w:type="dxa"/>
            <w:tcBorders>
              <w:top w:val="nil"/>
              <w:left w:val="nil"/>
              <w:bottom w:val="single" w:sz="4" w:space="0" w:color="auto"/>
              <w:right w:val="single" w:sz="4" w:space="0" w:color="auto"/>
            </w:tcBorders>
            <w:shd w:val="clear" w:color="auto" w:fill="auto"/>
            <w:noWrap/>
            <w:hideMark/>
          </w:tcPr>
          <w:p w14:paraId="3616FF99"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29,2</w:t>
            </w:r>
          </w:p>
        </w:tc>
        <w:tc>
          <w:tcPr>
            <w:tcW w:w="559" w:type="dxa"/>
            <w:tcBorders>
              <w:top w:val="nil"/>
              <w:left w:val="nil"/>
              <w:bottom w:val="single" w:sz="4" w:space="0" w:color="auto"/>
              <w:right w:val="single" w:sz="4" w:space="0" w:color="auto"/>
            </w:tcBorders>
            <w:shd w:val="clear" w:color="auto" w:fill="auto"/>
            <w:noWrap/>
            <w:hideMark/>
          </w:tcPr>
          <w:p w14:paraId="2B58691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33,2</w:t>
            </w:r>
          </w:p>
        </w:tc>
        <w:tc>
          <w:tcPr>
            <w:tcW w:w="559" w:type="dxa"/>
            <w:tcBorders>
              <w:top w:val="nil"/>
              <w:left w:val="nil"/>
              <w:bottom w:val="single" w:sz="4" w:space="0" w:color="auto"/>
              <w:right w:val="single" w:sz="4" w:space="0" w:color="auto"/>
            </w:tcBorders>
            <w:shd w:val="clear" w:color="auto" w:fill="auto"/>
            <w:noWrap/>
            <w:hideMark/>
          </w:tcPr>
          <w:p w14:paraId="79C3C53B"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30,4</w:t>
            </w:r>
          </w:p>
        </w:tc>
        <w:tc>
          <w:tcPr>
            <w:tcW w:w="559" w:type="dxa"/>
            <w:tcBorders>
              <w:top w:val="nil"/>
              <w:left w:val="nil"/>
              <w:bottom w:val="single" w:sz="4" w:space="0" w:color="auto"/>
              <w:right w:val="single" w:sz="4" w:space="0" w:color="auto"/>
            </w:tcBorders>
            <w:shd w:val="clear" w:color="auto" w:fill="auto"/>
            <w:noWrap/>
            <w:hideMark/>
          </w:tcPr>
          <w:p w14:paraId="667265A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29,1</w:t>
            </w:r>
          </w:p>
        </w:tc>
        <w:tc>
          <w:tcPr>
            <w:tcW w:w="559" w:type="dxa"/>
            <w:tcBorders>
              <w:top w:val="nil"/>
              <w:left w:val="nil"/>
              <w:bottom w:val="single" w:sz="4" w:space="0" w:color="auto"/>
              <w:right w:val="single" w:sz="4" w:space="0" w:color="auto"/>
            </w:tcBorders>
            <w:shd w:val="clear" w:color="auto" w:fill="auto"/>
            <w:noWrap/>
            <w:hideMark/>
          </w:tcPr>
          <w:p w14:paraId="4DB20C22"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33,7</w:t>
            </w:r>
          </w:p>
        </w:tc>
        <w:tc>
          <w:tcPr>
            <w:tcW w:w="559" w:type="dxa"/>
            <w:tcBorders>
              <w:top w:val="nil"/>
              <w:left w:val="nil"/>
              <w:bottom w:val="single" w:sz="4" w:space="0" w:color="auto"/>
              <w:right w:val="single" w:sz="4" w:space="0" w:color="auto"/>
            </w:tcBorders>
            <w:shd w:val="clear" w:color="auto" w:fill="auto"/>
            <w:noWrap/>
            <w:hideMark/>
          </w:tcPr>
          <w:p w14:paraId="42886019"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28,1</w:t>
            </w:r>
          </w:p>
        </w:tc>
        <w:tc>
          <w:tcPr>
            <w:tcW w:w="559" w:type="dxa"/>
            <w:tcBorders>
              <w:top w:val="nil"/>
              <w:left w:val="nil"/>
              <w:bottom w:val="single" w:sz="4" w:space="0" w:color="auto"/>
              <w:right w:val="single" w:sz="4" w:space="0" w:color="auto"/>
            </w:tcBorders>
            <w:shd w:val="clear" w:color="auto" w:fill="auto"/>
            <w:noWrap/>
            <w:hideMark/>
          </w:tcPr>
          <w:p w14:paraId="04DB8091"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27,0</w:t>
            </w:r>
          </w:p>
        </w:tc>
        <w:tc>
          <w:tcPr>
            <w:tcW w:w="643" w:type="dxa"/>
            <w:tcBorders>
              <w:top w:val="nil"/>
              <w:left w:val="nil"/>
              <w:bottom w:val="single" w:sz="4" w:space="0" w:color="auto"/>
              <w:right w:val="single" w:sz="4" w:space="0" w:color="auto"/>
            </w:tcBorders>
            <w:shd w:val="clear" w:color="auto" w:fill="auto"/>
            <w:noWrap/>
            <w:hideMark/>
          </w:tcPr>
          <w:p w14:paraId="73DFFA36"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-3,8</w:t>
            </w:r>
          </w:p>
        </w:tc>
        <w:tc>
          <w:tcPr>
            <w:tcW w:w="643" w:type="dxa"/>
            <w:tcBorders>
              <w:top w:val="nil"/>
              <w:left w:val="nil"/>
              <w:bottom w:val="single" w:sz="4" w:space="0" w:color="auto"/>
              <w:right w:val="single" w:sz="4" w:space="0" w:color="auto"/>
            </w:tcBorders>
            <w:shd w:val="clear" w:color="auto" w:fill="auto"/>
            <w:noWrap/>
            <w:hideMark/>
          </w:tcPr>
          <w:p w14:paraId="728EEB04"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-10,0</w:t>
            </w:r>
          </w:p>
        </w:tc>
        <w:tc>
          <w:tcPr>
            <w:tcW w:w="643" w:type="dxa"/>
            <w:tcBorders>
              <w:top w:val="nil"/>
              <w:left w:val="nil"/>
              <w:bottom w:val="single" w:sz="4" w:space="0" w:color="auto"/>
              <w:right w:val="single" w:sz="4" w:space="0" w:color="auto"/>
            </w:tcBorders>
            <w:shd w:val="clear" w:color="auto" w:fill="auto"/>
            <w:noWrap/>
            <w:hideMark/>
          </w:tcPr>
          <w:p w14:paraId="6FDAECF7"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22,2</w:t>
            </w:r>
          </w:p>
        </w:tc>
        <w:tc>
          <w:tcPr>
            <w:tcW w:w="769" w:type="dxa"/>
            <w:tcBorders>
              <w:top w:val="nil"/>
              <w:left w:val="nil"/>
              <w:bottom w:val="single" w:sz="4" w:space="0" w:color="auto"/>
              <w:right w:val="single" w:sz="4" w:space="0" w:color="auto"/>
            </w:tcBorders>
            <w:shd w:val="clear" w:color="auto" w:fill="auto"/>
            <w:noWrap/>
            <w:hideMark/>
          </w:tcPr>
          <w:p w14:paraId="3CC1AAF4"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24,0</w:t>
            </w:r>
          </w:p>
        </w:tc>
      </w:tr>
      <w:tr w:rsidR="00923BD6" w:rsidRPr="00923BD6" w14:paraId="2704FEC5" w14:textId="77777777"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55F7C103" w14:textId="77777777"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предстательной железы</w:t>
            </w:r>
          </w:p>
        </w:tc>
        <w:tc>
          <w:tcPr>
            <w:tcW w:w="558" w:type="dxa"/>
            <w:tcBorders>
              <w:top w:val="nil"/>
              <w:left w:val="nil"/>
              <w:bottom w:val="single" w:sz="4" w:space="0" w:color="auto"/>
              <w:right w:val="single" w:sz="4" w:space="0" w:color="auto"/>
            </w:tcBorders>
            <w:shd w:val="clear" w:color="auto" w:fill="auto"/>
            <w:noWrap/>
            <w:hideMark/>
          </w:tcPr>
          <w:p w14:paraId="1CB46489"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16,7</w:t>
            </w:r>
          </w:p>
        </w:tc>
        <w:tc>
          <w:tcPr>
            <w:tcW w:w="559" w:type="dxa"/>
            <w:tcBorders>
              <w:top w:val="nil"/>
              <w:left w:val="nil"/>
              <w:bottom w:val="single" w:sz="4" w:space="0" w:color="auto"/>
              <w:right w:val="single" w:sz="4" w:space="0" w:color="auto"/>
            </w:tcBorders>
            <w:shd w:val="clear" w:color="auto" w:fill="auto"/>
            <w:noWrap/>
            <w:hideMark/>
          </w:tcPr>
          <w:p w14:paraId="4F81AA72"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21,4</w:t>
            </w:r>
          </w:p>
        </w:tc>
        <w:tc>
          <w:tcPr>
            <w:tcW w:w="559" w:type="dxa"/>
            <w:tcBorders>
              <w:top w:val="nil"/>
              <w:left w:val="nil"/>
              <w:bottom w:val="single" w:sz="4" w:space="0" w:color="auto"/>
              <w:right w:val="single" w:sz="4" w:space="0" w:color="auto"/>
            </w:tcBorders>
            <w:shd w:val="clear" w:color="auto" w:fill="auto"/>
            <w:noWrap/>
            <w:hideMark/>
          </w:tcPr>
          <w:p w14:paraId="3C74A69D"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w:t>
            </w:r>
          </w:p>
        </w:tc>
        <w:tc>
          <w:tcPr>
            <w:tcW w:w="559" w:type="dxa"/>
            <w:tcBorders>
              <w:top w:val="nil"/>
              <w:left w:val="nil"/>
              <w:bottom w:val="single" w:sz="4" w:space="0" w:color="auto"/>
              <w:right w:val="single" w:sz="4" w:space="0" w:color="auto"/>
            </w:tcBorders>
            <w:shd w:val="clear" w:color="auto" w:fill="auto"/>
            <w:noWrap/>
            <w:hideMark/>
          </w:tcPr>
          <w:p w14:paraId="6228AEA6"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22,3</w:t>
            </w:r>
          </w:p>
        </w:tc>
        <w:tc>
          <w:tcPr>
            <w:tcW w:w="559" w:type="dxa"/>
            <w:tcBorders>
              <w:top w:val="nil"/>
              <w:left w:val="nil"/>
              <w:bottom w:val="single" w:sz="4" w:space="0" w:color="auto"/>
              <w:right w:val="single" w:sz="4" w:space="0" w:color="auto"/>
            </w:tcBorders>
            <w:shd w:val="clear" w:color="auto" w:fill="auto"/>
            <w:noWrap/>
            <w:hideMark/>
          </w:tcPr>
          <w:p w14:paraId="4DC0F96F"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24,0</w:t>
            </w:r>
          </w:p>
        </w:tc>
        <w:tc>
          <w:tcPr>
            <w:tcW w:w="559" w:type="dxa"/>
            <w:tcBorders>
              <w:top w:val="nil"/>
              <w:left w:val="nil"/>
              <w:bottom w:val="single" w:sz="4" w:space="0" w:color="auto"/>
              <w:right w:val="single" w:sz="4" w:space="0" w:color="auto"/>
            </w:tcBorders>
            <w:shd w:val="clear" w:color="auto" w:fill="auto"/>
            <w:noWrap/>
            <w:hideMark/>
          </w:tcPr>
          <w:p w14:paraId="7F2DFD1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24,1</w:t>
            </w:r>
          </w:p>
        </w:tc>
        <w:tc>
          <w:tcPr>
            <w:tcW w:w="559" w:type="dxa"/>
            <w:tcBorders>
              <w:top w:val="nil"/>
              <w:left w:val="nil"/>
              <w:bottom w:val="single" w:sz="4" w:space="0" w:color="auto"/>
              <w:right w:val="single" w:sz="4" w:space="0" w:color="auto"/>
            </w:tcBorders>
            <w:shd w:val="clear" w:color="auto" w:fill="auto"/>
            <w:noWrap/>
            <w:hideMark/>
          </w:tcPr>
          <w:p w14:paraId="2252B55E"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22,1</w:t>
            </w:r>
          </w:p>
        </w:tc>
        <w:tc>
          <w:tcPr>
            <w:tcW w:w="559" w:type="dxa"/>
            <w:tcBorders>
              <w:top w:val="nil"/>
              <w:left w:val="nil"/>
              <w:bottom w:val="single" w:sz="4" w:space="0" w:color="auto"/>
              <w:right w:val="single" w:sz="4" w:space="0" w:color="auto"/>
            </w:tcBorders>
            <w:shd w:val="clear" w:color="auto" w:fill="auto"/>
            <w:noWrap/>
            <w:hideMark/>
          </w:tcPr>
          <w:p w14:paraId="5A04AD8A"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23,9</w:t>
            </w:r>
          </w:p>
        </w:tc>
        <w:tc>
          <w:tcPr>
            <w:tcW w:w="559" w:type="dxa"/>
            <w:tcBorders>
              <w:top w:val="nil"/>
              <w:left w:val="nil"/>
              <w:bottom w:val="single" w:sz="4" w:space="0" w:color="auto"/>
              <w:right w:val="single" w:sz="4" w:space="0" w:color="auto"/>
            </w:tcBorders>
            <w:shd w:val="clear" w:color="auto" w:fill="auto"/>
            <w:noWrap/>
            <w:hideMark/>
          </w:tcPr>
          <w:p w14:paraId="00827189"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21,0</w:t>
            </w:r>
          </w:p>
        </w:tc>
        <w:tc>
          <w:tcPr>
            <w:tcW w:w="559" w:type="dxa"/>
            <w:tcBorders>
              <w:top w:val="nil"/>
              <w:left w:val="nil"/>
              <w:bottom w:val="single" w:sz="4" w:space="0" w:color="auto"/>
              <w:right w:val="single" w:sz="4" w:space="0" w:color="auto"/>
            </w:tcBorders>
            <w:shd w:val="clear" w:color="auto" w:fill="auto"/>
            <w:noWrap/>
            <w:hideMark/>
          </w:tcPr>
          <w:p w14:paraId="274A458D"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24,6</w:t>
            </w:r>
          </w:p>
        </w:tc>
        <w:tc>
          <w:tcPr>
            <w:tcW w:w="643" w:type="dxa"/>
            <w:tcBorders>
              <w:top w:val="nil"/>
              <w:left w:val="nil"/>
              <w:bottom w:val="single" w:sz="4" w:space="0" w:color="auto"/>
              <w:right w:val="single" w:sz="4" w:space="0" w:color="auto"/>
            </w:tcBorders>
            <w:shd w:val="clear" w:color="auto" w:fill="auto"/>
            <w:noWrap/>
            <w:hideMark/>
          </w:tcPr>
          <w:p w14:paraId="675AEF37"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17,4</w:t>
            </w:r>
          </w:p>
        </w:tc>
        <w:tc>
          <w:tcPr>
            <w:tcW w:w="643" w:type="dxa"/>
            <w:tcBorders>
              <w:top w:val="nil"/>
              <w:left w:val="nil"/>
              <w:bottom w:val="single" w:sz="4" w:space="0" w:color="auto"/>
              <w:right w:val="single" w:sz="4" w:space="0" w:color="auto"/>
            </w:tcBorders>
            <w:shd w:val="clear" w:color="auto" w:fill="auto"/>
            <w:noWrap/>
            <w:hideMark/>
          </w:tcPr>
          <w:p w14:paraId="2697F0C7"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11,7</w:t>
            </w:r>
          </w:p>
        </w:tc>
        <w:tc>
          <w:tcPr>
            <w:tcW w:w="643" w:type="dxa"/>
            <w:tcBorders>
              <w:top w:val="nil"/>
              <w:left w:val="nil"/>
              <w:bottom w:val="single" w:sz="4" w:space="0" w:color="auto"/>
              <w:right w:val="single" w:sz="4" w:space="0" w:color="auto"/>
            </w:tcBorders>
            <w:shd w:val="clear" w:color="auto" w:fill="auto"/>
            <w:noWrap/>
            <w:hideMark/>
          </w:tcPr>
          <w:p w14:paraId="2DFCD1B8"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19,0</w:t>
            </w:r>
          </w:p>
        </w:tc>
        <w:tc>
          <w:tcPr>
            <w:tcW w:w="769" w:type="dxa"/>
            <w:tcBorders>
              <w:top w:val="nil"/>
              <w:left w:val="nil"/>
              <w:bottom w:val="single" w:sz="4" w:space="0" w:color="auto"/>
              <w:right w:val="single" w:sz="4" w:space="0" w:color="auto"/>
            </w:tcBorders>
            <w:shd w:val="clear" w:color="auto" w:fill="auto"/>
            <w:noWrap/>
            <w:hideMark/>
          </w:tcPr>
          <w:p w14:paraId="5706480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19,7</w:t>
            </w:r>
          </w:p>
        </w:tc>
      </w:tr>
      <w:tr w:rsidR="00923BD6" w:rsidRPr="00923BD6" w14:paraId="4094B842" w14:textId="77777777"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05AE8C15" w14:textId="77777777"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прямой кишки</w:t>
            </w:r>
          </w:p>
        </w:tc>
        <w:tc>
          <w:tcPr>
            <w:tcW w:w="558" w:type="dxa"/>
            <w:tcBorders>
              <w:top w:val="nil"/>
              <w:left w:val="nil"/>
              <w:bottom w:val="single" w:sz="4" w:space="0" w:color="auto"/>
              <w:right w:val="single" w:sz="4" w:space="0" w:color="auto"/>
            </w:tcBorders>
            <w:shd w:val="clear" w:color="auto" w:fill="auto"/>
            <w:noWrap/>
            <w:hideMark/>
          </w:tcPr>
          <w:p w14:paraId="1440C42B"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17,9</w:t>
            </w:r>
          </w:p>
        </w:tc>
        <w:tc>
          <w:tcPr>
            <w:tcW w:w="559" w:type="dxa"/>
            <w:tcBorders>
              <w:top w:val="nil"/>
              <w:left w:val="nil"/>
              <w:bottom w:val="single" w:sz="4" w:space="0" w:color="auto"/>
              <w:right w:val="single" w:sz="4" w:space="0" w:color="auto"/>
            </w:tcBorders>
            <w:shd w:val="clear" w:color="auto" w:fill="auto"/>
            <w:noWrap/>
            <w:hideMark/>
          </w:tcPr>
          <w:p w14:paraId="13B2647D"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21,1</w:t>
            </w:r>
          </w:p>
        </w:tc>
        <w:tc>
          <w:tcPr>
            <w:tcW w:w="559" w:type="dxa"/>
            <w:tcBorders>
              <w:top w:val="nil"/>
              <w:left w:val="nil"/>
              <w:bottom w:val="single" w:sz="4" w:space="0" w:color="auto"/>
              <w:right w:val="single" w:sz="4" w:space="0" w:color="auto"/>
            </w:tcBorders>
            <w:shd w:val="clear" w:color="auto" w:fill="auto"/>
            <w:noWrap/>
            <w:hideMark/>
          </w:tcPr>
          <w:p w14:paraId="3DC5D219"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18,0</w:t>
            </w:r>
          </w:p>
        </w:tc>
        <w:tc>
          <w:tcPr>
            <w:tcW w:w="559" w:type="dxa"/>
            <w:tcBorders>
              <w:top w:val="nil"/>
              <w:left w:val="nil"/>
              <w:bottom w:val="single" w:sz="4" w:space="0" w:color="auto"/>
              <w:right w:val="single" w:sz="4" w:space="0" w:color="auto"/>
            </w:tcBorders>
            <w:shd w:val="clear" w:color="auto" w:fill="auto"/>
            <w:noWrap/>
            <w:hideMark/>
          </w:tcPr>
          <w:p w14:paraId="6919D5E2"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19,3</w:t>
            </w:r>
          </w:p>
        </w:tc>
        <w:tc>
          <w:tcPr>
            <w:tcW w:w="559" w:type="dxa"/>
            <w:tcBorders>
              <w:top w:val="nil"/>
              <w:left w:val="nil"/>
              <w:bottom w:val="single" w:sz="4" w:space="0" w:color="auto"/>
              <w:right w:val="single" w:sz="4" w:space="0" w:color="auto"/>
            </w:tcBorders>
            <w:shd w:val="clear" w:color="auto" w:fill="auto"/>
            <w:noWrap/>
            <w:hideMark/>
          </w:tcPr>
          <w:p w14:paraId="1F2F1FE9"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21,8</w:t>
            </w:r>
          </w:p>
        </w:tc>
        <w:tc>
          <w:tcPr>
            <w:tcW w:w="559" w:type="dxa"/>
            <w:tcBorders>
              <w:top w:val="nil"/>
              <w:left w:val="nil"/>
              <w:bottom w:val="single" w:sz="4" w:space="0" w:color="auto"/>
              <w:right w:val="single" w:sz="4" w:space="0" w:color="auto"/>
            </w:tcBorders>
            <w:shd w:val="clear" w:color="auto" w:fill="auto"/>
            <w:noWrap/>
            <w:hideMark/>
          </w:tcPr>
          <w:p w14:paraId="6DE7FB31"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19,0</w:t>
            </w:r>
          </w:p>
        </w:tc>
        <w:tc>
          <w:tcPr>
            <w:tcW w:w="559" w:type="dxa"/>
            <w:tcBorders>
              <w:top w:val="nil"/>
              <w:left w:val="nil"/>
              <w:bottom w:val="single" w:sz="4" w:space="0" w:color="auto"/>
              <w:right w:val="single" w:sz="4" w:space="0" w:color="auto"/>
            </w:tcBorders>
            <w:shd w:val="clear" w:color="auto" w:fill="auto"/>
            <w:noWrap/>
            <w:hideMark/>
          </w:tcPr>
          <w:p w14:paraId="779C86ED"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17,5</w:t>
            </w:r>
          </w:p>
        </w:tc>
        <w:tc>
          <w:tcPr>
            <w:tcW w:w="559" w:type="dxa"/>
            <w:tcBorders>
              <w:top w:val="nil"/>
              <w:left w:val="nil"/>
              <w:bottom w:val="single" w:sz="4" w:space="0" w:color="auto"/>
              <w:right w:val="single" w:sz="4" w:space="0" w:color="auto"/>
            </w:tcBorders>
            <w:shd w:val="clear" w:color="auto" w:fill="auto"/>
            <w:noWrap/>
            <w:hideMark/>
          </w:tcPr>
          <w:p w14:paraId="4AF12350"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20,7</w:t>
            </w:r>
          </w:p>
        </w:tc>
        <w:tc>
          <w:tcPr>
            <w:tcW w:w="559" w:type="dxa"/>
            <w:tcBorders>
              <w:top w:val="nil"/>
              <w:left w:val="nil"/>
              <w:bottom w:val="single" w:sz="4" w:space="0" w:color="auto"/>
              <w:right w:val="single" w:sz="4" w:space="0" w:color="auto"/>
            </w:tcBorders>
            <w:shd w:val="clear" w:color="auto" w:fill="auto"/>
            <w:noWrap/>
            <w:hideMark/>
          </w:tcPr>
          <w:p w14:paraId="1FE49F96"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15,9</w:t>
            </w:r>
          </w:p>
        </w:tc>
        <w:tc>
          <w:tcPr>
            <w:tcW w:w="559" w:type="dxa"/>
            <w:tcBorders>
              <w:top w:val="nil"/>
              <w:left w:val="nil"/>
              <w:bottom w:val="single" w:sz="4" w:space="0" w:color="auto"/>
              <w:right w:val="single" w:sz="4" w:space="0" w:color="auto"/>
            </w:tcBorders>
            <w:shd w:val="clear" w:color="auto" w:fill="auto"/>
            <w:noWrap/>
            <w:hideMark/>
          </w:tcPr>
          <w:p w14:paraId="20CB0A12"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21,5</w:t>
            </w:r>
          </w:p>
        </w:tc>
        <w:tc>
          <w:tcPr>
            <w:tcW w:w="643" w:type="dxa"/>
            <w:tcBorders>
              <w:top w:val="nil"/>
              <w:left w:val="nil"/>
              <w:bottom w:val="single" w:sz="4" w:space="0" w:color="auto"/>
              <w:right w:val="single" w:sz="4" w:space="0" w:color="auto"/>
            </w:tcBorders>
            <w:shd w:val="clear" w:color="auto" w:fill="auto"/>
            <w:noWrap/>
            <w:hideMark/>
          </w:tcPr>
          <w:p w14:paraId="284E2071"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35,4</w:t>
            </w:r>
          </w:p>
        </w:tc>
        <w:tc>
          <w:tcPr>
            <w:tcW w:w="643" w:type="dxa"/>
            <w:tcBorders>
              <w:top w:val="nil"/>
              <w:left w:val="nil"/>
              <w:bottom w:val="single" w:sz="4" w:space="0" w:color="auto"/>
              <w:right w:val="single" w:sz="4" w:space="0" w:color="auto"/>
            </w:tcBorders>
            <w:shd w:val="clear" w:color="auto" w:fill="auto"/>
            <w:noWrap/>
            <w:hideMark/>
          </w:tcPr>
          <w:p w14:paraId="583F68F7"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11,7</w:t>
            </w:r>
          </w:p>
        </w:tc>
        <w:tc>
          <w:tcPr>
            <w:tcW w:w="643" w:type="dxa"/>
            <w:tcBorders>
              <w:top w:val="nil"/>
              <w:left w:val="nil"/>
              <w:bottom w:val="single" w:sz="4" w:space="0" w:color="auto"/>
              <w:right w:val="single" w:sz="4" w:space="0" w:color="auto"/>
            </w:tcBorders>
            <w:shd w:val="clear" w:color="auto" w:fill="auto"/>
            <w:noWrap/>
            <w:hideMark/>
          </w:tcPr>
          <w:p w14:paraId="13AAA46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12,3</w:t>
            </w:r>
          </w:p>
        </w:tc>
        <w:tc>
          <w:tcPr>
            <w:tcW w:w="769" w:type="dxa"/>
            <w:tcBorders>
              <w:top w:val="nil"/>
              <w:left w:val="nil"/>
              <w:bottom w:val="single" w:sz="4" w:space="0" w:color="auto"/>
              <w:right w:val="single" w:sz="4" w:space="0" w:color="auto"/>
            </w:tcBorders>
            <w:shd w:val="clear" w:color="auto" w:fill="auto"/>
            <w:noWrap/>
            <w:hideMark/>
          </w:tcPr>
          <w:p w14:paraId="1470A5C8"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13,7</w:t>
            </w:r>
          </w:p>
        </w:tc>
      </w:tr>
      <w:tr w:rsidR="00923BD6" w:rsidRPr="00923BD6" w14:paraId="4FF7FFC8" w14:textId="77777777"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246D8436" w14:textId="77777777"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ободочной кишки</w:t>
            </w:r>
          </w:p>
        </w:tc>
        <w:tc>
          <w:tcPr>
            <w:tcW w:w="558" w:type="dxa"/>
            <w:tcBorders>
              <w:top w:val="nil"/>
              <w:left w:val="nil"/>
              <w:bottom w:val="single" w:sz="4" w:space="0" w:color="auto"/>
              <w:right w:val="single" w:sz="4" w:space="0" w:color="auto"/>
            </w:tcBorders>
            <w:shd w:val="clear" w:color="auto" w:fill="auto"/>
            <w:noWrap/>
            <w:hideMark/>
          </w:tcPr>
          <w:p w14:paraId="1875C2FE"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13,9</w:t>
            </w:r>
          </w:p>
        </w:tc>
        <w:tc>
          <w:tcPr>
            <w:tcW w:w="559" w:type="dxa"/>
            <w:tcBorders>
              <w:top w:val="nil"/>
              <w:left w:val="nil"/>
              <w:bottom w:val="single" w:sz="4" w:space="0" w:color="auto"/>
              <w:right w:val="single" w:sz="4" w:space="0" w:color="auto"/>
            </w:tcBorders>
            <w:shd w:val="clear" w:color="auto" w:fill="auto"/>
            <w:noWrap/>
            <w:hideMark/>
          </w:tcPr>
          <w:p w14:paraId="78C646AA"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18,6</w:t>
            </w:r>
          </w:p>
        </w:tc>
        <w:tc>
          <w:tcPr>
            <w:tcW w:w="559" w:type="dxa"/>
            <w:tcBorders>
              <w:top w:val="nil"/>
              <w:left w:val="nil"/>
              <w:bottom w:val="single" w:sz="4" w:space="0" w:color="auto"/>
              <w:right w:val="single" w:sz="4" w:space="0" w:color="auto"/>
            </w:tcBorders>
            <w:shd w:val="clear" w:color="auto" w:fill="auto"/>
            <w:noWrap/>
            <w:hideMark/>
          </w:tcPr>
          <w:p w14:paraId="6991D108"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18,9</w:t>
            </w:r>
          </w:p>
        </w:tc>
        <w:tc>
          <w:tcPr>
            <w:tcW w:w="559" w:type="dxa"/>
            <w:tcBorders>
              <w:top w:val="nil"/>
              <w:left w:val="nil"/>
              <w:bottom w:val="single" w:sz="4" w:space="0" w:color="auto"/>
              <w:right w:val="single" w:sz="4" w:space="0" w:color="auto"/>
            </w:tcBorders>
            <w:shd w:val="clear" w:color="auto" w:fill="auto"/>
            <w:noWrap/>
            <w:hideMark/>
          </w:tcPr>
          <w:p w14:paraId="1A0D01B1"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19,1</w:t>
            </w:r>
          </w:p>
        </w:tc>
        <w:tc>
          <w:tcPr>
            <w:tcW w:w="559" w:type="dxa"/>
            <w:tcBorders>
              <w:top w:val="nil"/>
              <w:left w:val="nil"/>
              <w:bottom w:val="single" w:sz="4" w:space="0" w:color="auto"/>
              <w:right w:val="single" w:sz="4" w:space="0" w:color="auto"/>
            </w:tcBorders>
            <w:shd w:val="clear" w:color="auto" w:fill="auto"/>
            <w:noWrap/>
            <w:hideMark/>
          </w:tcPr>
          <w:p w14:paraId="0006985B"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19,1</w:t>
            </w:r>
          </w:p>
        </w:tc>
        <w:tc>
          <w:tcPr>
            <w:tcW w:w="559" w:type="dxa"/>
            <w:tcBorders>
              <w:top w:val="nil"/>
              <w:left w:val="nil"/>
              <w:bottom w:val="single" w:sz="4" w:space="0" w:color="auto"/>
              <w:right w:val="single" w:sz="4" w:space="0" w:color="auto"/>
            </w:tcBorders>
            <w:shd w:val="clear" w:color="auto" w:fill="auto"/>
            <w:noWrap/>
            <w:hideMark/>
          </w:tcPr>
          <w:p w14:paraId="180F7F4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19,2</w:t>
            </w:r>
          </w:p>
        </w:tc>
        <w:tc>
          <w:tcPr>
            <w:tcW w:w="559" w:type="dxa"/>
            <w:tcBorders>
              <w:top w:val="nil"/>
              <w:left w:val="nil"/>
              <w:bottom w:val="single" w:sz="4" w:space="0" w:color="auto"/>
              <w:right w:val="single" w:sz="4" w:space="0" w:color="auto"/>
            </w:tcBorders>
            <w:shd w:val="clear" w:color="auto" w:fill="auto"/>
            <w:noWrap/>
            <w:hideMark/>
          </w:tcPr>
          <w:p w14:paraId="259189D4"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18,0</w:t>
            </w:r>
          </w:p>
        </w:tc>
        <w:tc>
          <w:tcPr>
            <w:tcW w:w="559" w:type="dxa"/>
            <w:tcBorders>
              <w:top w:val="nil"/>
              <w:left w:val="nil"/>
              <w:bottom w:val="single" w:sz="4" w:space="0" w:color="auto"/>
              <w:right w:val="single" w:sz="4" w:space="0" w:color="auto"/>
            </w:tcBorders>
            <w:shd w:val="clear" w:color="auto" w:fill="auto"/>
            <w:noWrap/>
            <w:hideMark/>
          </w:tcPr>
          <w:p w14:paraId="5B614766"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19,9</w:t>
            </w:r>
          </w:p>
        </w:tc>
        <w:tc>
          <w:tcPr>
            <w:tcW w:w="559" w:type="dxa"/>
            <w:tcBorders>
              <w:top w:val="nil"/>
              <w:left w:val="nil"/>
              <w:bottom w:val="single" w:sz="4" w:space="0" w:color="auto"/>
              <w:right w:val="single" w:sz="4" w:space="0" w:color="auto"/>
            </w:tcBorders>
            <w:shd w:val="clear" w:color="auto" w:fill="auto"/>
            <w:noWrap/>
            <w:hideMark/>
          </w:tcPr>
          <w:p w14:paraId="3DFD0353"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18,3</w:t>
            </w:r>
          </w:p>
        </w:tc>
        <w:tc>
          <w:tcPr>
            <w:tcW w:w="559" w:type="dxa"/>
            <w:tcBorders>
              <w:top w:val="nil"/>
              <w:left w:val="nil"/>
              <w:bottom w:val="single" w:sz="4" w:space="0" w:color="auto"/>
              <w:right w:val="single" w:sz="4" w:space="0" w:color="auto"/>
            </w:tcBorders>
            <w:shd w:val="clear" w:color="auto" w:fill="auto"/>
            <w:noWrap/>
            <w:hideMark/>
          </w:tcPr>
          <w:p w14:paraId="2E7556E1"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20,8</w:t>
            </w:r>
          </w:p>
        </w:tc>
        <w:tc>
          <w:tcPr>
            <w:tcW w:w="643" w:type="dxa"/>
            <w:tcBorders>
              <w:top w:val="nil"/>
              <w:left w:val="nil"/>
              <w:bottom w:val="single" w:sz="4" w:space="0" w:color="auto"/>
              <w:right w:val="single" w:sz="4" w:space="0" w:color="auto"/>
            </w:tcBorders>
            <w:shd w:val="clear" w:color="auto" w:fill="auto"/>
            <w:noWrap/>
            <w:hideMark/>
          </w:tcPr>
          <w:p w14:paraId="6692B367"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13,4</w:t>
            </w:r>
          </w:p>
        </w:tc>
        <w:tc>
          <w:tcPr>
            <w:tcW w:w="643" w:type="dxa"/>
            <w:tcBorders>
              <w:top w:val="nil"/>
              <w:left w:val="nil"/>
              <w:bottom w:val="single" w:sz="4" w:space="0" w:color="auto"/>
              <w:right w:val="single" w:sz="4" w:space="0" w:color="auto"/>
            </w:tcBorders>
            <w:shd w:val="clear" w:color="auto" w:fill="auto"/>
            <w:noWrap/>
            <w:hideMark/>
          </w:tcPr>
          <w:p w14:paraId="24F96311"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11,8</w:t>
            </w:r>
          </w:p>
        </w:tc>
        <w:tc>
          <w:tcPr>
            <w:tcW w:w="643" w:type="dxa"/>
            <w:tcBorders>
              <w:top w:val="nil"/>
              <w:left w:val="nil"/>
              <w:bottom w:val="single" w:sz="4" w:space="0" w:color="auto"/>
              <w:right w:val="single" w:sz="4" w:space="0" w:color="auto"/>
            </w:tcBorders>
            <w:shd w:val="clear" w:color="auto" w:fill="auto"/>
            <w:noWrap/>
            <w:hideMark/>
          </w:tcPr>
          <w:p w14:paraId="0E5A4531"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15,0</w:t>
            </w:r>
          </w:p>
        </w:tc>
        <w:tc>
          <w:tcPr>
            <w:tcW w:w="769" w:type="dxa"/>
            <w:tcBorders>
              <w:top w:val="nil"/>
              <w:left w:val="nil"/>
              <w:bottom w:val="single" w:sz="4" w:space="0" w:color="auto"/>
              <w:right w:val="single" w:sz="4" w:space="0" w:color="auto"/>
            </w:tcBorders>
            <w:shd w:val="clear" w:color="auto" w:fill="auto"/>
            <w:noWrap/>
            <w:hideMark/>
          </w:tcPr>
          <w:p w14:paraId="381D1D4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15,7</w:t>
            </w:r>
          </w:p>
        </w:tc>
      </w:tr>
      <w:tr w:rsidR="00923BD6" w:rsidRPr="00923BD6" w14:paraId="313F976D" w14:textId="77777777"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781C8C32" w14:textId="77777777"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поджелудочной железы</w:t>
            </w:r>
          </w:p>
        </w:tc>
        <w:tc>
          <w:tcPr>
            <w:tcW w:w="558" w:type="dxa"/>
            <w:tcBorders>
              <w:top w:val="nil"/>
              <w:left w:val="nil"/>
              <w:bottom w:val="single" w:sz="4" w:space="0" w:color="auto"/>
              <w:right w:val="single" w:sz="4" w:space="0" w:color="auto"/>
            </w:tcBorders>
            <w:shd w:val="clear" w:color="auto" w:fill="auto"/>
            <w:noWrap/>
            <w:hideMark/>
          </w:tcPr>
          <w:p w14:paraId="7A3B539F"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9,8</w:t>
            </w:r>
          </w:p>
        </w:tc>
        <w:tc>
          <w:tcPr>
            <w:tcW w:w="559" w:type="dxa"/>
            <w:tcBorders>
              <w:top w:val="nil"/>
              <w:left w:val="nil"/>
              <w:bottom w:val="single" w:sz="4" w:space="0" w:color="auto"/>
              <w:right w:val="single" w:sz="4" w:space="0" w:color="auto"/>
            </w:tcBorders>
            <w:shd w:val="clear" w:color="auto" w:fill="auto"/>
            <w:noWrap/>
            <w:hideMark/>
          </w:tcPr>
          <w:p w14:paraId="5103E589"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14,6</w:t>
            </w:r>
          </w:p>
        </w:tc>
        <w:tc>
          <w:tcPr>
            <w:tcW w:w="559" w:type="dxa"/>
            <w:tcBorders>
              <w:top w:val="nil"/>
              <w:left w:val="nil"/>
              <w:bottom w:val="single" w:sz="4" w:space="0" w:color="auto"/>
              <w:right w:val="single" w:sz="4" w:space="0" w:color="auto"/>
            </w:tcBorders>
            <w:shd w:val="clear" w:color="auto" w:fill="auto"/>
            <w:noWrap/>
            <w:hideMark/>
          </w:tcPr>
          <w:p w14:paraId="1D898C78"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14,0</w:t>
            </w:r>
          </w:p>
        </w:tc>
        <w:tc>
          <w:tcPr>
            <w:tcW w:w="559" w:type="dxa"/>
            <w:tcBorders>
              <w:top w:val="nil"/>
              <w:left w:val="nil"/>
              <w:bottom w:val="single" w:sz="4" w:space="0" w:color="auto"/>
              <w:right w:val="single" w:sz="4" w:space="0" w:color="auto"/>
            </w:tcBorders>
            <w:shd w:val="clear" w:color="auto" w:fill="auto"/>
            <w:noWrap/>
            <w:hideMark/>
          </w:tcPr>
          <w:p w14:paraId="40DE86F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13,3</w:t>
            </w:r>
          </w:p>
        </w:tc>
        <w:tc>
          <w:tcPr>
            <w:tcW w:w="559" w:type="dxa"/>
            <w:tcBorders>
              <w:top w:val="nil"/>
              <w:left w:val="nil"/>
              <w:bottom w:val="single" w:sz="4" w:space="0" w:color="auto"/>
              <w:right w:val="single" w:sz="4" w:space="0" w:color="auto"/>
            </w:tcBorders>
            <w:shd w:val="clear" w:color="auto" w:fill="auto"/>
            <w:noWrap/>
            <w:hideMark/>
          </w:tcPr>
          <w:p w14:paraId="33EBEA5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14,0</w:t>
            </w:r>
          </w:p>
        </w:tc>
        <w:tc>
          <w:tcPr>
            <w:tcW w:w="559" w:type="dxa"/>
            <w:tcBorders>
              <w:top w:val="nil"/>
              <w:left w:val="nil"/>
              <w:bottom w:val="single" w:sz="4" w:space="0" w:color="auto"/>
              <w:right w:val="single" w:sz="4" w:space="0" w:color="auto"/>
            </w:tcBorders>
            <w:shd w:val="clear" w:color="auto" w:fill="auto"/>
            <w:noWrap/>
            <w:hideMark/>
          </w:tcPr>
          <w:p w14:paraId="7C894804"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15,1</w:t>
            </w:r>
          </w:p>
        </w:tc>
        <w:tc>
          <w:tcPr>
            <w:tcW w:w="559" w:type="dxa"/>
            <w:tcBorders>
              <w:top w:val="nil"/>
              <w:left w:val="nil"/>
              <w:bottom w:val="single" w:sz="4" w:space="0" w:color="auto"/>
              <w:right w:val="single" w:sz="4" w:space="0" w:color="auto"/>
            </w:tcBorders>
            <w:shd w:val="clear" w:color="auto" w:fill="auto"/>
            <w:noWrap/>
            <w:hideMark/>
          </w:tcPr>
          <w:p w14:paraId="399CC7CD"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14,6</w:t>
            </w:r>
          </w:p>
        </w:tc>
        <w:tc>
          <w:tcPr>
            <w:tcW w:w="559" w:type="dxa"/>
            <w:tcBorders>
              <w:top w:val="nil"/>
              <w:left w:val="nil"/>
              <w:bottom w:val="single" w:sz="4" w:space="0" w:color="auto"/>
              <w:right w:val="single" w:sz="4" w:space="0" w:color="auto"/>
            </w:tcBorders>
            <w:shd w:val="clear" w:color="auto" w:fill="auto"/>
            <w:noWrap/>
            <w:hideMark/>
          </w:tcPr>
          <w:p w14:paraId="4EA9D12C"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14,9</w:t>
            </w:r>
          </w:p>
        </w:tc>
        <w:tc>
          <w:tcPr>
            <w:tcW w:w="559" w:type="dxa"/>
            <w:tcBorders>
              <w:top w:val="nil"/>
              <w:left w:val="nil"/>
              <w:bottom w:val="single" w:sz="4" w:space="0" w:color="auto"/>
              <w:right w:val="single" w:sz="4" w:space="0" w:color="auto"/>
            </w:tcBorders>
            <w:shd w:val="clear" w:color="auto" w:fill="auto"/>
            <w:noWrap/>
            <w:hideMark/>
          </w:tcPr>
          <w:p w14:paraId="63CA6CAF"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18,2</w:t>
            </w:r>
          </w:p>
        </w:tc>
        <w:tc>
          <w:tcPr>
            <w:tcW w:w="559" w:type="dxa"/>
            <w:tcBorders>
              <w:top w:val="nil"/>
              <w:left w:val="nil"/>
              <w:bottom w:val="single" w:sz="4" w:space="0" w:color="auto"/>
              <w:right w:val="single" w:sz="4" w:space="0" w:color="auto"/>
            </w:tcBorders>
            <w:shd w:val="clear" w:color="auto" w:fill="auto"/>
            <w:noWrap/>
            <w:hideMark/>
          </w:tcPr>
          <w:p w14:paraId="67B85E66"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14,9</w:t>
            </w:r>
          </w:p>
        </w:tc>
        <w:tc>
          <w:tcPr>
            <w:tcW w:w="643" w:type="dxa"/>
            <w:tcBorders>
              <w:top w:val="nil"/>
              <w:left w:val="nil"/>
              <w:bottom w:val="single" w:sz="4" w:space="0" w:color="auto"/>
              <w:right w:val="single" w:sz="4" w:space="0" w:color="auto"/>
            </w:tcBorders>
            <w:shd w:val="clear" w:color="auto" w:fill="auto"/>
            <w:noWrap/>
            <w:hideMark/>
          </w:tcPr>
          <w:p w14:paraId="270A4D51"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-18,0</w:t>
            </w:r>
          </w:p>
        </w:tc>
        <w:tc>
          <w:tcPr>
            <w:tcW w:w="643" w:type="dxa"/>
            <w:tcBorders>
              <w:top w:val="nil"/>
              <w:left w:val="nil"/>
              <w:bottom w:val="single" w:sz="4" w:space="0" w:color="auto"/>
              <w:right w:val="single" w:sz="4" w:space="0" w:color="auto"/>
            </w:tcBorders>
            <w:shd w:val="clear" w:color="auto" w:fill="auto"/>
            <w:noWrap/>
            <w:hideMark/>
          </w:tcPr>
          <w:p w14:paraId="5144E33B"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4,0</w:t>
            </w:r>
          </w:p>
        </w:tc>
        <w:tc>
          <w:tcPr>
            <w:tcW w:w="643" w:type="dxa"/>
            <w:tcBorders>
              <w:top w:val="nil"/>
              <w:left w:val="nil"/>
              <w:bottom w:val="single" w:sz="4" w:space="0" w:color="auto"/>
              <w:right w:val="single" w:sz="4" w:space="0" w:color="auto"/>
            </w:tcBorders>
            <w:shd w:val="clear" w:color="auto" w:fill="auto"/>
            <w:noWrap/>
            <w:hideMark/>
          </w:tcPr>
          <w:p w14:paraId="5ACE4139"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14,6</w:t>
            </w:r>
          </w:p>
        </w:tc>
        <w:tc>
          <w:tcPr>
            <w:tcW w:w="769" w:type="dxa"/>
            <w:tcBorders>
              <w:top w:val="nil"/>
              <w:left w:val="nil"/>
              <w:bottom w:val="single" w:sz="4" w:space="0" w:color="auto"/>
              <w:right w:val="single" w:sz="4" w:space="0" w:color="auto"/>
            </w:tcBorders>
            <w:shd w:val="clear" w:color="auto" w:fill="auto"/>
            <w:noWrap/>
            <w:hideMark/>
          </w:tcPr>
          <w:p w14:paraId="35A90C09"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14,4</w:t>
            </w:r>
          </w:p>
        </w:tc>
      </w:tr>
      <w:tr w:rsidR="00923BD6" w:rsidRPr="00923BD6" w14:paraId="1051D7C2" w14:textId="77777777" w:rsidTr="00A239D6">
        <w:trPr>
          <w:trHeight w:val="465"/>
        </w:trPr>
        <w:tc>
          <w:tcPr>
            <w:tcW w:w="1239" w:type="dxa"/>
            <w:tcBorders>
              <w:top w:val="nil"/>
              <w:left w:val="single" w:sz="4" w:space="0" w:color="auto"/>
              <w:bottom w:val="single" w:sz="4" w:space="0" w:color="auto"/>
              <w:right w:val="single" w:sz="4" w:space="0" w:color="auto"/>
            </w:tcBorders>
            <w:shd w:val="clear" w:color="auto" w:fill="auto"/>
            <w:hideMark/>
          </w:tcPr>
          <w:p w14:paraId="6FA1087C" w14:textId="77777777"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губы, полости рта, глотки</w:t>
            </w:r>
          </w:p>
        </w:tc>
        <w:tc>
          <w:tcPr>
            <w:tcW w:w="558" w:type="dxa"/>
            <w:tcBorders>
              <w:top w:val="nil"/>
              <w:left w:val="nil"/>
              <w:bottom w:val="single" w:sz="4" w:space="0" w:color="auto"/>
              <w:right w:val="single" w:sz="4" w:space="0" w:color="auto"/>
            </w:tcBorders>
            <w:shd w:val="clear" w:color="auto" w:fill="auto"/>
            <w:noWrap/>
            <w:hideMark/>
          </w:tcPr>
          <w:p w14:paraId="0FCF7FBA"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11,9</w:t>
            </w:r>
          </w:p>
        </w:tc>
        <w:tc>
          <w:tcPr>
            <w:tcW w:w="559" w:type="dxa"/>
            <w:tcBorders>
              <w:top w:val="nil"/>
              <w:left w:val="nil"/>
              <w:bottom w:val="single" w:sz="4" w:space="0" w:color="auto"/>
              <w:right w:val="single" w:sz="4" w:space="0" w:color="auto"/>
            </w:tcBorders>
            <w:shd w:val="clear" w:color="auto" w:fill="auto"/>
            <w:noWrap/>
            <w:hideMark/>
          </w:tcPr>
          <w:p w14:paraId="2663ADA8"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11,3</w:t>
            </w:r>
          </w:p>
        </w:tc>
        <w:tc>
          <w:tcPr>
            <w:tcW w:w="559" w:type="dxa"/>
            <w:tcBorders>
              <w:top w:val="nil"/>
              <w:left w:val="nil"/>
              <w:bottom w:val="single" w:sz="4" w:space="0" w:color="auto"/>
              <w:right w:val="single" w:sz="4" w:space="0" w:color="auto"/>
            </w:tcBorders>
            <w:shd w:val="clear" w:color="auto" w:fill="auto"/>
            <w:noWrap/>
            <w:hideMark/>
          </w:tcPr>
          <w:p w14:paraId="5909CA84"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14,2</w:t>
            </w:r>
          </w:p>
        </w:tc>
        <w:tc>
          <w:tcPr>
            <w:tcW w:w="559" w:type="dxa"/>
            <w:tcBorders>
              <w:top w:val="nil"/>
              <w:left w:val="nil"/>
              <w:bottom w:val="single" w:sz="4" w:space="0" w:color="auto"/>
              <w:right w:val="single" w:sz="4" w:space="0" w:color="auto"/>
            </w:tcBorders>
            <w:shd w:val="clear" w:color="auto" w:fill="auto"/>
            <w:noWrap/>
            <w:hideMark/>
          </w:tcPr>
          <w:p w14:paraId="67AB048A"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16,3</w:t>
            </w:r>
          </w:p>
        </w:tc>
        <w:tc>
          <w:tcPr>
            <w:tcW w:w="559" w:type="dxa"/>
            <w:tcBorders>
              <w:top w:val="nil"/>
              <w:left w:val="nil"/>
              <w:bottom w:val="single" w:sz="4" w:space="0" w:color="auto"/>
              <w:right w:val="single" w:sz="4" w:space="0" w:color="auto"/>
            </w:tcBorders>
            <w:shd w:val="clear" w:color="auto" w:fill="auto"/>
            <w:noWrap/>
            <w:hideMark/>
          </w:tcPr>
          <w:p w14:paraId="26DA132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17,4</w:t>
            </w:r>
          </w:p>
        </w:tc>
        <w:tc>
          <w:tcPr>
            <w:tcW w:w="559" w:type="dxa"/>
            <w:tcBorders>
              <w:top w:val="nil"/>
              <w:left w:val="nil"/>
              <w:bottom w:val="single" w:sz="4" w:space="0" w:color="auto"/>
              <w:right w:val="single" w:sz="4" w:space="0" w:color="auto"/>
            </w:tcBorders>
            <w:shd w:val="clear" w:color="auto" w:fill="auto"/>
            <w:noWrap/>
            <w:hideMark/>
          </w:tcPr>
          <w:p w14:paraId="171C892C"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17,0</w:t>
            </w:r>
          </w:p>
        </w:tc>
        <w:tc>
          <w:tcPr>
            <w:tcW w:w="559" w:type="dxa"/>
            <w:tcBorders>
              <w:top w:val="nil"/>
              <w:left w:val="nil"/>
              <w:bottom w:val="single" w:sz="4" w:space="0" w:color="auto"/>
              <w:right w:val="single" w:sz="4" w:space="0" w:color="auto"/>
            </w:tcBorders>
            <w:shd w:val="clear" w:color="auto" w:fill="auto"/>
            <w:noWrap/>
            <w:hideMark/>
          </w:tcPr>
          <w:p w14:paraId="3CC70898"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13,9</w:t>
            </w:r>
          </w:p>
        </w:tc>
        <w:tc>
          <w:tcPr>
            <w:tcW w:w="559" w:type="dxa"/>
            <w:tcBorders>
              <w:top w:val="nil"/>
              <w:left w:val="nil"/>
              <w:bottom w:val="single" w:sz="4" w:space="0" w:color="auto"/>
              <w:right w:val="single" w:sz="4" w:space="0" w:color="auto"/>
            </w:tcBorders>
            <w:shd w:val="clear" w:color="auto" w:fill="auto"/>
            <w:noWrap/>
            <w:hideMark/>
          </w:tcPr>
          <w:p w14:paraId="3AA17E1E"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13,8</w:t>
            </w:r>
          </w:p>
        </w:tc>
        <w:tc>
          <w:tcPr>
            <w:tcW w:w="559" w:type="dxa"/>
            <w:tcBorders>
              <w:top w:val="nil"/>
              <w:left w:val="nil"/>
              <w:bottom w:val="single" w:sz="4" w:space="0" w:color="auto"/>
              <w:right w:val="single" w:sz="4" w:space="0" w:color="auto"/>
            </w:tcBorders>
            <w:shd w:val="clear" w:color="auto" w:fill="auto"/>
            <w:noWrap/>
            <w:hideMark/>
          </w:tcPr>
          <w:p w14:paraId="60702900"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12,9</w:t>
            </w:r>
          </w:p>
        </w:tc>
        <w:tc>
          <w:tcPr>
            <w:tcW w:w="559" w:type="dxa"/>
            <w:tcBorders>
              <w:top w:val="nil"/>
              <w:left w:val="nil"/>
              <w:bottom w:val="single" w:sz="4" w:space="0" w:color="auto"/>
              <w:right w:val="single" w:sz="4" w:space="0" w:color="auto"/>
            </w:tcBorders>
            <w:shd w:val="clear" w:color="auto" w:fill="auto"/>
            <w:noWrap/>
            <w:hideMark/>
          </w:tcPr>
          <w:p w14:paraId="49E1D89D"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14,3</w:t>
            </w:r>
          </w:p>
        </w:tc>
        <w:tc>
          <w:tcPr>
            <w:tcW w:w="643" w:type="dxa"/>
            <w:tcBorders>
              <w:top w:val="nil"/>
              <w:left w:val="nil"/>
              <w:bottom w:val="single" w:sz="4" w:space="0" w:color="auto"/>
              <w:right w:val="single" w:sz="4" w:space="0" w:color="auto"/>
            </w:tcBorders>
            <w:shd w:val="clear" w:color="auto" w:fill="auto"/>
            <w:noWrap/>
            <w:hideMark/>
          </w:tcPr>
          <w:p w14:paraId="783FE349"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10,5</w:t>
            </w:r>
          </w:p>
        </w:tc>
        <w:tc>
          <w:tcPr>
            <w:tcW w:w="643" w:type="dxa"/>
            <w:tcBorders>
              <w:top w:val="nil"/>
              <w:left w:val="nil"/>
              <w:bottom w:val="single" w:sz="4" w:space="0" w:color="auto"/>
              <w:right w:val="single" w:sz="4" w:space="0" w:color="auto"/>
            </w:tcBorders>
            <w:shd w:val="clear" w:color="auto" w:fill="auto"/>
            <w:noWrap/>
            <w:hideMark/>
          </w:tcPr>
          <w:p w14:paraId="45FF6912"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-0,1</w:t>
            </w:r>
          </w:p>
        </w:tc>
        <w:tc>
          <w:tcPr>
            <w:tcW w:w="643" w:type="dxa"/>
            <w:tcBorders>
              <w:top w:val="nil"/>
              <w:left w:val="nil"/>
              <w:bottom w:val="single" w:sz="4" w:space="0" w:color="auto"/>
              <w:right w:val="single" w:sz="4" w:space="0" w:color="auto"/>
            </w:tcBorders>
            <w:shd w:val="clear" w:color="auto" w:fill="auto"/>
            <w:noWrap/>
            <w:hideMark/>
          </w:tcPr>
          <w:p w14:paraId="726EB3A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10,5</w:t>
            </w:r>
          </w:p>
        </w:tc>
        <w:tc>
          <w:tcPr>
            <w:tcW w:w="769" w:type="dxa"/>
            <w:tcBorders>
              <w:top w:val="nil"/>
              <w:left w:val="nil"/>
              <w:bottom w:val="single" w:sz="4" w:space="0" w:color="auto"/>
              <w:right w:val="single" w:sz="4" w:space="0" w:color="auto"/>
            </w:tcBorders>
            <w:shd w:val="clear" w:color="auto" w:fill="auto"/>
            <w:noWrap/>
            <w:hideMark/>
          </w:tcPr>
          <w:p w14:paraId="1BEDE408"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11,3</w:t>
            </w:r>
          </w:p>
        </w:tc>
      </w:tr>
      <w:tr w:rsidR="00923BD6" w:rsidRPr="00923BD6" w14:paraId="6977A989" w14:textId="77777777"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2ECEE094" w14:textId="77777777"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кроветворной и лимфатической систем</w:t>
            </w:r>
          </w:p>
        </w:tc>
        <w:tc>
          <w:tcPr>
            <w:tcW w:w="558" w:type="dxa"/>
            <w:tcBorders>
              <w:top w:val="nil"/>
              <w:left w:val="nil"/>
              <w:bottom w:val="single" w:sz="4" w:space="0" w:color="auto"/>
              <w:right w:val="single" w:sz="4" w:space="0" w:color="auto"/>
            </w:tcBorders>
            <w:shd w:val="clear" w:color="auto" w:fill="auto"/>
            <w:noWrap/>
            <w:hideMark/>
          </w:tcPr>
          <w:p w14:paraId="518A62F5"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16,0</w:t>
            </w:r>
          </w:p>
        </w:tc>
        <w:tc>
          <w:tcPr>
            <w:tcW w:w="559" w:type="dxa"/>
            <w:tcBorders>
              <w:top w:val="nil"/>
              <w:left w:val="nil"/>
              <w:bottom w:val="single" w:sz="4" w:space="0" w:color="auto"/>
              <w:right w:val="single" w:sz="4" w:space="0" w:color="auto"/>
            </w:tcBorders>
            <w:shd w:val="clear" w:color="auto" w:fill="auto"/>
            <w:noWrap/>
            <w:hideMark/>
          </w:tcPr>
          <w:p w14:paraId="45033F0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13,1</w:t>
            </w:r>
          </w:p>
        </w:tc>
        <w:tc>
          <w:tcPr>
            <w:tcW w:w="559" w:type="dxa"/>
            <w:tcBorders>
              <w:top w:val="nil"/>
              <w:left w:val="nil"/>
              <w:bottom w:val="single" w:sz="4" w:space="0" w:color="auto"/>
              <w:right w:val="single" w:sz="4" w:space="0" w:color="auto"/>
            </w:tcBorders>
            <w:shd w:val="clear" w:color="auto" w:fill="auto"/>
            <w:noWrap/>
            <w:hideMark/>
          </w:tcPr>
          <w:p w14:paraId="2894AF5B"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11,5</w:t>
            </w:r>
          </w:p>
        </w:tc>
        <w:tc>
          <w:tcPr>
            <w:tcW w:w="559" w:type="dxa"/>
            <w:tcBorders>
              <w:top w:val="nil"/>
              <w:left w:val="nil"/>
              <w:bottom w:val="single" w:sz="4" w:space="0" w:color="auto"/>
              <w:right w:val="single" w:sz="4" w:space="0" w:color="auto"/>
            </w:tcBorders>
            <w:shd w:val="clear" w:color="auto" w:fill="auto"/>
            <w:noWrap/>
            <w:hideMark/>
          </w:tcPr>
          <w:p w14:paraId="6B17ED0E"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15,1</w:t>
            </w:r>
          </w:p>
        </w:tc>
        <w:tc>
          <w:tcPr>
            <w:tcW w:w="559" w:type="dxa"/>
            <w:tcBorders>
              <w:top w:val="nil"/>
              <w:left w:val="nil"/>
              <w:bottom w:val="single" w:sz="4" w:space="0" w:color="auto"/>
              <w:right w:val="single" w:sz="4" w:space="0" w:color="auto"/>
            </w:tcBorders>
            <w:shd w:val="clear" w:color="auto" w:fill="auto"/>
            <w:noWrap/>
            <w:hideMark/>
          </w:tcPr>
          <w:p w14:paraId="0FEE185E"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12,5</w:t>
            </w:r>
          </w:p>
        </w:tc>
        <w:tc>
          <w:tcPr>
            <w:tcW w:w="559" w:type="dxa"/>
            <w:tcBorders>
              <w:top w:val="nil"/>
              <w:left w:val="nil"/>
              <w:bottom w:val="single" w:sz="4" w:space="0" w:color="auto"/>
              <w:right w:val="single" w:sz="4" w:space="0" w:color="auto"/>
            </w:tcBorders>
            <w:shd w:val="clear" w:color="auto" w:fill="auto"/>
            <w:noWrap/>
            <w:hideMark/>
          </w:tcPr>
          <w:p w14:paraId="3C297F6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13,8</w:t>
            </w:r>
          </w:p>
        </w:tc>
        <w:tc>
          <w:tcPr>
            <w:tcW w:w="559" w:type="dxa"/>
            <w:tcBorders>
              <w:top w:val="nil"/>
              <w:left w:val="nil"/>
              <w:bottom w:val="single" w:sz="4" w:space="0" w:color="auto"/>
              <w:right w:val="single" w:sz="4" w:space="0" w:color="auto"/>
            </w:tcBorders>
            <w:shd w:val="clear" w:color="auto" w:fill="auto"/>
            <w:noWrap/>
            <w:hideMark/>
          </w:tcPr>
          <w:p w14:paraId="1F086CAE"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12,9</w:t>
            </w:r>
          </w:p>
        </w:tc>
        <w:tc>
          <w:tcPr>
            <w:tcW w:w="559" w:type="dxa"/>
            <w:tcBorders>
              <w:top w:val="nil"/>
              <w:left w:val="nil"/>
              <w:bottom w:val="single" w:sz="4" w:space="0" w:color="auto"/>
              <w:right w:val="single" w:sz="4" w:space="0" w:color="auto"/>
            </w:tcBorders>
            <w:shd w:val="clear" w:color="auto" w:fill="auto"/>
            <w:noWrap/>
            <w:hideMark/>
          </w:tcPr>
          <w:p w14:paraId="213E0AC8"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15,9</w:t>
            </w:r>
          </w:p>
        </w:tc>
        <w:tc>
          <w:tcPr>
            <w:tcW w:w="559" w:type="dxa"/>
            <w:tcBorders>
              <w:top w:val="nil"/>
              <w:left w:val="nil"/>
              <w:bottom w:val="single" w:sz="4" w:space="0" w:color="auto"/>
              <w:right w:val="single" w:sz="4" w:space="0" w:color="auto"/>
            </w:tcBorders>
            <w:shd w:val="clear" w:color="auto" w:fill="auto"/>
            <w:noWrap/>
            <w:hideMark/>
          </w:tcPr>
          <w:p w14:paraId="64305DA4"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12,6</w:t>
            </w:r>
          </w:p>
        </w:tc>
        <w:tc>
          <w:tcPr>
            <w:tcW w:w="559" w:type="dxa"/>
            <w:tcBorders>
              <w:top w:val="nil"/>
              <w:left w:val="nil"/>
              <w:bottom w:val="single" w:sz="4" w:space="0" w:color="auto"/>
              <w:right w:val="single" w:sz="4" w:space="0" w:color="auto"/>
            </w:tcBorders>
            <w:shd w:val="clear" w:color="auto" w:fill="auto"/>
            <w:noWrap/>
            <w:hideMark/>
          </w:tcPr>
          <w:p w14:paraId="2E854541"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11,8</w:t>
            </w:r>
          </w:p>
        </w:tc>
        <w:tc>
          <w:tcPr>
            <w:tcW w:w="643" w:type="dxa"/>
            <w:tcBorders>
              <w:top w:val="nil"/>
              <w:left w:val="nil"/>
              <w:bottom w:val="single" w:sz="4" w:space="0" w:color="auto"/>
              <w:right w:val="single" w:sz="4" w:space="0" w:color="auto"/>
            </w:tcBorders>
            <w:shd w:val="clear" w:color="auto" w:fill="auto"/>
            <w:noWrap/>
            <w:hideMark/>
          </w:tcPr>
          <w:p w14:paraId="49BE9EF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-6,1</w:t>
            </w:r>
          </w:p>
        </w:tc>
        <w:tc>
          <w:tcPr>
            <w:tcW w:w="643" w:type="dxa"/>
            <w:tcBorders>
              <w:top w:val="nil"/>
              <w:left w:val="nil"/>
              <w:bottom w:val="single" w:sz="4" w:space="0" w:color="auto"/>
              <w:right w:val="single" w:sz="4" w:space="0" w:color="auto"/>
            </w:tcBorders>
            <w:shd w:val="clear" w:color="auto" w:fill="auto"/>
            <w:noWrap/>
            <w:hideMark/>
          </w:tcPr>
          <w:p w14:paraId="30E42C3D"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-12,7</w:t>
            </w:r>
          </w:p>
        </w:tc>
        <w:tc>
          <w:tcPr>
            <w:tcW w:w="643" w:type="dxa"/>
            <w:tcBorders>
              <w:top w:val="nil"/>
              <w:left w:val="nil"/>
              <w:bottom w:val="single" w:sz="4" w:space="0" w:color="auto"/>
              <w:right w:val="single" w:sz="4" w:space="0" w:color="auto"/>
            </w:tcBorders>
            <w:shd w:val="clear" w:color="auto" w:fill="auto"/>
            <w:noWrap/>
            <w:hideMark/>
          </w:tcPr>
          <w:p w14:paraId="3C81EBD7"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9,9</w:t>
            </w:r>
          </w:p>
        </w:tc>
        <w:tc>
          <w:tcPr>
            <w:tcW w:w="769" w:type="dxa"/>
            <w:tcBorders>
              <w:top w:val="nil"/>
              <w:left w:val="nil"/>
              <w:bottom w:val="single" w:sz="4" w:space="0" w:color="auto"/>
              <w:right w:val="single" w:sz="4" w:space="0" w:color="auto"/>
            </w:tcBorders>
            <w:shd w:val="clear" w:color="auto" w:fill="auto"/>
            <w:noWrap/>
            <w:hideMark/>
          </w:tcPr>
          <w:p w14:paraId="5F415C1D"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10,1</w:t>
            </w:r>
          </w:p>
        </w:tc>
      </w:tr>
      <w:tr w:rsidR="00923BD6" w:rsidRPr="00923BD6" w14:paraId="4A528816" w14:textId="77777777"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2EAFE747" w14:textId="77777777"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пищевода</w:t>
            </w:r>
          </w:p>
        </w:tc>
        <w:tc>
          <w:tcPr>
            <w:tcW w:w="558" w:type="dxa"/>
            <w:tcBorders>
              <w:top w:val="nil"/>
              <w:left w:val="nil"/>
              <w:bottom w:val="single" w:sz="4" w:space="0" w:color="auto"/>
              <w:right w:val="single" w:sz="4" w:space="0" w:color="auto"/>
            </w:tcBorders>
            <w:shd w:val="clear" w:color="auto" w:fill="auto"/>
            <w:noWrap/>
            <w:hideMark/>
          </w:tcPr>
          <w:p w14:paraId="2D4867F6"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8,3</w:t>
            </w:r>
          </w:p>
        </w:tc>
        <w:tc>
          <w:tcPr>
            <w:tcW w:w="559" w:type="dxa"/>
            <w:tcBorders>
              <w:top w:val="nil"/>
              <w:left w:val="nil"/>
              <w:bottom w:val="single" w:sz="4" w:space="0" w:color="auto"/>
              <w:right w:val="single" w:sz="4" w:space="0" w:color="auto"/>
            </w:tcBorders>
            <w:shd w:val="clear" w:color="auto" w:fill="auto"/>
            <w:noWrap/>
            <w:hideMark/>
          </w:tcPr>
          <w:p w14:paraId="4DC901B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9,1</w:t>
            </w:r>
          </w:p>
        </w:tc>
        <w:tc>
          <w:tcPr>
            <w:tcW w:w="559" w:type="dxa"/>
            <w:tcBorders>
              <w:top w:val="nil"/>
              <w:left w:val="nil"/>
              <w:bottom w:val="single" w:sz="4" w:space="0" w:color="auto"/>
              <w:right w:val="single" w:sz="4" w:space="0" w:color="auto"/>
            </w:tcBorders>
            <w:shd w:val="clear" w:color="auto" w:fill="auto"/>
            <w:noWrap/>
            <w:hideMark/>
          </w:tcPr>
          <w:p w14:paraId="3352950E"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9,4</w:t>
            </w:r>
          </w:p>
        </w:tc>
        <w:tc>
          <w:tcPr>
            <w:tcW w:w="559" w:type="dxa"/>
            <w:tcBorders>
              <w:top w:val="nil"/>
              <w:left w:val="nil"/>
              <w:bottom w:val="single" w:sz="4" w:space="0" w:color="auto"/>
              <w:right w:val="single" w:sz="4" w:space="0" w:color="auto"/>
            </w:tcBorders>
            <w:shd w:val="clear" w:color="auto" w:fill="auto"/>
            <w:noWrap/>
            <w:hideMark/>
          </w:tcPr>
          <w:p w14:paraId="022D04F2"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13,3</w:t>
            </w:r>
          </w:p>
        </w:tc>
        <w:tc>
          <w:tcPr>
            <w:tcW w:w="559" w:type="dxa"/>
            <w:tcBorders>
              <w:top w:val="nil"/>
              <w:left w:val="nil"/>
              <w:bottom w:val="single" w:sz="4" w:space="0" w:color="auto"/>
              <w:right w:val="single" w:sz="4" w:space="0" w:color="auto"/>
            </w:tcBorders>
            <w:shd w:val="clear" w:color="auto" w:fill="auto"/>
            <w:noWrap/>
            <w:hideMark/>
          </w:tcPr>
          <w:p w14:paraId="142356A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9,5</w:t>
            </w:r>
          </w:p>
        </w:tc>
        <w:tc>
          <w:tcPr>
            <w:tcW w:w="559" w:type="dxa"/>
            <w:tcBorders>
              <w:top w:val="nil"/>
              <w:left w:val="nil"/>
              <w:bottom w:val="single" w:sz="4" w:space="0" w:color="auto"/>
              <w:right w:val="single" w:sz="4" w:space="0" w:color="auto"/>
            </w:tcBorders>
            <w:shd w:val="clear" w:color="auto" w:fill="auto"/>
            <w:noWrap/>
            <w:hideMark/>
          </w:tcPr>
          <w:p w14:paraId="2ABF70D4"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8,2</w:t>
            </w:r>
          </w:p>
        </w:tc>
        <w:tc>
          <w:tcPr>
            <w:tcW w:w="559" w:type="dxa"/>
            <w:tcBorders>
              <w:top w:val="nil"/>
              <w:left w:val="nil"/>
              <w:bottom w:val="single" w:sz="4" w:space="0" w:color="auto"/>
              <w:right w:val="single" w:sz="4" w:space="0" w:color="auto"/>
            </w:tcBorders>
            <w:shd w:val="clear" w:color="auto" w:fill="auto"/>
            <w:noWrap/>
            <w:hideMark/>
          </w:tcPr>
          <w:p w14:paraId="0D5835AF"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10,1</w:t>
            </w:r>
          </w:p>
        </w:tc>
        <w:tc>
          <w:tcPr>
            <w:tcW w:w="559" w:type="dxa"/>
            <w:tcBorders>
              <w:top w:val="nil"/>
              <w:left w:val="nil"/>
              <w:bottom w:val="single" w:sz="4" w:space="0" w:color="auto"/>
              <w:right w:val="single" w:sz="4" w:space="0" w:color="auto"/>
            </w:tcBorders>
            <w:shd w:val="clear" w:color="auto" w:fill="auto"/>
            <w:noWrap/>
            <w:hideMark/>
          </w:tcPr>
          <w:p w14:paraId="0C1024B0"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10,4</w:t>
            </w:r>
          </w:p>
        </w:tc>
        <w:tc>
          <w:tcPr>
            <w:tcW w:w="559" w:type="dxa"/>
            <w:tcBorders>
              <w:top w:val="nil"/>
              <w:left w:val="nil"/>
              <w:bottom w:val="single" w:sz="4" w:space="0" w:color="auto"/>
              <w:right w:val="single" w:sz="4" w:space="0" w:color="auto"/>
            </w:tcBorders>
            <w:shd w:val="clear" w:color="auto" w:fill="auto"/>
            <w:noWrap/>
            <w:hideMark/>
          </w:tcPr>
          <w:p w14:paraId="625C2A8F"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7,7</w:t>
            </w:r>
          </w:p>
        </w:tc>
        <w:tc>
          <w:tcPr>
            <w:tcW w:w="559" w:type="dxa"/>
            <w:tcBorders>
              <w:top w:val="nil"/>
              <w:left w:val="nil"/>
              <w:bottom w:val="single" w:sz="4" w:space="0" w:color="auto"/>
              <w:right w:val="single" w:sz="4" w:space="0" w:color="auto"/>
            </w:tcBorders>
            <w:shd w:val="clear" w:color="auto" w:fill="auto"/>
            <w:noWrap/>
            <w:hideMark/>
          </w:tcPr>
          <w:p w14:paraId="04D999C0"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10,7</w:t>
            </w:r>
          </w:p>
        </w:tc>
        <w:tc>
          <w:tcPr>
            <w:tcW w:w="643" w:type="dxa"/>
            <w:tcBorders>
              <w:top w:val="nil"/>
              <w:left w:val="nil"/>
              <w:bottom w:val="single" w:sz="4" w:space="0" w:color="auto"/>
              <w:right w:val="single" w:sz="4" w:space="0" w:color="auto"/>
            </w:tcBorders>
            <w:shd w:val="clear" w:color="auto" w:fill="auto"/>
            <w:noWrap/>
            <w:hideMark/>
          </w:tcPr>
          <w:p w14:paraId="2AEC208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38,9</w:t>
            </w:r>
          </w:p>
        </w:tc>
        <w:tc>
          <w:tcPr>
            <w:tcW w:w="643" w:type="dxa"/>
            <w:tcBorders>
              <w:top w:val="nil"/>
              <w:left w:val="nil"/>
              <w:bottom w:val="single" w:sz="4" w:space="0" w:color="auto"/>
              <w:right w:val="single" w:sz="4" w:space="0" w:color="auto"/>
            </w:tcBorders>
            <w:shd w:val="clear" w:color="auto" w:fill="auto"/>
            <w:noWrap/>
            <w:hideMark/>
          </w:tcPr>
          <w:p w14:paraId="3FA7F93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10,5</w:t>
            </w:r>
          </w:p>
        </w:tc>
        <w:tc>
          <w:tcPr>
            <w:tcW w:w="643" w:type="dxa"/>
            <w:tcBorders>
              <w:top w:val="nil"/>
              <w:left w:val="nil"/>
              <w:bottom w:val="single" w:sz="4" w:space="0" w:color="auto"/>
              <w:right w:val="single" w:sz="4" w:space="0" w:color="auto"/>
            </w:tcBorders>
            <w:shd w:val="clear" w:color="auto" w:fill="auto"/>
            <w:noWrap/>
            <w:hideMark/>
          </w:tcPr>
          <w:p w14:paraId="2A0F77BD"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7,4</w:t>
            </w:r>
          </w:p>
        </w:tc>
        <w:tc>
          <w:tcPr>
            <w:tcW w:w="769" w:type="dxa"/>
            <w:tcBorders>
              <w:top w:val="nil"/>
              <w:left w:val="nil"/>
              <w:bottom w:val="single" w:sz="4" w:space="0" w:color="auto"/>
              <w:right w:val="single" w:sz="4" w:space="0" w:color="auto"/>
            </w:tcBorders>
            <w:shd w:val="clear" w:color="auto" w:fill="auto"/>
            <w:noWrap/>
            <w:hideMark/>
          </w:tcPr>
          <w:p w14:paraId="2E714436"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9,1</w:t>
            </w:r>
          </w:p>
        </w:tc>
      </w:tr>
      <w:tr w:rsidR="00923BD6" w:rsidRPr="00923BD6" w14:paraId="6D966FEE" w14:textId="77777777" w:rsidTr="00352CC0">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5B3B7DDF" w14:textId="77777777" w:rsidR="00923BD6" w:rsidRPr="00923BD6" w:rsidRDefault="00923BD6" w:rsidP="00923BD6">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почек</w:t>
            </w:r>
          </w:p>
        </w:tc>
        <w:tc>
          <w:tcPr>
            <w:tcW w:w="558" w:type="dxa"/>
            <w:tcBorders>
              <w:top w:val="nil"/>
              <w:left w:val="nil"/>
              <w:bottom w:val="single" w:sz="4" w:space="0" w:color="auto"/>
              <w:right w:val="single" w:sz="4" w:space="0" w:color="auto"/>
            </w:tcBorders>
            <w:shd w:val="clear" w:color="auto" w:fill="auto"/>
            <w:noWrap/>
            <w:hideMark/>
          </w:tcPr>
          <w:p w14:paraId="1458B19A"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10,8</w:t>
            </w:r>
          </w:p>
        </w:tc>
        <w:tc>
          <w:tcPr>
            <w:tcW w:w="559" w:type="dxa"/>
            <w:tcBorders>
              <w:top w:val="nil"/>
              <w:left w:val="nil"/>
              <w:bottom w:val="single" w:sz="4" w:space="0" w:color="auto"/>
              <w:right w:val="single" w:sz="4" w:space="0" w:color="auto"/>
            </w:tcBorders>
            <w:shd w:val="clear" w:color="auto" w:fill="auto"/>
            <w:noWrap/>
            <w:hideMark/>
          </w:tcPr>
          <w:p w14:paraId="29A20F67"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9,0</w:t>
            </w:r>
          </w:p>
        </w:tc>
        <w:tc>
          <w:tcPr>
            <w:tcW w:w="559" w:type="dxa"/>
            <w:tcBorders>
              <w:top w:val="nil"/>
              <w:left w:val="nil"/>
              <w:bottom w:val="single" w:sz="4" w:space="0" w:color="auto"/>
              <w:right w:val="single" w:sz="4" w:space="0" w:color="auto"/>
            </w:tcBorders>
            <w:shd w:val="clear" w:color="auto" w:fill="auto"/>
            <w:noWrap/>
            <w:hideMark/>
          </w:tcPr>
          <w:p w14:paraId="4935AD92"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9,0</w:t>
            </w:r>
          </w:p>
        </w:tc>
        <w:tc>
          <w:tcPr>
            <w:tcW w:w="559" w:type="dxa"/>
            <w:tcBorders>
              <w:top w:val="nil"/>
              <w:left w:val="nil"/>
              <w:bottom w:val="single" w:sz="4" w:space="0" w:color="auto"/>
              <w:right w:val="single" w:sz="4" w:space="0" w:color="auto"/>
            </w:tcBorders>
            <w:shd w:val="clear" w:color="auto" w:fill="auto"/>
            <w:noWrap/>
            <w:hideMark/>
          </w:tcPr>
          <w:p w14:paraId="2B509AFF"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10,2</w:t>
            </w:r>
          </w:p>
        </w:tc>
        <w:tc>
          <w:tcPr>
            <w:tcW w:w="559" w:type="dxa"/>
            <w:tcBorders>
              <w:top w:val="nil"/>
              <w:left w:val="nil"/>
              <w:bottom w:val="single" w:sz="4" w:space="0" w:color="auto"/>
              <w:right w:val="single" w:sz="4" w:space="0" w:color="auto"/>
            </w:tcBorders>
            <w:shd w:val="clear" w:color="auto" w:fill="auto"/>
            <w:noWrap/>
            <w:hideMark/>
          </w:tcPr>
          <w:p w14:paraId="4E570420"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8,1</w:t>
            </w:r>
          </w:p>
        </w:tc>
        <w:tc>
          <w:tcPr>
            <w:tcW w:w="559" w:type="dxa"/>
            <w:tcBorders>
              <w:top w:val="nil"/>
              <w:left w:val="nil"/>
              <w:bottom w:val="single" w:sz="4" w:space="0" w:color="auto"/>
              <w:right w:val="single" w:sz="4" w:space="0" w:color="auto"/>
            </w:tcBorders>
            <w:shd w:val="clear" w:color="auto" w:fill="auto"/>
            <w:noWrap/>
            <w:hideMark/>
          </w:tcPr>
          <w:p w14:paraId="7B461125"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11,2</w:t>
            </w:r>
          </w:p>
        </w:tc>
        <w:tc>
          <w:tcPr>
            <w:tcW w:w="559" w:type="dxa"/>
            <w:tcBorders>
              <w:top w:val="nil"/>
              <w:left w:val="nil"/>
              <w:bottom w:val="single" w:sz="4" w:space="0" w:color="auto"/>
              <w:right w:val="single" w:sz="4" w:space="0" w:color="auto"/>
            </w:tcBorders>
            <w:shd w:val="clear" w:color="auto" w:fill="auto"/>
            <w:noWrap/>
            <w:hideMark/>
          </w:tcPr>
          <w:p w14:paraId="4A0CAA42"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9,1</w:t>
            </w:r>
          </w:p>
        </w:tc>
        <w:tc>
          <w:tcPr>
            <w:tcW w:w="559" w:type="dxa"/>
            <w:tcBorders>
              <w:top w:val="nil"/>
              <w:left w:val="nil"/>
              <w:bottom w:val="single" w:sz="4" w:space="0" w:color="auto"/>
              <w:right w:val="single" w:sz="4" w:space="0" w:color="auto"/>
            </w:tcBorders>
            <w:shd w:val="clear" w:color="auto" w:fill="auto"/>
            <w:noWrap/>
            <w:hideMark/>
          </w:tcPr>
          <w:p w14:paraId="62EC7C84"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11,2</w:t>
            </w:r>
          </w:p>
        </w:tc>
        <w:tc>
          <w:tcPr>
            <w:tcW w:w="559" w:type="dxa"/>
            <w:tcBorders>
              <w:top w:val="nil"/>
              <w:left w:val="nil"/>
              <w:bottom w:val="single" w:sz="4" w:space="0" w:color="auto"/>
              <w:right w:val="single" w:sz="4" w:space="0" w:color="auto"/>
            </w:tcBorders>
            <w:shd w:val="clear" w:color="auto" w:fill="auto"/>
            <w:noWrap/>
            <w:hideMark/>
          </w:tcPr>
          <w:p w14:paraId="2571CC4A"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9,8</w:t>
            </w:r>
          </w:p>
        </w:tc>
        <w:tc>
          <w:tcPr>
            <w:tcW w:w="559" w:type="dxa"/>
            <w:tcBorders>
              <w:top w:val="nil"/>
              <w:left w:val="nil"/>
              <w:bottom w:val="single" w:sz="4" w:space="0" w:color="auto"/>
              <w:right w:val="single" w:sz="4" w:space="0" w:color="auto"/>
            </w:tcBorders>
            <w:shd w:val="clear" w:color="auto" w:fill="auto"/>
            <w:noWrap/>
            <w:hideMark/>
          </w:tcPr>
          <w:p w14:paraId="19B701C9" w14:textId="77777777" w:rsidR="00923BD6" w:rsidRPr="00923BD6" w:rsidRDefault="00923BD6" w:rsidP="00923BD6">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10,3</w:t>
            </w:r>
          </w:p>
        </w:tc>
        <w:tc>
          <w:tcPr>
            <w:tcW w:w="643" w:type="dxa"/>
            <w:tcBorders>
              <w:top w:val="nil"/>
              <w:left w:val="nil"/>
              <w:bottom w:val="single" w:sz="4" w:space="0" w:color="auto"/>
              <w:right w:val="single" w:sz="4" w:space="0" w:color="auto"/>
            </w:tcBorders>
            <w:shd w:val="clear" w:color="auto" w:fill="auto"/>
            <w:noWrap/>
            <w:hideMark/>
          </w:tcPr>
          <w:p w14:paraId="1CCC39C3"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5,1</w:t>
            </w:r>
          </w:p>
        </w:tc>
        <w:tc>
          <w:tcPr>
            <w:tcW w:w="643" w:type="dxa"/>
            <w:tcBorders>
              <w:top w:val="nil"/>
              <w:left w:val="nil"/>
              <w:bottom w:val="single" w:sz="4" w:space="0" w:color="auto"/>
              <w:right w:val="single" w:sz="4" w:space="0" w:color="auto"/>
            </w:tcBorders>
            <w:shd w:val="clear" w:color="auto" w:fill="auto"/>
            <w:noWrap/>
            <w:hideMark/>
          </w:tcPr>
          <w:p w14:paraId="61D0BB17"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4,3</w:t>
            </w:r>
          </w:p>
        </w:tc>
        <w:tc>
          <w:tcPr>
            <w:tcW w:w="643" w:type="dxa"/>
            <w:tcBorders>
              <w:top w:val="nil"/>
              <w:left w:val="nil"/>
              <w:bottom w:val="single" w:sz="4" w:space="0" w:color="auto"/>
              <w:right w:val="single" w:sz="4" w:space="0" w:color="auto"/>
            </w:tcBorders>
            <w:shd w:val="clear" w:color="auto" w:fill="auto"/>
            <w:noWrap/>
            <w:hideMark/>
          </w:tcPr>
          <w:p w14:paraId="1FA6459D"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7,4</w:t>
            </w:r>
          </w:p>
        </w:tc>
        <w:tc>
          <w:tcPr>
            <w:tcW w:w="769" w:type="dxa"/>
            <w:tcBorders>
              <w:top w:val="nil"/>
              <w:left w:val="nil"/>
              <w:bottom w:val="single" w:sz="4" w:space="0" w:color="auto"/>
              <w:right w:val="single" w:sz="4" w:space="0" w:color="auto"/>
            </w:tcBorders>
            <w:shd w:val="clear" w:color="auto" w:fill="auto"/>
            <w:noWrap/>
            <w:hideMark/>
          </w:tcPr>
          <w:p w14:paraId="48C94CDC" w14:textId="77777777" w:rsidR="00923BD6" w:rsidRPr="00923BD6" w:rsidRDefault="00923BD6" w:rsidP="00923BD6">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7,8</w:t>
            </w:r>
          </w:p>
        </w:tc>
      </w:tr>
    </w:tbl>
    <w:p w14:paraId="3F50FFC3" w14:textId="77777777" w:rsidR="00923BD6" w:rsidRPr="00923BD6" w:rsidRDefault="00923BD6" w:rsidP="00923BD6"/>
    <w:p w14:paraId="391C584E" w14:textId="77777777" w:rsidR="001A5EBC" w:rsidRDefault="00923BD6" w:rsidP="00414474">
      <w:pPr>
        <w:spacing w:after="0" w:line="360" w:lineRule="auto"/>
        <w:ind w:firstLine="709"/>
        <w:jc w:val="both"/>
        <w:rPr>
          <w:rFonts w:ascii="Times New Roman" w:hAnsi="Times New Roman" w:cs="Times New Roman"/>
          <w:bCs/>
          <w:spacing w:val="-2"/>
          <w:sz w:val="28"/>
          <w:szCs w:val="28"/>
          <w:shd w:val="clear" w:color="auto" w:fill="FFFFFF"/>
        </w:rPr>
      </w:pPr>
      <w:r w:rsidRPr="00923BD6">
        <w:rPr>
          <w:rFonts w:ascii="Times New Roman" w:hAnsi="Times New Roman" w:cs="Times New Roman"/>
          <w:bCs/>
          <w:sz w:val="28"/>
          <w:szCs w:val="28"/>
          <w:shd w:val="clear" w:color="auto" w:fill="FFFFFF"/>
        </w:rPr>
        <w:lastRenderedPageBreak/>
        <w:t xml:space="preserve">«Грубый» показатель смертности от ЗНО в Кировской области среди мужского населения в 2022 году вырос на 5,5% по сравнению с прошлым </w:t>
      </w:r>
      <w:r w:rsidRPr="00633B71">
        <w:rPr>
          <w:rFonts w:ascii="Times New Roman" w:hAnsi="Times New Roman" w:cs="Times New Roman"/>
          <w:bCs/>
          <w:spacing w:val="-2"/>
          <w:sz w:val="28"/>
          <w:szCs w:val="28"/>
          <w:shd w:val="clear" w:color="auto" w:fill="FFFFFF"/>
        </w:rPr>
        <w:t xml:space="preserve">годом и составил 281,5 </w:t>
      </w:r>
      <w:r w:rsidR="00414474" w:rsidRPr="00633B71">
        <w:rPr>
          <w:rFonts w:ascii="Times New Roman" w:hAnsi="Times New Roman" w:cs="Times New Roman"/>
          <w:bCs/>
          <w:spacing w:val="-2"/>
          <w:sz w:val="28"/>
          <w:szCs w:val="28"/>
          <w:shd w:val="clear" w:color="auto" w:fill="FFFFFF"/>
        </w:rPr>
        <w:t xml:space="preserve">случая </w:t>
      </w:r>
      <w:r w:rsidRPr="00633B71">
        <w:rPr>
          <w:rFonts w:ascii="Times New Roman" w:hAnsi="Times New Roman" w:cs="Times New Roman"/>
          <w:bCs/>
          <w:spacing w:val="-2"/>
          <w:sz w:val="28"/>
          <w:szCs w:val="28"/>
          <w:shd w:val="clear" w:color="auto" w:fill="FFFFFF"/>
        </w:rPr>
        <w:t xml:space="preserve">на 100 </w:t>
      </w:r>
      <w:r w:rsidR="001A5EBC">
        <w:rPr>
          <w:rFonts w:ascii="Times New Roman" w:hAnsi="Times New Roman" w:cs="Times New Roman"/>
          <w:bCs/>
          <w:spacing w:val="-2"/>
          <w:sz w:val="28"/>
          <w:szCs w:val="28"/>
          <w:shd w:val="clear" w:color="auto" w:fill="FFFFFF"/>
        </w:rPr>
        <w:t>тыс. человек мужского населения</w:t>
      </w:r>
      <w:r w:rsidRPr="00633B71">
        <w:rPr>
          <w:rFonts w:ascii="Times New Roman" w:hAnsi="Times New Roman" w:cs="Times New Roman"/>
          <w:bCs/>
          <w:spacing w:val="-2"/>
          <w:sz w:val="28"/>
          <w:szCs w:val="28"/>
          <w:shd w:val="clear" w:color="auto" w:fill="FFFFFF"/>
        </w:rPr>
        <w:t xml:space="preserve">. </w:t>
      </w:r>
    </w:p>
    <w:p w14:paraId="4C21769E" w14:textId="77777777" w:rsidR="001A5EBC" w:rsidRDefault="00923BD6" w:rsidP="00414474">
      <w:pPr>
        <w:spacing w:after="0" w:line="360" w:lineRule="auto"/>
        <w:ind w:firstLine="709"/>
        <w:jc w:val="both"/>
        <w:rPr>
          <w:rFonts w:ascii="Times New Roman" w:hAnsi="Times New Roman" w:cs="Times New Roman"/>
          <w:spacing w:val="-2"/>
          <w:sz w:val="28"/>
          <w:szCs w:val="28"/>
        </w:rPr>
      </w:pPr>
      <w:r w:rsidRPr="00633B71">
        <w:rPr>
          <w:rFonts w:ascii="Times New Roman" w:hAnsi="Times New Roman" w:cs="Times New Roman"/>
          <w:color w:val="000000" w:themeColor="text1"/>
          <w:spacing w:val="-2"/>
          <w:sz w:val="28"/>
          <w:szCs w:val="28"/>
        </w:rPr>
        <w:t xml:space="preserve">Рост смертности от ЗНО мужского населения обусловлен прежде всего снижением среднегодовой численности постоянного населения с учетом итогов Всероссийской переписи населения 2020 года. За прошедший год зарегистрирован рост показателя смертности при большинстве ЗНО, кроме ЗНО желудка (снижение на 3,8%), ЗНО поджелудочной железы (снижение на 18,0%), ЗНО кроветворной и лимфатических систем (снижение на 6,1%).  </w:t>
      </w:r>
      <w:r w:rsidRPr="00633B71">
        <w:rPr>
          <w:rFonts w:ascii="Times New Roman" w:hAnsi="Times New Roman" w:cs="Times New Roman"/>
          <w:spacing w:val="-2"/>
          <w:sz w:val="28"/>
          <w:szCs w:val="28"/>
        </w:rPr>
        <w:t xml:space="preserve">Наибольший прирост «грубого» показателя смертности от ЗНО за год отмечен при ЗНО пищевода – 38,9% (за 10 лет прирост – 10,5%), что объясняется низким охватов пациентов радикальным лечением в силу соматического статуса и особенностей топографии опухоли. </w:t>
      </w:r>
    </w:p>
    <w:p w14:paraId="63EDA1E3" w14:textId="77777777" w:rsidR="001A5EBC" w:rsidRDefault="00923BD6" w:rsidP="00414474">
      <w:pPr>
        <w:spacing w:after="0" w:line="360" w:lineRule="auto"/>
        <w:ind w:firstLine="709"/>
        <w:jc w:val="both"/>
        <w:rPr>
          <w:rFonts w:ascii="Times New Roman" w:hAnsi="Times New Roman" w:cs="Times New Roman"/>
          <w:spacing w:val="-2"/>
          <w:sz w:val="28"/>
          <w:szCs w:val="28"/>
        </w:rPr>
      </w:pPr>
      <w:r w:rsidRPr="00633B71">
        <w:rPr>
          <w:rFonts w:ascii="Times New Roman" w:hAnsi="Times New Roman" w:cs="Times New Roman"/>
          <w:spacing w:val="-2"/>
          <w:sz w:val="28"/>
          <w:szCs w:val="28"/>
        </w:rPr>
        <w:t>Максимальное снижение «грубого» показателя смертности от ЗНО за год отмечается при ЗНО поджелудочной железы – на 18,0%, что обусловлено увеличением выживаемости пациентов за счет увеличения доли охвата радикальным лечением, за 10 лет прирост показателя смертн</w:t>
      </w:r>
      <w:r w:rsidR="001A5EBC">
        <w:rPr>
          <w:rFonts w:ascii="Times New Roman" w:hAnsi="Times New Roman" w:cs="Times New Roman"/>
          <w:spacing w:val="-2"/>
          <w:sz w:val="28"/>
          <w:szCs w:val="28"/>
        </w:rPr>
        <w:t xml:space="preserve">ости увеличился на </w:t>
      </w:r>
      <w:r w:rsidRPr="00633B71">
        <w:rPr>
          <w:rFonts w:ascii="Times New Roman" w:hAnsi="Times New Roman" w:cs="Times New Roman"/>
          <w:spacing w:val="-2"/>
          <w:sz w:val="28"/>
          <w:szCs w:val="28"/>
        </w:rPr>
        <w:t xml:space="preserve">4,0%. </w:t>
      </w:r>
    </w:p>
    <w:p w14:paraId="3706F138" w14:textId="308E7364" w:rsidR="001A5EBC" w:rsidRDefault="00923BD6" w:rsidP="00414474">
      <w:pPr>
        <w:spacing w:after="0" w:line="360" w:lineRule="auto"/>
        <w:ind w:firstLine="709"/>
        <w:jc w:val="both"/>
        <w:rPr>
          <w:rFonts w:ascii="Times New Roman" w:hAnsi="Times New Roman" w:cs="Times New Roman"/>
          <w:spacing w:val="-2"/>
          <w:sz w:val="28"/>
          <w:szCs w:val="28"/>
        </w:rPr>
      </w:pPr>
      <w:r w:rsidRPr="00633B71">
        <w:rPr>
          <w:rFonts w:ascii="Times New Roman" w:hAnsi="Times New Roman" w:cs="Times New Roman"/>
          <w:spacing w:val="-2"/>
          <w:sz w:val="28"/>
          <w:szCs w:val="28"/>
        </w:rPr>
        <w:t xml:space="preserve">За десятилетний период наблюдается прирост «грубого» показателя смертности от ЗНО по большинству представленных локализаций, максимальный при ЗНО ободочной кишки – 11,8%, что связано с низкой санитарной грамотностью мужского населения и низким уровнем приверженности к лечению, сопутствующим неблагоприятным социальным фоном, ЗНО прямой кишки – 11,7%, ЗНО предстательной железы – 11,7%, что обусловлено  ростом </w:t>
      </w:r>
      <w:proofErr w:type="spellStart"/>
      <w:r w:rsidRPr="00633B71">
        <w:rPr>
          <w:rFonts w:ascii="Times New Roman" w:hAnsi="Times New Roman" w:cs="Times New Roman"/>
          <w:spacing w:val="-2"/>
          <w:sz w:val="28"/>
          <w:szCs w:val="28"/>
        </w:rPr>
        <w:t>гормонорезистентных</w:t>
      </w:r>
      <w:proofErr w:type="spellEnd"/>
      <w:r w:rsidRPr="00633B71">
        <w:rPr>
          <w:rFonts w:ascii="Times New Roman" w:hAnsi="Times New Roman" w:cs="Times New Roman"/>
          <w:spacing w:val="-2"/>
          <w:sz w:val="28"/>
          <w:szCs w:val="28"/>
        </w:rPr>
        <w:t xml:space="preserve"> форм заболевания, увеличением числа вскрытий за последние три года, а также дефектами трактовки причины смерти, в результате которых искусственным путем завышалась смертность от данного заболевания.  </w:t>
      </w:r>
    </w:p>
    <w:p w14:paraId="2170B0E3" w14:textId="08B586F4" w:rsidR="00923BD6" w:rsidRPr="00633B71" w:rsidRDefault="00923BD6" w:rsidP="00414474">
      <w:pPr>
        <w:spacing w:after="0" w:line="360" w:lineRule="auto"/>
        <w:ind w:firstLine="709"/>
        <w:jc w:val="both"/>
        <w:rPr>
          <w:rFonts w:ascii="Times New Roman" w:hAnsi="Times New Roman" w:cs="Times New Roman"/>
          <w:bCs/>
          <w:spacing w:val="-2"/>
          <w:sz w:val="28"/>
          <w:szCs w:val="28"/>
          <w:shd w:val="clear" w:color="auto" w:fill="FFFFFF"/>
        </w:rPr>
      </w:pPr>
      <w:r w:rsidRPr="00633B71">
        <w:rPr>
          <w:rFonts w:ascii="Times New Roman" w:hAnsi="Times New Roman" w:cs="Times New Roman"/>
          <w:spacing w:val="-2"/>
          <w:sz w:val="28"/>
          <w:szCs w:val="28"/>
        </w:rPr>
        <w:t xml:space="preserve">Снижение показателя смертности от ЗНО за 10-летний период отмечается при ЗНО кроветворной </w:t>
      </w:r>
      <w:r w:rsidR="00270100" w:rsidRPr="00633B71">
        <w:rPr>
          <w:rFonts w:ascii="Times New Roman" w:hAnsi="Times New Roman" w:cs="Times New Roman"/>
          <w:spacing w:val="-2"/>
          <w:sz w:val="28"/>
          <w:szCs w:val="28"/>
        </w:rPr>
        <w:t>и лимфатических систем</w:t>
      </w:r>
      <w:r w:rsidRPr="00633B71">
        <w:rPr>
          <w:rFonts w:ascii="Times New Roman" w:hAnsi="Times New Roman" w:cs="Times New Roman"/>
          <w:spacing w:val="-2"/>
          <w:sz w:val="28"/>
          <w:szCs w:val="28"/>
        </w:rPr>
        <w:t xml:space="preserve"> (на 12,7%) и ЗНО </w:t>
      </w:r>
      <w:r w:rsidR="00270100" w:rsidRPr="00633B71">
        <w:rPr>
          <w:rFonts w:ascii="Times New Roman" w:hAnsi="Times New Roman" w:cs="Times New Roman"/>
          <w:spacing w:val="-2"/>
          <w:sz w:val="28"/>
          <w:szCs w:val="28"/>
        </w:rPr>
        <w:lastRenderedPageBreak/>
        <w:t xml:space="preserve">желудка </w:t>
      </w:r>
      <w:r w:rsidRPr="00633B71">
        <w:rPr>
          <w:rFonts w:ascii="Times New Roman" w:hAnsi="Times New Roman" w:cs="Times New Roman"/>
          <w:spacing w:val="-2"/>
          <w:sz w:val="28"/>
          <w:szCs w:val="28"/>
        </w:rPr>
        <w:t>(на 10,0%), что связано прежде всего с увеличением выживаемости пациентов за счет роста охвата пациентов специализированным лечением и его адекватности согласно клиническим рекомендациям, утвержденным Министерством здравоо</w:t>
      </w:r>
      <w:r w:rsidR="00633B71">
        <w:rPr>
          <w:rFonts w:ascii="Times New Roman" w:hAnsi="Times New Roman" w:cs="Times New Roman"/>
          <w:spacing w:val="-2"/>
          <w:sz w:val="28"/>
          <w:szCs w:val="28"/>
        </w:rPr>
        <w:t>хранения Российской Федерации.</w:t>
      </w:r>
    </w:p>
    <w:p w14:paraId="7B3EAE28" w14:textId="77777777" w:rsidR="00923BD6" w:rsidRPr="00633B71" w:rsidRDefault="00923BD6" w:rsidP="00414474">
      <w:pPr>
        <w:shd w:val="clear" w:color="auto" w:fill="FFFFFF"/>
        <w:spacing w:after="0" w:line="360" w:lineRule="auto"/>
        <w:ind w:right="23" w:firstLine="709"/>
        <w:jc w:val="both"/>
        <w:rPr>
          <w:rFonts w:ascii="Times New Roman" w:eastAsiaTheme="minorHAnsi" w:hAnsi="Times New Roman" w:cs="Times New Roman"/>
          <w:bCs/>
          <w:spacing w:val="-2"/>
          <w:sz w:val="28"/>
          <w:szCs w:val="28"/>
          <w:shd w:val="clear" w:color="auto" w:fill="FFFFFF"/>
          <w:lang w:eastAsia="en-US"/>
        </w:rPr>
      </w:pPr>
      <w:r w:rsidRPr="00633B71">
        <w:rPr>
          <w:rFonts w:ascii="Times New Roman" w:eastAsiaTheme="minorHAnsi" w:hAnsi="Times New Roman" w:cs="Times New Roman"/>
          <w:bCs/>
          <w:spacing w:val="-2"/>
          <w:sz w:val="28"/>
          <w:szCs w:val="28"/>
          <w:shd w:val="clear" w:color="auto" w:fill="FFFFFF"/>
          <w:lang w:eastAsia="en-US"/>
        </w:rPr>
        <w:t xml:space="preserve">В структуре смертности от ЗНО мужского населения Кировской области в 2022 году лидирующие позиции распределены следующим образом: ЗНО легких – 30,0% (443 случая), ЗНО желудка – 9,6% (142 случая), ЗНО предстательной железы – 8,7% (129 случаев), ЗНО прямой кишки – 7,6% </w:t>
      </w:r>
      <w:r w:rsidR="00414474" w:rsidRPr="00633B71">
        <w:rPr>
          <w:rFonts w:ascii="Times New Roman" w:eastAsiaTheme="minorHAnsi" w:hAnsi="Times New Roman" w:cs="Times New Roman"/>
          <w:bCs/>
          <w:spacing w:val="-2"/>
          <w:sz w:val="28"/>
          <w:szCs w:val="28"/>
          <w:shd w:val="clear" w:color="auto" w:fill="FFFFFF"/>
          <w:lang w:eastAsia="en-US"/>
        </w:rPr>
        <w:br/>
      </w:r>
      <w:r w:rsidRPr="00633B71">
        <w:rPr>
          <w:rFonts w:ascii="Times New Roman" w:eastAsiaTheme="minorHAnsi" w:hAnsi="Times New Roman" w:cs="Times New Roman"/>
          <w:bCs/>
          <w:spacing w:val="-2"/>
          <w:sz w:val="28"/>
          <w:szCs w:val="28"/>
          <w:shd w:val="clear" w:color="auto" w:fill="FFFFFF"/>
          <w:lang w:eastAsia="en-US"/>
        </w:rPr>
        <w:t xml:space="preserve">(113 случаев), ЗНО ободочной кишки – 7,4% (109 случаев), ЗНО поджелудочной железы – 5,3% (78 случаев), ЗНО губы, полости рта, глотки – 5,1% (75 случаев), ЗНО пищевода – 3,8% (56 случаев), ЗНО почек – 3,7% </w:t>
      </w:r>
      <w:r w:rsidRPr="00633B71">
        <w:rPr>
          <w:rFonts w:ascii="Times New Roman" w:eastAsiaTheme="minorHAnsi" w:hAnsi="Times New Roman" w:cs="Times New Roman"/>
          <w:bCs/>
          <w:spacing w:val="-2"/>
          <w:sz w:val="28"/>
          <w:szCs w:val="28"/>
          <w:shd w:val="clear" w:color="auto" w:fill="FFFFFF"/>
          <w:lang w:eastAsia="en-US"/>
        </w:rPr>
        <w:br/>
        <w:t>(54 случая), З</w:t>
      </w:r>
      <w:r w:rsidR="00633B71">
        <w:rPr>
          <w:rFonts w:ascii="Times New Roman" w:eastAsiaTheme="minorHAnsi" w:hAnsi="Times New Roman" w:cs="Times New Roman"/>
          <w:bCs/>
          <w:spacing w:val="-2"/>
          <w:sz w:val="28"/>
          <w:szCs w:val="28"/>
          <w:shd w:val="clear" w:color="auto" w:fill="FFFFFF"/>
          <w:lang w:eastAsia="en-US"/>
        </w:rPr>
        <w:t>НО печени – 3,1% (46 случаев).</w:t>
      </w:r>
    </w:p>
    <w:p w14:paraId="2EAC2F7D" w14:textId="77777777" w:rsidR="00923BD6" w:rsidRPr="00633B71" w:rsidRDefault="00923BD6" w:rsidP="00923BD6">
      <w:pPr>
        <w:shd w:val="clear" w:color="auto" w:fill="FFFFFF"/>
        <w:tabs>
          <w:tab w:val="left" w:pos="709"/>
        </w:tabs>
        <w:spacing w:after="0" w:line="360" w:lineRule="auto"/>
        <w:ind w:right="23" w:firstLine="709"/>
        <w:jc w:val="both"/>
        <w:rPr>
          <w:rFonts w:ascii="Times New Roman" w:eastAsiaTheme="minorHAnsi" w:hAnsi="Times New Roman" w:cs="Times New Roman"/>
          <w:spacing w:val="-2"/>
          <w:sz w:val="27"/>
          <w:szCs w:val="27"/>
          <w:lang w:eastAsia="en-US"/>
        </w:rPr>
      </w:pPr>
      <w:r w:rsidRPr="00633B71">
        <w:rPr>
          <w:rFonts w:ascii="Times New Roman" w:eastAsiaTheme="minorHAnsi" w:hAnsi="Times New Roman" w:cs="Times New Roman"/>
          <w:spacing w:val="-2"/>
          <w:sz w:val="28"/>
          <w:szCs w:val="28"/>
          <w:lang w:eastAsia="en-US"/>
        </w:rPr>
        <w:t xml:space="preserve">Похожая тенденция сохраняется уже на протяжении 10 лет. </w:t>
      </w:r>
      <w:r w:rsidRPr="00633B71">
        <w:rPr>
          <w:rFonts w:ascii="Times New Roman" w:eastAsiaTheme="minorHAnsi" w:hAnsi="Times New Roman" w:cs="Times New Roman"/>
          <w:spacing w:val="-2"/>
          <w:sz w:val="27"/>
          <w:szCs w:val="27"/>
          <w:lang w:eastAsia="en-US"/>
        </w:rPr>
        <w:br/>
      </w:r>
      <w:r w:rsidRPr="00633B71">
        <w:rPr>
          <w:rFonts w:ascii="Times New Roman" w:hAnsi="Times New Roman" w:cs="Times New Roman"/>
          <w:spacing w:val="-2"/>
          <w:sz w:val="28"/>
          <w:szCs w:val="28"/>
        </w:rPr>
        <w:t>В трудоспособном возрасте в 2022 году от ЗНО умерло 378 мужчин (25,6%), что на 23,1% больше, чем в 2021 году  (30,2%, или 307 случаев), что связано с высоким распространением табакокурения среди мужчин трудоспособного возраста, несвоевременным обращением за медицинской помощью и, как следствие, поздней диагностикой ЗНО, бессимптомным течением большинства З</w:t>
      </w:r>
      <w:r w:rsidR="00633B71">
        <w:rPr>
          <w:rFonts w:ascii="Times New Roman" w:hAnsi="Times New Roman" w:cs="Times New Roman"/>
          <w:spacing w:val="-2"/>
          <w:sz w:val="28"/>
          <w:szCs w:val="28"/>
        </w:rPr>
        <w:t>НО.</w:t>
      </w:r>
    </w:p>
    <w:p w14:paraId="1EA6AB19" w14:textId="77777777" w:rsidR="00923BD6" w:rsidRPr="00633B71" w:rsidRDefault="00923BD6" w:rsidP="00923BD6">
      <w:pPr>
        <w:spacing w:after="0" w:line="360" w:lineRule="auto"/>
        <w:ind w:firstLine="709"/>
        <w:jc w:val="both"/>
        <w:rPr>
          <w:rFonts w:ascii="Times New Roman" w:hAnsi="Times New Roman" w:cs="Times New Roman"/>
          <w:spacing w:val="-2"/>
          <w:sz w:val="28"/>
          <w:szCs w:val="28"/>
        </w:rPr>
      </w:pPr>
      <w:r w:rsidRPr="00633B71">
        <w:rPr>
          <w:rFonts w:ascii="Times New Roman" w:hAnsi="Times New Roman" w:cs="Times New Roman"/>
          <w:spacing w:val="-2"/>
          <w:sz w:val="28"/>
          <w:szCs w:val="28"/>
        </w:rPr>
        <w:t xml:space="preserve">Наибольший вклад в структуру смертности от ЗНО мужского населения трудоспособного возраста вносят ЗНО трахеи, бронхов, легкого  (109 случаев, или 28,8%), ЗНО полости рта, глотки (33 случая, или 8,7%), ЗНО желудка </w:t>
      </w:r>
      <w:r w:rsidR="00414474" w:rsidRPr="00633B71">
        <w:rPr>
          <w:rFonts w:ascii="Times New Roman" w:hAnsi="Times New Roman" w:cs="Times New Roman"/>
          <w:spacing w:val="-2"/>
          <w:sz w:val="28"/>
          <w:szCs w:val="28"/>
        </w:rPr>
        <w:br/>
      </w:r>
      <w:r w:rsidRPr="00633B71">
        <w:rPr>
          <w:rFonts w:ascii="Times New Roman" w:hAnsi="Times New Roman" w:cs="Times New Roman"/>
          <w:spacing w:val="-2"/>
          <w:sz w:val="28"/>
          <w:szCs w:val="28"/>
        </w:rPr>
        <w:t xml:space="preserve">(32 случая, или 8,5%), ЗНО прямой кишки, </w:t>
      </w:r>
      <w:proofErr w:type="spellStart"/>
      <w:r w:rsidRPr="00633B71">
        <w:rPr>
          <w:rFonts w:ascii="Times New Roman" w:hAnsi="Times New Roman" w:cs="Times New Roman"/>
          <w:spacing w:val="-2"/>
          <w:sz w:val="28"/>
          <w:szCs w:val="28"/>
        </w:rPr>
        <w:t>ректосигмоидного</w:t>
      </w:r>
      <w:proofErr w:type="spellEnd"/>
      <w:r w:rsidRPr="00633B71">
        <w:rPr>
          <w:rFonts w:ascii="Times New Roman" w:hAnsi="Times New Roman" w:cs="Times New Roman"/>
          <w:spacing w:val="-2"/>
          <w:sz w:val="28"/>
          <w:szCs w:val="28"/>
        </w:rPr>
        <w:t xml:space="preserve"> соединения, ануса  (26 случаев, или 6,9%), ЗНО пищевода  (24 случая, или 6,3%), ЗНО поджелудочной железы  (22 случая, или 5,8%), </w:t>
      </w:r>
      <w:r w:rsidRPr="00633B71">
        <w:rPr>
          <w:rFonts w:ascii="Times New Roman" w:hAnsi="Times New Roman" w:cs="Times New Roman"/>
          <w:spacing w:val="-2"/>
          <w:sz w:val="28"/>
          <w:szCs w:val="28"/>
        </w:rPr>
        <w:br/>
        <w:t>ЗНО лимфатической и кроветворной систем (17 случаев, или 4,5%)</w:t>
      </w:r>
      <w:r w:rsidR="00414474" w:rsidRPr="00633B71">
        <w:rPr>
          <w:rFonts w:ascii="Times New Roman" w:hAnsi="Times New Roman" w:cs="Times New Roman"/>
          <w:spacing w:val="-2"/>
          <w:sz w:val="28"/>
          <w:szCs w:val="28"/>
        </w:rPr>
        <w:t>.</w:t>
      </w:r>
    </w:p>
    <w:p w14:paraId="7AFEAC01" w14:textId="01BD1561" w:rsidR="00923BD6" w:rsidRP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sz w:val="28"/>
          <w:szCs w:val="28"/>
        </w:rPr>
        <w:t>Динамика показателя смертности от ЗНО, имеющих наибольший удель</w:t>
      </w:r>
      <w:r w:rsidR="007820D4">
        <w:rPr>
          <w:rFonts w:ascii="Times New Roman" w:hAnsi="Times New Roman" w:cs="Times New Roman"/>
          <w:sz w:val="28"/>
          <w:szCs w:val="28"/>
        </w:rPr>
        <w:t xml:space="preserve">ный вес в структуре смертности </w:t>
      </w:r>
      <w:r w:rsidRPr="00923BD6">
        <w:rPr>
          <w:rFonts w:ascii="Times New Roman" w:hAnsi="Times New Roman" w:cs="Times New Roman"/>
          <w:sz w:val="28"/>
          <w:szCs w:val="28"/>
        </w:rPr>
        <w:t>мужского населения Кировской области в 2012 – 2021 годах («стандартизованный» показатель) представлена в таблице 22.</w:t>
      </w:r>
    </w:p>
    <w:p w14:paraId="17199EF9" w14:textId="77777777" w:rsidR="00923BD6" w:rsidRPr="00923BD6" w:rsidRDefault="00923BD6" w:rsidP="00923BD6">
      <w:pPr>
        <w:spacing w:after="0" w:line="240" w:lineRule="auto"/>
        <w:ind w:firstLine="709"/>
        <w:jc w:val="right"/>
        <w:rPr>
          <w:rFonts w:ascii="Times New Roman" w:hAnsi="Times New Roman" w:cs="Times New Roman"/>
          <w:sz w:val="28"/>
          <w:szCs w:val="28"/>
        </w:rPr>
      </w:pPr>
      <w:r w:rsidRPr="00923BD6">
        <w:rPr>
          <w:rFonts w:ascii="Times New Roman" w:hAnsi="Times New Roman" w:cs="Times New Roman"/>
          <w:sz w:val="28"/>
          <w:szCs w:val="28"/>
        </w:rPr>
        <w:lastRenderedPageBreak/>
        <w:t>Таблица 22</w:t>
      </w:r>
    </w:p>
    <w:p w14:paraId="4CF46CA1" w14:textId="77777777" w:rsidR="00923BD6" w:rsidRPr="00923BD6" w:rsidRDefault="00923BD6" w:rsidP="00923BD6">
      <w:pPr>
        <w:spacing w:after="0" w:line="240" w:lineRule="auto"/>
        <w:ind w:firstLine="709"/>
        <w:jc w:val="right"/>
        <w:rPr>
          <w:rFonts w:ascii="Times New Roman" w:hAnsi="Times New Roman" w:cs="Times New Roman"/>
          <w:sz w:val="28"/>
          <w:szCs w:val="28"/>
        </w:rPr>
      </w:pPr>
    </w:p>
    <w:tbl>
      <w:tblPr>
        <w:tblW w:w="9356" w:type="dxa"/>
        <w:tblInd w:w="108" w:type="dxa"/>
        <w:tblLayout w:type="fixed"/>
        <w:tblLook w:val="04A0" w:firstRow="1" w:lastRow="0" w:firstColumn="1" w:lastColumn="0" w:noHBand="0" w:noVBand="1"/>
      </w:tblPr>
      <w:tblGrid>
        <w:gridCol w:w="1452"/>
        <w:gridCol w:w="621"/>
        <w:gridCol w:w="621"/>
        <w:gridCol w:w="621"/>
        <w:gridCol w:w="621"/>
        <w:gridCol w:w="621"/>
        <w:gridCol w:w="621"/>
        <w:gridCol w:w="621"/>
        <w:gridCol w:w="621"/>
        <w:gridCol w:w="621"/>
        <w:gridCol w:w="622"/>
        <w:gridCol w:w="846"/>
        <w:gridCol w:w="847"/>
      </w:tblGrid>
      <w:tr w:rsidR="00923BD6" w:rsidRPr="00923BD6" w14:paraId="7740F3E5" w14:textId="77777777" w:rsidTr="0024525F">
        <w:trPr>
          <w:trHeight w:val="300"/>
          <w:tblHeader/>
        </w:trPr>
        <w:tc>
          <w:tcPr>
            <w:tcW w:w="1452" w:type="dxa"/>
            <w:vMerge w:val="restart"/>
            <w:tcBorders>
              <w:top w:val="single" w:sz="4" w:space="0" w:color="auto"/>
              <w:left w:val="single" w:sz="4" w:space="0" w:color="auto"/>
              <w:right w:val="single" w:sz="4" w:space="0" w:color="auto"/>
            </w:tcBorders>
            <w:shd w:val="clear" w:color="auto" w:fill="auto"/>
            <w:hideMark/>
          </w:tcPr>
          <w:p w14:paraId="57F842D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Локализация ЗНО, нозологическая форма</w:t>
            </w:r>
          </w:p>
        </w:tc>
        <w:tc>
          <w:tcPr>
            <w:tcW w:w="6211" w:type="dxa"/>
            <w:gridSpan w:val="10"/>
            <w:tcBorders>
              <w:top w:val="single" w:sz="4" w:space="0" w:color="auto"/>
              <w:left w:val="nil"/>
              <w:bottom w:val="single" w:sz="4" w:space="0" w:color="auto"/>
              <w:right w:val="single" w:sz="4" w:space="0" w:color="000000"/>
            </w:tcBorders>
            <w:shd w:val="clear" w:color="auto" w:fill="auto"/>
            <w:noWrap/>
            <w:hideMark/>
          </w:tcPr>
          <w:p w14:paraId="6A29109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Период</w:t>
            </w:r>
          </w:p>
        </w:tc>
        <w:tc>
          <w:tcPr>
            <w:tcW w:w="846" w:type="dxa"/>
            <w:vMerge w:val="restart"/>
            <w:tcBorders>
              <w:top w:val="single" w:sz="4" w:space="0" w:color="auto"/>
              <w:left w:val="single" w:sz="4" w:space="0" w:color="auto"/>
              <w:right w:val="single" w:sz="4" w:space="0" w:color="auto"/>
            </w:tcBorders>
            <w:shd w:val="clear" w:color="auto" w:fill="auto"/>
            <w:hideMark/>
          </w:tcPr>
          <w:p w14:paraId="446E4C9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Прирост за 1 год (%)</w:t>
            </w:r>
          </w:p>
        </w:tc>
        <w:tc>
          <w:tcPr>
            <w:tcW w:w="847" w:type="dxa"/>
            <w:vMerge w:val="restart"/>
            <w:tcBorders>
              <w:top w:val="single" w:sz="4" w:space="0" w:color="auto"/>
              <w:left w:val="single" w:sz="4" w:space="0" w:color="auto"/>
              <w:right w:val="single" w:sz="4" w:space="0" w:color="auto"/>
            </w:tcBorders>
            <w:shd w:val="clear" w:color="auto" w:fill="auto"/>
            <w:hideMark/>
          </w:tcPr>
          <w:p w14:paraId="567C3D1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Прирост за 10 лет (%)</w:t>
            </w:r>
          </w:p>
        </w:tc>
      </w:tr>
      <w:tr w:rsidR="00923BD6" w:rsidRPr="00923BD6" w14:paraId="086C22D3" w14:textId="77777777" w:rsidTr="0024525F">
        <w:trPr>
          <w:trHeight w:val="384"/>
          <w:tblHeader/>
        </w:trPr>
        <w:tc>
          <w:tcPr>
            <w:tcW w:w="1452" w:type="dxa"/>
            <w:vMerge/>
            <w:tcBorders>
              <w:left w:val="single" w:sz="4" w:space="0" w:color="auto"/>
              <w:bottom w:val="single" w:sz="4" w:space="0" w:color="000000"/>
              <w:right w:val="single" w:sz="4" w:space="0" w:color="auto"/>
            </w:tcBorders>
            <w:hideMark/>
          </w:tcPr>
          <w:p w14:paraId="11D99626" w14:textId="77777777" w:rsidR="00923BD6" w:rsidRPr="00923BD6" w:rsidRDefault="00923BD6" w:rsidP="0024525F">
            <w:pPr>
              <w:spacing w:after="0" w:line="240" w:lineRule="auto"/>
              <w:rPr>
                <w:rFonts w:ascii="Times New Roman" w:hAnsi="Times New Roman" w:cs="Times New Roman"/>
                <w:color w:val="000000"/>
                <w:sz w:val="14"/>
                <w:szCs w:val="14"/>
              </w:rPr>
            </w:pPr>
          </w:p>
        </w:tc>
        <w:tc>
          <w:tcPr>
            <w:tcW w:w="621" w:type="dxa"/>
            <w:tcBorders>
              <w:top w:val="nil"/>
              <w:left w:val="nil"/>
              <w:bottom w:val="single" w:sz="4" w:space="0" w:color="auto"/>
              <w:right w:val="single" w:sz="4" w:space="0" w:color="auto"/>
            </w:tcBorders>
            <w:shd w:val="clear" w:color="auto" w:fill="auto"/>
            <w:noWrap/>
            <w:hideMark/>
          </w:tcPr>
          <w:p w14:paraId="6361F05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2012 год</w:t>
            </w:r>
          </w:p>
        </w:tc>
        <w:tc>
          <w:tcPr>
            <w:tcW w:w="621" w:type="dxa"/>
            <w:tcBorders>
              <w:top w:val="nil"/>
              <w:left w:val="nil"/>
              <w:bottom w:val="single" w:sz="4" w:space="0" w:color="auto"/>
              <w:right w:val="single" w:sz="4" w:space="0" w:color="auto"/>
            </w:tcBorders>
            <w:shd w:val="clear" w:color="auto" w:fill="auto"/>
            <w:noWrap/>
            <w:hideMark/>
          </w:tcPr>
          <w:p w14:paraId="3F4D3C5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2013 год</w:t>
            </w:r>
          </w:p>
        </w:tc>
        <w:tc>
          <w:tcPr>
            <w:tcW w:w="621" w:type="dxa"/>
            <w:tcBorders>
              <w:top w:val="nil"/>
              <w:left w:val="nil"/>
              <w:bottom w:val="single" w:sz="4" w:space="0" w:color="auto"/>
              <w:right w:val="single" w:sz="4" w:space="0" w:color="auto"/>
            </w:tcBorders>
            <w:shd w:val="clear" w:color="auto" w:fill="auto"/>
            <w:noWrap/>
            <w:hideMark/>
          </w:tcPr>
          <w:p w14:paraId="11102162"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2014 год</w:t>
            </w:r>
          </w:p>
        </w:tc>
        <w:tc>
          <w:tcPr>
            <w:tcW w:w="621" w:type="dxa"/>
            <w:tcBorders>
              <w:top w:val="nil"/>
              <w:left w:val="nil"/>
              <w:bottom w:val="single" w:sz="4" w:space="0" w:color="auto"/>
              <w:right w:val="single" w:sz="4" w:space="0" w:color="auto"/>
            </w:tcBorders>
            <w:shd w:val="clear" w:color="auto" w:fill="auto"/>
            <w:noWrap/>
            <w:hideMark/>
          </w:tcPr>
          <w:p w14:paraId="32DD6F4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2015 год</w:t>
            </w:r>
          </w:p>
        </w:tc>
        <w:tc>
          <w:tcPr>
            <w:tcW w:w="621" w:type="dxa"/>
            <w:tcBorders>
              <w:top w:val="nil"/>
              <w:left w:val="nil"/>
              <w:bottom w:val="single" w:sz="4" w:space="0" w:color="auto"/>
              <w:right w:val="single" w:sz="4" w:space="0" w:color="auto"/>
            </w:tcBorders>
            <w:shd w:val="clear" w:color="auto" w:fill="auto"/>
            <w:noWrap/>
            <w:hideMark/>
          </w:tcPr>
          <w:p w14:paraId="740336A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2016 год</w:t>
            </w:r>
          </w:p>
        </w:tc>
        <w:tc>
          <w:tcPr>
            <w:tcW w:w="621" w:type="dxa"/>
            <w:tcBorders>
              <w:top w:val="nil"/>
              <w:left w:val="nil"/>
              <w:bottom w:val="single" w:sz="4" w:space="0" w:color="auto"/>
              <w:right w:val="single" w:sz="4" w:space="0" w:color="auto"/>
            </w:tcBorders>
            <w:shd w:val="clear" w:color="auto" w:fill="auto"/>
            <w:noWrap/>
            <w:hideMark/>
          </w:tcPr>
          <w:p w14:paraId="3A55B862"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2017 год</w:t>
            </w:r>
          </w:p>
        </w:tc>
        <w:tc>
          <w:tcPr>
            <w:tcW w:w="621" w:type="dxa"/>
            <w:tcBorders>
              <w:top w:val="nil"/>
              <w:left w:val="nil"/>
              <w:bottom w:val="single" w:sz="4" w:space="0" w:color="auto"/>
              <w:right w:val="single" w:sz="4" w:space="0" w:color="auto"/>
            </w:tcBorders>
            <w:shd w:val="clear" w:color="auto" w:fill="auto"/>
            <w:noWrap/>
            <w:hideMark/>
          </w:tcPr>
          <w:p w14:paraId="058F552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2018 год</w:t>
            </w:r>
          </w:p>
        </w:tc>
        <w:tc>
          <w:tcPr>
            <w:tcW w:w="621" w:type="dxa"/>
            <w:tcBorders>
              <w:top w:val="nil"/>
              <w:left w:val="nil"/>
              <w:bottom w:val="single" w:sz="4" w:space="0" w:color="auto"/>
              <w:right w:val="single" w:sz="4" w:space="0" w:color="auto"/>
            </w:tcBorders>
            <w:shd w:val="clear" w:color="auto" w:fill="auto"/>
            <w:noWrap/>
            <w:hideMark/>
          </w:tcPr>
          <w:p w14:paraId="66C292E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2019 год</w:t>
            </w:r>
          </w:p>
        </w:tc>
        <w:tc>
          <w:tcPr>
            <w:tcW w:w="621" w:type="dxa"/>
            <w:tcBorders>
              <w:top w:val="nil"/>
              <w:left w:val="nil"/>
              <w:bottom w:val="single" w:sz="4" w:space="0" w:color="auto"/>
              <w:right w:val="single" w:sz="4" w:space="0" w:color="auto"/>
            </w:tcBorders>
            <w:shd w:val="clear" w:color="auto" w:fill="auto"/>
            <w:noWrap/>
            <w:hideMark/>
          </w:tcPr>
          <w:p w14:paraId="518BA58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2020 год</w:t>
            </w:r>
          </w:p>
        </w:tc>
        <w:tc>
          <w:tcPr>
            <w:tcW w:w="622" w:type="dxa"/>
            <w:tcBorders>
              <w:top w:val="nil"/>
              <w:left w:val="nil"/>
              <w:bottom w:val="single" w:sz="4" w:space="0" w:color="auto"/>
              <w:right w:val="single" w:sz="4" w:space="0" w:color="auto"/>
            </w:tcBorders>
            <w:shd w:val="clear" w:color="auto" w:fill="auto"/>
            <w:noWrap/>
            <w:hideMark/>
          </w:tcPr>
          <w:p w14:paraId="755A098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2021 год</w:t>
            </w:r>
          </w:p>
        </w:tc>
        <w:tc>
          <w:tcPr>
            <w:tcW w:w="846" w:type="dxa"/>
            <w:vMerge/>
            <w:tcBorders>
              <w:left w:val="single" w:sz="4" w:space="0" w:color="auto"/>
              <w:bottom w:val="single" w:sz="4" w:space="0" w:color="000000"/>
              <w:right w:val="single" w:sz="4" w:space="0" w:color="auto"/>
            </w:tcBorders>
            <w:hideMark/>
          </w:tcPr>
          <w:p w14:paraId="1A2D5A70" w14:textId="77777777" w:rsidR="00923BD6" w:rsidRPr="00923BD6" w:rsidRDefault="00923BD6" w:rsidP="0024525F">
            <w:pPr>
              <w:spacing w:after="0" w:line="240" w:lineRule="auto"/>
              <w:jc w:val="center"/>
              <w:rPr>
                <w:rFonts w:ascii="Times New Roman" w:hAnsi="Times New Roman" w:cs="Times New Roman"/>
                <w:color w:val="000000"/>
                <w:sz w:val="14"/>
                <w:szCs w:val="14"/>
              </w:rPr>
            </w:pPr>
          </w:p>
        </w:tc>
        <w:tc>
          <w:tcPr>
            <w:tcW w:w="847" w:type="dxa"/>
            <w:vMerge/>
            <w:tcBorders>
              <w:left w:val="single" w:sz="4" w:space="0" w:color="auto"/>
              <w:bottom w:val="single" w:sz="4" w:space="0" w:color="000000"/>
              <w:right w:val="single" w:sz="4" w:space="0" w:color="auto"/>
            </w:tcBorders>
            <w:hideMark/>
          </w:tcPr>
          <w:p w14:paraId="58F34A09" w14:textId="77777777" w:rsidR="00923BD6" w:rsidRPr="00923BD6" w:rsidRDefault="00923BD6" w:rsidP="0024525F">
            <w:pPr>
              <w:spacing w:after="0" w:line="240" w:lineRule="auto"/>
              <w:jc w:val="center"/>
              <w:rPr>
                <w:rFonts w:ascii="Times New Roman" w:hAnsi="Times New Roman" w:cs="Times New Roman"/>
                <w:color w:val="000000"/>
                <w:sz w:val="14"/>
                <w:szCs w:val="14"/>
              </w:rPr>
            </w:pPr>
          </w:p>
        </w:tc>
      </w:tr>
      <w:tr w:rsidR="00923BD6" w:rsidRPr="00923BD6" w14:paraId="0F699042" w14:textId="77777777" w:rsidTr="0024525F">
        <w:trPr>
          <w:trHeight w:val="380"/>
        </w:trPr>
        <w:tc>
          <w:tcPr>
            <w:tcW w:w="1452" w:type="dxa"/>
            <w:tcBorders>
              <w:top w:val="nil"/>
              <w:left w:val="single" w:sz="4" w:space="0" w:color="auto"/>
              <w:bottom w:val="single" w:sz="4" w:space="0" w:color="auto"/>
              <w:right w:val="nil"/>
            </w:tcBorders>
            <w:shd w:val="clear" w:color="auto" w:fill="auto"/>
            <w:hideMark/>
          </w:tcPr>
          <w:p w14:paraId="3780AD2E"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Все новообразования</w:t>
            </w:r>
          </w:p>
        </w:tc>
        <w:tc>
          <w:tcPr>
            <w:tcW w:w="621" w:type="dxa"/>
            <w:tcBorders>
              <w:top w:val="nil"/>
              <w:left w:val="single" w:sz="4" w:space="0" w:color="auto"/>
              <w:bottom w:val="single" w:sz="4" w:space="0" w:color="auto"/>
              <w:right w:val="single" w:sz="4" w:space="0" w:color="auto"/>
            </w:tcBorders>
            <w:shd w:val="clear" w:color="auto" w:fill="auto"/>
            <w:noWrap/>
            <w:hideMark/>
          </w:tcPr>
          <w:p w14:paraId="5E807DD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172,5</w:t>
            </w:r>
          </w:p>
        </w:tc>
        <w:tc>
          <w:tcPr>
            <w:tcW w:w="621" w:type="dxa"/>
            <w:tcBorders>
              <w:top w:val="nil"/>
              <w:left w:val="nil"/>
              <w:bottom w:val="single" w:sz="4" w:space="0" w:color="auto"/>
              <w:right w:val="single" w:sz="4" w:space="0" w:color="auto"/>
            </w:tcBorders>
            <w:shd w:val="clear" w:color="auto" w:fill="auto"/>
            <w:noWrap/>
            <w:hideMark/>
          </w:tcPr>
          <w:p w14:paraId="0268DA42"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173,3</w:t>
            </w:r>
          </w:p>
        </w:tc>
        <w:tc>
          <w:tcPr>
            <w:tcW w:w="621" w:type="dxa"/>
            <w:tcBorders>
              <w:top w:val="nil"/>
              <w:left w:val="nil"/>
              <w:bottom w:val="single" w:sz="4" w:space="0" w:color="auto"/>
              <w:right w:val="single" w:sz="4" w:space="0" w:color="auto"/>
            </w:tcBorders>
            <w:shd w:val="clear" w:color="auto" w:fill="auto"/>
            <w:noWrap/>
            <w:hideMark/>
          </w:tcPr>
          <w:p w14:paraId="0B89C31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182,1</w:t>
            </w:r>
          </w:p>
        </w:tc>
        <w:tc>
          <w:tcPr>
            <w:tcW w:w="621" w:type="dxa"/>
            <w:tcBorders>
              <w:top w:val="nil"/>
              <w:left w:val="nil"/>
              <w:bottom w:val="single" w:sz="4" w:space="0" w:color="auto"/>
              <w:right w:val="single" w:sz="4" w:space="0" w:color="auto"/>
            </w:tcBorders>
            <w:shd w:val="clear" w:color="auto" w:fill="auto"/>
            <w:noWrap/>
            <w:hideMark/>
          </w:tcPr>
          <w:p w14:paraId="3F0DE3C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175,4</w:t>
            </w:r>
          </w:p>
        </w:tc>
        <w:tc>
          <w:tcPr>
            <w:tcW w:w="621" w:type="dxa"/>
            <w:tcBorders>
              <w:top w:val="nil"/>
              <w:left w:val="nil"/>
              <w:bottom w:val="single" w:sz="4" w:space="0" w:color="auto"/>
              <w:right w:val="single" w:sz="4" w:space="0" w:color="auto"/>
            </w:tcBorders>
            <w:shd w:val="clear" w:color="auto" w:fill="auto"/>
            <w:noWrap/>
            <w:hideMark/>
          </w:tcPr>
          <w:p w14:paraId="12E94B3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183,2</w:t>
            </w:r>
          </w:p>
        </w:tc>
        <w:tc>
          <w:tcPr>
            <w:tcW w:w="621" w:type="dxa"/>
            <w:tcBorders>
              <w:top w:val="nil"/>
              <w:left w:val="nil"/>
              <w:bottom w:val="single" w:sz="4" w:space="0" w:color="auto"/>
              <w:right w:val="single" w:sz="4" w:space="0" w:color="auto"/>
            </w:tcBorders>
            <w:shd w:val="clear" w:color="auto" w:fill="auto"/>
            <w:noWrap/>
            <w:hideMark/>
          </w:tcPr>
          <w:p w14:paraId="1AF845E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177,4</w:t>
            </w:r>
          </w:p>
        </w:tc>
        <w:tc>
          <w:tcPr>
            <w:tcW w:w="621" w:type="dxa"/>
            <w:tcBorders>
              <w:top w:val="nil"/>
              <w:left w:val="nil"/>
              <w:bottom w:val="single" w:sz="4" w:space="0" w:color="auto"/>
              <w:right w:val="single" w:sz="4" w:space="0" w:color="auto"/>
            </w:tcBorders>
            <w:shd w:val="clear" w:color="auto" w:fill="auto"/>
            <w:noWrap/>
            <w:hideMark/>
          </w:tcPr>
          <w:p w14:paraId="419F0B4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170,4</w:t>
            </w:r>
          </w:p>
        </w:tc>
        <w:tc>
          <w:tcPr>
            <w:tcW w:w="621" w:type="dxa"/>
            <w:tcBorders>
              <w:top w:val="nil"/>
              <w:left w:val="nil"/>
              <w:bottom w:val="single" w:sz="4" w:space="0" w:color="auto"/>
              <w:right w:val="single" w:sz="4" w:space="0" w:color="auto"/>
            </w:tcBorders>
            <w:shd w:val="clear" w:color="auto" w:fill="auto"/>
            <w:noWrap/>
            <w:hideMark/>
          </w:tcPr>
          <w:p w14:paraId="0D80AAD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164,1</w:t>
            </w:r>
          </w:p>
        </w:tc>
        <w:tc>
          <w:tcPr>
            <w:tcW w:w="621" w:type="dxa"/>
            <w:tcBorders>
              <w:top w:val="nil"/>
              <w:left w:val="nil"/>
              <w:bottom w:val="single" w:sz="4" w:space="0" w:color="auto"/>
              <w:right w:val="single" w:sz="4" w:space="0" w:color="auto"/>
            </w:tcBorders>
            <w:shd w:val="clear" w:color="auto" w:fill="auto"/>
            <w:noWrap/>
            <w:hideMark/>
          </w:tcPr>
          <w:p w14:paraId="1C27B4BB"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170,9</w:t>
            </w:r>
          </w:p>
        </w:tc>
        <w:tc>
          <w:tcPr>
            <w:tcW w:w="622" w:type="dxa"/>
            <w:tcBorders>
              <w:top w:val="nil"/>
              <w:left w:val="nil"/>
              <w:bottom w:val="single" w:sz="4" w:space="0" w:color="auto"/>
              <w:right w:val="single" w:sz="4" w:space="0" w:color="auto"/>
            </w:tcBorders>
            <w:shd w:val="clear" w:color="auto" w:fill="auto"/>
            <w:noWrap/>
            <w:hideMark/>
          </w:tcPr>
          <w:p w14:paraId="3A4D389C"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152,7</w:t>
            </w:r>
          </w:p>
        </w:tc>
        <w:tc>
          <w:tcPr>
            <w:tcW w:w="846" w:type="dxa"/>
            <w:tcBorders>
              <w:top w:val="nil"/>
              <w:left w:val="nil"/>
              <w:bottom w:val="single" w:sz="4" w:space="0" w:color="auto"/>
              <w:right w:val="single" w:sz="4" w:space="0" w:color="auto"/>
            </w:tcBorders>
            <w:shd w:val="clear" w:color="auto" w:fill="auto"/>
            <w:noWrap/>
            <w:hideMark/>
          </w:tcPr>
          <w:p w14:paraId="3F8187D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-10,7</w:t>
            </w:r>
          </w:p>
        </w:tc>
        <w:tc>
          <w:tcPr>
            <w:tcW w:w="847" w:type="dxa"/>
            <w:tcBorders>
              <w:top w:val="nil"/>
              <w:left w:val="nil"/>
              <w:bottom w:val="single" w:sz="4" w:space="0" w:color="auto"/>
              <w:right w:val="single" w:sz="4" w:space="0" w:color="auto"/>
            </w:tcBorders>
            <w:shd w:val="clear" w:color="auto" w:fill="auto"/>
            <w:noWrap/>
            <w:hideMark/>
          </w:tcPr>
          <w:p w14:paraId="67464FA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-11,4</w:t>
            </w:r>
          </w:p>
        </w:tc>
      </w:tr>
      <w:tr w:rsidR="00923BD6" w:rsidRPr="00923BD6" w14:paraId="450E1FAD" w14:textId="77777777" w:rsidTr="0024525F">
        <w:trPr>
          <w:trHeight w:val="300"/>
        </w:trPr>
        <w:tc>
          <w:tcPr>
            <w:tcW w:w="1452" w:type="dxa"/>
            <w:tcBorders>
              <w:top w:val="nil"/>
              <w:left w:val="single" w:sz="4" w:space="0" w:color="auto"/>
              <w:bottom w:val="single" w:sz="4" w:space="0" w:color="auto"/>
              <w:right w:val="nil"/>
            </w:tcBorders>
            <w:shd w:val="clear" w:color="auto" w:fill="auto"/>
            <w:hideMark/>
          </w:tcPr>
          <w:p w14:paraId="5FCFF35D"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легкого</w:t>
            </w:r>
          </w:p>
        </w:tc>
        <w:tc>
          <w:tcPr>
            <w:tcW w:w="621" w:type="dxa"/>
            <w:tcBorders>
              <w:top w:val="nil"/>
              <w:left w:val="single" w:sz="4" w:space="0" w:color="auto"/>
              <w:bottom w:val="single" w:sz="4" w:space="0" w:color="auto"/>
              <w:right w:val="single" w:sz="4" w:space="0" w:color="auto"/>
            </w:tcBorders>
            <w:shd w:val="clear" w:color="auto" w:fill="auto"/>
            <w:noWrap/>
            <w:hideMark/>
          </w:tcPr>
          <w:p w14:paraId="47B82A4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51,4</w:t>
            </w:r>
          </w:p>
        </w:tc>
        <w:tc>
          <w:tcPr>
            <w:tcW w:w="621" w:type="dxa"/>
            <w:tcBorders>
              <w:top w:val="nil"/>
              <w:left w:val="nil"/>
              <w:bottom w:val="single" w:sz="4" w:space="0" w:color="auto"/>
              <w:right w:val="single" w:sz="4" w:space="0" w:color="auto"/>
            </w:tcBorders>
            <w:shd w:val="clear" w:color="auto" w:fill="auto"/>
            <w:noWrap/>
            <w:hideMark/>
          </w:tcPr>
          <w:p w14:paraId="7F39AF9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49,1</w:t>
            </w:r>
          </w:p>
        </w:tc>
        <w:tc>
          <w:tcPr>
            <w:tcW w:w="621" w:type="dxa"/>
            <w:tcBorders>
              <w:top w:val="nil"/>
              <w:left w:val="nil"/>
              <w:bottom w:val="single" w:sz="4" w:space="0" w:color="auto"/>
              <w:right w:val="single" w:sz="4" w:space="0" w:color="auto"/>
            </w:tcBorders>
            <w:shd w:val="clear" w:color="auto" w:fill="auto"/>
            <w:noWrap/>
            <w:hideMark/>
          </w:tcPr>
          <w:p w14:paraId="6311311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50,5</w:t>
            </w:r>
          </w:p>
        </w:tc>
        <w:tc>
          <w:tcPr>
            <w:tcW w:w="621" w:type="dxa"/>
            <w:tcBorders>
              <w:top w:val="nil"/>
              <w:left w:val="nil"/>
              <w:bottom w:val="single" w:sz="4" w:space="0" w:color="auto"/>
              <w:right w:val="single" w:sz="4" w:space="0" w:color="auto"/>
            </w:tcBorders>
            <w:shd w:val="clear" w:color="auto" w:fill="auto"/>
            <w:noWrap/>
            <w:hideMark/>
          </w:tcPr>
          <w:p w14:paraId="2595B42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47,1</w:t>
            </w:r>
          </w:p>
        </w:tc>
        <w:tc>
          <w:tcPr>
            <w:tcW w:w="621" w:type="dxa"/>
            <w:tcBorders>
              <w:top w:val="nil"/>
              <w:left w:val="nil"/>
              <w:bottom w:val="single" w:sz="4" w:space="0" w:color="auto"/>
              <w:right w:val="single" w:sz="4" w:space="0" w:color="auto"/>
            </w:tcBorders>
            <w:shd w:val="clear" w:color="auto" w:fill="auto"/>
            <w:noWrap/>
            <w:hideMark/>
          </w:tcPr>
          <w:p w14:paraId="7B2CD96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50,0</w:t>
            </w:r>
          </w:p>
        </w:tc>
        <w:tc>
          <w:tcPr>
            <w:tcW w:w="621" w:type="dxa"/>
            <w:tcBorders>
              <w:top w:val="nil"/>
              <w:left w:val="nil"/>
              <w:bottom w:val="single" w:sz="4" w:space="0" w:color="auto"/>
              <w:right w:val="single" w:sz="4" w:space="0" w:color="auto"/>
            </w:tcBorders>
            <w:shd w:val="clear" w:color="auto" w:fill="auto"/>
            <w:noWrap/>
            <w:hideMark/>
          </w:tcPr>
          <w:p w14:paraId="029CA50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49,8</w:t>
            </w:r>
          </w:p>
        </w:tc>
        <w:tc>
          <w:tcPr>
            <w:tcW w:w="621" w:type="dxa"/>
            <w:tcBorders>
              <w:top w:val="nil"/>
              <w:left w:val="nil"/>
              <w:bottom w:val="single" w:sz="4" w:space="0" w:color="auto"/>
              <w:right w:val="single" w:sz="4" w:space="0" w:color="auto"/>
            </w:tcBorders>
            <w:shd w:val="clear" w:color="auto" w:fill="auto"/>
            <w:noWrap/>
            <w:hideMark/>
          </w:tcPr>
          <w:p w14:paraId="4E73ACF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45,5</w:t>
            </w:r>
          </w:p>
        </w:tc>
        <w:tc>
          <w:tcPr>
            <w:tcW w:w="621" w:type="dxa"/>
            <w:tcBorders>
              <w:top w:val="nil"/>
              <w:left w:val="nil"/>
              <w:bottom w:val="single" w:sz="4" w:space="0" w:color="auto"/>
              <w:right w:val="single" w:sz="4" w:space="0" w:color="auto"/>
            </w:tcBorders>
            <w:shd w:val="clear" w:color="auto" w:fill="auto"/>
            <w:noWrap/>
            <w:hideMark/>
          </w:tcPr>
          <w:p w14:paraId="46BFA57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46,9</w:t>
            </w:r>
          </w:p>
        </w:tc>
        <w:tc>
          <w:tcPr>
            <w:tcW w:w="621" w:type="dxa"/>
            <w:tcBorders>
              <w:top w:val="nil"/>
              <w:left w:val="nil"/>
              <w:bottom w:val="single" w:sz="4" w:space="0" w:color="auto"/>
              <w:right w:val="single" w:sz="4" w:space="0" w:color="auto"/>
            </w:tcBorders>
            <w:shd w:val="clear" w:color="auto" w:fill="auto"/>
            <w:noWrap/>
            <w:hideMark/>
          </w:tcPr>
          <w:p w14:paraId="413BFBB5"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43,3</w:t>
            </w:r>
          </w:p>
        </w:tc>
        <w:tc>
          <w:tcPr>
            <w:tcW w:w="622" w:type="dxa"/>
            <w:tcBorders>
              <w:top w:val="nil"/>
              <w:left w:val="nil"/>
              <w:bottom w:val="single" w:sz="4" w:space="0" w:color="auto"/>
              <w:right w:val="single" w:sz="4" w:space="0" w:color="auto"/>
            </w:tcBorders>
            <w:shd w:val="clear" w:color="auto" w:fill="auto"/>
            <w:noWrap/>
            <w:hideMark/>
          </w:tcPr>
          <w:p w14:paraId="3534260C"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43,9</w:t>
            </w:r>
          </w:p>
        </w:tc>
        <w:tc>
          <w:tcPr>
            <w:tcW w:w="846" w:type="dxa"/>
            <w:tcBorders>
              <w:top w:val="nil"/>
              <w:left w:val="nil"/>
              <w:bottom w:val="single" w:sz="4" w:space="0" w:color="auto"/>
              <w:right w:val="single" w:sz="4" w:space="0" w:color="auto"/>
            </w:tcBorders>
            <w:shd w:val="clear" w:color="auto" w:fill="auto"/>
            <w:noWrap/>
            <w:hideMark/>
          </w:tcPr>
          <w:p w14:paraId="2CA4654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-7,7</w:t>
            </w:r>
          </w:p>
        </w:tc>
        <w:tc>
          <w:tcPr>
            <w:tcW w:w="847" w:type="dxa"/>
            <w:tcBorders>
              <w:top w:val="nil"/>
              <w:left w:val="nil"/>
              <w:bottom w:val="single" w:sz="4" w:space="0" w:color="auto"/>
              <w:right w:val="single" w:sz="4" w:space="0" w:color="auto"/>
            </w:tcBorders>
            <w:shd w:val="clear" w:color="auto" w:fill="auto"/>
            <w:noWrap/>
            <w:hideMark/>
          </w:tcPr>
          <w:p w14:paraId="39CE93F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-8,2</w:t>
            </w:r>
          </w:p>
        </w:tc>
      </w:tr>
      <w:tr w:rsidR="00923BD6" w:rsidRPr="00923BD6" w14:paraId="281E9405" w14:textId="77777777" w:rsidTr="0024525F">
        <w:trPr>
          <w:trHeight w:val="300"/>
        </w:trPr>
        <w:tc>
          <w:tcPr>
            <w:tcW w:w="1452" w:type="dxa"/>
            <w:tcBorders>
              <w:top w:val="nil"/>
              <w:left w:val="single" w:sz="4" w:space="0" w:color="auto"/>
              <w:bottom w:val="single" w:sz="4" w:space="0" w:color="auto"/>
              <w:right w:val="nil"/>
            </w:tcBorders>
            <w:shd w:val="clear" w:color="auto" w:fill="auto"/>
            <w:hideMark/>
          </w:tcPr>
          <w:p w14:paraId="49E2003F"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желудка</w:t>
            </w:r>
          </w:p>
        </w:tc>
        <w:tc>
          <w:tcPr>
            <w:tcW w:w="621" w:type="dxa"/>
            <w:tcBorders>
              <w:top w:val="nil"/>
              <w:left w:val="single" w:sz="4" w:space="0" w:color="auto"/>
              <w:bottom w:val="single" w:sz="4" w:space="0" w:color="auto"/>
              <w:right w:val="single" w:sz="4" w:space="0" w:color="auto"/>
            </w:tcBorders>
            <w:shd w:val="clear" w:color="auto" w:fill="auto"/>
            <w:noWrap/>
            <w:hideMark/>
          </w:tcPr>
          <w:p w14:paraId="7E3046E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17,6</w:t>
            </w:r>
          </w:p>
        </w:tc>
        <w:tc>
          <w:tcPr>
            <w:tcW w:w="621" w:type="dxa"/>
            <w:tcBorders>
              <w:top w:val="nil"/>
              <w:left w:val="nil"/>
              <w:bottom w:val="single" w:sz="4" w:space="0" w:color="auto"/>
              <w:right w:val="single" w:sz="4" w:space="0" w:color="auto"/>
            </w:tcBorders>
            <w:shd w:val="clear" w:color="auto" w:fill="auto"/>
            <w:noWrap/>
            <w:hideMark/>
          </w:tcPr>
          <w:p w14:paraId="1D1CF9D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18,1</w:t>
            </w:r>
          </w:p>
        </w:tc>
        <w:tc>
          <w:tcPr>
            <w:tcW w:w="621" w:type="dxa"/>
            <w:tcBorders>
              <w:top w:val="nil"/>
              <w:left w:val="nil"/>
              <w:bottom w:val="single" w:sz="4" w:space="0" w:color="auto"/>
              <w:right w:val="single" w:sz="4" w:space="0" w:color="auto"/>
            </w:tcBorders>
            <w:shd w:val="clear" w:color="auto" w:fill="auto"/>
            <w:noWrap/>
            <w:hideMark/>
          </w:tcPr>
          <w:p w14:paraId="7BA9729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18,5</w:t>
            </w:r>
          </w:p>
        </w:tc>
        <w:tc>
          <w:tcPr>
            <w:tcW w:w="621" w:type="dxa"/>
            <w:tcBorders>
              <w:top w:val="nil"/>
              <w:left w:val="nil"/>
              <w:bottom w:val="single" w:sz="4" w:space="0" w:color="auto"/>
              <w:right w:val="single" w:sz="4" w:space="0" w:color="auto"/>
            </w:tcBorders>
            <w:shd w:val="clear" w:color="auto" w:fill="auto"/>
            <w:noWrap/>
            <w:hideMark/>
          </w:tcPr>
          <w:p w14:paraId="2E9CE6C4"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21,1</w:t>
            </w:r>
          </w:p>
        </w:tc>
        <w:tc>
          <w:tcPr>
            <w:tcW w:w="621" w:type="dxa"/>
            <w:tcBorders>
              <w:top w:val="nil"/>
              <w:left w:val="nil"/>
              <w:bottom w:val="single" w:sz="4" w:space="0" w:color="auto"/>
              <w:right w:val="single" w:sz="4" w:space="0" w:color="auto"/>
            </w:tcBorders>
            <w:shd w:val="clear" w:color="auto" w:fill="auto"/>
            <w:noWrap/>
            <w:hideMark/>
          </w:tcPr>
          <w:p w14:paraId="544DA8C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17,9</w:t>
            </w:r>
          </w:p>
        </w:tc>
        <w:tc>
          <w:tcPr>
            <w:tcW w:w="621" w:type="dxa"/>
            <w:tcBorders>
              <w:top w:val="nil"/>
              <w:left w:val="nil"/>
              <w:bottom w:val="single" w:sz="4" w:space="0" w:color="auto"/>
              <w:right w:val="single" w:sz="4" w:space="0" w:color="auto"/>
            </w:tcBorders>
            <w:shd w:val="clear" w:color="auto" w:fill="auto"/>
            <w:noWrap/>
            <w:hideMark/>
          </w:tcPr>
          <w:p w14:paraId="425076E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20,1</w:t>
            </w:r>
          </w:p>
        </w:tc>
        <w:tc>
          <w:tcPr>
            <w:tcW w:w="621" w:type="dxa"/>
            <w:tcBorders>
              <w:top w:val="nil"/>
              <w:left w:val="nil"/>
              <w:bottom w:val="single" w:sz="4" w:space="0" w:color="auto"/>
              <w:right w:val="single" w:sz="4" w:space="0" w:color="auto"/>
            </w:tcBorders>
            <w:shd w:val="clear" w:color="auto" w:fill="auto"/>
            <w:noWrap/>
            <w:hideMark/>
          </w:tcPr>
          <w:p w14:paraId="23EED7A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18,4</w:t>
            </w:r>
          </w:p>
        </w:tc>
        <w:tc>
          <w:tcPr>
            <w:tcW w:w="621" w:type="dxa"/>
            <w:tcBorders>
              <w:top w:val="nil"/>
              <w:left w:val="nil"/>
              <w:bottom w:val="single" w:sz="4" w:space="0" w:color="auto"/>
              <w:right w:val="single" w:sz="4" w:space="0" w:color="auto"/>
            </w:tcBorders>
            <w:shd w:val="clear" w:color="auto" w:fill="auto"/>
            <w:noWrap/>
            <w:hideMark/>
          </w:tcPr>
          <w:p w14:paraId="1CD524E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17,6</w:t>
            </w:r>
          </w:p>
        </w:tc>
        <w:tc>
          <w:tcPr>
            <w:tcW w:w="621" w:type="dxa"/>
            <w:tcBorders>
              <w:top w:val="nil"/>
              <w:left w:val="nil"/>
              <w:bottom w:val="single" w:sz="4" w:space="0" w:color="auto"/>
              <w:right w:val="single" w:sz="4" w:space="0" w:color="auto"/>
            </w:tcBorders>
            <w:shd w:val="clear" w:color="auto" w:fill="auto"/>
            <w:noWrap/>
            <w:hideMark/>
          </w:tcPr>
          <w:p w14:paraId="37F55A9B"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19,3</w:t>
            </w:r>
          </w:p>
        </w:tc>
        <w:tc>
          <w:tcPr>
            <w:tcW w:w="622" w:type="dxa"/>
            <w:tcBorders>
              <w:top w:val="nil"/>
              <w:left w:val="nil"/>
              <w:bottom w:val="single" w:sz="4" w:space="0" w:color="auto"/>
              <w:right w:val="single" w:sz="4" w:space="0" w:color="auto"/>
            </w:tcBorders>
            <w:shd w:val="clear" w:color="auto" w:fill="auto"/>
            <w:noWrap/>
            <w:hideMark/>
          </w:tcPr>
          <w:p w14:paraId="5AA1B7FC"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16,3</w:t>
            </w:r>
          </w:p>
        </w:tc>
        <w:tc>
          <w:tcPr>
            <w:tcW w:w="846" w:type="dxa"/>
            <w:tcBorders>
              <w:top w:val="nil"/>
              <w:left w:val="nil"/>
              <w:bottom w:val="single" w:sz="4" w:space="0" w:color="auto"/>
              <w:right w:val="single" w:sz="4" w:space="0" w:color="auto"/>
            </w:tcBorders>
            <w:shd w:val="clear" w:color="auto" w:fill="auto"/>
            <w:noWrap/>
            <w:hideMark/>
          </w:tcPr>
          <w:p w14:paraId="091C29E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9,5</w:t>
            </w:r>
          </w:p>
        </w:tc>
        <w:tc>
          <w:tcPr>
            <w:tcW w:w="847" w:type="dxa"/>
            <w:tcBorders>
              <w:top w:val="nil"/>
              <w:left w:val="nil"/>
              <w:bottom w:val="single" w:sz="4" w:space="0" w:color="auto"/>
              <w:right w:val="single" w:sz="4" w:space="0" w:color="auto"/>
            </w:tcBorders>
            <w:shd w:val="clear" w:color="auto" w:fill="auto"/>
            <w:noWrap/>
            <w:hideMark/>
          </w:tcPr>
          <w:p w14:paraId="1881016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-11,7</w:t>
            </w:r>
          </w:p>
        </w:tc>
      </w:tr>
      <w:tr w:rsidR="00923BD6" w:rsidRPr="00923BD6" w14:paraId="3FC70A74" w14:textId="77777777" w:rsidTr="0024525F">
        <w:trPr>
          <w:trHeight w:val="600"/>
        </w:trPr>
        <w:tc>
          <w:tcPr>
            <w:tcW w:w="1452" w:type="dxa"/>
            <w:tcBorders>
              <w:top w:val="nil"/>
              <w:left w:val="single" w:sz="4" w:space="0" w:color="auto"/>
              <w:bottom w:val="single" w:sz="4" w:space="0" w:color="auto"/>
              <w:right w:val="nil"/>
            </w:tcBorders>
            <w:shd w:val="clear" w:color="auto" w:fill="auto"/>
            <w:hideMark/>
          </w:tcPr>
          <w:p w14:paraId="38215CFB"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предстательной железы</w:t>
            </w:r>
          </w:p>
        </w:tc>
        <w:tc>
          <w:tcPr>
            <w:tcW w:w="621" w:type="dxa"/>
            <w:tcBorders>
              <w:top w:val="nil"/>
              <w:left w:val="single" w:sz="4" w:space="0" w:color="auto"/>
              <w:bottom w:val="single" w:sz="4" w:space="0" w:color="auto"/>
              <w:right w:val="single" w:sz="4" w:space="0" w:color="auto"/>
            </w:tcBorders>
            <w:shd w:val="clear" w:color="auto" w:fill="auto"/>
            <w:noWrap/>
            <w:hideMark/>
          </w:tcPr>
          <w:p w14:paraId="72F8E8D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10,2</w:t>
            </w:r>
          </w:p>
        </w:tc>
        <w:tc>
          <w:tcPr>
            <w:tcW w:w="621" w:type="dxa"/>
            <w:tcBorders>
              <w:top w:val="nil"/>
              <w:left w:val="nil"/>
              <w:bottom w:val="single" w:sz="4" w:space="0" w:color="auto"/>
              <w:right w:val="single" w:sz="4" w:space="0" w:color="auto"/>
            </w:tcBorders>
            <w:shd w:val="clear" w:color="auto" w:fill="auto"/>
            <w:noWrap/>
            <w:hideMark/>
          </w:tcPr>
          <w:p w14:paraId="520A64C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11,0</w:t>
            </w:r>
          </w:p>
        </w:tc>
        <w:tc>
          <w:tcPr>
            <w:tcW w:w="621" w:type="dxa"/>
            <w:tcBorders>
              <w:top w:val="nil"/>
              <w:left w:val="nil"/>
              <w:bottom w:val="single" w:sz="4" w:space="0" w:color="auto"/>
              <w:right w:val="single" w:sz="4" w:space="0" w:color="auto"/>
            </w:tcBorders>
            <w:shd w:val="clear" w:color="auto" w:fill="auto"/>
            <w:noWrap/>
            <w:hideMark/>
          </w:tcPr>
          <w:p w14:paraId="73C87E0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13,8</w:t>
            </w:r>
          </w:p>
        </w:tc>
        <w:tc>
          <w:tcPr>
            <w:tcW w:w="621" w:type="dxa"/>
            <w:tcBorders>
              <w:top w:val="nil"/>
              <w:left w:val="nil"/>
              <w:bottom w:val="single" w:sz="4" w:space="0" w:color="auto"/>
              <w:right w:val="single" w:sz="4" w:space="0" w:color="auto"/>
            </w:tcBorders>
            <w:shd w:val="clear" w:color="auto" w:fill="auto"/>
            <w:noWrap/>
            <w:hideMark/>
          </w:tcPr>
          <w:p w14:paraId="6D98CA8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13,2</w:t>
            </w:r>
          </w:p>
        </w:tc>
        <w:tc>
          <w:tcPr>
            <w:tcW w:w="621" w:type="dxa"/>
            <w:tcBorders>
              <w:top w:val="nil"/>
              <w:left w:val="nil"/>
              <w:bottom w:val="single" w:sz="4" w:space="0" w:color="auto"/>
              <w:right w:val="single" w:sz="4" w:space="0" w:color="auto"/>
            </w:tcBorders>
            <w:shd w:val="clear" w:color="auto" w:fill="auto"/>
            <w:noWrap/>
            <w:hideMark/>
          </w:tcPr>
          <w:p w14:paraId="199EAF8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13,1</w:t>
            </w:r>
          </w:p>
        </w:tc>
        <w:tc>
          <w:tcPr>
            <w:tcW w:w="621" w:type="dxa"/>
            <w:tcBorders>
              <w:top w:val="nil"/>
              <w:left w:val="nil"/>
              <w:bottom w:val="single" w:sz="4" w:space="0" w:color="auto"/>
              <w:right w:val="single" w:sz="4" w:space="0" w:color="auto"/>
            </w:tcBorders>
            <w:shd w:val="clear" w:color="auto" w:fill="auto"/>
            <w:noWrap/>
            <w:hideMark/>
          </w:tcPr>
          <w:p w14:paraId="77C0AC1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15,1</w:t>
            </w:r>
          </w:p>
        </w:tc>
        <w:tc>
          <w:tcPr>
            <w:tcW w:w="621" w:type="dxa"/>
            <w:tcBorders>
              <w:top w:val="nil"/>
              <w:left w:val="nil"/>
              <w:bottom w:val="single" w:sz="4" w:space="0" w:color="auto"/>
              <w:right w:val="single" w:sz="4" w:space="0" w:color="auto"/>
            </w:tcBorders>
            <w:shd w:val="clear" w:color="auto" w:fill="auto"/>
            <w:noWrap/>
            <w:hideMark/>
          </w:tcPr>
          <w:p w14:paraId="3596538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14,6</w:t>
            </w:r>
          </w:p>
        </w:tc>
        <w:tc>
          <w:tcPr>
            <w:tcW w:w="621" w:type="dxa"/>
            <w:tcBorders>
              <w:top w:val="nil"/>
              <w:left w:val="nil"/>
              <w:bottom w:val="single" w:sz="4" w:space="0" w:color="auto"/>
              <w:right w:val="single" w:sz="4" w:space="0" w:color="auto"/>
            </w:tcBorders>
            <w:shd w:val="clear" w:color="auto" w:fill="auto"/>
            <w:noWrap/>
            <w:hideMark/>
          </w:tcPr>
          <w:p w14:paraId="630F615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12,9</w:t>
            </w:r>
          </w:p>
        </w:tc>
        <w:tc>
          <w:tcPr>
            <w:tcW w:w="621" w:type="dxa"/>
            <w:tcBorders>
              <w:top w:val="nil"/>
              <w:left w:val="nil"/>
              <w:bottom w:val="single" w:sz="4" w:space="0" w:color="auto"/>
              <w:right w:val="single" w:sz="4" w:space="0" w:color="auto"/>
            </w:tcBorders>
            <w:shd w:val="clear" w:color="auto" w:fill="auto"/>
            <w:noWrap/>
            <w:hideMark/>
          </w:tcPr>
          <w:p w14:paraId="60165E1C"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13,5</w:t>
            </w:r>
          </w:p>
        </w:tc>
        <w:tc>
          <w:tcPr>
            <w:tcW w:w="622" w:type="dxa"/>
            <w:tcBorders>
              <w:top w:val="nil"/>
              <w:left w:val="nil"/>
              <w:bottom w:val="single" w:sz="4" w:space="0" w:color="auto"/>
              <w:right w:val="single" w:sz="4" w:space="0" w:color="auto"/>
            </w:tcBorders>
            <w:shd w:val="clear" w:color="auto" w:fill="auto"/>
            <w:noWrap/>
            <w:hideMark/>
          </w:tcPr>
          <w:p w14:paraId="55253CA6"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11,7</w:t>
            </w:r>
          </w:p>
        </w:tc>
        <w:tc>
          <w:tcPr>
            <w:tcW w:w="846" w:type="dxa"/>
            <w:tcBorders>
              <w:top w:val="nil"/>
              <w:left w:val="nil"/>
              <w:bottom w:val="single" w:sz="4" w:space="0" w:color="auto"/>
              <w:right w:val="single" w:sz="4" w:space="0" w:color="auto"/>
            </w:tcBorders>
            <w:shd w:val="clear" w:color="auto" w:fill="auto"/>
            <w:noWrap/>
            <w:hideMark/>
          </w:tcPr>
          <w:p w14:paraId="10949C6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4,2</w:t>
            </w:r>
          </w:p>
        </w:tc>
        <w:tc>
          <w:tcPr>
            <w:tcW w:w="847" w:type="dxa"/>
            <w:tcBorders>
              <w:top w:val="nil"/>
              <w:left w:val="nil"/>
              <w:bottom w:val="single" w:sz="4" w:space="0" w:color="auto"/>
              <w:right w:val="single" w:sz="4" w:space="0" w:color="auto"/>
            </w:tcBorders>
            <w:shd w:val="clear" w:color="auto" w:fill="auto"/>
            <w:noWrap/>
            <w:hideMark/>
          </w:tcPr>
          <w:p w14:paraId="3040C4B4"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-9,5</w:t>
            </w:r>
          </w:p>
        </w:tc>
      </w:tr>
      <w:tr w:rsidR="00923BD6" w:rsidRPr="00923BD6" w14:paraId="4401906E" w14:textId="77777777" w:rsidTr="0024525F">
        <w:trPr>
          <w:trHeight w:val="600"/>
        </w:trPr>
        <w:tc>
          <w:tcPr>
            <w:tcW w:w="1452" w:type="dxa"/>
            <w:tcBorders>
              <w:top w:val="nil"/>
              <w:left w:val="single" w:sz="4" w:space="0" w:color="auto"/>
              <w:bottom w:val="single" w:sz="4" w:space="0" w:color="auto"/>
              <w:right w:val="nil"/>
            </w:tcBorders>
            <w:shd w:val="clear" w:color="auto" w:fill="auto"/>
            <w:hideMark/>
          </w:tcPr>
          <w:p w14:paraId="51E8CE8B"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поджелудочной железы</w:t>
            </w:r>
          </w:p>
        </w:tc>
        <w:tc>
          <w:tcPr>
            <w:tcW w:w="621" w:type="dxa"/>
            <w:tcBorders>
              <w:top w:val="nil"/>
              <w:left w:val="single" w:sz="4" w:space="0" w:color="auto"/>
              <w:bottom w:val="single" w:sz="4" w:space="0" w:color="auto"/>
              <w:right w:val="single" w:sz="4" w:space="0" w:color="auto"/>
            </w:tcBorders>
            <w:shd w:val="clear" w:color="auto" w:fill="auto"/>
            <w:noWrap/>
            <w:hideMark/>
          </w:tcPr>
          <w:p w14:paraId="6B48927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8,5</w:t>
            </w:r>
          </w:p>
        </w:tc>
        <w:tc>
          <w:tcPr>
            <w:tcW w:w="621" w:type="dxa"/>
            <w:tcBorders>
              <w:top w:val="nil"/>
              <w:left w:val="nil"/>
              <w:bottom w:val="single" w:sz="4" w:space="0" w:color="auto"/>
              <w:right w:val="single" w:sz="4" w:space="0" w:color="auto"/>
            </w:tcBorders>
            <w:shd w:val="clear" w:color="auto" w:fill="auto"/>
            <w:noWrap/>
            <w:hideMark/>
          </w:tcPr>
          <w:p w14:paraId="5A28F07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6,4</w:t>
            </w:r>
          </w:p>
        </w:tc>
        <w:tc>
          <w:tcPr>
            <w:tcW w:w="621" w:type="dxa"/>
            <w:tcBorders>
              <w:top w:val="nil"/>
              <w:left w:val="nil"/>
              <w:bottom w:val="single" w:sz="4" w:space="0" w:color="auto"/>
              <w:right w:val="single" w:sz="4" w:space="0" w:color="auto"/>
            </w:tcBorders>
            <w:shd w:val="clear" w:color="auto" w:fill="auto"/>
            <w:noWrap/>
            <w:hideMark/>
          </w:tcPr>
          <w:p w14:paraId="6F9E1FC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9,5</w:t>
            </w:r>
          </w:p>
        </w:tc>
        <w:tc>
          <w:tcPr>
            <w:tcW w:w="621" w:type="dxa"/>
            <w:tcBorders>
              <w:top w:val="nil"/>
              <w:left w:val="nil"/>
              <w:bottom w:val="single" w:sz="4" w:space="0" w:color="auto"/>
              <w:right w:val="single" w:sz="4" w:space="0" w:color="auto"/>
            </w:tcBorders>
            <w:shd w:val="clear" w:color="auto" w:fill="auto"/>
            <w:noWrap/>
            <w:hideMark/>
          </w:tcPr>
          <w:p w14:paraId="2037177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8,6</w:t>
            </w:r>
          </w:p>
        </w:tc>
        <w:tc>
          <w:tcPr>
            <w:tcW w:w="621" w:type="dxa"/>
            <w:tcBorders>
              <w:top w:val="nil"/>
              <w:left w:val="nil"/>
              <w:bottom w:val="single" w:sz="4" w:space="0" w:color="auto"/>
              <w:right w:val="single" w:sz="4" w:space="0" w:color="auto"/>
            </w:tcBorders>
            <w:shd w:val="clear" w:color="auto" w:fill="auto"/>
            <w:noWrap/>
            <w:hideMark/>
          </w:tcPr>
          <w:p w14:paraId="7C8C5DB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7,9</w:t>
            </w:r>
          </w:p>
        </w:tc>
        <w:tc>
          <w:tcPr>
            <w:tcW w:w="621" w:type="dxa"/>
            <w:tcBorders>
              <w:top w:val="nil"/>
              <w:left w:val="nil"/>
              <w:bottom w:val="single" w:sz="4" w:space="0" w:color="auto"/>
              <w:right w:val="single" w:sz="4" w:space="0" w:color="auto"/>
            </w:tcBorders>
            <w:shd w:val="clear" w:color="auto" w:fill="auto"/>
            <w:noWrap/>
            <w:hideMark/>
          </w:tcPr>
          <w:p w14:paraId="2FF315E2"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8,2</w:t>
            </w:r>
          </w:p>
        </w:tc>
        <w:tc>
          <w:tcPr>
            <w:tcW w:w="621" w:type="dxa"/>
            <w:tcBorders>
              <w:top w:val="nil"/>
              <w:left w:val="nil"/>
              <w:bottom w:val="single" w:sz="4" w:space="0" w:color="auto"/>
              <w:right w:val="single" w:sz="4" w:space="0" w:color="auto"/>
            </w:tcBorders>
            <w:shd w:val="clear" w:color="auto" w:fill="auto"/>
            <w:noWrap/>
            <w:hideMark/>
          </w:tcPr>
          <w:p w14:paraId="1B9B5D24"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8,9</w:t>
            </w:r>
          </w:p>
        </w:tc>
        <w:tc>
          <w:tcPr>
            <w:tcW w:w="621" w:type="dxa"/>
            <w:tcBorders>
              <w:top w:val="nil"/>
              <w:left w:val="nil"/>
              <w:bottom w:val="single" w:sz="4" w:space="0" w:color="auto"/>
              <w:right w:val="single" w:sz="4" w:space="0" w:color="auto"/>
            </w:tcBorders>
            <w:shd w:val="clear" w:color="auto" w:fill="auto"/>
            <w:noWrap/>
            <w:hideMark/>
          </w:tcPr>
          <w:p w14:paraId="3250DFF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8,4</w:t>
            </w:r>
          </w:p>
        </w:tc>
        <w:tc>
          <w:tcPr>
            <w:tcW w:w="621" w:type="dxa"/>
            <w:tcBorders>
              <w:top w:val="nil"/>
              <w:left w:val="nil"/>
              <w:bottom w:val="single" w:sz="4" w:space="0" w:color="auto"/>
              <w:right w:val="single" w:sz="4" w:space="0" w:color="auto"/>
            </w:tcBorders>
            <w:shd w:val="clear" w:color="auto" w:fill="auto"/>
            <w:noWrap/>
            <w:hideMark/>
          </w:tcPr>
          <w:p w14:paraId="63AD78F9"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8,8</w:t>
            </w:r>
          </w:p>
        </w:tc>
        <w:tc>
          <w:tcPr>
            <w:tcW w:w="622" w:type="dxa"/>
            <w:tcBorders>
              <w:top w:val="nil"/>
              <w:left w:val="nil"/>
              <w:bottom w:val="single" w:sz="4" w:space="0" w:color="auto"/>
              <w:right w:val="single" w:sz="4" w:space="0" w:color="auto"/>
            </w:tcBorders>
            <w:shd w:val="clear" w:color="auto" w:fill="auto"/>
            <w:noWrap/>
            <w:hideMark/>
          </w:tcPr>
          <w:p w14:paraId="1106CBAA"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10,5</w:t>
            </w:r>
          </w:p>
        </w:tc>
        <w:tc>
          <w:tcPr>
            <w:tcW w:w="846" w:type="dxa"/>
            <w:tcBorders>
              <w:top w:val="nil"/>
              <w:left w:val="nil"/>
              <w:bottom w:val="single" w:sz="4" w:space="0" w:color="auto"/>
              <w:right w:val="single" w:sz="4" w:space="0" w:color="auto"/>
            </w:tcBorders>
            <w:shd w:val="clear" w:color="auto" w:fill="auto"/>
            <w:noWrap/>
            <w:hideMark/>
          </w:tcPr>
          <w:p w14:paraId="4CBFFF1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w:t>
            </w:r>
          </w:p>
        </w:tc>
        <w:tc>
          <w:tcPr>
            <w:tcW w:w="847" w:type="dxa"/>
            <w:tcBorders>
              <w:top w:val="nil"/>
              <w:left w:val="nil"/>
              <w:bottom w:val="single" w:sz="4" w:space="0" w:color="auto"/>
              <w:right w:val="single" w:sz="4" w:space="0" w:color="auto"/>
            </w:tcBorders>
            <w:shd w:val="clear" w:color="auto" w:fill="auto"/>
            <w:noWrap/>
            <w:hideMark/>
          </w:tcPr>
          <w:p w14:paraId="7CAAEAE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22,2</w:t>
            </w:r>
          </w:p>
        </w:tc>
      </w:tr>
      <w:tr w:rsidR="00923BD6" w:rsidRPr="00923BD6" w14:paraId="4D8ACAF6" w14:textId="77777777" w:rsidTr="0024525F">
        <w:trPr>
          <w:trHeight w:val="466"/>
        </w:trPr>
        <w:tc>
          <w:tcPr>
            <w:tcW w:w="1452" w:type="dxa"/>
            <w:tcBorders>
              <w:top w:val="nil"/>
              <w:left w:val="single" w:sz="4" w:space="0" w:color="auto"/>
              <w:bottom w:val="single" w:sz="4" w:space="0" w:color="auto"/>
              <w:right w:val="nil"/>
            </w:tcBorders>
            <w:shd w:val="clear" w:color="auto" w:fill="auto"/>
            <w:hideMark/>
          </w:tcPr>
          <w:p w14:paraId="0B0EABF3"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ободочной кишки</w:t>
            </w:r>
          </w:p>
        </w:tc>
        <w:tc>
          <w:tcPr>
            <w:tcW w:w="621" w:type="dxa"/>
            <w:tcBorders>
              <w:top w:val="nil"/>
              <w:left w:val="single" w:sz="4" w:space="0" w:color="auto"/>
              <w:bottom w:val="single" w:sz="4" w:space="0" w:color="auto"/>
              <w:right w:val="single" w:sz="4" w:space="0" w:color="auto"/>
            </w:tcBorders>
            <w:shd w:val="clear" w:color="auto" w:fill="auto"/>
            <w:noWrap/>
            <w:hideMark/>
          </w:tcPr>
          <w:p w14:paraId="4CE7308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9,5</w:t>
            </w:r>
          </w:p>
        </w:tc>
        <w:tc>
          <w:tcPr>
            <w:tcW w:w="621" w:type="dxa"/>
            <w:tcBorders>
              <w:top w:val="nil"/>
              <w:left w:val="nil"/>
              <w:bottom w:val="single" w:sz="4" w:space="0" w:color="auto"/>
              <w:right w:val="single" w:sz="4" w:space="0" w:color="auto"/>
            </w:tcBorders>
            <w:shd w:val="clear" w:color="auto" w:fill="auto"/>
            <w:noWrap/>
            <w:hideMark/>
          </w:tcPr>
          <w:p w14:paraId="5C3DFED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9,3</w:t>
            </w:r>
          </w:p>
        </w:tc>
        <w:tc>
          <w:tcPr>
            <w:tcW w:w="621" w:type="dxa"/>
            <w:tcBorders>
              <w:top w:val="nil"/>
              <w:left w:val="nil"/>
              <w:bottom w:val="single" w:sz="4" w:space="0" w:color="auto"/>
              <w:right w:val="single" w:sz="4" w:space="0" w:color="auto"/>
            </w:tcBorders>
            <w:shd w:val="clear" w:color="auto" w:fill="auto"/>
            <w:noWrap/>
            <w:hideMark/>
          </w:tcPr>
          <w:p w14:paraId="5167513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11,9</w:t>
            </w:r>
          </w:p>
        </w:tc>
        <w:tc>
          <w:tcPr>
            <w:tcW w:w="621" w:type="dxa"/>
            <w:tcBorders>
              <w:top w:val="nil"/>
              <w:left w:val="nil"/>
              <w:bottom w:val="single" w:sz="4" w:space="0" w:color="auto"/>
              <w:right w:val="single" w:sz="4" w:space="0" w:color="auto"/>
            </w:tcBorders>
            <w:shd w:val="clear" w:color="auto" w:fill="auto"/>
            <w:noWrap/>
            <w:hideMark/>
          </w:tcPr>
          <w:p w14:paraId="03A4225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12,4</w:t>
            </w:r>
          </w:p>
        </w:tc>
        <w:tc>
          <w:tcPr>
            <w:tcW w:w="621" w:type="dxa"/>
            <w:tcBorders>
              <w:top w:val="nil"/>
              <w:left w:val="nil"/>
              <w:bottom w:val="single" w:sz="4" w:space="0" w:color="auto"/>
              <w:right w:val="single" w:sz="4" w:space="0" w:color="auto"/>
            </w:tcBorders>
            <w:shd w:val="clear" w:color="auto" w:fill="auto"/>
            <w:noWrap/>
            <w:hideMark/>
          </w:tcPr>
          <w:p w14:paraId="4AC56E1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11,5</w:t>
            </w:r>
          </w:p>
        </w:tc>
        <w:tc>
          <w:tcPr>
            <w:tcW w:w="621" w:type="dxa"/>
            <w:tcBorders>
              <w:top w:val="nil"/>
              <w:left w:val="nil"/>
              <w:bottom w:val="single" w:sz="4" w:space="0" w:color="auto"/>
              <w:right w:val="single" w:sz="4" w:space="0" w:color="auto"/>
            </w:tcBorders>
            <w:shd w:val="clear" w:color="auto" w:fill="auto"/>
            <w:noWrap/>
            <w:hideMark/>
          </w:tcPr>
          <w:p w14:paraId="131E55E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11,4</w:t>
            </w:r>
          </w:p>
        </w:tc>
        <w:tc>
          <w:tcPr>
            <w:tcW w:w="621" w:type="dxa"/>
            <w:tcBorders>
              <w:top w:val="nil"/>
              <w:left w:val="nil"/>
              <w:bottom w:val="single" w:sz="4" w:space="0" w:color="auto"/>
              <w:right w:val="single" w:sz="4" w:space="0" w:color="auto"/>
            </w:tcBorders>
            <w:shd w:val="clear" w:color="auto" w:fill="auto"/>
            <w:noWrap/>
            <w:hideMark/>
          </w:tcPr>
          <w:p w14:paraId="0DD36DE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11,7</w:t>
            </w:r>
          </w:p>
        </w:tc>
        <w:tc>
          <w:tcPr>
            <w:tcW w:w="621" w:type="dxa"/>
            <w:tcBorders>
              <w:top w:val="nil"/>
              <w:left w:val="nil"/>
              <w:bottom w:val="single" w:sz="4" w:space="0" w:color="auto"/>
              <w:right w:val="single" w:sz="4" w:space="0" w:color="auto"/>
            </w:tcBorders>
            <w:shd w:val="clear" w:color="auto" w:fill="auto"/>
            <w:noWrap/>
            <w:hideMark/>
          </w:tcPr>
          <w:p w14:paraId="032C9DC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10,4</w:t>
            </w:r>
          </w:p>
        </w:tc>
        <w:tc>
          <w:tcPr>
            <w:tcW w:w="621" w:type="dxa"/>
            <w:tcBorders>
              <w:top w:val="nil"/>
              <w:left w:val="nil"/>
              <w:bottom w:val="single" w:sz="4" w:space="0" w:color="auto"/>
              <w:right w:val="single" w:sz="4" w:space="0" w:color="auto"/>
            </w:tcBorders>
            <w:shd w:val="clear" w:color="auto" w:fill="auto"/>
            <w:noWrap/>
            <w:hideMark/>
          </w:tcPr>
          <w:p w14:paraId="61AD80C1"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11,5</w:t>
            </w:r>
          </w:p>
        </w:tc>
        <w:tc>
          <w:tcPr>
            <w:tcW w:w="622" w:type="dxa"/>
            <w:tcBorders>
              <w:top w:val="nil"/>
              <w:left w:val="nil"/>
              <w:bottom w:val="single" w:sz="4" w:space="0" w:color="auto"/>
              <w:right w:val="single" w:sz="4" w:space="0" w:color="auto"/>
            </w:tcBorders>
            <w:shd w:val="clear" w:color="auto" w:fill="auto"/>
            <w:noWrap/>
            <w:hideMark/>
          </w:tcPr>
          <w:p w14:paraId="5831656C"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10,2</w:t>
            </w:r>
          </w:p>
        </w:tc>
        <w:tc>
          <w:tcPr>
            <w:tcW w:w="846" w:type="dxa"/>
            <w:tcBorders>
              <w:top w:val="nil"/>
              <w:left w:val="nil"/>
              <w:bottom w:val="single" w:sz="4" w:space="0" w:color="auto"/>
              <w:right w:val="single" w:sz="4" w:space="0" w:color="auto"/>
            </w:tcBorders>
            <w:shd w:val="clear" w:color="auto" w:fill="auto"/>
            <w:noWrap/>
            <w:hideMark/>
          </w:tcPr>
          <w:p w14:paraId="7A0CD3F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10,3</w:t>
            </w:r>
          </w:p>
        </w:tc>
        <w:tc>
          <w:tcPr>
            <w:tcW w:w="847" w:type="dxa"/>
            <w:tcBorders>
              <w:top w:val="nil"/>
              <w:left w:val="nil"/>
              <w:bottom w:val="single" w:sz="4" w:space="0" w:color="auto"/>
              <w:right w:val="single" w:sz="4" w:space="0" w:color="auto"/>
            </w:tcBorders>
            <w:shd w:val="clear" w:color="auto" w:fill="auto"/>
            <w:noWrap/>
            <w:hideMark/>
          </w:tcPr>
          <w:p w14:paraId="592DCFD4"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-7,5</w:t>
            </w:r>
          </w:p>
        </w:tc>
      </w:tr>
      <w:tr w:rsidR="00923BD6" w:rsidRPr="00923BD6" w14:paraId="02DE7DAD" w14:textId="77777777" w:rsidTr="0024525F">
        <w:trPr>
          <w:trHeight w:val="300"/>
        </w:trPr>
        <w:tc>
          <w:tcPr>
            <w:tcW w:w="1452" w:type="dxa"/>
            <w:tcBorders>
              <w:top w:val="nil"/>
              <w:left w:val="single" w:sz="4" w:space="0" w:color="auto"/>
              <w:bottom w:val="single" w:sz="4" w:space="0" w:color="auto"/>
              <w:right w:val="nil"/>
            </w:tcBorders>
            <w:shd w:val="clear" w:color="auto" w:fill="auto"/>
            <w:hideMark/>
          </w:tcPr>
          <w:p w14:paraId="60991C20"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прямой кишки</w:t>
            </w:r>
          </w:p>
        </w:tc>
        <w:tc>
          <w:tcPr>
            <w:tcW w:w="621" w:type="dxa"/>
            <w:tcBorders>
              <w:top w:val="nil"/>
              <w:left w:val="single" w:sz="4" w:space="0" w:color="auto"/>
              <w:bottom w:val="single" w:sz="4" w:space="0" w:color="auto"/>
              <w:right w:val="single" w:sz="4" w:space="0" w:color="auto"/>
            </w:tcBorders>
            <w:shd w:val="clear" w:color="auto" w:fill="auto"/>
            <w:noWrap/>
            <w:hideMark/>
          </w:tcPr>
          <w:p w14:paraId="6CD8F2E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8,2</w:t>
            </w:r>
          </w:p>
        </w:tc>
        <w:tc>
          <w:tcPr>
            <w:tcW w:w="621" w:type="dxa"/>
            <w:tcBorders>
              <w:top w:val="nil"/>
              <w:left w:val="nil"/>
              <w:bottom w:val="single" w:sz="4" w:space="0" w:color="auto"/>
              <w:right w:val="single" w:sz="4" w:space="0" w:color="auto"/>
            </w:tcBorders>
            <w:shd w:val="clear" w:color="auto" w:fill="auto"/>
            <w:noWrap/>
            <w:hideMark/>
          </w:tcPr>
          <w:p w14:paraId="59EA9A3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11,8</w:t>
            </w:r>
          </w:p>
        </w:tc>
        <w:tc>
          <w:tcPr>
            <w:tcW w:w="621" w:type="dxa"/>
            <w:tcBorders>
              <w:top w:val="nil"/>
              <w:left w:val="nil"/>
              <w:bottom w:val="single" w:sz="4" w:space="0" w:color="auto"/>
              <w:right w:val="single" w:sz="4" w:space="0" w:color="auto"/>
            </w:tcBorders>
            <w:shd w:val="clear" w:color="auto" w:fill="auto"/>
            <w:noWrap/>
            <w:hideMark/>
          </w:tcPr>
          <w:p w14:paraId="182B598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13,2</w:t>
            </w:r>
          </w:p>
        </w:tc>
        <w:tc>
          <w:tcPr>
            <w:tcW w:w="621" w:type="dxa"/>
            <w:tcBorders>
              <w:top w:val="nil"/>
              <w:left w:val="nil"/>
              <w:bottom w:val="single" w:sz="4" w:space="0" w:color="auto"/>
              <w:right w:val="single" w:sz="4" w:space="0" w:color="auto"/>
            </w:tcBorders>
            <w:shd w:val="clear" w:color="auto" w:fill="auto"/>
            <w:noWrap/>
            <w:hideMark/>
          </w:tcPr>
          <w:p w14:paraId="5217055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11,9</w:t>
            </w:r>
          </w:p>
        </w:tc>
        <w:tc>
          <w:tcPr>
            <w:tcW w:w="621" w:type="dxa"/>
            <w:tcBorders>
              <w:top w:val="nil"/>
              <w:left w:val="nil"/>
              <w:bottom w:val="single" w:sz="4" w:space="0" w:color="auto"/>
              <w:right w:val="single" w:sz="4" w:space="0" w:color="auto"/>
            </w:tcBorders>
            <w:shd w:val="clear" w:color="auto" w:fill="auto"/>
            <w:noWrap/>
            <w:hideMark/>
          </w:tcPr>
          <w:p w14:paraId="5835686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12,0</w:t>
            </w:r>
          </w:p>
        </w:tc>
        <w:tc>
          <w:tcPr>
            <w:tcW w:w="621" w:type="dxa"/>
            <w:tcBorders>
              <w:top w:val="nil"/>
              <w:left w:val="nil"/>
              <w:bottom w:val="single" w:sz="4" w:space="0" w:color="auto"/>
              <w:right w:val="single" w:sz="4" w:space="0" w:color="auto"/>
            </w:tcBorders>
            <w:shd w:val="clear" w:color="auto" w:fill="auto"/>
            <w:noWrap/>
            <w:hideMark/>
          </w:tcPr>
          <w:p w14:paraId="13F3D47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12,9</w:t>
            </w:r>
          </w:p>
        </w:tc>
        <w:tc>
          <w:tcPr>
            <w:tcW w:w="621" w:type="dxa"/>
            <w:tcBorders>
              <w:top w:val="nil"/>
              <w:left w:val="nil"/>
              <w:bottom w:val="single" w:sz="4" w:space="0" w:color="auto"/>
              <w:right w:val="single" w:sz="4" w:space="0" w:color="auto"/>
            </w:tcBorders>
            <w:shd w:val="clear" w:color="auto" w:fill="auto"/>
            <w:noWrap/>
            <w:hideMark/>
          </w:tcPr>
          <w:p w14:paraId="0C29F1C2"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11,2</w:t>
            </w:r>
          </w:p>
        </w:tc>
        <w:tc>
          <w:tcPr>
            <w:tcW w:w="621" w:type="dxa"/>
            <w:tcBorders>
              <w:top w:val="nil"/>
              <w:left w:val="nil"/>
              <w:bottom w:val="single" w:sz="4" w:space="0" w:color="auto"/>
              <w:right w:val="single" w:sz="4" w:space="0" w:color="auto"/>
            </w:tcBorders>
            <w:shd w:val="clear" w:color="auto" w:fill="auto"/>
            <w:noWrap/>
            <w:hideMark/>
          </w:tcPr>
          <w:p w14:paraId="402C58D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10,1</w:t>
            </w:r>
          </w:p>
        </w:tc>
        <w:tc>
          <w:tcPr>
            <w:tcW w:w="621" w:type="dxa"/>
            <w:tcBorders>
              <w:top w:val="nil"/>
              <w:left w:val="nil"/>
              <w:bottom w:val="single" w:sz="4" w:space="0" w:color="auto"/>
              <w:right w:val="single" w:sz="4" w:space="0" w:color="auto"/>
            </w:tcBorders>
            <w:shd w:val="clear" w:color="auto" w:fill="auto"/>
            <w:noWrap/>
            <w:hideMark/>
          </w:tcPr>
          <w:p w14:paraId="005A421A"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11,4</w:t>
            </w:r>
          </w:p>
        </w:tc>
        <w:tc>
          <w:tcPr>
            <w:tcW w:w="622" w:type="dxa"/>
            <w:tcBorders>
              <w:top w:val="nil"/>
              <w:left w:val="nil"/>
              <w:bottom w:val="single" w:sz="4" w:space="0" w:color="auto"/>
              <w:right w:val="single" w:sz="4" w:space="0" w:color="auto"/>
            </w:tcBorders>
            <w:shd w:val="clear" w:color="auto" w:fill="auto"/>
            <w:noWrap/>
            <w:hideMark/>
          </w:tcPr>
          <w:p w14:paraId="21A67FD1"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8,9</w:t>
            </w:r>
          </w:p>
        </w:tc>
        <w:tc>
          <w:tcPr>
            <w:tcW w:w="846" w:type="dxa"/>
            <w:tcBorders>
              <w:top w:val="nil"/>
              <w:left w:val="nil"/>
              <w:bottom w:val="single" w:sz="4" w:space="0" w:color="auto"/>
              <w:right w:val="single" w:sz="4" w:space="0" w:color="auto"/>
            </w:tcBorders>
            <w:shd w:val="clear" w:color="auto" w:fill="auto"/>
            <w:noWrap/>
            <w:hideMark/>
          </w:tcPr>
          <w:p w14:paraId="0B823A64"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12,7</w:t>
            </w:r>
          </w:p>
        </w:tc>
        <w:tc>
          <w:tcPr>
            <w:tcW w:w="847" w:type="dxa"/>
            <w:tcBorders>
              <w:top w:val="nil"/>
              <w:left w:val="nil"/>
              <w:bottom w:val="single" w:sz="4" w:space="0" w:color="auto"/>
              <w:right w:val="single" w:sz="4" w:space="0" w:color="auto"/>
            </w:tcBorders>
            <w:shd w:val="clear" w:color="auto" w:fill="auto"/>
            <w:noWrap/>
            <w:hideMark/>
          </w:tcPr>
          <w:p w14:paraId="1E06B87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-20,5</w:t>
            </w:r>
          </w:p>
        </w:tc>
      </w:tr>
      <w:tr w:rsidR="00923BD6" w:rsidRPr="00923BD6" w14:paraId="19AD52A0" w14:textId="77777777" w:rsidTr="0024525F">
        <w:trPr>
          <w:trHeight w:val="600"/>
        </w:trPr>
        <w:tc>
          <w:tcPr>
            <w:tcW w:w="1452" w:type="dxa"/>
            <w:tcBorders>
              <w:top w:val="nil"/>
              <w:left w:val="single" w:sz="4" w:space="0" w:color="auto"/>
              <w:bottom w:val="single" w:sz="4" w:space="0" w:color="auto"/>
              <w:right w:val="nil"/>
            </w:tcBorders>
            <w:shd w:val="clear" w:color="auto" w:fill="auto"/>
            <w:hideMark/>
          </w:tcPr>
          <w:p w14:paraId="2C881949"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кроветворной и лимфатической тканей</w:t>
            </w:r>
          </w:p>
        </w:tc>
        <w:tc>
          <w:tcPr>
            <w:tcW w:w="621" w:type="dxa"/>
            <w:tcBorders>
              <w:top w:val="nil"/>
              <w:left w:val="single" w:sz="4" w:space="0" w:color="auto"/>
              <w:bottom w:val="single" w:sz="4" w:space="0" w:color="auto"/>
              <w:right w:val="single" w:sz="4" w:space="0" w:color="auto"/>
            </w:tcBorders>
            <w:shd w:val="clear" w:color="auto" w:fill="auto"/>
            <w:noWrap/>
            <w:hideMark/>
          </w:tcPr>
          <w:p w14:paraId="7C3ECB4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9,0</w:t>
            </w:r>
          </w:p>
        </w:tc>
        <w:tc>
          <w:tcPr>
            <w:tcW w:w="621" w:type="dxa"/>
            <w:tcBorders>
              <w:top w:val="nil"/>
              <w:left w:val="nil"/>
              <w:bottom w:val="single" w:sz="4" w:space="0" w:color="auto"/>
              <w:right w:val="single" w:sz="4" w:space="0" w:color="auto"/>
            </w:tcBorders>
            <w:shd w:val="clear" w:color="auto" w:fill="auto"/>
            <w:noWrap/>
            <w:hideMark/>
          </w:tcPr>
          <w:p w14:paraId="100957C2"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11,3</w:t>
            </w:r>
          </w:p>
        </w:tc>
        <w:tc>
          <w:tcPr>
            <w:tcW w:w="621" w:type="dxa"/>
            <w:tcBorders>
              <w:top w:val="nil"/>
              <w:left w:val="nil"/>
              <w:bottom w:val="single" w:sz="4" w:space="0" w:color="auto"/>
              <w:right w:val="single" w:sz="4" w:space="0" w:color="auto"/>
            </w:tcBorders>
            <w:shd w:val="clear" w:color="auto" w:fill="auto"/>
            <w:noWrap/>
            <w:hideMark/>
          </w:tcPr>
          <w:p w14:paraId="517875C8"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8,9</w:t>
            </w:r>
          </w:p>
        </w:tc>
        <w:tc>
          <w:tcPr>
            <w:tcW w:w="621" w:type="dxa"/>
            <w:tcBorders>
              <w:top w:val="nil"/>
              <w:left w:val="nil"/>
              <w:bottom w:val="single" w:sz="4" w:space="0" w:color="auto"/>
              <w:right w:val="single" w:sz="4" w:space="0" w:color="auto"/>
            </w:tcBorders>
            <w:shd w:val="clear" w:color="auto" w:fill="auto"/>
            <w:noWrap/>
            <w:hideMark/>
          </w:tcPr>
          <w:p w14:paraId="154B5E5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8,3</w:t>
            </w:r>
          </w:p>
        </w:tc>
        <w:tc>
          <w:tcPr>
            <w:tcW w:w="621" w:type="dxa"/>
            <w:tcBorders>
              <w:top w:val="nil"/>
              <w:left w:val="nil"/>
              <w:bottom w:val="single" w:sz="4" w:space="0" w:color="auto"/>
              <w:right w:val="single" w:sz="4" w:space="0" w:color="auto"/>
            </w:tcBorders>
            <w:shd w:val="clear" w:color="auto" w:fill="auto"/>
            <w:noWrap/>
            <w:hideMark/>
          </w:tcPr>
          <w:p w14:paraId="076FCE0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9,7</w:t>
            </w:r>
          </w:p>
        </w:tc>
        <w:tc>
          <w:tcPr>
            <w:tcW w:w="621" w:type="dxa"/>
            <w:tcBorders>
              <w:top w:val="nil"/>
              <w:left w:val="nil"/>
              <w:bottom w:val="single" w:sz="4" w:space="0" w:color="auto"/>
              <w:right w:val="single" w:sz="4" w:space="0" w:color="auto"/>
            </w:tcBorders>
            <w:shd w:val="clear" w:color="auto" w:fill="auto"/>
            <w:noWrap/>
            <w:hideMark/>
          </w:tcPr>
          <w:p w14:paraId="6740D8B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8,3</w:t>
            </w:r>
          </w:p>
        </w:tc>
        <w:tc>
          <w:tcPr>
            <w:tcW w:w="621" w:type="dxa"/>
            <w:tcBorders>
              <w:top w:val="nil"/>
              <w:left w:val="nil"/>
              <w:bottom w:val="single" w:sz="4" w:space="0" w:color="auto"/>
              <w:right w:val="single" w:sz="4" w:space="0" w:color="auto"/>
            </w:tcBorders>
            <w:shd w:val="clear" w:color="auto" w:fill="auto"/>
            <w:noWrap/>
            <w:hideMark/>
          </w:tcPr>
          <w:p w14:paraId="3DC7827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9,0</w:t>
            </w:r>
          </w:p>
        </w:tc>
        <w:tc>
          <w:tcPr>
            <w:tcW w:w="621" w:type="dxa"/>
            <w:tcBorders>
              <w:top w:val="nil"/>
              <w:left w:val="nil"/>
              <w:bottom w:val="single" w:sz="4" w:space="0" w:color="auto"/>
              <w:right w:val="single" w:sz="4" w:space="0" w:color="auto"/>
            </w:tcBorders>
            <w:shd w:val="clear" w:color="auto" w:fill="auto"/>
            <w:noWrap/>
            <w:hideMark/>
          </w:tcPr>
          <w:p w14:paraId="29E58EE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7,9</w:t>
            </w:r>
          </w:p>
        </w:tc>
        <w:tc>
          <w:tcPr>
            <w:tcW w:w="621" w:type="dxa"/>
            <w:tcBorders>
              <w:top w:val="nil"/>
              <w:left w:val="nil"/>
              <w:bottom w:val="single" w:sz="4" w:space="0" w:color="auto"/>
              <w:right w:val="single" w:sz="4" w:space="0" w:color="auto"/>
            </w:tcBorders>
            <w:shd w:val="clear" w:color="auto" w:fill="auto"/>
            <w:noWrap/>
            <w:hideMark/>
          </w:tcPr>
          <w:p w14:paraId="66A76B03"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9,8</w:t>
            </w:r>
          </w:p>
        </w:tc>
        <w:tc>
          <w:tcPr>
            <w:tcW w:w="622" w:type="dxa"/>
            <w:tcBorders>
              <w:top w:val="nil"/>
              <w:left w:val="nil"/>
              <w:bottom w:val="single" w:sz="4" w:space="0" w:color="auto"/>
              <w:right w:val="single" w:sz="4" w:space="0" w:color="auto"/>
            </w:tcBorders>
            <w:shd w:val="clear" w:color="auto" w:fill="auto"/>
            <w:noWrap/>
            <w:hideMark/>
          </w:tcPr>
          <w:p w14:paraId="3FC1360B"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7,9</w:t>
            </w:r>
          </w:p>
        </w:tc>
        <w:tc>
          <w:tcPr>
            <w:tcW w:w="846" w:type="dxa"/>
            <w:tcBorders>
              <w:top w:val="nil"/>
              <w:left w:val="nil"/>
              <w:bottom w:val="single" w:sz="4" w:space="0" w:color="auto"/>
              <w:right w:val="single" w:sz="4" w:space="0" w:color="auto"/>
            </w:tcBorders>
            <w:shd w:val="clear" w:color="auto" w:fill="auto"/>
            <w:noWrap/>
            <w:hideMark/>
          </w:tcPr>
          <w:p w14:paraId="724329A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24,3</w:t>
            </w:r>
          </w:p>
        </w:tc>
        <w:tc>
          <w:tcPr>
            <w:tcW w:w="847" w:type="dxa"/>
            <w:tcBorders>
              <w:top w:val="nil"/>
              <w:left w:val="nil"/>
              <w:bottom w:val="single" w:sz="4" w:space="0" w:color="auto"/>
              <w:right w:val="single" w:sz="4" w:space="0" w:color="auto"/>
            </w:tcBorders>
            <w:shd w:val="clear" w:color="auto" w:fill="auto"/>
            <w:noWrap/>
            <w:hideMark/>
          </w:tcPr>
          <w:p w14:paraId="15A297F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-11,8</w:t>
            </w:r>
          </w:p>
        </w:tc>
      </w:tr>
      <w:tr w:rsidR="00923BD6" w:rsidRPr="00923BD6" w14:paraId="5F8B6632" w14:textId="77777777" w:rsidTr="0024525F">
        <w:trPr>
          <w:trHeight w:val="483"/>
        </w:trPr>
        <w:tc>
          <w:tcPr>
            <w:tcW w:w="1452" w:type="dxa"/>
            <w:tcBorders>
              <w:top w:val="nil"/>
              <w:left w:val="single" w:sz="4" w:space="0" w:color="auto"/>
              <w:bottom w:val="single" w:sz="4" w:space="0" w:color="auto"/>
              <w:right w:val="nil"/>
            </w:tcBorders>
            <w:shd w:val="clear" w:color="auto" w:fill="auto"/>
            <w:hideMark/>
          </w:tcPr>
          <w:p w14:paraId="294780D2"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губы, полости рта, глотки</w:t>
            </w:r>
          </w:p>
        </w:tc>
        <w:tc>
          <w:tcPr>
            <w:tcW w:w="621" w:type="dxa"/>
            <w:tcBorders>
              <w:top w:val="nil"/>
              <w:left w:val="single" w:sz="4" w:space="0" w:color="auto"/>
              <w:bottom w:val="single" w:sz="4" w:space="0" w:color="auto"/>
              <w:right w:val="single" w:sz="4" w:space="0" w:color="auto"/>
            </w:tcBorders>
            <w:shd w:val="clear" w:color="auto" w:fill="auto"/>
            <w:noWrap/>
            <w:hideMark/>
          </w:tcPr>
          <w:p w14:paraId="3725B0B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8,6</w:t>
            </w:r>
          </w:p>
        </w:tc>
        <w:tc>
          <w:tcPr>
            <w:tcW w:w="621" w:type="dxa"/>
            <w:tcBorders>
              <w:top w:val="nil"/>
              <w:left w:val="nil"/>
              <w:bottom w:val="single" w:sz="4" w:space="0" w:color="auto"/>
              <w:right w:val="single" w:sz="4" w:space="0" w:color="auto"/>
            </w:tcBorders>
            <w:shd w:val="clear" w:color="auto" w:fill="auto"/>
            <w:noWrap/>
            <w:hideMark/>
          </w:tcPr>
          <w:p w14:paraId="3BF9075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7,9</w:t>
            </w:r>
          </w:p>
        </w:tc>
        <w:tc>
          <w:tcPr>
            <w:tcW w:w="621" w:type="dxa"/>
            <w:tcBorders>
              <w:top w:val="nil"/>
              <w:left w:val="nil"/>
              <w:bottom w:val="single" w:sz="4" w:space="0" w:color="auto"/>
              <w:right w:val="single" w:sz="4" w:space="0" w:color="auto"/>
            </w:tcBorders>
            <w:shd w:val="clear" w:color="auto" w:fill="auto"/>
            <w:noWrap/>
            <w:hideMark/>
          </w:tcPr>
          <w:p w14:paraId="5B9B6A8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7,5</w:t>
            </w:r>
          </w:p>
        </w:tc>
        <w:tc>
          <w:tcPr>
            <w:tcW w:w="621" w:type="dxa"/>
            <w:tcBorders>
              <w:top w:val="nil"/>
              <w:left w:val="nil"/>
              <w:bottom w:val="single" w:sz="4" w:space="0" w:color="auto"/>
              <w:right w:val="single" w:sz="4" w:space="0" w:color="auto"/>
            </w:tcBorders>
            <w:shd w:val="clear" w:color="auto" w:fill="auto"/>
            <w:noWrap/>
            <w:hideMark/>
          </w:tcPr>
          <w:p w14:paraId="745363C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9,1</w:t>
            </w:r>
          </w:p>
        </w:tc>
        <w:tc>
          <w:tcPr>
            <w:tcW w:w="621" w:type="dxa"/>
            <w:tcBorders>
              <w:top w:val="nil"/>
              <w:left w:val="nil"/>
              <w:bottom w:val="single" w:sz="4" w:space="0" w:color="auto"/>
              <w:right w:val="single" w:sz="4" w:space="0" w:color="auto"/>
            </w:tcBorders>
            <w:shd w:val="clear" w:color="auto" w:fill="auto"/>
            <w:noWrap/>
            <w:hideMark/>
          </w:tcPr>
          <w:p w14:paraId="3E28EC1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10,1</w:t>
            </w:r>
          </w:p>
        </w:tc>
        <w:tc>
          <w:tcPr>
            <w:tcW w:w="621" w:type="dxa"/>
            <w:tcBorders>
              <w:top w:val="nil"/>
              <w:left w:val="nil"/>
              <w:bottom w:val="single" w:sz="4" w:space="0" w:color="auto"/>
              <w:right w:val="single" w:sz="4" w:space="0" w:color="auto"/>
            </w:tcBorders>
            <w:shd w:val="clear" w:color="auto" w:fill="auto"/>
            <w:noWrap/>
            <w:hideMark/>
          </w:tcPr>
          <w:p w14:paraId="42F5295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11,0</w:t>
            </w:r>
          </w:p>
        </w:tc>
        <w:tc>
          <w:tcPr>
            <w:tcW w:w="621" w:type="dxa"/>
            <w:tcBorders>
              <w:top w:val="nil"/>
              <w:left w:val="nil"/>
              <w:bottom w:val="single" w:sz="4" w:space="0" w:color="auto"/>
              <w:right w:val="single" w:sz="4" w:space="0" w:color="auto"/>
            </w:tcBorders>
            <w:shd w:val="clear" w:color="auto" w:fill="auto"/>
            <w:noWrap/>
            <w:hideMark/>
          </w:tcPr>
          <w:p w14:paraId="5240787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10,5</w:t>
            </w:r>
          </w:p>
        </w:tc>
        <w:tc>
          <w:tcPr>
            <w:tcW w:w="621" w:type="dxa"/>
            <w:tcBorders>
              <w:top w:val="nil"/>
              <w:left w:val="nil"/>
              <w:bottom w:val="single" w:sz="4" w:space="0" w:color="auto"/>
              <w:right w:val="single" w:sz="4" w:space="0" w:color="auto"/>
            </w:tcBorders>
            <w:shd w:val="clear" w:color="auto" w:fill="auto"/>
            <w:noWrap/>
            <w:hideMark/>
          </w:tcPr>
          <w:p w14:paraId="0E59BF4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8,3</w:t>
            </w:r>
          </w:p>
        </w:tc>
        <w:tc>
          <w:tcPr>
            <w:tcW w:w="621" w:type="dxa"/>
            <w:tcBorders>
              <w:top w:val="nil"/>
              <w:left w:val="nil"/>
              <w:bottom w:val="single" w:sz="4" w:space="0" w:color="auto"/>
              <w:right w:val="single" w:sz="4" w:space="0" w:color="auto"/>
            </w:tcBorders>
            <w:shd w:val="clear" w:color="auto" w:fill="auto"/>
            <w:noWrap/>
            <w:hideMark/>
          </w:tcPr>
          <w:p w14:paraId="240CB98D"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8,1</w:t>
            </w:r>
          </w:p>
        </w:tc>
        <w:tc>
          <w:tcPr>
            <w:tcW w:w="622" w:type="dxa"/>
            <w:tcBorders>
              <w:top w:val="nil"/>
              <w:left w:val="nil"/>
              <w:bottom w:val="single" w:sz="4" w:space="0" w:color="auto"/>
              <w:right w:val="single" w:sz="4" w:space="0" w:color="auto"/>
            </w:tcBorders>
            <w:shd w:val="clear" w:color="auto" w:fill="auto"/>
            <w:noWrap/>
            <w:hideMark/>
          </w:tcPr>
          <w:p w14:paraId="17372221"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7,5</w:t>
            </w:r>
          </w:p>
        </w:tc>
        <w:tc>
          <w:tcPr>
            <w:tcW w:w="846" w:type="dxa"/>
            <w:tcBorders>
              <w:top w:val="nil"/>
              <w:left w:val="nil"/>
              <w:bottom w:val="single" w:sz="4" w:space="0" w:color="auto"/>
              <w:right w:val="single" w:sz="4" w:space="0" w:color="auto"/>
            </w:tcBorders>
            <w:shd w:val="clear" w:color="auto" w:fill="auto"/>
            <w:noWrap/>
            <w:hideMark/>
          </w:tcPr>
          <w:p w14:paraId="3924FF8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-2,7</w:t>
            </w:r>
          </w:p>
        </w:tc>
        <w:tc>
          <w:tcPr>
            <w:tcW w:w="847" w:type="dxa"/>
            <w:tcBorders>
              <w:top w:val="nil"/>
              <w:left w:val="nil"/>
              <w:bottom w:val="single" w:sz="4" w:space="0" w:color="auto"/>
              <w:right w:val="single" w:sz="4" w:space="0" w:color="auto"/>
            </w:tcBorders>
            <w:shd w:val="clear" w:color="auto" w:fill="auto"/>
            <w:noWrap/>
            <w:hideMark/>
          </w:tcPr>
          <w:p w14:paraId="5B6C29C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-15,1</w:t>
            </w:r>
          </w:p>
        </w:tc>
      </w:tr>
      <w:tr w:rsidR="00923BD6" w:rsidRPr="00923BD6" w14:paraId="6A40934B" w14:textId="77777777" w:rsidTr="0024525F">
        <w:trPr>
          <w:trHeight w:val="300"/>
        </w:trPr>
        <w:tc>
          <w:tcPr>
            <w:tcW w:w="1452" w:type="dxa"/>
            <w:tcBorders>
              <w:top w:val="nil"/>
              <w:left w:val="single" w:sz="4" w:space="0" w:color="auto"/>
              <w:bottom w:val="single" w:sz="4" w:space="0" w:color="auto"/>
              <w:right w:val="nil"/>
            </w:tcBorders>
            <w:shd w:val="clear" w:color="auto" w:fill="auto"/>
            <w:hideMark/>
          </w:tcPr>
          <w:p w14:paraId="01DC8122"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печени</w:t>
            </w:r>
          </w:p>
        </w:tc>
        <w:tc>
          <w:tcPr>
            <w:tcW w:w="621" w:type="dxa"/>
            <w:tcBorders>
              <w:top w:val="nil"/>
              <w:left w:val="single" w:sz="4" w:space="0" w:color="auto"/>
              <w:bottom w:val="single" w:sz="4" w:space="0" w:color="auto"/>
              <w:right w:val="single" w:sz="4" w:space="0" w:color="auto"/>
            </w:tcBorders>
            <w:shd w:val="clear" w:color="auto" w:fill="auto"/>
            <w:noWrap/>
            <w:hideMark/>
          </w:tcPr>
          <w:p w14:paraId="03529739"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5,9</w:t>
            </w:r>
          </w:p>
        </w:tc>
        <w:tc>
          <w:tcPr>
            <w:tcW w:w="621" w:type="dxa"/>
            <w:tcBorders>
              <w:top w:val="nil"/>
              <w:left w:val="nil"/>
              <w:bottom w:val="single" w:sz="4" w:space="0" w:color="auto"/>
              <w:right w:val="single" w:sz="4" w:space="0" w:color="auto"/>
            </w:tcBorders>
            <w:shd w:val="clear" w:color="auto" w:fill="auto"/>
            <w:noWrap/>
            <w:hideMark/>
          </w:tcPr>
          <w:p w14:paraId="12801D1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6,5</w:t>
            </w:r>
          </w:p>
        </w:tc>
        <w:tc>
          <w:tcPr>
            <w:tcW w:w="621" w:type="dxa"/>
            <w:tcBorders>
              <w:top w:val="nil"/>
              <w:left w:val="nil"/>
              <w:bottom w:val="single" w:sz="4" w:space="0" w:color="auto"/>
              <w:right w:val="single" w:sz="4" w:space="0" w:color="auto"/>
            </w:tcBorders>
            <w:shd w:val="clear" w:color="auto" w:fill="auto"/>
            <w:noWrap/>
            <w:hideMark/>
          </w:tcPr>
          <w:p w14:paraId="57E8820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5,5</w:t>
            </w:r>
          </w:p>
        </w:tc>
        <w:tc>
          <w:tcPr>
            <w:tcW w:w="621" w:type="dxa"/>
            <w:tcBorders>
              <w:top w:val="nil"/>
              <w:left w:val="nil"/>
              <w:bottom w:val="single" w:sz="4" w:space="0" w:color="auto"/>
              <w:right w:val="single" w:sz="4" w:space="0" w:color="auto"/>
            </w:tcBorders>
            <w:shd w:val="clear" w:color="auto" w:fill="auto"/>
            <w:noWrap/>
            <w:hideMark/>
          </w:tcPr>
          <w:p w14:paraId="0DD0D267"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7,4</w:t>
            </w:r>
          </w:p>
        </w:tc>
        <w:tc>
          <w:tcPr>
            <w:tcW w:w="621" w:type="dxa"/>
            <w:tcBorders>
              <w:top w:val="nil"/>
              <w:left w:val="nil"/>
              <w:bottom w:val="single" w:sz="4" w:space="0" w:color="auto"/>
              <w:right w:val="single" w:sz="4" w:space="0" w:color="auto"/>
            </w:tcBorders>
            <w:shd w:val="clear" w:color="auto" w:fill="auto"/>
            <w:noWrap/>
            <w:hideMark/>
          </w:tcPr>
          <w:p w14:paraId="1F247FDA"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8,6</w:t>
            </w:r>
          </w:p>
        </w:tc>
        <w:tc>
          <w:tcPr>
            <w:tcW w:w="621" w:type="dxa"/>
            <w:tcBorders>
              <w:top w:val="nil"/>
              <w:left w:val="nil"/>
              <w:bottom w:val="single" w:sz="4" w:space="0" w:color="auto"/>
              <w:right w:val="single" w:sz="4" w:space="0" w:color="auto"/>
            </w:tcBorders>
            <w:shd w:val="clear" w:color="auto" w:fill="auto"/>
            <w:noWrap/>
            <w:hideMark/>
          </w:tcPr>
          <w:p w14:paraId="56499E2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6,5</w:t>
            </w:r>
          </w:p>
        </w:tc>
        <w:tc>
          <w:tcPr>
            <w:tcW w:w="621" w:type="dxa"/>
            <w:tcBorders>
              <w:top w:val="nil"/>
              <w:left w:val="nil"/>
              <w:bottom w:val="single" w:sz="4" w:space="0" w:color="auto"/>
              <w:right w:val="single" w:sz="4" w:space="0" w:color="auto"/>
            </w:tcBorders>
            <w:shd w:val="clear" w:color="auto" w:fill="auto"/>
            <w:noWrap/>
            <w:hideMark/>
          </w:tcPr>
          <w:p w14:paraId="6144C403"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5,4</w:t>
            </w:r>
          </w:p>
        </w:tc>
        <w:tc>
          <w:tcPr>
            <w:tcW w:w="621" w:type="dxa"/>
            <w:tcBorders>
              <w:top w:val="nil"/>
              <w:left w:val="nil"/>
              <w:bottom w:val="single" w:sz="4" w:space="0" w:color="auto"/>
              <w:right w:val="single" w:sz="4" w:space="0" w:color="auto"/>
            </w:tcBorders>
            <w:shd w:val="clear" w:color="auto" w:fill="auto"/>
            <w:noWrap/>
            <w:hideMark/>
          </w:tcPr>
          <w:p w14:paraId="2620876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5,6</w:t>
            </w:r>
          </w:p>
        </w:tc>
        <w:tc>
          <w:tcPr>
            <w:tcW w:w="621" w:type="dxa"/>
            <w:tcBorders>
              <w:top w:val="nil"/>
              <w:left w:val="nil"/>
              <w:bottom w:val="single" w:sz="4" w:space="0" w:color="auto"/>
              <w:right w:val="single" w:sz="4" w:space="0" w:color="auto"/>
            </w:tcBorders>
            <w:shd w:val="clear" w:color="auto" w:fill="auto"/>
            <w:noWrap/>
            <w:hideMark/>
          </w:tcPr>
          <w:p w14:paraId="48F63103"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6,0</w:t>
            </w:r>
          </w:p>
        </w:tc>
        <w:tc>
          <w:tcPr>
            <w:tcW w:w="622" w:type="dxa"/>
            <w:tcBorders>
              <w:top w:val="nil"/>
              <w:left w:val="nil"/>
              <w:bottom w:val="single" w:sz="4" w:space="0" w:color="auto"/>
              <w:right w:val="single" w:sz="4" w:space="0" w:color="auto"/>
            </w:tcBorders>
            <w:shd w:val="clear" w:color="auto" w:fill="auto"/>
            <w:noWrap/>
            <w:hideMark/>
          </w:tcPr>
          <w:p w14:paraId="27C31057"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6,1</w:t>
            </w:r>
          </w:p>
        </w:tc>
        <w:tc>
          <w:tcPr>
            <w:tcW w:w="846" w:type="dxa"/>
            <w:tcBorders>
              <w:top w:val="nil"/>
              <w:left w:val="nil"/>
              <w:bottom w:val="single" w:sz="4" w:space="0" w:color="auto"/>
              <w:right w:val="single" w:sz="4" w:space="0" w:color="auto"/>
            </w:tcBorders>
            <w:shd w:val="clear" w:color="auto" w:fill="auto"/>
            <w:noWrap/>
            <w:hideMark/>
          </w:tcPr>
          <w:p w14:paraId="0156A1B1"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5,9</w:t>
            </w:r>
          </w:p>
        </w:tc>
        <w:tc>
          <w:tcPr>
            <w:tcW w:w="847" w:type="dxa"/>
            <w:tcBorders>
              <w:top w:val="nil"/>
              <w:left w:val="nil"/>
              <w:bottom w:val="single" w:sz="4" w:space="0" w:color="auto"/>
              <w:right w:val="single" w:sz="4" w:space="0" w:color="auto"/>
            </w:tcBorders>
            <w:shd w:val="clear" w:color="auto" w:fill="auto"/>
            <w:noWrap/>
            <w:hideMark/>
          </w:tcPr>
          <w:p w14:paraId="7385ACBC"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-3,7</w:t>
            </w:r>
          </w:p>
        </w:tc>
      </w:tr>
      <w:tr w:rsidR="00923BD6" w:rsidRPr="00923BD6" w14:paraId="5C5A43DA" w14:textId="77777777" w:rsidTr="0024525F">
        <w:trPr>
          <w:trHeight w:val="300"/>
        </w:trPr>
        <w:tc>
          <w:tcPr>
            <w:tcW w:w="1452" w:type="dxa"/>
            <w:tcBorders>
              <w:top w:val="nil"/>
              <w:left w:val="single" w:sz="4" w:space="0" w:color="auto"/>
              <w:bottom w:val="single" w:sz="4" w:space="0" w:color="auto"/>
              <w:right w:val="nil"/>
            </w:tcBorders>
            <w:shd w:val="clear" w:color="auto" w:fill="auto"/>
            <w:hideMark/>
          </w:tcPr>
          <w:p w14:paraId="4A5F984F" w14:textId="77777777" w:rsidR="00923BD6" w:rsidRPr="00923BD6" w:rsidRDefault="00923BD6" w:rsidP="0024525F">
            <w:pPr>
              <w:spacing w:after="0" w:line="240" w:lineRule="auto"/>
              <w:rPr>
                <w:rFonts w:ascii="Times New Roman" w:hAnsi="Times New Roman" w:cs="Times New Roman"/>
                <w:color w:val="000000"/>
                <w:sz w:val="14"/>
                <w:szCs w:val="14"/>
              </w:rPr>
            </w:pPr>
            <w:r w:rsidRPr="00923BD6">
              <w:rPr>
                <w:rFonts w:ascii="Times New Roman" w:hAnsi="Times New Roman" w:cs="Times New Roman"/>
                <w:color w:val="000000"/>
                <w:sz w:val="14"/>
                <w:szCs w:val="14"/>
              </w:rPr>
              <w:t>ЗНО почки</w:t>
            </w:r>
          </w:p>
        </w:tc>
        <w:tc>
          <w:tcPr>
            <w:tcW w:w="621" w:type="dxa"/>
            <w:tcBorders>
              <w:top w:val="nil"/>
              <w:left w:val="single" w:sz="4" w:space="0" w:color="auto"/>
              <w:bottom w:val="single" w:sz="4" w:space="0" w:color="auto"/>
              <w:right w:val="single" w:sz="4" w:space="0" w:color="auto"/>
            </w:tcBorders>
            <w:shd w:val="clear" w:color="auto" w:fill="auto"/>
            <w:noWrap/>
            <w:hideMark/>
          </w:tcPr>
          <w:p w14:paraId="5062F66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7,0</w:t>
            </w:r>
          </w:p>
        </w:tc>
        <w:tc>
          <w:tcPr>
            <w:tcW w:w="621" w:type="dxa"/>
            <w:tcBorders>
              <w:top w:val="nil"/>
              <w:left w:val="nil"/>
              <w:bottom w:val="single" w:sz="4" w:space="0" w:color="auto"/>
              <w:right w:val="single" w:sz="4" w:space="0" w:color="auto"/>
            </w:tcBorders>
            <w:shd w:val="clear" w:color="auto" w:fill="auto"/>
            <w:noWrap/>
            <w:hideMark/>
          </w:tcPr>
          <w:p w14:paraId="7F938FE0"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7,2</w:t>
            </w:r>
          </w:p>
        </w:tc>
        <w:tc>
          <w:tcPr>
            <w:tcW w:w="621" w:type="dxa"/>
            <w:tcBorders>
              <w:top w:val="nil"/>
              <w:left w:val="nil"/>
              <w:bottom w:val="single" w:sz="4" w:space="0" w:color="auto"/>
              <w:right w:val="single" w:sz="4" w:space="0" w:color="auto"/>
            </w:tcBorders>
            <w:shd w:val="clear" w:color="auto" w:fill="auto"/>
            <w:noWrap/>
            <w:hideMark/>
          </w:tcPr>
          <w:p w14:paraId="5B0388F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6,1</w:t>
            </w:r>
          </w:p>
        </w:tc>
        <w:tc>
          <w:tcPr>
            <w:tcW w:w="621" w:type="dxa"/>
            <w:tcBorders>
              <w:top w:val="nil"/>
              <w:left w:val="nil"/>
              <w:bottom w:val="single" w:sz="4" w:space="0" w:color="auto"/>
              <w:right w:val="single" w:sz="4" w:space="0" w:color="auto"/>
            </w:tcBorders>
            <w:shd w:val="clear" w:color="auto" w:fill="auto"/>
            <w:noWrap/>
            <w:hideMark/>
          </w:tcPr>
          <w:p w14:paraId="31AB8BF5"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6,1</w:t>
            </w:r>
          </w:p>
        </w:tc>
        <w:tc>
          <w:tcPr>
            <w:tcW w:w="621" w:type="dxa"/>
            <w:tcBorders>
              <w:top w:val="nil"/>
              <w:left w:val="nil"/>
              <w:bottom w:val="single" w:sz="4" w:space="0" w:color="auto"/>
              <w:right w:val="single" w:sz="4" w:space="0" w:color="auto"/>
            </w:tcBorders>
            <w:shd w:val="clear" w:color="auto" w:fill="auto"/>
            <w:noWrap/>
            <w:hideMark/>
          </w:tcPr>
          <w:p w14:paraId="1D25105F"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6,1</w:t>
            </w:r>
          </w:p>
        </w:tc>
        <w:tc>
          <w:tcPr>
            <w:tcW w:w="621" w:type="dxa"/>
            <w:tcBorders>
              <w:top w:val="nil"/>
              <w:left w:val="nil"/>
              <w:bottom w:val="single" w:sz="4" w:space="0" w:color="auto"/>
              <w:right w:val="single" w:sz="4" w:space="0" w:color="auto"/>
            </w:tcBorders>
            <w:shd w:val="clear" w:color="auto" w:fill="auto"/>
            <w:noWrap/>
            <w:hideMark/>
          </w:tcPr>
          <w:p w14:paraId="31F1C23D"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4,9</w:t>
            </w:r>
          </w:p>
        </w:tc>
        <w:tc>
          <w:tcPr>
            <w:tcW w:w="621" w:type="dxa"/>
            <w:tcBorders>
              <w:top w:val="nil"/>
              <w:left w:val="nil"/>
              <w:bottom w:val="single" w:sz="4" w:space="0" w:color="auto"/>
              <w:right w:val="single" w:sz="4" w:space="0" w:color="auto"/>
            </w:tcBorders>
            <w:shd w:val="clear" w:color="auto" w:fill="auto"/>
            <w:noWrap/>
            <w:hideMark/>
          </w:tcPr>
          <w:p w14:paraId="22B55AB4"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7,0</w:t>
            </w:r>
          </w:p>
        </w:tc>
        <w:tc>
          <w:tcPr>
            <w:tcW w:w="621" w:type="dxa"/>
            <w:tcBorders>
              <w:top w:val="nil"/>
              <w:left w:val="nil"/>
              <w:bottom w:val="single" w:sz="4" w:space="0" w:color="auto"/>
              <w:right w:val="single" w:sz="4" w:space="0" w:color="auto"/>
            </w:tcBorders>
            <w:shd w:val="clear" w:color="auto" w:fill="auto"/>
            <w:noWrap/>
            <w:hideMark/>
          </w:tcPr>
          <w:p w14:paraId="22657C3E"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5,2</w:t>
            </w:r>
          </w:p>
        </w:tc>
        <w:tc>
          <w:tcPr>
            <w:tcW w:w="621" w:type="dxa"/>
            <w:tcBorders>
              <w:top w:val="nil"/>
              <w:left w:val="nil"/>
              <w:bottom w:val="single" w:sz="4" w:space="0" w:color="auto"/>
              <w:right w:val="single" w:sz="4" w:space="0" w:color="auto"/>
            </w:tcBorders>
            <w:shd w:val="clear" w:color="auto" w:fill="auto"/>
            <w:noWrap/>
            <w:hideMark/>
          </w:tcPr>
          <w:p w14:paraId="2A5C09A0"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7,0</w:t>
            </w:r>
          </w:p>
        </w:tc>
        <w:tc>
          <w:tcPr>
            <w:tcW w:w="622" w:type="dxa"/>
            <w:tcBorders>
              <w:top w:val="nil"/>
              <w:left w:val="nil"/>
              <w:bottom w:val="single" w:sz="4" w:space="0" w:color="auto"/>
              <w:right w:val="single" w:sz="4" w:space="0" w:color="auto"/>
            </w:tcBorders>
            <w:shd w:val="clear" w:color="auto" w:fill="auto"/>
            <w:noWrap/>
            <w:hideMark/>
          </w:tcPr>
          <w:p w14:paraId="27EA1452" w14:textId="77777777" w:rsidR="00923BD6" w:rsidRPr="00923BD6" w:rsidRDefault="00923BD6" w:rsidP="0024525F">
            <w:pPr>
              <w:spacing w:after="0" w:line="240" w:lineRule="auto"/>
              <w:jc w:val="center"/>
              <w:rPr>
                <w:rFonts w:ascii="Times New Roman" w:hAnsi="Times New Roman" w:cs="Times New Roman"/>
                <w:sz w:val="14"/>
                <w:szCs w:val="14"/>
              </w:rPr>
            </w:pPr>
            <w:r w:rsidRPr="00923BD6">
              <w:rPr>
                <w:rFonts w:ascii="Times New Roman" w:hAnsi="Times New Roman" w:cs="Times New Roman"/>
                <w:sz w:val="14"/>
                <w:szCs w:val="14"/>
              </w:rPr>
              <w:t>5,3</w:t>
            </w:r>
          </w:p>
        </w:tc>
        <w:tc>
          <w:tcPr>
            <w:tcW w:w="846" w:type="dxa"/>
            <w:tcBorders>
              <w:top w:val="nil"/>
              <w:left w:val="nil"/>
              <w:bottom w:val="single" w:sz="4" w:space="0" w:color="auto"/>
              <w:right w:val="single" w:sz="4" w:space="0" w:color="auto"/>
            </w:tcBorders>
            <w:shd w:val="clear" w:color="auto" w:fill="auto"/>
            <w:noWrap/>
            <w:hideMark/>
          </w:tcPr>
          <w:p w14:paraId="5A1A556B"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33,3</w:t>
            </w:r>
          </w:p>
        </w:tc>
        <w:tc>
          <w:tcPr>
            <w:tcW w:w="847" w:type="dxa"/>
            <w:tcBorders>
              <w:top w:val="nil"/>
              <w:left w:val="nil"/>
              <w:bottom w:val="single" w:sz="4" w:space="0" w:color="auto"/>
              <w:right w:val="single" w:sz="4" w:space="0" w:color="auto"/>
            </w:tcBorders>
            <w:shd w:val="clear" w:color="auto" w:fill="auto"/>
            <w:noWrap/>
            <w:hideMark/>
          </w:tcPr>
          <w:p w14:paraId="3F4BDC96" w14:textId="77777777" w:rsidR="00923BD6" w:rsidRPr="00923BD6" w:rsidRDefault="00923BD6" w:rsidP="0024525F">
            <w:pPr>
              <w:spacing w:after="0" w:line="240" w:lineRule="auto"/>
              <w:jc w:val="center"/>
              <w:rPr>
                <w:rFonts w:ascii="Times New Roman" w:hAnsi="Times New Roman" w:cs="Times New Roman"/>
                <w:color w:val="000000"/>
                <w:sz w:val="14"/>
                <w:szCs w:val="14"/>
              </w:rPr>
            </w:pPr>
            <w:r w:rsidRPr="00923BD6">
              <w:rPr>
                <w:rFonts w:ascii="Times New Roman" w:hAnsi="Times New Roman" w:cs="Times New Roman"/>
                <w:color w:val="000000"/>
                <w:sz w:val="14"/>
                <w:szCs w:val="14"/>
              </w:rPr>
              <w:t>-13,9</w:t>
            </w:r>
          </w:p>
        </w:tc>
      </w:tr>
    </w:tbl>
    <w:p w14:paraId="0DE9E87A" w14:textId="77777777" w:rsidR="00923BD6" w:rsidRPr="00923BD6" w:rsidRDefault="00923BD6" w:rsidP="00923BD6"/>
    <w:p w14:paraId="61884179" w14:textId="77777777" w:rsidR="00923BD6" w:rsidRP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bCs/>
          <w:sz w:val="28"/>
          <w:szCs w:val="28"/>
          <w:shd w:val="clear" w:color="auto" w:fill="FFFFFF"/>
        </w:rPr>
        <w:t xml:space="preserve">«Стандартизованный» показатель смертности от ЗНО в Кировской области среди мужского населения в 2021 году снизился на 10,7% </w:t>
      </w:r>
      <w:r w:rsidRPr="00923BD6">
        <w:rPr>
          <w:rFonts w:ascii="Times New Roman" w:hAnsi="Times New Roman" w:cs="Times New Roman"/>
          <w:bCs/>
          <w:sz w:val="28"/>
          <w:szCs w:val="28"/>
          <w:shd w:val="clear" w:color="auto" w:fill="FFFFFF"/>
        </w:rPr>
        <w:br/>
        <w:t xml:space="preserve">по сравнению с прошлым годом и составил 152,7 </w:t>
      </w:r>
      <w:r w:rsidR="00414474">
        <w:rPr>
          <w:rFonts w:ascii="Times New Roman" w:hAnsi="Times New Roman" w:cs="Times New Roman"/>
          <w:bCs/>
          <w:sz w:val="28"/>
          <w:szCs w:val="28"/>
          <w:shd w:val="clear" w:color="auto" w:fill="FFFFFF"/>
        </w:rPr>
        <w:t xml:space="preserve">случая </w:t>
      </w:r>
      <w:r w:rsidRPr="00923BD6">
        <w:rPr>
          <w:rFonts w:ascii="Times New Roman" w:hAnsi="Times New Roman" w:cs="Times New Roman"/>
          <w:bCs/>
          <w:sz w:val="28"/>
          <w:szCs w:val="28"/>
          <w:shd w:val="clear" w:color="auto" w:fill="FFFFFF"/>
        </w:rPr>
        <w:t>на 100 тыс. человек мужского населения (2020 год – 170,9</w:t>
      </w:r>
      <w:r w:rsidR="005B3CD4">
        <w:rPr>
          <w:rFonts w:ascii="Times New Roman" w:hAnsi="Times New Roman" w:cs="Times New Roman"/>
          <w:bCs/>
          <w:sz w:val="28"/>
          <w:szCs w:val="28"/>
          <w:shd w:val="clear" w:color="auto" w:fill="FFFFFF"/>
        </w:rPr>
        <w:t xml:space="preserve"> </w:t>
      </w:r>
      <w:r w:rsidR="00414474">
        <w:rPr>
          <w:rFonts w:ascii="Times New Roman" w:hAnsi="Times New Roman" w:cs="Times New Roman"/>
          <w:bCs/>
          <w:sz w:val="28"/>
          <w:szCs w:val="28"/>
          <w:shd w:val="clear" w:color="auto" w:fill="FFFFFF"/>
        </w:rPr>
        <w:t>случая</w:t>
      </w:r>
      <w:r w:rsidRPr="00923BD6">
        <w:rPr>
          <w:rFonts w:ascii="Times New Roman" w:hAnsi="Times New Roman" w:cs="Times New Roman"/>
          <w:bCs/>
          <w:sz w:val="28"/>
          <w:szCs w:val="28"/>
          <w:shd w:val="clear" w:color="auto" w:fill="FFFFFF"/>
        </w:rPr>
        <w:t xml:space="preserve"> на 100 тыс. человек мужского населения, по Российской Федерации за  2021 год – 141,3 </w:t>
      </w:r>
      <w:r w:rsidR="00414474">
        <w:rPr>
          <w:rFonts w:ascii="Times New Roman" w:hAnsi="Times New Roman" w:cs="Times New Roman"/>
          <w:bCs/>
          <w:sz w:val="28"/>
          <w:szCs w:val="28"/>
          <w:shd w:val="clear" w:color="auto" w:fill="FFFFFF"/>
        </w:rPr>
        <w:t xml:space="preserve">случая </w:t>
      </w:r>
      <w:r w:rsidRPr="00923BD6">
        <w:rPr>
          <w:rFonts w:ascii="Times New Roman" w:hAnsi="Times New Roman" w:cs="Times New Roman"/>
          <w:bCs/>
          <w:sz w:val="28"/>
          <w:szCs w:val="28"/>
          <w:shd w:val="clear" w:color="auto" w:fill="FFFFFF"/>
        </w:rPr>
        <w:t xml:space="preserve">на 100 тыс. человек мужского населения). </w:t>
      </w:r>
      <w:r w:rsidRPr="00923BD6">
        <w:rPr>
          <w:rFonts w:ascii="Times New Roman" w:hAnsi="Times New Roman" w:cs="Times New Roman"/>
          <w:sz w:val="28"/>
          <w:szCs w:val="28"/>
        </w:rPr>
        <w:t xml:space="preserve">Прирост «стандартизованного» показателя смертности от ЗНО за 10 лет (с 2012 по 2021 год) отмечен при ЗНО поджелудочной железы – 22,2% </w:t>
      </w:r>
      <w:r w:rsidRPr="00923BD6">
        <w:rPr>
          <w:rFonts w:ascii="Times New Roman" w:hAnsi="Times New Roman" w:cs="Times New Roman"/>
          <w:color w:val="000000" w:themeColor="text1"/>
          <w:sz w:val="28"/>
          <w:szCs w:val="28"/>
        </w:rPr>
        <w:t>(по Российской Федерации рост на 4,1%)</w:t>
      </w:r>
      <w:r w:rsidRPr="00923BD6">
        <w:rPr>
          <w:rFonts w:ascii="Times New Roman" w:hAnsi="Times New Roman" w:cs="Times New Roman"/>
          <w:sz w:val="28"/>
          <w:szCs w:val="28"/>
        </w:rPr>
        <w:t>. Убыль «стандартизованного» показателя смертности от ЗНО за 10 лет отмечается при всех остальных локализациях от максимального при ЗНО прямой кишки – 20,5%</w:t>
      </w:r>
      <w:r w:rsidR="00414474">
        <w:rPr>
          <w:rFonts w:ascii="Times New Roman" w:hAnsi="Times New Roman" w:cs="Times New Roman"/>
          <w:sz w:val="28"/>
          <w:szCs w:val="28"/>
        </w:rPr>
        <w:t xml:space="preserve">, </w:t>
      </w:r>
      <w:r w:rsidRPr="00923BD6">
        <w:rPr>
          <w:rFonts w:ascii="Times New Roman" w:hAnsi="Times New Roman" w:cs="Times New Roman"/>
          <w:sz w:val="28"/>
          <w:szCs w:val="28"/>
        </w:rPr>
        <w:t xml:space="preserve">ЗНО губы, полости рта, глотки – 15,1% до минимальных значений при ЗНО печени – 3,7%, ЗНО ободочной кишки – 7,5%. </w:t>
      </w:r>
    </w:p>
    <w:p w14:paraId="43449ECA" w14:textId="50D244D4" w:rsidR="00923BD6" w:rsidRPr="00923BD6" w:rsidRDefault="00923BD6" w:rsidP="00923BD6">
      <w:pPr>
        <w:spacing w:after="0" w:line="360" w:lineRule="auto"/>
        <w:ind w:firstLine="709"/>
        <w:jc w:val="both"/>
        <w:rPr>
          <w:rFonts w:ascii="Times New Roman" w:hAnsi="Times New Roman" w:cs="Times New Roman"/>
          <w:sz w:val="28"/>
          <w:szCs w:val="28"/>
        </w:rPr>
      </w:pPr>
      <w:r w:rsidRPr="00923BD6">
        <w:rPr>
          <w:rFonts w:ascii="Times New Roman" w:hAnsi="Times New Roman" w:cs="Times New Roman"/>
          <w:color w:val="000000" w:themeColor="text1"/>
          <w:sz w:val="28"/>
          <w:szCs w:val="28"/>
        </w:rPr>
        <w:t>Динамика показателя смертности от ЗНО, имеющих наибольший удельный вес в</w:t>
      </w:r>
      <w:r w:rsidR="007820D4">
        <w:rPr>
          <w:rFonts w:ascii="Times New Roman" w:hAnsi="Times New Roman" w:cs="Times New Roman"/>
          <w:color w:val="000000" w:themeColor="text1"/>
          <w:sz w:val="28"/>
          <w:szCs w:val="28"/>
        </w:rPr>
        <w:t xml:space="preserve"> структуре смертности </w:t>
      </w:r>
      <w:r w:rsidRPr="00923BD6">
        <w:rPr>
          <w:rFonts w:ascii="Times New Roman" w:hAnsi="Times New Roman" w:cs="Times New Roman"/>
          <w:color w:val="000000" w:themeColor="text1"/>
          <w:sz w:val="28"/>
          <w:szCs w:val="28"/>
        </w:rPr>
        <w:t xml:space="preserve">женского населения </w:t>
      </w:r>
      <w:r w:rsidRPr="00633B71">
        <w:rPr>
          <w:rFonts w:ascii="Times New Roman" w:hAnsi="Times New Roman" w:cs="Times New Roman"/>
          <w:color w:val="000000" w:themeColor="text1"/>
          <w:spacing w:val="-2"/>
          <w:sz w:val="28"/>
          <w:szCs w:val="28"/>
        </w:rPr>
        <w:t>Кировской области в 2013 – 2022 годах («грубый» показатель) представлена в таблице 23.</w:t>
      </w:r>
    </w:p>
    <w:p w14:paraId="3A8C9170" w14:textId="77777777" w:rsidR="00923BD6" w:rsidRPr="00923BD6" w:rsidRDefault="00923BD6" w:rsidP="00923BD6">
      <w:pPr>
        <w:spacing w:after="0" w:line="240" w:lineRule="auto"/>
        <w:ind w:firstLine="709"/>
        <w:jc w:val="right"/>
        <w:rPr>
          <w:rFonts w:ascii="Times New Roman" w:hAnsi="Times New Roman" w:cs="Times New Roman"/>
          <w:sz w:val="28"/>
          <w:szCs w:val="28"/>
        </w:rPr>
      </w:pPr>
      <w:r w:rsidRPr="00923BD6">
        <w:rPr>
          <w:rFonts w:ascii="Times New Roman" w:hAnsi="Times New Roman" w:cs="Times New Roman"/>
          <w:sz w:val="28"/>
          <w:szCs w:val="28"/>
        </w:rPr>
        <w:lastRenderedPageBreak/>
        <w:t>Таблица 23</w:t>
      </w:r>
    </w:p>
    <w:p w14:paraId="3DB4384D" w14:textId="77777777" w:rsidR="00923BD6" w:rsidRPr="00923BD6" w:rsidRDefault="00923BD6" w:rsidP="00923BD6">
      <w:pPr>
        <w:spacing w:after="0" w:line="240" w:lineRule="auto"/>
        <w:ind w:firstLine="709"/>
        <w:jc w:val="right"/>
        <w:rPr>
          <w:rFonts w:ascii="Times New Roman" w:hAnsi="Times New Roman" w:cs="Times New Roman"/>
          <w:sz w:val="28"/>
          <w:szCs w:val="28"/>
        </w:rPr>
      </w:pPr>
    </w:p>
    <w:tbl>
      <w:tblPr>
        <w:tblW w:w="8931" w:type="dxa"/>
        <w:tblInd w:w="108" w:type="dxa"/>
        <w:tblLayout w:type="fixed"/>
        <w:tblLook w:val="04A0" w:firstRow="1" w:lastRow="0" w:firstColumn="1" w:lastColumn="0" w:noHBand="0" w:noVBand="1"/>
      </w:tblPr>
      <w:tblGrid>
        <w:gridCol w:w="1239"/>
        <w:gridCol w:w="1029"/>
        <w:gridCol w:w="993"/>
        <w:gridCol w:w="992"/>
        <w:gridCol w:w="992"/>
        <w:gridCol w:w="992"/>
        <w:gridCol w:w="851"/>
        <w:gridCol w:w="850"/>
        <w:gridCol w:w="993"/>
      </w:tblGrid>
      <w:tr w:rsidR="00923BD6" w:rsidRPr="00923BD6" w14:paraId="0BC9F652" w14:textId="77777777" w:rsidTr="00631FFA">
        <w:trPr>
          <w:trHeight w:val="300"/>
          <w:tblHeader/>
        </w:trPr>
        <w:tc>
          <w:tcPr>
            <w:tcW w:w="1239" w:type="dxa"/>
            <w:vMerge w:val="restart"/>
            <w:tcBorders>
              <w:top w:val="single" w:sz="4" w:space="0" w:color="auto"/>
              <w:left w:val="single" w:sz="4" w:space="0" w:color="auto"/>
              <w:right w:val="single" w:sz="4" w:space="0" w:color="auto"/>
            </w:tcBorders>
            <w:shd w:val="clear" w:color="auto" w:fill="auto"/>
            <w:hideMark/>
          </w:tcPr>
          <w:p w14:paraId="45E0A7CE" w14:textId="63AC5BA5" w:rsidR="00923BD6" w:rsidRPr="00542EAF" w:rsidRDefault="00923BD6"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 xml:space="preserve">Локализация ЗНО, </w:t>
            </w:r>
            <w:proofErr w:type="spellStart"/>
            <w:proofErr w:type="gramStart"/>
            <w:r w:rsidRPr="00542EAF">
              <w:rPr>
                <w:rFonts w:ascii="Times New Roman" w:hAnsi="Times New Roman" w:cs="Times New Roman"/>
                <w:color w:val="000000"/>
                <w:sz w:val="16"/>
                <w:szCs w:val="16"/>
              </w:rPr>
              <w:t>нозологичес</w:t>
            </w:r>
            <w:proofErr w:type="spellEnd"/>
            <w:r w:rsidR="00F02F9C">
              <w:rPr>
                <w:rFonts w:ascii="Times New Roman" w:hAnsi="Times New Roman" w:cs="Times New Roman"/>
                <w:color w:val="000000"/>
                <w:sz w:val="16"/>
                <w:szCs w:val="16"/>
              </w:rPr>
              <w:t>-</w:t>
            </w:r>
            <w:r w:rsidRPr="00542EAF">
              <w:rPr>
                <w:rFonts w:ascii="Times New Roman" w:hAnsi="Times New Roman" w:cs="Times New Roman"/>
                <w:color w:val="000000"/>
                <w:sz w:val="16"/>
                <w:szCs w:val="16"/>
              </w:rPr>
              <w:t>кая</w:t>
            </w:r>
            <w:proofErr w:type="gramEnd"/>
            <w:r w:rsidRPr="00542EAF">
              <w:rPr>
                <w:rFonts w:ascii="Times New Roman" w:hAnsi="Times New Roman" w:cs="Times New Roman"/>
                <w:color w:val="000000"/>
                <w:sz w:val="16"/>
                <w:szCs w:val="16"/>
              </w:rPr>
              <w:t xml:space="preserve"> форма</w:t>
            </w:r>
          </w:p>
        </w:tc>
        <w:tc>
          <w:tcPr>
            <w:tcW w:w="4006" w:type="dxa"/>
            <w:gridSpan w:val="4"/>
            <w:tcBorders>
              <w:top w:val="single" w:sz="4" w:space="0" w:color="auto"/>
              <w:left w:val="nil"/>
              <w:bottom w:val="single" w:sz="4" w:space="0" w:color="auto"/>
              <w:right w:val="single" w:sz="4" w:space="0" w:color="000000"/>
            </w:tcBorders>
            <w:shd w:val="clear" w:color="auto" w:fill="auto"/>
            <w:noWrap/>
            <w:hideMark/>
          </w:tcPr>
          <w:p w14:paraId="56926EC3" w14:textId="77777777" w:rsidR="00923BD6" w:rsidRPr="00542EAF" w:rsidRDefault="00923BD6"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Период</w:t>
            </w:r>
          </w:p>
        </w:tc>
        <w:tc>
          <w:tcPr>
            <w:tcW w:w="992" w:type="dxa"/>
            <w:tcBorders>
              <w:top w:val="single" w:sz="4" w:space="0" w:color="auto"/>
              <w:left w:val="single" w:sz="4" w:space="0" w:color="auto"/>
              <w:right w:val="single" w:sz="4" w:space="0" w:color="auto"/>
            </w:tcBorders>
            <w:shd w:val="clear" w:color="auto" w:fill="auto"/>
            <w:hideMark/>
          </w:tcPr>
          <w:p w14:paraId="4AB02261" w14:textId="48F2BE44" w:rsidR="00923BD6"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При</w:t>
            </w:r>
            <w:r w:rsidR="00923BD6" w:rsidRPr="00542EAF">
              <w:rPr>
                <w:rFonts w:ascii="Times New Roman" w:hAnsi="Times New Roman" w:cs="Times New Roman"/>
                <w:color w:val="000000"/>
                <w:sz w:val="16"/>
                <w:szCs w:val="16"/>
              </w:rPr>
              <w:t>рост за 1 год (%)</w:t>
            </w:r>
          </w:p>
        </w:tc>
        <w:tc>
          <w:tcPr>
            <w:tcW w:w="851" w:type="dxa"/>
            <w:tcBorders>
              <w:top w:val="single" w:sz="4" w:space="0" w:color="auto"/>
              <w:left w:val="single" w:sz="4" w:space="0" w:color="auto"/>
              <w:right w:val="single" w:sz="4" w:space="0" w:color="auto"/>
            </w:tcBorders>
            <w:shd w:val="clear" w:color="auto" w:fill="auto"/>
            <w:hideMark/>
          </w:tcPr>
          <w:p w14:paraId="6223C086" w14:textId="0D61FF73" w:rsidR="00923BD6" w:rsidRPr="00542EAF" w:rsidRDefault="00923BD6"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Прирост за 10 лет (%)</w:t>
            </w:r>
          </w:p>
        </w:tc>
        <w:tc>
          <w:tcPr>
            <w:tcW w:w="850" w:type="dxa"/>
            <w:tcBorders>
              <w:top w:val="single" w:sz="4" w:space="0" w:color="auto"/>
              <w:left w:val="single" w:sz="4" w:space="0" w:color="auto"/>
              <w:right w:val="single" w:sz="4" w:space="0" w:color="auto"/>
            </w:tcBorders>
            <w:shd w:val="clear" w:color="auto" w:fill="auto"/>
            <w:noWrap/>
            <w:hideMark/>
          </w:tcPr>
          <w:p w14:paraId="109DB3FE" w14:textId="0AF42DC9" w:rsidR="00923BD6" w:rsidRPr="00542EAF" w:rsidRDefault="00631FFA" w:rsidP="004145A5">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При</w:t>
            </w:r>
            <w:r w:rsidR="00CD5774" w:rsidRPr="00542EAF">
              <w:rPr>
                <w:rFonts w:ascii="Times New Roman" w:hAnsi="Times New Roman" w:cs="Times New Roman"/>
                <w:color w:val="000000"/>
                <w:sz w:val="16"/>
                <w:szCs w:val="16"/>
              </w:rPr>
              <w:t xml:space="preserve">рост в </w:t>
            </w:r>
            <w:proofErr w:type="gramStart"/>
            <w:r w:rsidR="00923BD6" w:rsidRPr="00542EAF">
              <w:rPr>
                <w:rFonts w:ascii="Times New Roman" w:hAnsi="Times New Roman" w:cs="Times New Roman"/>
                <w:color w:val="000000"/>
                <w:sz w:val="16"/>
                <w:szCs w:val="16"/>
              </w:rPr>
              <w:t>Р</w:t>
            </w:r>
            <w:r w:rsidR="00414474" w:rsidRPr="00542EAF">
              <w:rPr>
                <w:rFonts w:ascii="Times New Roman" w:hAnsi="Times New Roman" w:cs="Times New Roman"/>
                <w:color w:val="000000"/>
                <w:sz w:val="16"/>
                <w:szCs w:val="16"/>
              </w:rPr>
              <w:t>оссий-</w:t>
            </w:r>
            <w:proofErr w:type="spellStart"/>
            <w:r w:rsidR="00414474" w:rsidRPr="00542EAF">
              <w:rPr>
                <w:rFonts w:ascii="Times New Roman" w:hAnsi="Times New Roman" w:cs="Times New Roman"/>
                <w:color w:val="000000"/>
                <w:sz w:val="16"/>
                <w:szCs w:val="16"/>
              </w:rPr>
              <w:t>ск</w:t>
            </w:r>
            <w:r w:rsidR="00CD5774" w:rsidRPr="00542EAF">
              <w:rPr>
                <w:rFonts w:ascii="Times New Roman" w:hAnsi="Times New Roman" w:cs="Times New Roman"/>
                <w:color w:val="000000"/>
                <w:sz w:val="16"/>
                <w:szCs w:val="16"/>
              </w:rPr>
              <w:t>ой</w:t>
            </w:r>
            <w:proofErr w:type="spellEnd"/>
            <w:proofErr w:type="gramEnd"/>
            <w:r w:rsidR="00414474" w:rsidRPr="00542EAF">
              <w:rPr>
                <w:rFonts w:ascii="Times New Roman" w:hAnsi="Times New Roman" w:cs="Times New Roman"/>
                <w:color w:val="000000"/>
                <w:sz w:val="16"/>
                <w:szCs w:val="16"/>
              </w:rPr>
              <w:t xml:space="preserve"> </w:t>
            </w:r>
            <w:r w:rsidR="004145A5" w:rsidRPr="00542EAF">
              <w:rPr>
                <w:rFonts w:ascii="Times New Roman" w:hAnsi="Times New Roman" w:cs="Times New Roman"/>
                <w:color w:val="000000"/>
                <w:sz w:val="16"/>
                <w:szCs w:val="16"/>
              </w:rPr>
              <w:t>Ф</w:t>
            </w:r>
            <w:r w:rsidR="00414474" w:rsidRPr="00542EAF">
              <w:rPr>
                <w:rFonts w:ascii="Times New Roman" w:hAnsi="Times New Roman" w:cs="Times New Roman"/>
                <w:color w:val="000000"/>
                <w:sz w:val="16"/>
                <w:szCs w:val="16"/>
              </w:rPr>
              <w:t>еде-раци</w:t>
            </w:r>
            <w:r w:rsidR="00CD5774" w:rsidRPr="00542EAF">
              <w:rPr>
                <w:rFonts w:ascii="Times New Roman" w:hAnsi="Times New Roman" w:cs="Times New Roman"/>
                <w:color w:val="000000"/>
                <w:sz w:val="16"/>
                <w:szCs w:val="16"/>
              </w:rPr>
              <w:t>и</w:t>
            </w:r>
            <w:r w:rsidR="00923BD6" w:rsidRPr="00542EAF">
              <w:rPr>
                <w:rFonts w:ascii="Times New Roman" w:hAnsi="Times New Roman" w:cs="Times New Roman"/>
                <w:color w:val="000000"/>
                <w:sz w:val="16"/>
                <w:szCs w:val="16"/>
              </w:rPr>
              <w:t>, 2021 год</w:t>
            </w:r>
          </w:p>
        </w:tc>
        <w:tc>
          <w:tcPr>
            <w:tcW w:w="993" w:type="dxa"/>
            <w:tcBorders>
              <w:top w:val="single" w:sz="4" w:space="0" w:color="auto"/>
              <w:left w:val="single" w:sz="4" w:space="0" w:color="auto"/>
              <w:right w:val="single" w:sz="4" w:space="0" w:color="auto"/>
            </w:tcBorders>
            <w:shd w:val="clear" w:color="auto" w:fill="auto"/>
            <w:noWrap/>
            <w:hideMark/>
          </w:tcPr>
          <w:p w14:paraId="0D0ECC8D" w14:textId="6DB80E6D" w:rsidR="00923BD6" w:rsidRPr="00542EAF" w:rsidRDefault="00631FFA" w:rsidP="00CD5774">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При</w:t>
            </w:r>
            <w:r w:rsidR="00CD5774" w:rsidRPr="00542EAF">
              <w:rPr>
                <w:rFonts w:ascii="Times New Roman" w:hAnsi="Times New Roman" w:cs="Times New Roman"/>
                <w:color w:val="000000"/>
                <w:sz w:val="16"/>
                <w:szCs w:val="16"/>
              </w:rPr>
              <w:t xml:space="preserve">рост </w:t>
            </w:r>
            <w:r w:rsidR="004145A5" w:rsidRPr="00542EAF">
              <w:rPr>
                <w:rFonts w:ascii="Times New Roman" w:hAnsi="Times New Roman" w:cs="Times New Roman"/>
                <w:color w:val="000000"/>
                <w:sz w:val="16"/>
                <w:szCs w:val="16"/>
              </w:rPr>
              <w:t xml:space="preserve">в </w:t>
            </w:r>
            <w:proofErr w:type="spellStart"/>
            <w:proofErr w:type="gramStart"/>
            <w:r w:rsidR="00923BD6" w:rsidRPr="00542EAF">
              <w:rPr>
                <w:rFonts w:ascii="Times New Roman" w:hAnsi="Times New Roman" w:cs="Times New Roman"/>
                <w:color w:val="000000"/>
                <w:sz w:val="16"/>
                <w:szCs w:val="16"/>
              </w:rPr>
              <w:t>П</w:t>
            </w:r>
            <w:r w:rsidRPr="00542EAF">
              <w:rPr>
                <w:rFonts w:ascii="Times New Roman" w:hAnsi="Times New Roman" w:cs="Times New Roman"/>
                <w:color w:val="000000"/>
                <w:sz w:val="16"/>
                <w:szCs w:val="16"/>
              </w:rPr>
              <w:t>ри</w:t>
            </w:r>
            <w:r w:rsidR="00414474" w:rsidRPr="00542EAF">
              <w:rPr>
                <w:rFonts w:ascii="Times New Roman" w:hAnsi="Times New Roman" w:cs="Times New Roman"/>
                <w:color w:val="000000"/>
                <w:sz w:val="16"/>
                <w:szCs w:val="16"/>
              </w:rPr>
              <w:t>волж-ск</w:t>
            </w:r>
            <w:r w:rsidR="00CD5774" w:rsidRPr="00542EAF">
              <w:rPr>
                <w:rFonts w:ascii="Times New Roman" w:hAnsi="Times New Roman" w:cs="Times New Roman"/>
                <w:color w:val="000000"/>
                <w:sz w:val="16"/>
                <w:szCs w:val="16"/>
              </w:rPr>
              <w:t>ом</w:t>
            </w:r>
            <w:proofErr w:type="spellEnd"/>
            <w:proofErr w:type="gramEnd"/>
            <w:r w:rsidR="00414474" w:rsidRPr="00542EAF">
              <w:rPr>
                <w:rFonts w:ascii="Times New Roman" w:hAnsi="Times New Roman" w:cs="Times New Roman"/>
                <w:color w:val="000000"/>
                <w:sz w:val="16"/>
                <w:szCs w:val="16"/>
              </w:rPr>
              <w:t xml:space="preserve"> </w:t>
            </w:r>
            <w:proofErr w:type="spellStart"/>
            <w:r w:rsidR="00E326E5" w:rsidRPr="00542EAF">
              <w:rPr>
                <w:rFonts w:ascii="Times New Roman" w:hAnsi="Times New Roman" w:cs="Times New Roman"/>
                <w:color w:val="000000"/>
                <w:sz w:val="16"/>
                <w:szCs w:val="16"/>
              </w:rPr>
              <w:t>ф</w:t>
            </w:r>
            <w:r w:rsidRPr="00542EAF">
              <w:rPr>
                <w:rFonts w:ascii="Times New Roman" w:hAnsi="Times New Roman" w:cs="Times New Roman"/>
                <w:color w:val="000000"/>
                <w:sz w:val="16"/>
                <w:szCs w:val="16"/>
              </w:rPr>
              <w:t>еде-ральн</w:t>
            </w:r>
            <w:r w:rsidR="00CD5774" w:rsidRPr="00542EAF">
              <w:rPr>
                <w:rFonts w:ascii="Times New Roman" w:hAnsi="Times New Roman" w:cs="Times New Roman"/>
                <w:color w:val="000000"/>
                <w:sz w:val="16"/>
                <w:szCs w:val="16"/>
              </w:rPr>
              <w:t>ом</w:t>
            </w:r>
            <w:proofErr w:type="spellEnd"/>
            <w:r w:rsidR="00414474" w:rsidRPr="00542EAF">
              <w:rPr>
                <w:rFonts w:ascii="Times New Roman" w:hAnsi="Times New Roman" w:cs="Times New Roman"/>
                <w:color w:val="000000"/>
                <w:sz w:val="16"/>
                <w:szCs w:val="16"/>
              </w:rPr>
              <w:t xml:space="preserve"> округ</w:t>
            </w:r>
            <w:r w:rsidR="00CD5774" w:rsidRPr="00542EAF">
              <w:rPr>
                <w:rFonts w:ascii="Times New Roman" w:hAnsi="Times New Roman" w:cs="Times New Roman"/>
                <w:color w:val="000000"/>
                <w:sz w:val="16"/>
                <w:szCs w:val="16"/>
              </w:rPr>
              <w:t>е</w:t>
            </w:r>
            <w:r w:rsidR="00923BD6" w:rsidRPr="00542EAF">
              <w:rPr>
                <w:rFonts w:ascii="Times New Roman" w:hAnsi="Times New Roman" w:cs="Times New Roman"/>
                <w:color w:val="000000"/>
                <w:sz w:val="16"/>
                <w:szCs w:val="16"/>
              </w:rPr>
              <w:t>, 2021 год</w:t>
            </w:r>
          </w:p>
        </w:tc>
      </w:tr>
      <w:tr w:rsidR="00631FFA" w:rsidRPr="00923BD6" w14:paraId="23A35008" w14:textId="77777777" w:rsidTr="00631FFA">
        <w:trPr>
          <w:trHeight w:val="331"/>
          <w:tblHeader/>
        </w:trPr>
        <w:tc>
          <w:tcPr>
            <w:tcW w:w="1239" w:type="dxa"/>
            <w:vMerge/>
            <w:tcBorders>
              <w:left w:val="single" w:sz="4" w:space="0" w:color="auto"/>
              <w:bottom w:val="single" w:sz="4" w:space="0" w:color="000000"/>
              <w:right w:val="single" w:sz="4" w:space="0" w:color="auto"/>
            </w:tcBorders>
            <w:hideMark/>
          </w:tcPr>
          <w:p w14:paraId="5DFB6B00" w14:textId="77777777" w:rsidR="00631FFA" w:rsidRPr="00542EAF" w:rsidRDefault="00631FFA" w:rsidP="0024525F">
            <w:pPr>
              <w:spacing w:after="0" w:line="240" w:lineRule="auto"/>
              <w:rPr>
                <w:rFonts w:ascii="Times New Roman" w:hAnsi="Times New Roman" w:cs="Times New Roman"/>
                <w:color w:val="000000"/>
                <w:sz w:val="16"/>
                <w:szCs w:val="16"/>
              </w:rPr>
            </w:pPr>
          </w:p>
        </w:tc>
        <w:tc>
          <w:tcPr>
            <w:tcW w:w="1029" w:type="dxa"/>
            <w:tcBorders>
              <w:top w:val="nil"/>
              <w:left w:val="nil"/>
              <w:bottom w:val="single" w:sz="4" w:space="0" w:color="auto"/>
              <w:right w:val="single" w:sz="4" w:space="0" w:color="auto"/>
            </w:tcBorders>
            <w:shd w:val="clear" w:color="auto" w:fill="auto"/>
            <w:noWrap/>
            <w:hideMark/>
          </w:tcPr>
          <w:p w14:paraId="39947FD6"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2019 год</w:t>
            </w:r>
          </w:p>
        </w:tc>
        <w:tc>
          <w:tcPr>
            <w:tcW w:w="993" w:type="dxa"/>
            <w:tcBorders>
              <w:top w:val="nil"/>
              <w:left w:val="nil"/>
              <w:bottom w:val="single" w:sz="4" w:space="0" w:color="auto"/>
              <w:right w:val="single" w:sz="4" w:space="0" w:color="auto"/>
            </w:tcBorders>
            <w:shd w:val="clear" w:color="auto" w:fill="auto"/>
            <w:noWrap/>
            <w:hideMark/>
          </w:tcPr>
          <w:p w14:paraId="10F90BBD"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2020 год</w:t>
            </w:r>
          </w:p>
        </w:tc>
        <w:tc>
          <w:tcPr>
            <w:tcW w:w="992" w:type="dxa"/>
            <w:tcBorders>
              <w:top w:val="nil"/>
              <w:left w:val="nil"/>
              <w:bottom w:val="single" w:sz="4" w:space="0" w:color="auto"/>
              <w:right w:val="single" w:sz="4" w:space="0" w:color="auto"/>
            </w:tcBorders>
            <w:shd w:val="clear" w:color="auto" w:fill="auto"/>
            <w:noWrap/>
            <w:hideMark/>
          </w:tcPr>
          <w:p w14:paraId="3D4400B7"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2021 год</w:t>
            </w:r>
          </w:p>
        </w:tc>
        <w:tc>
          <w:tcPr>
            <w:tcW w:w="992" w:type="dxa"/>
            <w:tcBorders>
              <w:top w:val="nil"/>
              <w:left w:val="nil"/>
              <w:bottom w:val="single" w:sz="4" w:space="0" w:color="auto"/>
              <w:right w:val="single" w:sz="4" w:space="0" w:color="auto"/>
            </w:tcBorders>
            <w:shd w:val="clear" w:color="auto" w:fill="auto"/>
            <w:noWrap/>
            <w:hideMark/>
          </w:tcPr>
          <w:p w14:paraId="74DC4904"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2022 год</w:t>
            </w:r>
          </w:p>
        </w:tc>
        <w:tc>
          <w:tcPr>
            <w:tcW w:w="992" w:type="dxa"/>
            <w:tcBorders>
              <w:left w:val="single" w:sz="4" w:space="0" w:color="auto"/>
              <w:bottom w:val="single" w:sz="4" w:space="0" w:color="000000"/>
              <w:right w:val="single" w:sz="4" w:space="0" w:color="auto"/>
            </w:tcBorders>
            <w:hideMark/>
          </w:tcPr>
          <w:p w14:paraId="41EA04CE" w14:textId="77777777" w:rsidR="00631FFA" w:rsidRPr="00542EAF" w:rsidRDefault="00631FFA" w:rsidP="0024525F">
            <w:pPr>
              <w:spacing w:after="0" w:line="240" w:lineRule="auto"/>
              <w:jc w:val="center"/>
              <w:rPr>
                <w:rFonts w:ascii="Times New Roman" w:hAnsi="Times New Roman" w:cs="Times New Roman"/>
                <w:color w:val="000000"/>
                <w:sz w:val="16"/>
                <w:szCs w:val="16"/>
              </w:rPr>
            </w:pPr>
          </w:p>
        </w:tc>
        <w:tc>
          <w:tcPr>
            <w:tcW w:w="851" w:type="dxa"/>
            <w:tcBorders>
              <w:left w:val="single" w:sz="4" w:space="0" w:color="auto"/>
              <w:bottom w:val="single" w:sz="4" w:space="0" w:color="000000"/>
              <w:right w:val="single" w:sz="4" w:space="0" w:color="auto"/>
            </w:tcBorders>
            <w:hideMark/>
          </w:tcPr>
          <w:p w14:paraId="49C73178" w14:textId="77777777" w:rsidR="00631FFA" w:rsidRPr="00542EAF" w:rsidRDefault="00631FFA" w:rsidP="0024525F">
            <w:pPr>
              <w:spacing w:after="0" w:line="240" w:lineRule="auto"/>
              <w:jc w:val="center"/>
              <w:rPr>
                <w:rFonts w:ascii="Times New Roman" w:hAnsi="Times New Roman" w:cs="Times New Roman"/>
                <w:color w:val="000000"/>
                <w:sz w:val="16"/>
                <w:szCs w:val="16"/>
              </w:rPr>
            </w:pPr>
          </w:p>
        </w:tc>
        <w:tc>
          <w:tcPr>
            <w:tcW w:w="850" w:type="dxa"/>
            <w:tcBorders>
              <w:left w:val="single" w:sz="4" w:space="0" w:color="auto"/>
              <w:bottom w:val="single" w:sz="4" w:space="0" w:color="000000"/>
              <w:right w:val="single" w:sz="4" w:space="0" w:color="auto"/>
            </w:tcBorders>
            <w:hideMark/>
          </w:tcPr>
          <w:p w14:paraId="79C1B23D" w14:textId="77777777" w:rsidR="00631FFA" w:rsidRPr="00542EAF" w:rsidRDefault="00631FFA" w:rsidP="0024525F">
            <w:pPr>
              <w:spacing w:after="0" w:line="240" w:lineRule="auto"/>
              <w:jc w:val="center"/>
              <w:rPr>
                <w:rFonts w:ascii="Times New Roman" w:hAnsi="Times New Roman" w:cs="Times New Roman"/>
                <w:color w:val="000000"/>
                <w:sz w:val="16"/>
                <w:szCs w:val="16"/>
              </w:rPr>
            </w:pPr>
          </w:p>
        </w:tc>
        <w:tc>
          <w:tcPr>
            <w:tcW w:w="993" w:type="dxa"/>
            <w:tcBorders>
              <w:left w:val="single" w:sz="4" w:space="0" w:color="auto"/>
              <w:bottom w:val="single" w:sz="4" w:space="0" w:color="000000"/>
              <w:right w:val="single" w:sz="4" w:space="0" w:color="auto"/>
            </w:tcBorders>
            <w:hideMark/>
          </w:tcPr>
          <w:p w14:paraId="16DFD2B6" w14:textId="77777777" w:rsidR="00631FFA" w:rsidRPr="00542EAF" w:rsidRDefault="00631FFA" w:rsidP="0024525F">
            <w:pPr>
              <w:spacing w:after="0" w:line="240" w:lineRule="auto"/>
              <w:jc w:val="center"/>
              <w:rPr>
                <w:rFonts w:ascii="Times New Roman" w:hAnsi="Times New Roman" w:cs="Times New Roman"/>
                <w:color w:val="000000"/>
                <w:sz w:val="16"/>
                <w:szCs w:val="16"/>
              </w:rPr>
            </w:pPr>
          </w:p>
        </w:tc>
      </w:tr>
      <w:tr w:rsidR="00631FFA" w:rsidRPr="00923BD6" w14:paraId="0AEBC816" w14:textId="77777777" w:rsidTr="00631FFA">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4B421A6C" w14:textId="2E573C2D" w:rsidR="00631FFA" w:rsidRPr="00542EAF" w:rsidRDefault="00631FFA" w:rsidP="0024525F">
            <w:pPr>
              <w:spacing w:after="0" w:line="240" w:lineRule="auto"/>
              <w:rPr>
                <w:rFonts w:ascii="Times New Roman" w:hAnsi="Times New Roman" w:cs="Times New Roman"/>
                <w:color w:val="000000"/>
                <w:sz w:val="16"/>
                <w:szCs w:val="16"/>
              </w:rPr>
            </w:pPr>
            <w:r w:rsidRPr="00542EAF">
              <w:rPr>
                <w:rFonts w:ascii="Times New Roman" w:hAnsi="Times New Roman" w:cs="Times New Roman"/>
                <w:color w:val="000000"/>
                <w:sz w:val="16"/>
                <w:szCs w:val="16"/>
              </w:rPr>
              <w:t xml:space="preserve">Все </w:t>
            </w:r>
            <w:proofErr w:type="spellStart"/>
            <w:proofErr w:type="gramStart"/>
            <w:r w:rsidRPr="00542EAF">
              <w:rPr>
                <w:rFonts w:ascii="Times New Roman" w:hAnsi="Times New Roman" w:cs="Times New Roman"/>
                <w:color w:val="000000"/>
                <w:sz w:val="16"/>
                <w:szCs w:val="16"/>
              </w:rPr>
              <w:t>новообразова</w:t>
            </w:r>
            <w:r w:rsidR="00F02F9C">
              <w:rPr>
                <w:rFonts w:ascii="Times New Roman" w:hAnsi="Times New Roman" w:cs="Times New Roman"/>
                <w:color w:val="000000"/>
                <w:sz w:val="16"/>
                <w:szCs w:val="16"/>
              </w:rPr>
              <w:t>-</w:t>
            </w:r>
            <w:r w:rsidRPr="00542EAF">
              <w:rPr>
                <w:rFonts w:ascii="Times New Roman" w:hAnsi="Times New Roman" w:cs="Times New Roman"/>
                <w:color w:val="000000"/>
                <w:sz w:val="16"/>
                <w:szCs w:val="16"/>
              </w:rPr>
              <w:t>ния</w:t>
            </w:r>
            <w:proofErr w:type="spellEnd"/>
            <w:proofErr w:type="gramEnd"/>
          </w:p>
        </w:tc>
        <w:tc>
          <w:tcPr>
            <w:tcW w:w="1029" w:type="dxa"/>
            <w:tcBorders>
              <w:top w:val="nil"/>
              <w:left w:val="nil"/>
              <w:bottom w:val="single" w:sz="4" w:space="0" w:color="auto"/>
              <w:right w:val="single" w:sz="4" w:space="0" w:color="auto"/>
            </w:tcBorders>
            <w:shd w:val="clear" w:color="auto" w:fill="auto"/>
            <w:noWrap/>
            <w:hideMark/>
          </w:tcPr>
          <w:p w14:paraId="4CD58975"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172,5</w:t>
            </w:r>
          </w:p>
        </w:tc>
        <w:tc>
          <w:tcPr>
            <w:tcW w:w="993" w:type="dxa"/>
            <w:tcBorders>
              <w:top w:val="nil"/>
              <w:left w:val="nil"/>
              <w:bottom w:val="single" w:sz="4" w:space="0" w:color="auto"/>
              <w:right w:val="single" w:sz="4" w:space="0" w:color="auto"/>
            </w:tcBorders>
            <w:shd w:val="clear" w:color="auto" w:fill="auto"/>
            <w:noWrap/>
            <w:hideMark/>
          </w:tcPr>
          <w:p w14:paraId="37072CE3"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192,0</w:t>
            </w:r>
          </w:p>
        </w:tc>
        <w:tc>
          <w:tcPr>
            <w:tcW w:w="992" w:type="dxa"/>
            <w:tcBorders>
              <w:top w:val="nil"/>
              <w:left w:val="nil"/>
              <w:bottom w:val="single" w:sz="4" w:space="0" w:color="auto"/>
              <w:right w:val="single" w:sz="4" w:space="0" w:color="auto"/>
            </w:tcBorders>
            <w:shd w:val="clear" w:color="auto" w:fill="auto"/>
            <w:noWrap/>
            <w:hideMark/>
          </w:tcPr>
          <w:p w14:paraId="2951E312"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162,0</w:t>
            </w:r>
          </w:p>
        </w:tc>
        <w:tc>
          <w:tcPr>
            <w:tcW w:w="992" w:type="dxa"/>
            <w:tcBorders>
              <w:top w:val="nil"/>
              <w:left w:val="nil"/>
              <w:bottom w:val="single" w:sz="4" w:space="0" w:color="auto"/>
              <w:right w:val="single" w:sz="4" w:space="0" w:color="auto"/>
            </w:tcBorders>
            <w:shd w:val="clear" w:color="auto" w:fill="auto"/>
            <w:noWrap/>
            <w:hideMark/>
          </w:tcPr>
          <w:p w14:paraId="458104E0"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171,9</w:t>
            </w:r>
          </w:p>
        </w:tc>
        <w:tc>
          <w:tcPr>
            <w:tcW w:w="992" w:type="dxa"/>
            <w:tcBorders>
              <w:top w:val="nil"/>
              <w:left w:val="nil"/>
              <w:bottom w:val="single" w:sz="4" w:space="0" w:color="auto"/>
              <w:right w:val="single" w:sz="4" w:space="0" w:color="auto"/>
            </w:tcBorders>
            <w:shd w:val="clear" w:color="auto" w:fill="auto"/>
            <w:noWrap/>
            <w:hideMark/>
          </w:tcPr>
          <w:p w14:paraId="01A4EF54"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6,1</w:t>
            </w:r>
          </w:p>
        </w:tc>
        <w:tc>
          <w:tcPr>
            <w:tcW w:w="851" w:type="dxa"/>
            <w:tcBorders>
              <w:top w:val="nil"/>
              <w:left w:val="nil"/>
              <w:bottom w:val="single" w:sz="4" w:space="0" w:color="auto"/>
              <w:right w:val="single" w:sz="4" w:space="0" w:color="auto"/>
            </w:tcBorders>
            <w:shd w:val="clear" w:color="auto" w:fill="auto"/>
            <w:noWrap/>
            <w:hideMark/>
          </w:tcPr>
          <w:p w14:paraId="2F7E16D9"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-3,3</w:t>
            </w:r>
          </w:p>
        </w:tc>
        <w:tc>
          <w:tcPr>
            <w:tcW w:w="850" w:type="dxa"/>
            <w:tcBorders>
              <w:top w:val="nil"/>
              <w:left w:val="nil"/>
              <w:bottom w:val="single" w:sz="4" w:space="0" w:color="auto"/>
              <w:right w:val="single" w:sz="4" w:space="0" w:color="auto"/>
            </w:tcBorders>
            <w:shd w:val="clear" w:color="auto" w:fill="auto"/>
            <w:noWrap/>
            <w:hideMark/>
          </w:tcPr>
          <w:p w14:paraId="133F588E"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165,7</w:t>
            </w:r>
          </w:p>
        </w:tc>
        <w:tc>
          <w:tcPr>
            <w:tcW w:w="993" w:type="dxa"/>
            <w:tcBorders>
              <w:top w:val="nil"/>
              <w:left w:val="nil"/>
              <w:bottom w:val="single" w:sz="4" w:space="0" w:color="auto"/>
              <w:right w:val="single" w:sz="4" w:space="0" w:color="auto"/>
            </w:tcBorders>
            <w:shd w:val="clear" w:color="auto" w:fill="auto"/>
            <w:noWrap/>
            <w:hideMark/>
          </w:tcPr>
          <w:p w14:paraId="0034F6C6"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152,7</w:t>
            </w:r>
          </w:p>
        </w:tc>
      </w:tr>
      <w:tr w:rsidR="00631FFA" w:rsidRPr="00923BD6" w14:paraId="16B76CBA" w14:textId="77777777" w:rsidTr="00631FFA">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1267AE07" w14:textId="77777777" w:rsidR="00631FFA" w:rsidRPr="00542EAF" w:rsidRDefault="00631FFA" w:rsidP="0024525F">
            <w:pPr>
              <w:spacing w:after="0" w:line="240" w:lineRule="auto"/>
              <w:rPr>
                <w:rFonts w:ascii="Times New Roman" w:hAnsi="Times New Roman" w:cs="Times New Roman"/>
                <w:color w:val="000000"/>
                <w:sz w:val="16"/>
                <w:szCs w:val="16"/>
              </w:rPr>
            </w:pPr>
            <w:r w:rsidRPr="00542EAF">
              <w:rPr>
                <w:rFonts w:ascii="Times New Roman" w:hAnsi="Times New Roman" w:cs="Times New Roman"/>
                <w:color w:val="000000"/>
                <w:sz w:val="16"/>
                <w:szCs w:val="16"/>
              </w:rPr>
              <w:t>ЗНО молочной  железы</w:t>
            </w:r>
          </w:p>
        </w:tc>
        <w:tc>
          <w:tcPr>
            <w:tcW w:w="1029" w:type="dxa"/>
            <w:tcBorders>
              <w:top w:val="nil"/>
              <w:left w:val="nil"/>
              <w:bottom w:val="single" w:sz="4" w:space="0" w:color="auto"/>
              <w:right w:val="single" w:sz="4" w:space="0" w:color="auto"/>
            </w:tcBorders>
            <w:shd w:val="clear" w:color="auto" w:fill="auto"/>
            <w:noWrap/>
            <w:hideMark/>
          </w:tcPr>
          <w:p w14:paraId="5E34DB18"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25,0</w:t>
            </w:r>
          </w:p>
        </w:tc>
        <w:tc>
          <w:tcPr>
            <w:tcW w:w="993" w:type="dxa"/>
            <w:tcBorders>
              <w:top w:val="nil"/>
              <w:left w:val="nil"/>
              <w:bottom w:val="single" w:sz="4" w:space="0" w:color="auto"/>
              <w:right w:val="single" w:sz="4" w:space="0" w:color="auto"/>
            </w:tcBorders>
            <w:shd w:val="clear" w:color="auto" w:fill="auto"/>
            <w:noWrap/>
            <w:hideMark/>
          </w:tcPr>
          <w:p w14:paraId="2CC615B7"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24,7</w:t>
            </w:r>
          </w:p>
        </w:tc>
        <w:tc>
          <w:tcPr>
            <w:tcW w:w="992" w:type="dxa"/>
            <w:tcBorders>
              <w:top w:val="nil"/>
              <w:left w:val="nil"/>
              <w:bottom w:val="single" w:sz="4" w:space="0" w:color="auto"/>
              <w:right w:val="single" w:sz="4" w:space="0" w:color="auto"/>
            </w:tcBorders>
            <w:shd w:val="clear" w:color="auto" w:fill="auto"/>
            <w:noWrap/>
            <w:hideMark/>
          </w:tcPr>
          <w:p w14:paraId="463BD9D5"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21,7</w:t>
            </w:r>
          </w:p>
        </w:tc>
        <w:tc>
          <w:tcPr>
            <w:tcW w:w="992" w:type="dxa"/>
            <w:tcBorders>
              <w:top w:val="nil"/>
              <w:left w:val="nil"/>
              <w:bottom w:val="single" w:sz="4" w:space="0" w:color="auto"/>
              <w:right w:val="single" w:sz="4" w:space="0" w:color="auto"/>
            </w:tcBorders>
            <w:shd w:val="clear" w:color="auto" w:fill="auto"/>
            <w:noWrap/>
            <w:hideMark/>
          </w:tcPr>
          <w:p w14:paraId="01209DBE"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21,5</w:t>
            </w:r>
          </w:p>
        </w:tc>
        <w:tc>
          <w:tcPr>
            <w:tcW w:w="992" w:type="dxa"/>
            <w:tcBorders>
              <w:top w:val="nil"/>
              <w:left w:val="nil"/>
              <w:bottom w:val="single" w:sz="4" w:space="0" w:color="auto"/>
              <w:right w:val="single" w:sz="4" w:space="0" w:color="auto"/>
            </w:tcBorders>
            <w:shd w:val="clear" w:color="auto" w:fill="auto"/>
            <w:noWrap/>
            <w:hideMark/>
          </w:tcPr>
          <w:p w14:paraId="5B5041F0"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-1,1</w:t>
            </w:r>
          </w:p>
        </w:tc>
        <w:tc>
          <w:tcPr>
            <w:tcW w:w="851" w:type="dxa"/>
            <w:tcBorders>
              <w:top w:val="nil"/>
              <w:left w:val="nil"/>
              <w:bottom w:val="single" w:sz="4" w:space="0" w:color="auto"/>
              <w:right w:val="single" w:sz="4" w:space="0" w:color="auto"/>
            </w:tcBorders>
            <w:shd w:val="clear" w:color="auto" w:fill="auto"/>
            <w:noWrap/>
            <w:hideMark/>
          </w:tcPr>
          <w:p w14:paraId="30FE6BB5"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-13,2</w:t>
            </w:r>
          </w:p>
        </w:tc>
        <w:tc>
          <w:tcPr>
            <w:tcW w:w="850" w:type="dxa"/>
            <w:tcBorders>
              <w:top w:val="nil"/>
              <w:left w:val="nil"/>
              <w:bottom w:val="single" w:sz="4" w:space="0" w:color="auto"/>
              <w:right w:val="single" w:sz="4" w:space="0" w:color="auto"/>
            </w:tcBorders>
            <w:shd w:val="clear" w:color="auto" w:fill="auto"/>
            <w:noWrap/>
            <w:hideMark/>
          </w:tcPr>
          <w:p w14:paraId="2B76C3B1"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26,2</w:t>
            </w:r>
          </w:p>
        </w:tc>
        <w:tc>
          <w:tcPr>
            <w:tcW w:w="993" w:type="dxa"/>
            <w:tcBorders>
              <w:top w:val="nil"/>
              <w:left w:val="nil"/>
              <w:bottom w:val="single" w:sz="4" w:space="0" w:color="auto"/>
              <w:right w:val="single" w:sz="4" w:space="0" w:color="auto"/>
            </w:tcBorders>
            <w:shd w:val="clear" w:color="auto" w:fill="auto"/>
            <w:noWrap/>
            <w:hideMark/>
          </w:tcPr>
          <w:p w14:paraId="063E14FA"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24,8</w:t>
            </w:r>
          </w:p>
        </w:tc>
      </w:tr>
      <w:tr w:rsidR="00631FFA" w:rsidRPr="00923BD6" w14:paraId="2784A6B0" w14:textId="77777777" w:rsidTr="00631FFA">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15D2CE00" w14:textId="77777777" w:rsidR="00631FFA" w:rsidRPr="00542EAF" w:rsidRDefault="00631FFA" w:rsidP="0024525F">
            <w:pPr>
              <w:spacing w:after="0" w:line="240" w:lineRule="auto"/>
              <w:rPr>
                <w:rFonts w:ascii="Times New Roman" w:hAnsi="Times New Roman" w:cs="Times New Roman"/>
                <w:color w:val="000000"/>
                <w:sz w:val="16"/>
                <w:szCs w:val="16"/>
              </w:rPr>
            </w:pPr>
            <w:r w:rsidRPr="00542EAF">
              <w:rPr>
                <w:rFonts w:ascii="Times New Roman" w:hAnsi="Times New Roman" w:cs="Times New Roman"/>
                <w:color w:val="000000"/>
                <w:sz w:val="16"/>
                <w:szCs w:val="16"/>
              </w:rPr>
              <w:t>ЗНО ободочной кишки</w:t>
            </w:r>
          </w:p>
        </w:tc>
        <w:tc>
          <w:tcPr>
            <w:tcW w:w="1029" w:type="dxa"/>
            <w:tcBorders>
              <w:top w:val="nil"/>
              <w:left w:val="nil"/>
              <w:bottom w:val="single" w:sz="4" w:space="0" w:color="auto"/>
              <w:right w:val="single" w:sz="4" w:space="0" w:color="auto"/>
            </w:tcBorders>
            <w:shd w:val="clear" w:color="auto" w:fill="auto"/>
            <w:noWrap/>
            <w:hideMark/>
          </w:tcPr>
          <w:p w14:paraId="778DB23A"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20,5</w:t>
            </w:r>
          </w:p>
        </w:tc>
        <w:tc>
          <w:tcPr>
            <w:tcW w:w="993" w:type="dxa"/>
            <w:tcBorders>
              <w:top w:val="nil"/>
              <w:left w:val="nil"/>
              <w:bottom w:val="single" w:sz="4" w:space="0" w:color="auto"/>
              <w:right w:val="single" w:sz="4" w:space="0" w:color="auto"/>
            </w:tcBorders>
            <w:shd w:val="clear" w:color="auto" w:fill="auto"/>
            <w:noWrap/>
            <w:hideMark/>
          </w:tcPr>
          <w:p w14:paraId="11FB43E6"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21,3</w:t>
            </w:r>
          </w:p>
        </w:tc>
        <w:tc>
          <w:tcPr>
            <w:tcW w:w="992" w:type="dxa"/>
            <w:tcBorders>
              <w:top w:val="nil"/>
              <w:left w:val="nil"/>
              <w:bottom w:val="single" w:sz="4" w:space="0" w:color="auto"/>
              <w:right w:val="single" w:sz="4" w:space="0" w:color="auto"/>
            </w:tcBorders>
            <w:shd w:val="clear" w:color="auto" w:fill="auto"/>
            <w:noWrap/>
            <w:hideMark/>
          </w:tcPr>
          <w:p w14:paraId="6F688686"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16,9</w:t>
            </w:r>
          </w:p>
        </w:tc>
        <w:tc>
          <w:tcPr>
            <w:tcW w:w="992" w:type="dxa"/>
            <w:tcBorders>
              <w:top w:val="nil"/>
              <w:left w:val="nil"/>
              <w:bottom w:val="single" w:sz="4" w:space="0" w:color="auto"/>
              <w:right w:val="single" w:sz="4" w:space="0" w:color="auto"/>
            </w:tcBorders>
            <w:shd w:val="clear" w:color="auto" w:fill="auto"/>
            <w:noWrap/>
            <w:hideMark/>
          </w:tcPr>
          <w:p w14:paraId="17FDB6D2"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19,4</w:t>
            </w:r>
          </w:p>
        </w:tc>
        <w:tc>
          <w:tcPr>
            <w:tcW w:w="992" w:type="dxa"/>
            <w:tcBorders>
              <w:top w:val="nil"/>
              <w:left w:val="nil"/>
              <w:bottom w:val="single" w:sz="4" w:space="0" w:color="auto"/>
              <w:right w:val="single" w:sz="4" w:space="0" w:color="auto"/>
            </w:tcBorders>
            <w:shd w:val="clear" w:color="auto" w:fill="auto"/>
            <w:noWrap/>
            <w:hideMark/>
          </w:tcPr>
          <w:p w14:paraId="7B5B5EBE"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14,9</w:t>
            </w:r>
          </w:p>
        </w:tc>
        <w:tc>
          <w:tcPr>
            <w:tcW w:w="851" w:type="dxa"/>
            <w:tcBorders>
              <w:top w:val="nil"/>
              <w:left w:val="nil"/>
              <w:bottom w:val="single" w:sz="4" w:space="0" w:color="auto"/>
              <w:right w:val="single" w:sz="4" w:space="0" w:color="auto"/>
            </w:tcBorders>
            <w:shd w:val="clear" w:color="auto" w:fill="auto"/>
            <w:noWrap/>
            <w:hideMark/>
          </w:tcPr>
          <w:p w14:paraId="7B4E91A9"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-4,9</w:t>
            </w:r>
          </w:p>
        </w:tc>
        <w:tc>
          <w:tcPr>
            <w:tcW w:w="850" w:type="dxa"/>
            <w:tcBorders>
              <w:top w:val="nil"/>
              <w:left w:val="nil"/>
              <w:bottom w:val="single" w:sz="4" w:space="0" w:color="auto"/>
              <w:right w:val="single" w:sz="4" w:space="0" w:color="auto"/>
            </w:tcBorders>
            <w:shd w:val="clear" w:color="auto" w:fill="auto"/>
            <w:noWrap/>
            <w:hideMark/>
          </w:tcPr>
          <w:p w14:paraId="1036FD4E"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16,5</w:t>
            </w:r>
          </w:p>
        </w:tc>
        <w:tc>
          <w:tcPr>
            <w:tcW w:w="993" w:type="dxa"/>
            <w:tcBorders>
              <w:top w:val="nil"/>
              <w:left w:val="nil"/>
              <w:bottom w:val="single" w:sz="4" w:space="0" w:color="auto"/>
              <w:right w:val="single" w:sz="4" w:space="0" w:color="auto"/>
            </w:tcBorders>
            <w:shd w:val="clear" w:color="auto" w:fill="auto"/>
            <w:noWrap/>
            <w:hideMark/>
          </w:tcPr>
          <w:p w14:paraId="28A04505"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15,6</w:t>
            </w:r>
          </w:p>
        </w:tc>
      </w:tr>
      <w:tr w:rsidR="00631FFA" w:rsidRPr="00923BD6" w14:paraId="50D4A81B" w14:textId="77777777" w:rsidTr="00631FFA">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26FB678F" w14:textId="77777777" w:rsidR="00631FFA" w:rsidRPr="00542EAF" w:rsidRDefault="00631FFA" w:rsidP="0024525F">
            <w:pPr>
              <w:spacing w:after="0" w:line="240" w:lineRule="auto"/>
              <w:rPr>
                <w:rFonts w:ascii="Times New Roman" w:hAnsi="Times New Roman" w:cs="Times New Roman"/>
                <w:color w:val="000000"/>
                <w:sz w:val="16"/>
                <w:szCs w:val="16"/>
              </w:rPr>
            </w:pPr>
            <w:r w:rsidRPr="00542EAF">
              <w:rPr>
                <w:rFonts w:ascii="Times New Roman" w:hAnsi="Times New Roman" w:cs="Times New Roman"/>
                <w:color w:val="000000"/>
                <w:sz w:val="16"/>
                <w:szCs w:val="16"/>
              </w:rPr>
              <w:t>ЗНО желудка</w:t>
            </w:r>
          </w:p>
        </w:tc>
        <w:tc>
          <w:tcPr>
            <w:tcW w:w="1029" w:type="dxa"/>
            <w:tcBorders>
              <w:top w:val="nil"/>
              <w:left w:val="nil"/>
              <w:bottom w:val="single" w:sz="4" w:space="0" w:color="auto"/>
              <w:right w:val="single" w:sz="4" w:space="0" w:color="auto"/>
            </w:tcBorders>
            <w:shd w:val="clear" w:color="auto" w:fill="auto"/>
            <w:noWrap/>
            <w:hideMark/>
          </w:tcPr>
          <w:p w14:paraId="59A444CB"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18,0</w:t>
            </w:r>
          </w:p>
        </w:tc>
        <w:tc>
          <w:tcPr>
            <w:tcW w:w="993" w:type="dxa"/>
            <w:tcBorders>
              <w:top w:val="nil"/>
              <w:left w:val="nil"/>
              <w:bottom w:val="single" w:sz="4" w:space="0" w:color="auto"/>
              <w:right w:val="single" w:sz="4" w:space="0" w:color="auto"/>
            </w:tcBorders>
            <w:shd w:val="clear" w:color="auto" w:fill="auto"/>
            <w:noWrap/>
            <w:hideMark/>
          </w:tcPr>
          <w:p w14:paraId="0DF01384"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17,4</w:t>
            </w:r>
          </w:p>
        </w:tc>
        <w:tc>
          <w:tcPr>
            <w:tcW w:w="992" w:type="dxa"/>
            <w:tcBorders>
              <w:top w:val="nil"/>
              <w:left w:val="nil"/>
              <w:bottom w:val="single" w:sz="4" w:space="0" w:color="auto"/>
              <w:right w:val="single" w:sz="4" w:space="0" w:color="auto"/>
            </w:tcBorders>
            <w:shd w:val="clear" w:color="auto" w:fill="auto"/>
            <w:noWrap/>
            <w:hideMark/>
          </w:tcPr>
          <w:p w14:paraId="4E29546B"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15,8</w:t>
            </w:r>
          </w:p>
        </w:tc>
        <w:tc>
          <w:tcPr>
            <w:tcW w:w="992" w:type="dxa"/>
            <w:tcBorders>
              <w:top w:val="nil"/>
              <w:left w:val="nil"/>
              <w:bottom w:val="single" w:sz="4" w:space="0" w:color="auto"/>
              <w:right w:val="single" w:sz="4" w:space="0" w:color="auto"/>
            </w:tcBorders>
            <w:shd w:val="clear" w:color="auto" w:fill="auto"/>
            <w:noWrap/>
            <w:hideMark/>
          </w:tcPr>
          <w:p w14:paraId="22985FD2"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14,3</w:t>
            </w:r>
          </w:p>
        </w:tc>
        <w:tc>
          <w:tcPr>
            <w:tcW w:w="992" w:type="dxa"/>
            <w:tcBorders>
              <w:top w:val="nil"/>
              <w:left w:val="nil"/>
              <w:bottom w:val="single" w:sz="4" w:space="0" w:color="auto"/>
              <w:right w:val="single" w:sz="4" w:space="0" w:color="auto"/>
            </w:tcBorders>
            <w:shd w:val="clear" w:color="auto" w:fill="auto"/>
            <w:noWrap/>
            <w:hideMark/>
          </w:tcPr>
          <w:p w14:paraId="4AA0B1B0"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-9,7</w:t>
            </w:r>
          </w:p>
        </w:tc>
        <w:tc>
          <w:tcPr>
            <w:tcW w:w="851" w:type="dxa"/>
            <w:tcBorders>
              <w:top w:val="nil"/>
              <w:left w:val="nil"/>
              <w:bottom w:val="single" w:sz="4" w:space="0" w:color="auto"/>
              <w:right w:val="single" w:sz="4" w:space="0" w:color="auto"/>
            </w:tcBorders>
            <w:shd w:val="clear" w:color="auto" w:fill="auto"/>
            <w:noWrap/>
            <w:hideMark/>
          </w:tcPr>
          <w:p w14:paraId="11CD81D6"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-21,6</w:t>
            </w:r>
          </w:p>
        </w:tc>
        <w:tc>
          <w:tcPr>
            <w:tcW w:w="850" w:type="dxa"/>
            <w:tcBorders>
              <w:top w:val="nil"/>
              <w:left w:val="nil"/>
              <w:bottom w:val="single" w:sz="4" w:space="0" w:color="auto"/>
              <w:right w:val="single" w:sz="4" w:space="0" w:color="auto"/>
            </w:tcBorders>
            <w:shd w:val="clear" w:color="auto" w:fill="auto"/>
            <w:noWrap/>
            <w:hideMark/>
          </w:tcPr>
          <w:p w14:paraId="13FA9A81"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13,1</w:t>
            </w:r>
          </w:p>
        </w:tc>
        <w:tc>
          <w:tcPr>
            <w:tcW w:w="993" w:type="dxa"/>
            <w:tcBorders>
              <w:top w:val="nil"/>
              <w:left w:val="nil"/>
              <w:bottom w:val="single" w:sz="4" w:space="0" w:color="auto"/>
              <w:right w:val="single" w:sz="4" w:space="0" w:color="auto"/>
            </w:tcBorders>
            <w:shd w:val="clear" w:color="auto" w:fill="auto"/>
            <w:noWrap/>
            <w:hideMark/>
          </w:tcPr>
          <w:p w14:paraId="1005FD57"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13,3</w:t>
            </w:r>
          </w:p>
        </w:tc>
      </w:tr>
      <w:tr w:rsidR="00631FFA" w:rsidRPr="00923BD6" w14:paraId="5E434068" w14:textId="77777777" w:rsidTr="00631FFA">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0941E1D0" w14:textId="77777777" w:rsidR="00631FFA" w:rsidRPr="00542EAF" w:rsidRDefault="00631FFA" w:rsidP="0024525F">
            <w:pPr>
              <w:spacing w:after="0" w:line="240" w:lineRule="auto"/>
              <w:rPr>
                <w:rFonts w:ascii="Times New Roman" w:hAnsi="Times New Roman" w:cs="Times New Roman"/>
                <w:color w:val="000000"/>
                <w:sz w:val="16"/>
                <w:szCs w:val="16"/>
              </w:rPr>
            </w:pPr>
            <w:r w:rsidRPr="00542EAF">
              <w:rPr>
                <w:rFonts w:ascii="Times New Roman" w:hAnsi="Times New Roman" w:cs="Times New Roman"/>
                <w:color w:val="000000"/>
                <w:sz w:val="16"/>
                <w:szCs w:val="16"/>
              </w:rPr>
              <w:t>ЗНО трахеи, бронхов, легких</w:t>
            </w:r>
          </w:p>
        </w:tc>
        <w:tc>
          <w:tcPr>
            <w:tcW w:w="1029" w:type="dxa"/>
            <w:tcBorders>
              <w:top w:val="nil"/>
              <w:left w:val="nil"/>
              <w:bottom w:val="single" w:sz="4" w:space="0" w:color="auto"/>
              <w:right w:val="single" w:sz="4" w:space="0" w:color="auto"/>
            </w:tcBorders>
            <w:shd w:val="clear" w:color="auto" w:fill="auto"/>
            <w:noWrap/>
            <w:hideMark/>
          </w:tcPr>
          <w:p w14:paraId="0A022C2D"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8,9</w:t>
            </w:r>
          </w:p>
        </w:tc>
        <w:tc>
          <w:tcPr>
            <w:tcW w:w="993" w:type="dxa"/>
            <w:tcBorders>
              <w:top w:val="nil"/>
              <w:left w:val="nil"/>
              <w:bottom w:val="single" w:sz="4" w:space="0" w:color="auto"/>
              <w:right w:val="single" w:sz="4" w:space="0" w:color="auto"/>
            </w:tcBorders>
            <w:shd w:val="clear" w:color="auto" w:fill="auto"/>
            <w:noWrap/>
            <w:hideMark/>
          </w:tcPr>
          <w:p w14:paraId="106575EB"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13,0</w:t>
            </w:r>
          </w:p>
        </w:tc>
        <w:tc>
          <w:tcPr>
            <w:tcW w:w="992" w:type="dxa"/>
            <w:tcBorders>
              <w:top w:val="nil"/>
              <w:left w:val="nil"/>
              <w:bottom w:val="single" w:sz="4" w:space="0" w:color="auto"/>
              <w:right w:val="single" w:sz="4" w:space="0" w:color="auto"/>
            </w:tcBorders>
            <w:shd w:val="clear" w:color="auto" w:fill="auto"/>
            <w:noWrap/>
            <w:hideMark/>
          </w:tcPr>
          <w:p w14:paraId="1F697B5C"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10,6</w:t>
            </w:r>
          </w:p>
        </w:tc>
        <w:tc>
          <w:tcPr>
            <w:tcW w:w="992" w:type="dxa"/>
            <w:tcBorders>
              <w:top w:val="nil"/>
              <w:left w:val="nil"/>
              <w:bottom w:val="single" w:sz="4" w:space="0" w:color="auto"/>
              <w:right w:val="single" w:sz="4" w:space="0" w:color="auto"/>
            </w:tcBorders>
            <w:shd w:val="clear" w:color="auto" w:fill="auto"/>
            <w:noWrap/>
            <w:hideMark/>
          </w:tcPr>
          <w:p w14:paraId="2CAE3ABC"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13,6</w:t>
            </w:r>
          </w:p>
        </w:tc>
        <w:tc>
          <w:tcPr>
            <w:tcW w:w="992" w:type="dxa"/>
            <w:tcBorders>
              <w:top w:val="nil"/>
              <w:left w:val="nil"/>
              <w:bottom w:val="single" w:sz="4" w:space="0" w:color="auto"/>
              <w:right w:val="single" w:sz="4" w:space="0" w:color="auto"/>
            </w:tcBorders>
            <w:shd w:val="clear" w:color="auto" w:fill="auto"/>
            <w:noWrap/>
            <w:hideMark/>
          </w:tcPr>
          <w:p w14:paraId="33100E9F"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28,5</w:t>
            </w:r>
          </w:p>
        </w:tc>
        <w:tc>
          <w:tcPr>
            <w:tcW w:w="851" w:type="dxa"/>
            <w:tcBorders>
              <w:top w:val="nil"/>
              <w:left w:val="nil"/>
              <w:bottom w:val="single" w:sz="4" w:space="0" w:color="auto"/>
              <w:right w:val="single" w:sz="4" w:space="0" w:color="auto"/>
            </w:tcBorders>
            <w:shd w:val="clear" w:color="auto" w:fill="auto"/>
            <w:noWrap/>
            <w:hideMark/>
          </w:tcPr>
          <w:p w14:paraId="0A0DB8D1"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21,3</w:t>
            </w:r>
          </w:p>
        </w:tc>
        <w:tc>
          <w:tcPr>
            <w:tcW w:w="850" w:type="dxa"/>
            <w:tcBorders>
              <w:top w:val="nil"/>
              <w:left w:val="nil"/>
              <w:bottom w:val="single" w:sz="4" w:space="0" w:color="auto"/>
              <w:right w:val="single" w:sz="4" w:space="0" w:color="auto"/>
            </w:tcBorders>
            <w:shd w:val="clear" w:color="auto" w:fill="auto"/>
            <w:noWrap/>
            <w:hideMark/>
          </w:tcPr>
          <w:p w14:paraId="4B77CF3D"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12,1</w:t>
            </w:r>
          </w:p>
        </w:tc>
        <w:tc>
          <w:tcPr>
            <w:tcW w:w="993" w:type="dxa"/>
            <w:tcBorders>
              <w:top w:val="nil"/>
              <w:left w:val="nil"/>
              <w:bottom w:val="single" w:sz="4" w:space="0" w:color="auto"/>
              <w:right w:val="single" w:sz="4" w:space="0" w:color="auto"/>
            </w:tcBorders>
            <w:shd w:val="clear" w:color="auto" w:fill="auto"/>
            <w:noWrap/>
            <w:hideMark/>
          </w:tcPr>
          <w:p w14:paraId="4E564288"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9,8</w:t>
            </w:r>
          </w:p>
        </w:tc>
      </w:tr>
      <w:tr w:rsidR="00631FFA" w:rsidRPr="00923BD6" w14:paraId="76D77391" w14:textId="77777777" w:rsidTr="00631FFA">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550AD04A" w14:textId="6644A5DA" w:rsidR="00631FFA" w:rsidRPr="00542EAF" w:rsidRDefault="00631FFA" w:rsidP="0024525F">
            <w:pPr>
              <w:spacing w:after="0" w:line="240" w:lineRule="auto"/>
              <w:rPr>
                <w:rFonts w:ascii="Times New Roman" w:hAnsi="Times New Roman" w:cs="Times New Roman"/>
                <w:color w:val="000000"/>
                <w:sz w:val="16"/>
                <w:szCs w:val="16"/>
              </w:rPr>
            </w:pPr>
            <w:r w:rsidRPr="00542EAF">
              <w:rPr>
                <w:rFonts w:ascii="Times New Roman" w:hAnsi="Times New Roman" w:cs="Times New Roman"/>
                <w:color w:val="000000"/>
                <w:sz w:val="16"/>
                <w:szCs w:val="16"/>
              </w:rPr>
              <w:t xml:space="preserve">ЗНО </w:t>
            </w:r>
            <w:proofErr w:type="spellStart"/>
            <w:proofErr w:type="gramStart"/>
            <w:r w:rsidRPr="00542EAF">
              <w:rPr>
                <w:rFonts w:ascii="Times New Roman" w:hAnsi="Times New Roman" w:cs="Times New Roman"/>
                <w:color w:val="000000"/>
                <w:sz w:val="16"/>
                <w:szCs w:val="16"/>
              </w:rPr>
              <w:t>поджелудоч</w:t>
            </w:r>
            <w:proofErr w:type="spellEnd"/>
            <w:r w:rsidR="00F02F9C">
              <w:rPr>
                <w:rFonts w:ascii="Times New Roman" w:hAnsi="Times New Roman" w:cs="Times New Roman"/>
                <w:color w:val="000000"/>
                <w:sz w:val="16"/>
                <w:szCs w:val="16"/>
              </w:rPr>
              <w:t>-</w:t>
            </w:r>
            <w:r w:rsidRPr="00542EAF">
              <w:rPr>
                <w:rFonts w:ascii="Times New Roman" w:hAnsi="Times New Roman" w:cs="Times New Roman"/>
                <w:color w:val="000000"/>
                <w:sz w:val="16"/>
                <w:szCs w:val="16"/>
              </w:rPr>
              <w:t>ной</w:t>
            </w:r>
            <w:proofErr w:type="gramEnd"/>
            <w:r w:rsidRPr="00542EAF">
              <w:rPr>
                <w:rFonts w:ascii="Times New Roman" w:hAnsi="Times New Roman" w:cs="Times New Roman"/>
                <w:color w:val="000000"/>
                <w:sz w:val="16"/>
                <w:szCs w:val="16"/>
              </w:rPr>
              <w:t xml:space="preserve"> железы</w:t>
            </w:r>
          </w:p>
        </w:tc>
        <w:tc>
          <w:tcPr>
            <w:tcW w:w="1029" w:type="dxa"/>
            <w:tcBorders>
              <w:top w:val="nil"/>
              <w:left w:val="nil"/>
              <w:bottom w:val="single" w:sz="4" w:space="0" w:color="auto"/>
              <w:right w:val="single" w:sz="4" w:space="0" w:color="auto"/>
            </w:tcBorders>
            <w:shd w:val="clear" w:color="auto" w:fill="auto"/>
            <w:noWrap/>
            <w:hideMark/>
          </w:tcPr>
          <w:p w14:paraId="3D3528FF"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13,6</w:t>
            </w:r>
          </w:p>
        </w:tc>
        <w:tc>
          <w:tcPr>
            <w:tcW w:w="993" w:type="dxa"/>
            <w:tcBorders>
              <w:top w:val="nil"/>
              <w:left w:val="nil"/>
              <w:bottom w:val="single" w:sz="4" w:space="0" w:color="auto"/>
              <w:right w:val="single" w:sz="4" w:space="0" w:color="auto"/>
            </w:tcBorders>
            <w:shd w:val="clear" w:color="auto" w:fill="auto"/>
            <w:noWrap/>
            <w:hideMark/>
          </w:tcPr>
          <w:p w14:paraId="3B729F25"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11,1</w:t>
            </w:r>
          </w:p>
        </w:tc>
        <w:tc>
          <w:tcPr>
            <w:tcW w:w="992" w:type="dxa"/>
            <w:tcBorders>
              <w:top w:val="nil"/>
              <w:left w:val="nil"/>
              <w:bottom w:val="single" w:sz="4" w:space="0" w:color="auto"/>
              <w:right w:val="single" w:sz="4" w:space="0" w:color="auto"/>
            </w:tcBorders>
            <w:shd w:val="clear" w:color="auto" w:fill="auto"/>
            <w:noWrap/>
            <w:hideMark/>
          </w:tcPr>
          <w:p w14:paraId="3750267C"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12,4</w:t>
            </w:r>
          </w:p>
        </w:tc>
        <w:tc>
          <w:tcPr>
            <w:tcW w:w="992" w:type="dxa"/>
            <w:tcBorders>
              <w:top w:val="nil"/>
              <w:left w:val="nil"/>
              <w:bottom w:val="single" w:sz="4" w:space="0" w:color="auto"/>
              <w:right w:val="single" w:sz="4" w:space="0" w:color="auto"/>
            </w:tcBorders>
            <w:shd w:val="clear" w:color="auto" w:fill="auto"/>
            <w:noWrap/>
            <w:hideMark/>
          </w:tcPr>
          <w:p w14:paraId="18E126EF"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13,0</w:t>
            </w:r>
          </w:p>
        </w:tc>
        <w:tc>
          <w:tcPr>
            <w:tcW w:w="992" w:type="dxa"/>
            <w:tcBorders>
              <w:top w:val="nil"/>
              <w:left w:val="nil"/>
              <w:bottom w:val="single" w:sz="4" w:space="0" w:color="auto"/>
              <w:right w:val="single" w:sz="4" w:space="0" w:color="auto"/>
            </w:tcBorders>
            <w:shd w:val="clear" w:color="auto" w:fill="auto"/>
            <w:noWrap/>
            <w:hideMark/>
          </w:tcPr>
          <w:p w14:paraId="109F6808"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4,9</w:t>
            </w:r>
          </w:p>
        </w:tc>
        <w:tc>
          <w:tcPr>
            <w:tcW w:w="851" w:type="dxa"/>
            <w:tcBorders>
              <w:top w:val="nil"/>
              <w:left w:val="nil"/>
              <w:bottom w:val="single" w:sz="4" w:space="0" w:color="auto"/>
              <w:right w:val="single" w:sz="4" w:space="0" w:color="auto"/>
            </w:tcBorders>
            <w:shd w:val="clear" w:color="auto" w:fill="auto"/>
            <w:noWrap/>
            <w:hideMark/>
          </w:tcPr>
          <w:p w14:paraId="4E66C024"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7,2</w:t>
            </w:r>
          </w:p>
        </w:tc>
        <w:tc>
          <w:tcPr>
            <w:tcW w:w="850" w:type="dxa"/>
            <w:tcBorders>
              <w:top w:val="nil"/>
              <w:left w:val="nil"/>
              <w:bottom w:val="single" w:sz="4" w:space="0" w:color="auto"/>
              <w:right w:val="single" w:sz="4" w:space="0" w:color="auto"/>
            </w:tcBorders>
            <w:shd w:val="clear" w:color="auto" w:fill="auto"/>
            <w:noWrap/>
            <w:hideMark/>
          </w:tcPr>
          <w:p w14:paraId="56E5F89F"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13,0</w:t>
            </w:r>
          </w:p>
        </w:tc>
        <w:tc>
          <w:tcPr>
            <w:tcW w:w="993" w:type="dxa"/>
            <w:tcBorders>
              <w:top w:val="nil"/>
              <w:left w:val="nil"/>
              <w:bottom w:val="single" w:sz="4" w:space="0" w:color="auto"/>
              <w:right w:val="single" w:sz="4" w:space="0" w:color="auto"/>
            </w:tcBorders>
            <w:shd w:val="clear" w:color="auto" w:fill="auto"/>
            <w:noWrap/>
            <w:hideMark/>
          </w:tcPr>
          <w:p w14:paraId="4F7FD9E8"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11,6</w:t>
            </w:r>
          </w:p>
        </w:tc>
      </w:tr>
      <w:tr w:rsidR="00631FFA" w:rsidRPr="00923BD6" w14:paraId="0F65E233" w14:textId="77777777" w:rsidTr="00631FFA">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42797D28" w14:textId="77777777" w:rsidR="00631FFA" w:rsidRPr="00542EAF" w:rsidRDefault="00631FFA" w:rsidP="0024525F">
            <w:pPr>
              <w:spacing w:after="0" w:line="240" w:lineRule="auto"/>
              <w:rPr>
                <w:rFonts w:ascii="Times New Roman" w:hAnsi="Times New Roman" w:cs="Times New Roman"/>
                <w:color w:val="000000"/>
                <w:sz w:val="16"/>
                <w:szCs w:val="16"/>
              </w:rPr>
            </w:pPr>
            <w:r w:rsidRPr="00542EAF">
              <w:rPr>
                <w:rFonts w:ascii="Times New Roman" w:hAnsi="Times New Roman" w:cs="Times New Roman"/>
                <w:color w:val="000000"/>
                <w:sz w:val="16"/>
                <w:szCs w:val="16"/>
              </w:rPr>
              <w:t>ЗНО яичников</w:t>
            </w:r>
          </w:p>
        </w:tc>
        <w:tc>
          <w:tcPr>
            <w:tcW w:w="1029" w:type="dxa"/>
            <w:tcBorders>
              <w:top w:val="nil"/>
              <w:left w:val="nil"/>
              <w:bottom w:val="single" w:sz="4" w:space="0" w:color="auto"/>
              <w:right w:val="single" w:sz="4" w:space="0" w:color="auto"/>
            </w:tcBorders>
            <w:shd w:val="clear" w:color="auto" w:fill="auto"/>
            <w:noWrap/>
            <w:hideMark/>
          </w:tcPr>
          <w:p w14:paraId="4DA39594"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9,5</w:t>
            </w:r>
          </w:p>
        </w:tc>
        <w:tc>
          <w:tcPr>
            <w:tcW w:w="993" w:type="dxa"/>
            <w:tcBorders>
              <w:top w:val="nil"/>
              <w:left w:val="nil"/>
              <w:bottom w:val="single" w:sz="4" w:space="0" w:color="auto"/>
              <w:right w:val="single" w:sz="4" w:space="0" w:color="auto"/>
            </w:tcBorders>
            <w:shd w:val="clear" w:color="auto" w:fill="auto"/>
            <w:noWrap/>
            <w:hideMark/>
          </w:tcPr>
          <w:p w14:paraId="17AE278F"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11,8</w:t>
            </w:r>
          </w:p>
        </w:tc>
        <w:tc>
          <w:tcPr>
            <w:tcW w:w="992" w:type="dxa"/>
            <w:tcBorders>
              <w:top w:val="nil"/>
              <w:left w:val="nil"/>
              <w:bottom w:val="single" w:sz="4" w:space="0" w:color="auto"/>
              <w:right w:val="single" w:sz="4" w:space="0" w:color="auto"/>
            </w:tcBorders>
            <w:shd w:val="clear" w:color="auto" w:fill="auto"/>
            <w:noWrap/>
            <w:hideMark/>
          </w:tcPr>
          <w:p w14:paraId="0F3055CB"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9,9</w:t>
            </w:r>
          </w:p>
        </w:tc>
        <w:tc>
          <w:tcPr>
            <w:tcW w:w="992" w:type="dxa"/>
            <w:tcBorders>
              <w:top w:val="nil"/>
              <w:left w:val="nil"/>
              <w:bottom w:val="single" w:sz="4" w:space="0" w:color="auto"/>
              <w:right w:val="single" w:sz="4" w:space="0" w:color="auto"/>
            </w:tcBorders>
            <w:shd w:val="clear" w:color="auto" w:fill="auto"/>
            <w:noWrap/>
            <w:hideMark/>
          </w:tcPr>
          <w:p w14:paraId="4C58131A"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12,8</w:t>
            </w:r>
          </w:p>
        </w:tc>
        <w:tc>
          <w:tcPr>
            <w:tcW w:w="992" w:type="dxa"/>
            <w:tcBorders>
              <w:top w:val="nil"/>
              <w:left w:val="nil"/>
              <w:bottom w:val="single" w:sz="4" w:space="0" w:color="auto"/>
              <w:right w:val="single" w:sz="4" w:space="0" w:color="auto"/>
            </w:tcBorders>
            <w:shd w:val="clear" w:color="auto" w:fill="auto"/>
            <w:noWrap/>
            <w:hideMark/>
          </w:tcPr>
          <w:p w14:paraId="69E1BBC9"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30,1</w:t>
            </w:r>
          </w:p>
        </w:tc>
        <w:tc>
          <w:tcPr>
            <w:tcW w:w="851" w:type="dxa"/>
            <w:tcBorders>
              <w:top w:val="nil"/>
              <w:left w:val="nil"/>
              <w:bottom w:val="single" w:sz="4" w:space="0" w:color="auto"/>
              <w:right w:val="single" w:sz="4" w:space="0" w:color="auto"/>
            </w:tcBorders>
            <w:shd w:val="clear" w:color="auto" w:fill="auto"/>
            <w:noWrap/>
            <w:hideMark/>
          </w:tcPr>
          <w:p w14:paraId="13EE0B14"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14,6</w:t>
            </w:r>
          </w:p>
        </w:tc>
        <w:tc>
          <w:tcPr>
            <w:tcW w:w="850" w:type="dxa"/>
            <w:tcBorders>
              <w:top w:val="nil"/>
              <w:left w:val="nil"/>
              <w:bottom w:val="single" w:sz="4" w:space="0" w:color="auto"/>
              <w:right w:val="single" w:sz="4" w:space="0" w:color="auto"/>
            </w:tcBorders>
            <w:shd w:val="clear" w:color="auto" w:fill="auto"/>
            <w:noWrap/>
            <w:hideMark/>
          </w:tcPr>
          <w:p w14:paraId="2E2BB7D0"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9,2</w:t>
            </w:r>
          </w:p>
        </w:tc>
        <w:tc>
          <w:tcPr>
            <w:tcW w:w="993" w:type="dxa"/>
            <w:tcBorders>
              <w:top w:val="nil"/>
              <w:left w:val="nil"/>
              <w:bottom w:val="single" w:sz="4" w:space="0" w:color="auto"/>
              <w:right w:val="single" w:sz="4" w:space="0" w:color="auto"/>
            </w:tcBorders>
            <w:shd w:val="clear" w:color="auto" w:fill="auto"/>
            <w:noWrap/>
            <w:hideMark/>
          </w:tcPr>
          <w:p w14:paraId="5E376D38"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8,9</w:t>
            </w:r>
          </w:p>
        </w:tc>
      </w:tr>
      <w:tr w:rsidR="00631FFA" w:rsidRPr="00923BD6" w14:paraId="39A6326A" w14:textId="77777777" w:rsidTr="00631FFA">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52A384BC" w14:textId="77777777" w:rsidR="00631FFA" w:rsidRPr="00542EAF" w:rsidRDefault="00631FFA" w:rsidP="0024525F">
            <w:pPr>
              <w:spacing w:after="0" w:line="240" w:lineRule="auto"/>
              <w:rPr>
                <w:rFonts w:ascii="Times New Roman" w:hAnsi="Times New Roman" w:cs="Times New Roman"/>
                <w:color w:val="000000"/>
                <w:sz w:val="16"/>
                <w:szCs w:val="16"/>
              </w:rPr>
            </w:pPr>
            <w:r w:rsidRPr="00542EAF">
              <w:rPr>
                <w:rFonts w:ascii="Times New Roman" w:hAnsi="Times New Roman" w:cs="Times New Roman"/>
                <w:color w:val="000000"/>
                <w:sz w:val="16"/>
                <w:szCs w:val="16"/>
              </w:rPr>
              <w:t>ЗНО прямой кишки</w:t>
            </w:r>
          </w:p>
        </w:tc>
        <w:tc>
          <w:tcPr>
            <w:tcW w:w="1029" w:type="dxa"/>
            <w:tcBorders>
              <w:top w:val="nil"/>
              <w:left w:val="nil"/>
              <w:bottom w:val="single" w:sz="4" w:space="0" w:color="auto"/>
              <w:right w:val="single" w:sz="4" w:space="0" w:color="auto"/>
            </w:tcBorders>
            <w:shd w:val="clear" w:color="auto" w:fill="auto"/>
            <w:noWrap/>
            <w:hideMark/>
          </w:tcPr>
          <w:p w14:paraId="0855B544"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11,7</w:t>
            </w:r>
          </w:p>
        </w:tc>
        <w:tc>
          <w:tcPr>
            <w:tcW w:w="993" w:type="dxa"/>
            <w:tcBorders>
              <w:top w:val="nil"/>
              <w:left w:val="nil"/>
              <w:bottom w:val="single" w:sz="4" w:space="0" w:color="auto"/>
              <w:right w:val="single" w:sz="4" w:space="0" w:color="auto"/>
            </w:tcBorders>
            <w:shd w:val="clear" w:color="auto" w:fill="auto"/>
            <w:noWrap/>
            <w:hideMark/>
          </w:tcPr>
          <w:p w14:paraId="5B17B882"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15,5</w:t>
            </w:r>
          </w:p>
        </w:tc>
        <w:tc>
          <w:tcPr>
            <w:tcW w:w="992" w:type="dxa"/>
            <w:tcBorders>
              <w:top w:val="nil"/>
              <w:left w:val="nil"/>
              <w:bottom w:val="single" w:sz="4" w:space="0" w:color="auto"/>
              <w:right w:val="single" w:sz="4" w:space="0" w:color="auto"/>
            </w:tcBorders>
            <w:shd w:val="clear" w:color="auto" w:fill="auto"/>
            <w:noWrap/>
            <w:hideMark/>
          </w:tcPr>
          <w:p w14:paraId="380E4604"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11,8</w:t>
            </w:r>
          </w:p>
        </w:tc>
        <w:tc>
          <w:tcPr>
            <w:tcW w:w="992" w:type="dxa"/>
            <w:tcBorders>
              <w:top w:val="nil"/>
              <w:left w:val="nil"/>
              <w:bottom w:val="single" w:sz="4" w:space="0" w:color="auto"/>
              <w:right w:val="single" w:sz="4" w:space="0" w:color="auto"/>
            </w:tcBorders>
            <w:shd w:val="clear" w:color="auto" w:fill="auto"/>
            <w:noWrap/>
            <w:hideMark/>
          </w:tcPr>
          <w:p w14:paraId="16A0EBC9"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12,5</w:t>
            </w:r>
          </w:p>
        </w:tc>
        <w:tc>
          <w:tcPr>
            <w:tcW w:w="992" w:type="dxa"/>
            <w:tcBorders>
              <w:top w:val="nil"/>
              <w:left w:val="nil"/>
              <w:bottom w:val="single" w:sz="4" w:space="0" w:color="auto"/>
              <w:right w:val="single" w:sz="4" w:space="0" w:color="auto"/>
            </w:tcBorders>
            <w:shd w:val="clear" w:color="auto" w:fill="auto"/>
            <w:noWrap/>
            <w:hideMark/>
          </w:tcPr>
          <w:p w14:paraId="368239D0"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5,9</w:t>
            </w:r>
          </w:p>
        </w:tc>
        <w:tc>
          <w:tcPr>
            <w:tcW w:w="851" w:type="dxa"/>
            <w:tcBorders>
              <w:top w:val="nil"/>
              <w:left w:val="nil"/>
              <w:bottom w:val="single" w:sz="4" w:space="0" w:color="auto"/>
              <w:right w:val="single" w:sz="4" w:space="0" w:color="auto"/>
            </w:tcBorders>
            <w:shd w:val="clear" w:color="auto" w:fill="auto"/>
            <w:noWrap/>
            <w:hideMark/>
          </w:tcPr>
          <w:p w14:paraId="3CF0B874"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-3,2</w:t>
            </w:r>
          </w:p>
        </w:tc>
        <w:tc>
          <w:tcPr>
            <w:tcW w:w="850" w:type="dxa"/>
            <w:tcBorders>
              <w:top w:val="nil"/>
              <w:left w:val="nil"/>
              <w:bottom w:val="single" w:sz="4" w:space="0" w:color="auto"/>
              <w:right w:val="single" w:sz="4" w:space="0" w:color="auto"/>
            </w:tcBorders>
            <w:shd w:val="clear" w:color="auto" w:fill="auto"/>
            <w:noWrap/>
            <w:hideMark/>
          </w:tcPr>
          <w:p w14:paraId="79E11673"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9,6</w:t>
            </w:r>
          </w:p>
        </w:tc>
        <w:tc>
          <w:tcPr>
            <w:tcW w:w="993" w:type="dxa"/>
            <w:tcBorders>
              <w:top w:val="nil"/>
              <w:left w:val="nil"/>
              <w:bottom w:val="single" w:sz="4" w:space="0" w:color="auto"/>
              <w:right w:val="single" w:sz="4" w:space="0" w:color="auto"/>
            </w:tcBorders>
            <w:shd w:val="clear" w:color="auto" w:fill="auto"/>
            <w:noWrap/>
            <w:hideMark/>
          </w:tcPr>
          <w:p w14:paraId="4B273196"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10,2</w:t>
            </w:r>
          </w:p>
        </w:tc>
      </w:tr>
      <w:tr w:rsidR="00631FFA" w:rsidRPr="00923BD6" w14:paraId="55AE1F02" w14:textId="77777777" w:rsidTr="00631FFA">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37E8EE11" w14:textId="729B7F06" w:rsidR="00631FFA" w:rsidRPr="00542EAF" w:rsidRDefault="00631FFA" w:rsidP="0024525F">
            <w:pPr>
              <w:spacing w:after="0" w:line="240" w:lineRule="auto"/>
              <w:rPr>
                <w:rFonts w:ascii="Times New Roman" w:hAnsi="Times New Roman" w:cs="Times New Roman"/>
                <w:color w:val="000000"/>
                <w:sz w:val="16"/>
                <w:szCs w:val="16"/>
              </w:rPr>
            </w:pPr>
            <w:r w:rsidRPr="00542EAF">
              <w:rPr>
                <w:rFonts w:ascii="Times New Roman" w:hAnsi="Times New Roman" w:cs="Times New Roman"/>
                <w:color w:val="000000"/>
                <w:sz w:val="16"/>
                <w:szCs w:val="16"/>
              </w:rPr>
              <w:t xml:space="preserve">ЗНО кроветворной и </w:t>
            </w:r>
            <w:proofErr w:type="spellStart"/>
            <w:proofErr w:type="gramStart"/>
            <w:r w:rsidRPr="00542EAF">
              <w:rPr>
                <w:rFonts w:ascii="Times New Roman" w:hAnsi="Times New Roman" w:cs="Times New Roman"/>
                <w:color w:val="000000"/>
                <w:sz w:val="16"/>
                <w:szCs w:val="16"/>
              </w:rPr>
              <w:t>лимфатичес</w:t>
            </w:r>
            <w:proofErr w:type="spellEnd"/>
            <w:r w:rsidR="00F02F9C">
              <w:rPr>
                <w:rFonts w:ascii="Times New Roman" w:hAnsi="Times New Roman" w:cs="Times New Roman"/>
                <w:color w:val="000000"/>
                <w:sz w:val="16"/>
                <w:szCs w:val="16"/>
              </w:rPr>
              <w:t>-</w:t>
            </w:r>
            <w:r w:rsidRPr="00542EAF">
              <w:rPr>
                <w:rFonts w:ascii="Times New Roman" w:hAnsi="Times New Roman" w:cs="Times New Roman"/>
                <w:color w:val="000000"/>
                <w:sz w:val="16"/>
                <w:szCs w:val="16"/>
              </w:rPr>
              <w:t>кой</w:t>
            </w:r>
            <w:proofErr w:type="gramEnd"/>
            <w:r w:rsidRPr="00542EAF">
              <w:rPr>
                <w:rFonts w:ascii="Times New Roman" w:hAnsi="Times New Roman" w:cs="Times New Roman"/>
                <w:color w:val="000000"/>
                <w:sz w:val="16"/>
                <w:szCs w:val="16"/>
              </w:rPr>
              <w:t xml:space="preserve"> систем</w:t>
            </w:r>
          </w:p>
        </w:tc>
        <w:tc>
          <w:tcPr>
            <w:tcW w:w="1029" w:type="dxa"/>
            <w:tcBorders>
              <w:top w:val="nil"/>
              <w:left w:val="nil"/>
              <w:bottom w:val="single" w:sz="4" w:space="0" w:color="auto"/>
              <w:right w:val="single" w:sz="4" w:space="0" w:color="auto"/>
            </w:tcBorders>
            <w:shd w:val="clear" w:color="auto" w:fill="auto"/>
            <w:noWrap/>
            <w:hideMark/>
          </w:tcPr>
          <w:p w14:paraId="6FF1FCBB"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10,5</w:t>
            </w:r>
          </w:p>
        </w:tc>
        <w:tc>
          <w:tcPr>
            <w:tcW w:w="993" w:type="dxa"/>
            <w:tcBorders>
              <w:top w:val="nil"/>
              <w:left w:val="nil"/>
              <w:bottom w:val="single" w:sz="4" w:space="0" w:color="auto"/>
              <w:right w:val="single" w:sz="4" w:space="0" w:color="auto"/>
            </w:tcBorders>
            <w:shd w:val="clear" w:color="auto" w:fill="auto"/>
            <w:noWrap/>
            <w:hideMark/>
          </w:tcPr>
          <w:p w14:paraId="31797969"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13,6</w:t>
            </w:r>
          </w:p>
        </w:tc>
        <w:tc>
          <w:tcPr>
            <w:tcW w:w="992" w:type="dxa"/>
            <w:tcBorders>
              <w:top w:val="nil"/>
              <w:left w:val="nil"/>
              <w:bottom w:val="single" w:sz="4" w:space="0" w:color="auto"/>
              <w:right w:val="single" w:sz="4" w:space="0" w:color="auto"/>
            </w:tcBorders>
            <w:shd w:val="clear" w:color="auto" w:fill="auto"/>
            <w:noWrap/>
            <w:hideMark/>
          </w:tcPr>
          <w:p w14:paraId="1C338524"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13,3</w:t>
            </w:r>
          </w:p>
        </w:tc>
        <w:tc>
          <w:tcPr>
            <w:tcW w:w="992" w:type="dxa"/>
            <w:tcBorders>
              <w:top w:val="nil"/>
              <w:left w:val="nil"/>
              <w:bottom w:val="single" w:sz="4" w:space="0" w:color="auto"/>
              <w:right w:val="single" w:sz="4" w:space="0" w:color="auto"/>
            </w:tcBorders>
            <w:shd w:val="clear" w:color="auto" w:fill="auto"/>
            <w:noWrap/>
            <w:hideMark/>
          </w:tcPr>
          <w:p w14:paraId="7F87814D"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10,3</w:t>
            </w:r>
          </w:p>
        </w:tc>
        <w:tc>
          <w:tcPr>
            <w:tcW w:w="992" w:type="dxa"/>
            <w:tcBorders>
              <w:top w:val="nil"/>
              <w:left w:val="nil"/>
              <w:bottom w:val="single" w:sz="4" w:space="0" w:color="auto"/>
              <w:right w:val="single" w:sz="4" w:space="0" w:color="auto"/>
            </w:tcBorders>
            <w:shd w:val="clear" w:color="auto" w:fill="auto"/>
            <w:noWrap/>
            <w:hideMark/>
          </w:tcPr>
          <w:p w14:paraId="0C787544"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-22,9</w:t>
            </w:r>
          </w:p>
        </w:tc>
        <w:tc>
          <w:tcPr>
            <w:tcW w:w="851" w:type="dxa"/>
            <w:tcBorders>
              <w:top w:val="nil"/>
              <w:left w:val="nil"/>
              <w:bottom w:val="single" w:sz="4" w:space="0" w:color="auto"/>
              <w:right w:val="single" w:sz="4" w:space="0" w:color="auto"/>
            </w:tcBorders>
            <w:shd w:val="clear" w:color="auto" w:fill="auto"/>
            <w:noWrap/>
            <w:hideMark/>
          </w:tcPr>
          <w:p w14:paraId="043762C9"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-9,7</w:t>
            </w:r>
          </w:p>
        </w:tc>
        <w:tc>
          <w:tcPr>
            <w:tcW w:w="850" w:type="dxa"/>
            <w:tcBorders>
              <w:top w:val="nil"/>
              <w:left w:val="nil"/>
              <w:bottom w:val="single" w:sz="4" w:space="0" w:color="auto"/>
              <w:right w:val="single" w:sz="4" w:space="0" w:color="auto"/>
            </w:tcBorders>
            <w:shd w:val="clear" w:color="auto" w:fill="auto"/>
            <w:noWrap/>
            <w:hideMark/>
          </w:tcPr>
          <w:p w14:paraId="5BD56B85"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8,6</w:t>
            </w:r>
          </w:p>
        </w:tc>
        <w:tc>
          <w:tcPr>
            <w:tcW w:w="993" w:type="dxa"/>
            <w:tcBorders>
              <w:top w:val="nil"/>
              <w:left w:val="nil"/>
              <w:bottom w:val="single" w:sz="4" w:space="0" w:color="auto"/>
              <w:right w:val="single" w:sz="4" w:space="0" w:color="auto"/>
            </w:tcBorders>
            <w:shd w:val="clear" w:color="auto" w:fill="auto"/>
            <w:noWrap/>
            <w:hideMark/>
          </w:tcPr>
          <w:p w14:paraId="258AB77E"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8,7</w:t>
            </w:r>
          </w:p>
        </w:tc>
      </w:tr>
      <w:tr w:rsidR="00631FFA" w:rsidRPr="00923BD6" w14:paraId="4A991EE5" w14:textId="77777777" w:rsidTr="00631FFA">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13E87F73" w14:textId="77777777" w:rsidR="00631FFA" w:rsidRPr="00542EAF" w:rsidRDefault="00631FFA" w:rsidP="0024525F">
            <w:pPr>
              <w:spacing w:after="0" w:line="240" w:lineRule="auto"/>
              <w:rPr>
                <w:rFonts w:ascii="Times New Roman" w:hAnsi="Times New Roman" w:cs="Times New Roman"/>
                <w:color w:val="000000"/>
                <w:sz w:val="16"/>
                <w:szCs w:val="16"/>
              </w:rPr>
            </w:pPr>
            <w:r w:rsidRPr="00542EAF">
              <w:rPr>
                <w:rFonts w:ascii="Times New Roman" w:hAnsi="Times New Roman" w:cs="Times New Roman"/>
                <w:color w:val="000000"/>
                <w:sz w:val="16"/>
                <w:szCs w:val="16"/>
              </w:rPr>
              <w:t>ЗНО шейки матки</w:t>
            </w:r>
          </w:p>
        </w:tc>
        <w:tc>
          <w:tcPr>
            <w:tcW w:w="1029" w:type="dxa"/>
            <w:tcBorders>
              <w:top w:val="nil"/>
              <w:left w:val="nil"/>
              <w:bottom w:val="single" w:sz="4" w:space="0" w:color="auto"/>
              <w:right w:val="single" w:sz="4" w:space="0" w:color="auto"/>
            </w:tcBorders>
            <w:shd w:val="clear" w:color="auto" w:fill="auto"/>
            <w:noWrap/>
            <w:hideMark/>
          </w:tcPr>
          <w:p w14:paraId="53F5D2D8"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6,7</w:t>
            </w:r>
          </w:p>
        </w:tc>
        <w:tc>
          <w:tcPr>
            <w:tcW w:w="993" w:type="dxa"/>
            <w:tcBorders>
              <w:top w:val="nil"/>
              <w:left w:val="nil"/>
              <w:bottom w:val="single" w:sz="4" w:space="0" w:color="auto"/>
              <w:right w:val="single" w:sz="4" w:space="0" w:color="auto"/>
            </w:tcBorders>
            <w:shd w:val="clear" w:color="auto" w:fill="auto"/>
            <w:noWrap/>
            <w:hideMark/>
          </w:tcPr>
          <w:p w14:paraId="18A69D96"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6,9</w:t>
            </w:r>
          </w:p>
        </w:tc>
        <w:tc>
          <w:tcPr>
            <w:tcW w:w="992" w:type="dxa"/>
            <w:tcBorders>
              <w:top w:val="nil"/>
              <w:left w:val="nil"/>
              <w:bottom w:val="single" w:sz="4" w:space="0" w:color="auto"/>
              <w:right w:val="single" w:sz="4" w:space="0" w:color="auto"/>
            </w:tcBorders>
            <w:shd w:val="clear" w:color="auto" w:fill="auto"/>
            <w:noWrap/>
            <w:hideMark/>
          </w:tcPr>
          <w:p w14:paraId="4AF8334C"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6,6</w:t>
            </w:r>
          </w:p>
        </w:tc>
        <w:tc>
          <w:tcPr>
            <w:tcW w:w="992" w:type="dxa"/>
            <w:tcBorders>
              <w:top w:val="nil"/>
              <w:left w:val="nil"/>
              <w:bottom w:val="single" w:sz="4" w:space="0" w:color="auto"/>
              <w:right w:val="single" w:sz="4" w:space="0" w:color="auto"/>
            </w:tcBorders>
            <w:shd w:val="clear" w:color="auto" w:fill="auto"/>
            <w:noWrap/>
            <w:hideMark/>
          </w:tcPr>
          <w:p w14:paraId="2ED4C01B"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9,0</w:t>
            </w:r>
          </w:p>
        </w:tc>
        <w:tc>
          <w:tcPr>
            <w:tcW w:w="992" w:type="dxa"/>
            <w:tcBorders>
              <w:top w:val="nil"/>
              <w:left w:val="nil"/>
              <w:bottom w:val="single" w:sz="4" w:space="0" w:color="auto"/>
              <w:right w:val="single" w:sz="4" w:space="0" w:color="auto"/>
            </w:tcBorders>
            <w:shd w:val="clear" w:color="auto" w:fill="auto"/>
            <w:noWrap/>
            <w:hideMark/>
          </w:tcPr>
          <w:p w14:paraId="32DA88F4"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36,6</w:t>
            </w:r>
          </w:p>
        </w:tc>
        <w:tc>
          <w:tcPr>
            <w:tcW w:w="851" w:type="dxa"/>
            <w:tcBorders>
              <w:top w:val="nil"/>
              <w:left w:val="nil"/>
              <w:bottom w:val="single" w:sz="4" w:space="0" w:color="auto"/>
              <w:right w:val="single" w:sz="4" w:space="0" w:color="auto"/>
            </w:tcBorders>
            <w:shd w:val="clear" w:color="auto" w:fill="auto"/>
            <w:noWrap/>
            <w:hideMark/>
          </w:tcPr>
          <w:p w14:paraId="04C4B483"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24,1</w:t>
            </w:r>
          </w:p>
        </w:tc>
        <w:tc>
          <w:tcPr>
            <w:tcW w:w="850" w:type="dxa"/>
            <w:tcBorders>
              <w:top w:val="nil"/>
              <w:left w:val="nil"/>
              <w:bottom w:val="single" w:sz="4" w:space="0" w:color="auto"/>
              <w:right w:val="single" w:sz="4" w:space="0" w:color="auto"/>
            </w:tcBorders>
            <w:shd w:val="clear" w:color="auto" w:fill="auto"/>
            <w:noWrap/>
            <w:hideMark/>
          </w:tcPr>
          <w:p w14:paraId="094DBE17"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7,5</w:t>
            </w:r>
          </w:p>
        </w:tc>
        <w:tc>
          <w:tcPr>
            <w:tcW w:w="993" w:type="dxa"/>
            <w:tcBorders>
              <w:top w:val="nil"/>
              <w:left w:val="nil"/>
              <w:bottom w:val="single" w:sz="4" w:space="0" w:color="auto"/>
              <w:right w:val="single" w:sz="4" w:space="0" w:color="auto"/>
            </w:tcBorders>
            <w:shd w:val="clear" w:color="auto" w:fill="auto"/>
            <w:noWrap/>
            <w:hideMark/>
          </w:tcPr>
          <w:p w14:paraId="06822A30"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6,5</w:t>
            </w:r>
          </w:p>
        </w:tc>
      </w:tr>
      <w:tr w:rsidR="00631FFA" w:rsidRPr="009168EF" w14:paraId="3E1888BE" w14:textId="77777777" w:rsidTr="00631FFA">
        <w:trPr>
          <w:trHeight w:val="300"/>
        </w:trPr>
        <w:tc>
          <w:tcPr>
            <w:tcW w:w="1239" w:type="dxa"/>
            <w:tcBorders>
              <w:top w:val="nil"/>
              <w:left w:val="single" w:sz="4" w:space="0" w:color="auto"/>
              <w:bottom w:val="single" w:sz="4" w:space="0" w:color="auto"/>
              <w:right w:val="single" w:sz="4" w:space="0" w:color="auto"/>
            </w:tcBorders>
            <w:shd w:val="clear" w:color="auto" w:fill="auto"/>
            <w:noWrap/>
            <w:hideMark/>
          </w:tcPr>
          <w:p w14:paraId="6F431E84" w14:textId="77777777" w:rsidR="00631FFA" w:rsidRPr="00542EAF" w:rsidRDefault="00631FFA" w:rsidP="0024525F">
            <w:pPr>
              <w:spacing w:after="0" w:line="240" w:lineRule="auto"/>
              <w:rPr>
                <w:rFonts w:ascii="Times New Roman" w:hAnsi="Times New Roman" w:cs="Times New Roman"/>
                <w:color w:val="000000"/>
                <w:sz w:val="16"/>
                <w:szCs w:val="16"/>
              </w:rPr>
            </w:pPr>
            <w:r w:rsidRPr="00542EAF">
              <w:rPr>
                <w:rFonts w:ascii="Times New Roman" w:hAnsi="Times New Roman" w:cs="Times New Roman"/>
                <w:color w:val="000000"/>
                <w:sz w:val="16"/>
                <w:szCs w:val="16"/>
              </w:rPr>
              <w:t>ЗНО тела матки</w:t>
            </w:r>
          </w:p>
        </w:tc>
        <w:tc>
          <w:tcPr>
            <w:tcW w:w="1029" w:type="dxa"/>
            <w:tcBorders>
              <w:top w:val="nil"/>
              <w:left w:val="nil"/>
              <w:bottom w:val="single" w:sz="4" w:space="0" w:color="auto"/>
              <w:right w:val="single" w:sz="4" w:space="0" w:color="auto"/>
            </w:tcBorders>
            <w:shd w:val="clear" w:color="auto" w:fill="auto"/>
            <w:noWrap/>
            <w:hideMark/>
          </w:tcPr>
          <w:p w14:paraId="5724FE67"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8,2</w:t>
            </w:r>
          </w:p>
        </w:tc>
        <w:tc>
          <w:tcPr>
            <w:tcW w:w="993" w:type="dxa"/>
            <w:tcBorders>
              <w:top w:val="nil"/>
              <w:left w:val="nil"/>
              <w:bottom w:val="single" w:sz="4" w:space="0" w:color="auto"/>
              <w:right w:val="single" w:sz="4" w:space="0" w:color="auto"/>
            </w:tcBorders>
            <w:shd w:val="clear" w:color="auto" w:fill="auto"/>
            <w:noWrap/>
            <w:hideMark/>
          </w:tcPr>
          <w:p w14:paraId="41409148"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9,5</w:t>
            </w:r>
          </w:p>
        </w:tc>
        <w:tc>
          <w:tcPr>
            <w:tcW w:w="992" w:type="dxa"/>
            <w:tcBorders>
              <w:top w:val="nil"/>
              <w:left w:val="nil"/>
              <w:bottom w:val="single" w:sz="4" w:space="0" w:color="auto"/>
              <w:right w:val="single" w:sz="4" w:space="0" w:color="auto"/>
            </w:tcBorders>
            <w:shd w:val="clear" w:color="auto" w:fill="auto"/>
            <w:noWrap/>
            <w:hideMark/>
          </w:tcPr>
          <w:p w14:paraId="65124528"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7,3</w:t>
            </w:r>
          </w:p>
        </w:tc>
        <w:tc>
          <w:tcPr>
            <w:tcW w:w="992" w:type="dxa"/>
            <w:tcBorders>
              <w:top w:val="nil"/>
              <w:left w:val="nil"/>
              <w:bottom w:val="single" w:sz="4" w:space="0" w:color="auto"/>
              <w:right w:val="single" w:sz="4" w:space="0" w:color="auto"/>
            </w:tcBorders>
            <w:shd w:val="clear" w:color="auto" w:fill="auto"/>
            <w:noWrap/>
            <w:hideMark/>
          </w:tcPr>
          <w:p w14:paraId="08F3ECBF" w14:textId="77777777" w:rsidR="00631FFA" w:rsidRPr="00542EAF" w:rsidRDefault="00631FFA" w:rsidP="0024525F">
            <w:pPr>
              <w:spacing w:after="0" w:line="240" w:lineRule="auto"/>
              <w:jc w:val="center"/>
              <w:rPr>
                <w:rFonts w:ascii="Times New Roman" w:hAnsi="Times New Roman" w:cs="Times New Roman"/>
                <w:sz w:val="16"/>
                <w:szCs w:val="16"/>
              </w:rPr>
            </w:pPr>
            <w:r w:rsidRPr="00542EAF">
              <w:rPr>
                <w:rFonts w:ascii="Times New Roman" w:hAnsi="Times New Roman" w:cs="Times New Roman"/>
                <w:sz w:val="16"/>
                <w:szCs w:val="16"/>
              </w:rPr>
              <w:t>6,6</w:t>
            </w:r>
          </w:p>
        </w:tc>
        <w:tc>
          <w:tcPr>
            <w:tcW w:w="992" w:type="dxa"/>
            <w:tcBorders>
              <w:top w:val="nil"/>
              <w:left w:val="nil"/>
              <w:bottom w:val="single" w:sz="4" w:space="0" w:color="auto"/>
              <w:right w:val="single" w:sz="4" w:space="0" w:color="auto"/>
            </w:tcBorders>
            <w:shd w:val="clear" w:color="auto" w:fill="auto"/>
            <w:noWrap/>
            <w:hideMark/>
          </w:tcPr>
          <w:p w14:paraId="10CE0D5E"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-10,2</w:t>
            </w:r>
          </w:p>
        </w:tc>
        <w:tc>
          <w:tcPr>
            <w:tcW w:w="851" w:type="dxa"/>
            <w:tcBorders>
              <w:top w:val="nil"/>
              <w:left w:val="nil"/>
              <w:bottom w:val="single" w:sz="4" w:space="0" w:color="auto"/>
              <w:right w:val="single" w:sz="4" w:space="0" w:color="auto"/>
            </w:tcBorders>
            <w:shd w:val="clear" w:color="auto" w:fill="auto"/>
            <w:noWrap/>
            <w:hideMark/>
          </w:tcPr>
          <w:p w14:paraId="4BE3888B"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-13,0</w:t>
            </w:r>
          </w:p>
        </w:tc>
        <w:tc>
          <w:tcPr>
            <w:tcW w:w="850" w:type="dxa"/>
            <w:tcBorders>
              <w:top w:val="nil"/>
              <w:left w:val="nil"/>
              <w:bottom w:val="single" w:sz="4" w:space="0" w:color="auto"/>
              <w:right w:val="single" w:sz="4" w:space="0" w:color="auto"/>
            </w:tcBorders>
            <w:shd w:val="clear" w:color="auto" w:fill="auto"/>
            <w:noWrap/>
            <w:hideMark/>
          </w:tcPr>
          <w:p w14:paraId="72FA1B94"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8,6</w:t>
            </w:r>
          </w:p>
        </w:tc>
        <w:tc>
          <w:tcPr>
            <w:tcW w:w="993" w:type="dxa"/>
            <w:tcBorders>
              <w:top w:val="nil"/>
              <w:left w:val="nil"/>
              <w:bottom w:val="single" w:sz="4" w:space="0" w:color="auto"/>
              <w:right w:val="single" w:sz="4" w:space="0" w:color="auto"/>
            </w:tcBorders>
            <w:shd w:val="clear" w:color="auto" w:fill="auto"/>
            <w:noWrap/>
            <w:hideMark/>
          </w:tcPr>
          <w:p w14:paraId="0000E9DE" w14:textId="77777777" w:rsidR="00631FFA" w:rsidRPr="00542EAF" w:rsidRDefault="00631FFA" w:rsidP="0024525F">
            <w:pPr>
              <w:spacing w:after="0" w:line="240" w:lineRule="auto"/>
              <w:jc w:val="center"/>
              <w:rPr>
                <w:rFonts w:ascii="Times New Roman" w:hAnsi="Times New Roman" w:cs="Times New Roman"/>
                <w:color w:val="000000"/>
                <w:sz w:val="16"/>
                <w:szCs w:val="16"/>
              </w:rPr>
            </w:pPr>
            <w:r w:rsidRPr="00542EAF">
              <w:rPr>
                <w:rFonts w:ascii="Times New Roman" w:hAnsi="Times New Roman" w:cs="Times New Roman"/>
                <w:color w:val="000000"/>
                <w:sz w:val="16"/>
                <w:szCs w:val="16"/>
              </w:rPr>
              <w:t>7,4</w:t>
            </w:r>
          </w:p>
        </w:tc>
      </w:tr>
    </w:tbl>
    <w:p w14:paraId="4E42C979" w14:textId="77777777" w:rsidR="00923BD6" w:rsidRDefault="00923BD6" w:rsidP="00923BD6"/>
    <w:p w14:paraId="73381686" w14:textId="59CAA7BE" w:rsidR="00D316C4" w:rsidRPr="00D316C4" w:rsidRDefault="00D316C4" w:rsidP="00542EAF">
      <w:pPr>
        <w:shd w:val="clear" w:color="auto" w:fill="FFFFFF"/>
        <w:spacing w:after="0" w:line="360" w:lineRule="auto"/>
        <w:ind w:right="23" w:firstLine="709"/>
        <w:jc w:val="both"/>
        <w:rPr>
          <w:rFonts w:ascii="Times New Roman" w:eastAsiaTheme="minorHAnsi" w:hAnsi="Times New Roman" w:cs="Times New Roman"/>
          <w:bCs/>
          <w:sz w:val="28"/>
          <w:szCs w:val="28"/>
          <w:shd w:val="clear" w:color="auto" w:fill="FFFFFF"/>
          <w:lang w:eastAsia="en-US"/>
        </w:rPr>
      </w:pPr>
      <w:r w:rsidRPr="00D316C4">
        <w:rPr>
          <w:rFonts w:ascii="Times New Roman" w:eastAsiaTheme="minorHAnsi" w:hAnsi="Times New Roman" w:cs="Times New Roman"/>
          <w:bCs/>
          <w:sz w:val="28"/>
          <w:szCs w:val="28"/>
          <w:shd w:val="clear" w:color="auto" w:fill="FFFFFF"/>
          <w:lang w:eastAsia="en-US"/>
        </w:rPr>
        <w:t>«Грубый» показатель смертности от ЗНО в Кировской области среди женского населения в 2022 году составил 171,9 случая на 100 т</w:t>
      </w:r>
      <w:r w:rsidR="00542EAF">
        <w:rPr>
          <w:rFonts w:ascii="Times New Roman" w:eastAsiaTheme="minorHAnsi" w:hAnsi="Times New Roman" w:cs="Times New Roman"/>
          <w:bCs/>
          <w:sz w:val="28"/>
          <w:szCs w:val="28"/>
          <w:shd w:val="clear" w:color="auto" w:fill="FFFFFF"/>
          <w:lang w:eastAsia="en-US"/>
        </w:rPr>
        <w:t xml:space="preserve">ыс. человек женского населения </w:t>
      </w:r>
      <w:r w:rsidRPr="00D316C4">
        <w:rPr>
          <w:rFonts w:ascii="Times New Roman" w:eastAsiaTheme="minorHAnsi" w:hAnsi="Times New Roman" w:cs="Times New Roman"/>
          <w:bCs/>
          <w:sz w:val="28"/>
          <w:szCs w:val="28"/>
          <w:shd w:val="clear" w:color="auto" w:fill="FFFFFF"/>
          <w:lang w:eastAsia="en-US"/>
        </w:rPr>
        <w:t>(2021 год – 162,0 случая на 100 ты</w:t>
      </w:r>
      <w:r w:rsidR="00542EAF">
        <w:rPr>
          <w:rFonts w:ascii="Times New Roman" w:eastAsiaTheme="minorHAnsi" w:hAnsi="Times New Roman" w:cs="Times New Roman"/>
          <w:bCs/>
          <w:sz w:val="28"/>
          <w:szCs w:val="28"/>
          <w:shd w:val="clear" w:color="auto" w:fill="FFFFFF"/>
          <w:lang w:eastAsia="en-US"/>
        </w:rPr>
        <w:t xml:space="preserve">с. человек женского населения; </w:t>
      </w:r>
      <w:r w:rsidRPr="00D316C4">
        <w:rPr>
          <w:rFonts w:ascii="Times New Roman" w:eastAsiaTheme="minorHAnsi" w:hAnsi="Times New Roman" w:cs="Times New Roman"/>
          <w:bCs/>
          <w:sz w:val="28"/>
          <w:szCs w:val="28"/>
          <w:shd w:val="clear" w:color="auto" w:fill="FFFFFF"/>
          <w:lang w:eastAsia="en-US"/>
        </w:rPr>
        <w:t>по Российской Федерации за 2021 год – 165,7 случая на 100 тыс. человек женского населения, по ПФО за 2021 год – 152,7 случая на 100 тыс. человек женск</w:t>
      </w:r>
      <w:r w:rsidR="00414474">
        <w:rPr>
          <w:rFonts w:ascii="Times New Roman" w:eastAsiaTheme="minorHAnsi" w:hAnsi="Times New Roman" w:cs="Times New Roman"/>
          <w:bCs/>
          <w:sz w:val="28"/>
          <w:szCs w:val="28"/>
          <w:shd w:val="clear" w:color="auto" w:fill="FFFFFF"/>
          <w:lang w:eastAsia="en-US"/>
        </w:rPr>
        <w:t>ого населения), что обусловлено прежде всего</w:t>
      </w:r>
      <w:r w:rsidRPr="00D316C4">
        <w:rPr>
          <w:rFonts w:ascii="Times New Roman" w:eastAsiaTheme="minorHAnsi" w:hAnsi="Times New Roman" w:cs="Times New Roman"/>
          <w:bCs/>
          <w:sz w:val="28"/>
          <w:szCs w:val="28"/>
          <w:shd w:val="clear" w:color="auto" w:fill="FFFFFF"/>
          <w:lang w:eastAsia="en-US"/>
        </w:rPr>
        <w:t xml:space="preserve"> снижением среднегодовой численности постоянного женского населения с учетом итогов Всероссийской переписи населения 2020 года. За 10 последних лет п</w:t>
      </w:r>
      <w:r w:rsidRPr="00D316C4">
        <w:rPr>
          <w:rFonts w:ascii="Times New Roman" w:eastAsiaTheme="minorHAnsi" w:hAnsi="Times New Roman" w:cs="Times New Roman"/>
          <w:color w:val="000000" w:themeColor="text1"/>
          <w:sz w:val="28"/>
          <w:szCs w:val="28"/>
          <w:lang w:eastAsia="en-US"/>
        </w:rPr>
        <w:t>оказатель смертности от ЗНО снизился н</w:t>
      </w:r>
      <w:r w:rsidR="00542EAF">
        <w:rPr>
          <w:rFonts w:ascii="Times New Roman" w:eastAsiaTheme="minorHAnsi" w:hAnsi="Times New Roman" w:cs="Times New Roman"/>
          <w:color w:val="000000" w:themeColor="text1"/>
          <w:sz w:val="28"/>
          <w:szCs w:val="28"/>
          <w:lang w:eastAsia="en-US"/>
        </w:rPr>
        <w:t xml:space="preserve">а 3,3%, в Российской Федерации </w:t>
      </w:r>
      <w:r w:rsidRPr="00D316C4">
        <w:rPr>
          <w:rFonts w:ascii="Times New Roman" w:eastAsiaTheme="minorHAnsi" w:hAnsi="Times New Roman" w:cs="Times New Roman"/>
          <w:color w:val="000000" w:themeColor="text1"/>
          <w:sz w:val="28"/>
          <w:szCs w:val="28"/>
          <w:lang w:eastAsia="en-US"/>
        </w:rPr>
        <w:t xml:space="preserve">за 10 лет показатель снизился на 3,6%, по ПФО – на 2,0%.  </w:t>
      </w:r>
    </w:p>
    <w:p w14:paraId="49C4FE47" w14:textId="77777777"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Прирост «грубого» показателя смертности от ЗНО среди женского населения за год произошел за счет большинства представленных локализаций и варьировался от минимального значения при ЗНО </w:t>
      </w:r>
      <w:r w:rsidR="00633B71" w:rsidRPr="00633B71">
        <w:rPr>
          <w:rFonts w:ascii="Times New Roman" w:hAnsi="Times New Roman" w:cs="Times New Roman"/>
          <w:spacing w:val="-2"/>
          <w:sz w:val="28"/>
          <w:szCs w:val="28"/>
        </w:rPr>
        <w:lastRenderedPageBreak/>
        <w:t xml:space="preserve">поджелудочной железы </w:t>
      </w:r>
      <w:r w:rsidRPr="00633B71">
        <w:rPr>
          <w:rFonts w:ascii="Times New Roman" w:hAnsi="Times New Roman" w:cs="Times New Roman"/>
          <w:spacing w:val="-2"/>
          <w:sz w:val="28"/>
          <w:szCs w:val="28"/>
        </w:rPr>
        <w:t xml:space="preserve">(на 4,9%) (за 10 лет прирост «грубого» показателя смертности от ЗНО – 7,2%) до максимального прироста при ЗНО шейки матки  (на 36,6%) (за 10-летний период рост «грубого» показателя смертности от ЗНО на 24,1%, максимальный среди всех ЗНО), </w:t>
      </w:r>
      <w:r w:rsidRPr="00633B71">
        <w:rPr>
          <w:rFonts w:ascii="Times New Roman" w:hAnsi="Times New Roman" w:cs="Times New Roman"/>
          <w:spacing w:val="-2"/>
          <w:sz w:val="28"/>
          <w:szCs w:val="28"/>
        </w:rPr>
        <w:br/>
        <w:t xml:space="preserve">что обусловлено снижением выживаемости пациента в связи ненадлежащим контролем над пациентами в рамках диспансерного наблюдения </w:t>
      </w:r>
      <w:r w:rsidRPr="00633B71">
        <w:rPr>
          <w:rFonts w:ascii="Times New Roman" w:hAnsi="Times New Roman" w:cs="Times New Roman"/>
          <w:spacing w:val="-2"/>
          <w:sz w:val="28"/>
          <w:szCs w:val="28"/>
        </w:rPr>
        <w:br/>
        <w:t xml:space="preserve">и несвоевременном выявлением прогрессирования заболевания. Максимальное снижение «грубого» показателя смертности от ЗНО среди женского населения за год отмечается при ЗНО кроветворной </w:t>
      </w:r>
      <w:r w:rsidRPr="00633B71">
        <w:rPr>
          <w:rFonts w:ascii="Times New Roman" w:hAnsi="Times New Roman" w:cs="Times New Roman"/>
          <w:spacing w:val="-2"/>
          <w:sz w:val="28"/>
          <w:szCs w:val="28"/>
        </w:rPr>
        <w:br/>
        <w:t xml:space="preserve">и лимфатической систем (на 22,9%) (за 10 лет снижение «грубого» показателя смертности от ЗНО на 9,7%), минимальное – при ЗНО молочной железы  (на 1,1%) (за 10 лет снижение показателя смертности на 13,2%). Убыль «грубого» показателя смертности от ЗНО за десятилетний период наблюдается при большинстве локализаций, максимальное снижение «грубого» показателя смертности от ЗНО отмечено при ЗНО желудка  </w:t>
      </w:r>
      <w:r w:rsidRPr="00633B71">
        <w:rPr>
          <w:rFonts w:ascii="Times New Roman" w:hAnsi="Times New Roman" w:cs="Times New Roman"/>
          <w:spacing w:val="-2"/>
          <w:sz w:val="28"/>
          <w:szCs w:val="28"/>
        </w:rPr>
        <w:br/>
        <w:t xml:space="preserve">(на 21,6%), что обусловлено ростом раннего выявления данной патологии </w:t>
      </w:r>
      <w:r w:rsidRPr="00633B71">
        <w:rPr>
          <w:rFonts w:ascii="Times New Roman" w:hAnsi="Times New Roman" w:cs="Times New Roman"/>
          <w:spacing w:val="-2"/>
          <w:sz w:val="28"/>
          <w:szCs w:val="28"/>
        </w:rPr>
        <w:br/>
        <w:t>и повышения выживаемости пациентов за счет роста эффективности специального лечения.</w:t>
      </w:r>
    </w:p>
    <w:p w14:paraId="255BBD57" w14:textId="77777777" w:rsidR="00D316C4" w:rsidRPr="00D316C4" w:rsidRDefault="00D316C4" w:rsidP="00D316C4">
      <w:pPr>
        <w:shd w:val="clear" w:color="auto" w:fill="FFFFFF"/>
        <w:spacing w:after="0" w:line="360" w:lineRule="auto"/>
        <w:ind w:right="23" w:firstLine="709"/>
        <w:jc w:val="both"/>
        <w:rPr>
          <w:rFonts w:ascii="Times New Roman" w:eastAsiaTheme="minorHAnsi" w:hAnsi="Times New Roman" w:cs="Times New Roman"/>
          <w:bCs/>
          <w:sz w:val="28"/>
          <w:szCs w:val="28"/>
          <w:shd w:val="clear" w:color="auto" w:fill="FFFFFF"/>
          <w:lang w:eastAsia="en-US"/>
        </w:rPr>
      </w:pPr>
      <w:r w:rsidRPr="00D316C4">
        <w:rPr>
          <w:rFonts w:ascii="Times New Roman" w:eastAsiaTheme="minorHAnsi" w:hAnsi="Times New Roman" w:cs="Times New Roman"/>
          <w:bCs/>
          <w:sz w:val="28"/>
          <w:szCs w:val="28"/>
          <w:shd w:val="clear" w:color="auto" w:fill="FFFFFF"/>
          <w:lang w:eastAsia="en-US"/>
        </w:rPr>
        <w:t>Первые места в структуре смертности от ЗНО женского населения Кировск</w:t>
      </w:r>
      <w:r w:rsidR="00414474">
        <w:rPr>
          <w:rFonts w:ascii="Times New Roman" w:eastAsiaTheme="minorHAnsi" w:hAnsi="Times New Roman" w:cs="Times New Roman"/>
          <w:bCs/>
          <w:sz w:val="28"/>
          <w:szCs w:val="28"/>
          <w:shd w:val="clear" w:color="auto" w:fill="FFFFFF"/>
          <w:lang w:eastAsia="en-US"/>
        </w:rPr>
        <w:t>ой области в 2022 году занимают</w:t>
      </w:r>
      <w:r w:rsidRPr="00D316C4">
        <w:rPr>
          <w:rFonts w:ascii="Times New Roman" w:eastAsiaTheme="minorHAnsi" w:hAnsi="Times New Roman" w:cs="Times New Roman"/>
          <w:bCs/>
          <w:sz w:val="28"/>
          <w:szCs w:val="28"/>
          <w:shd w:val="clear" w:color="auto" w:fill="FFFFFF"/>
          <w:lang w:eastAsia="en-US"/>
        </w:rPr>
        <w:t xml:space="preserve"> ЗНО молочной железы (12,5%, или 134 случая), ЗНО ободочной кишки  (11,3%, или 121 случай), ЗНО желудка  (8,3%, или 89 случаев), ЗНО трахеи, бронхов, легких  (7,9%, </w:t>
      </w:r>
      <w:r w:rsidRPr="00D316C4">
        <w:rPr>
          <w:rFonts w:ascii="Times New Roman" w:eastAsiaTheme="minorHAnsi" w:hAnsi="Times New Roman" w:cs="Times New Roman"/>
          <w:bCs/>
          <w:sz w:val="28"/>
          <w:szCs w:val="28"/>
          <w:shd w:val="clear" w:color="auto" w:fill="FFFFFF"/>
          <w:lang w:eastAsia="en-US"/>
        </w:rPr>
        <w:br/>
        <w:t>или 85 случаев), ЗНО поджелудочной железы  (7,5%, или 81 случай), ЗНО яичника  (7,5%, или 80 случаев), ЗНО прямой кишки  (7,3%, или 78 случаев), ЗНО кроветворной и лимфатических систем  (6,0%, или 64 случая), ЗНО шейки матки (5,2%, или 56 случаев), ЗНО тела матки  (3,8%, или 41 случай).</w:t>
      </w:r>
    </w:p>
    <w:p w14:paraId="4B7B7A63" w14:textId="77777777"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Среди женского населения количество умерших от ЗНО трудоспособного возраста в 2021 году составило 147 человек (13,7%), </w:t>
      </w:r>
      <w:r w:rsidRPr="00D316C4">
        <w:rPr>
          <w:rFonts w:ascii="Times New Roman" w:hAnsi="Times New Roman" w:cs="Times New Roman"/>
          <w:sz w:val="28"/>
          <w:szCs w:val="28"/>
        </w:rPr>
        <w:br/>
        <w:t xml:space="preserve">что на 8,9% больше, чем в 2021 году – 135 человек (12,7%), что обусловлено недостаточным охватом женского населения профилактическими </w:t>
      </w:r>
      <w:r w:rsidRPr="00633B71">
        <w:rPr>
          <w:rFonts w:ascii="Times New Roman" w:hAnsi="Times New Roman" w:cs="Times New Roman"/>
          <w:spacing w:val="-2"/>
          <w:sz w:val="28"/>
          <w:szCs w:val="28"/>
        </w:rPr>
        <w:lastRenderedPageBreak/>
        <w:t xml:space="preserve">программами, несоблюдением сроков и объемов диспансерного наблюдения, в рамках которого своевременно выявляется прогрессирование заболевания. Наибольший вклад в структуру смертности среди женщин трудоспособного возраста вносят ЗНО шейки матки  (29 случаев, или 19,7%), ЗНО молочной железы (25 случаев, или 17,0%), ЗНО трахеи, бронхов, легких (12 случаев, или 8,2%), ЗНО ободочной кишки, ЗНО органов ЦНС (9 случаев, или 6,1%), ЗНО прямой кишки, </w:t>
      </w:r>
      <w:proofErr w:type="spellStart"/>
      <w:r w:rsidRPr="00633B71">
        <w:rPr>
          <w:rFonts w:ascii="Times New Roman" w:hAnsi="Times New Roman" w:cs="Times New Roman"/>
          <w:spacing w:val="-2"/>
          <w:sz w:val="28"/>
          <w:szCs w:val="28"/>
        </w:rPr>
        <w:t>ректосигмоидного</w:t>
      </w:r>
      <w:proofErr w:type="spellEnd"/>
      <w:r w:rsidRPr="00633B71">
        <w:rPr>
          <w:rFonts w:ascii="Times New Roman" w:hAnsi="Times New Roman" w:cs="Times New Roman"/>
          <w:spacing w:val="-2"/>
          <w:sz w:val="28"/>
          <w:szCs w:val="28"/>
        </w:rPr>
        <w:t xml:space="preserve"> соединения, ануса, ЗНО яичников, ЗНО поджелудочной железы (8 случаев, или 5,4%).</w:t>
      </w:r>
    </w:p>
    <w:p w14:paraId="5B130241" w14:textId="77777777"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Динамика показателя смертности от ЗНО, </w:t>
      </w:r>
      <w:r w:rsidRPr="00D316C4">
        <w:rPr>
          <w:rFonts w:ascii="Times New Roman" w:hAnsi="Times New Roman" w:cs="Times New Roman"/>
          <w:color w:val="000000" w:themeColor="text1"/>
          <w:sz w:val="28"/>
          <w:szCs w:val="28"/>
        </w:rPr>
        <w:t xml:space="preserve">имеющих наибольший удельный вес в структуре смертности, </w:t>
      </w:r>
      <w:r w:rsidRPr="00D316C4">
        <w:rPr>
          <w:rFonts w:ascii="Times New Roman" w:hAnsi="Times New Roman" w:cs="Times New Roman"/>
          <w:sz w:val="28"/>
          <w:szCs w:val="28"/>
        </w:rPr>
        <w:t>в структуре женского населения Кировской области в 2011 – 2020 годах («стандартизованный» показатель) представлена в таблице 24.</w:t>
      </w:r>
    </w:p>
    <w:p w14:paraId="034A4CBC" w14:textId="77777777" w:rsidR="00D316C4" w:rsidRPr="00D316C4" w:rsidRDefault="00D316C4" w:rsidP="00D316C4">
      <w:pPr>
        <w:shd w:val="clear" w:color="auto" w:fill="FFFFFF" w:themeFill="background1"/>
        <w:spacing w:after="0" w:line="240" w:lineRule="auto"/>
        <w:ind w:firstLine="709"/>
        <w:jc w:val="right"/>
        <w:rPr>
          <w:rFonts w:ascii="Times New Roman" w:hAnsi="Times New Roman" w:cs="Times New Roman"/>
          <w:sz w:val="28"/>
          <w:szCs w:val="28"/>
        </w:rPr>
      </w:pPr>
      <w:r w:rsidRPr="00D316C4">
        <w:rPr>
          <w:rFonts w:ascii="Times New Roman" w:hAnsi="Times New Roman" w:cs="Times New Roman"/>
          <w:sz w:val="28"/>
          <w:szCs w:val="28"/>
        </w:rPr>
        <w:t>Таблица 24</w:t>
      </w:r>
    </w:p>
    <w:p w14:paraId="546E88F6" w14:textId="77777777" w:rsidR="00D316C4" w:rsidRPr="00D316C4" w:rsidRDefault="00D316C4" w:rsidP="00D316C4">
      <w:pPr>
        <w:shd w:val="clear" w:color="auto" w:fill="FFFFFF" w:themeFill="background1"/>
        <w:spacing w:after="0" w:line="240" w:lineRule="auto"/>
        <w:ind w:firstLine="709"/>
        <w:jc w:val="right"/>
        <w:rPr>
          <w:rFonts w:ascii="Times New Roman" w:hAnsi="Times New Roman" w:cs="Times New Roman"/>
          <w:sz w:val="28"/>
          <w:szCs w:val="28"/>
        </w:rPr>
      </w:pPr>
    </w:p>
    <w:tbl>
      <w:tblPr>
        <w:tblW w:w="9356" w:type="dxa"/>
        <w:tblInd w:w="108" w:type="dxa"/>
        <w:tblLayout w:type="fixed"/>
        <w:tblLook w:val="04A0" w:firstRow="1" w:lastRow="0" w:firstColumn="1" w:lastColumn="0" w:noHBand="0" w:noVBand="1"/>
      </w:tblPr>
      <w:tblGrid>
        <w:gridCol w:w="1276"/>
        <w:gridCol w:w="612"/>
        <w:gridCol w:w="612"/>
        <w:gridCol w:w="613"/>
        <w:gridCol w:w="612"/>
        <w:gridCol w:w="613"/>
        <w:gridCol w:w="612"/>
        <w:gridCol w:w="612"/>
        <w:gridCol w:w="613"/>
        <w:gridCol w:w="612"/>
        <w:gridCol w:w="613"/>
        <w:gridCol w:w="978"/>
        <w:gridCol w:w="978"/>
      </w:tblGrid>
      <w:tr w:rsidR="00D316C4" w:rsidRPr="00D316C4" w14:paraId="4BF02117" w14:textId="77777777" w:rsidTr="0024525F">
        <w:trPr>
          <w:trHeight w:val="300"/>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F8915D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Локализация ЗНО, нозологическая форма</w:t>
            </w:r>
          </w:p>
        </w:tc>
        <w:tc>
          <w:tcPr>
            <w:tcW w:w="6124" w:type="dxa"/>
            <w:gridSpan w:val="10"/>
            <w:tcBorders>
              <w:top w:val="single" w:sz="4" w:space="0" w:color="auto"/>
              <w:left w:val="nil"/>
              <w:bottom w:val="single" w:sz="4" w:space="0" w:color="auto"/>
              <w:right w:val="single" w:sz="4" w:space="0" w:color="000000"/>
            </w:tcBorders>
            <w:shd w:val="clear" w:color="auto" w:fill="auto"/>
            <w:noWrap/>
            <w:hideMark/>
          </w:tcPr>
          <w:p w14:paraId="3917CD1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Период</w:t>
            </w:r>
          </w:p>
        </w:tc>
        <w:tc>
          <w:tcPr>
            <w:tcW w:w="97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123F27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Прирост за 1 год (%)</w:t>
            </w:r>
          </w:p>
        </w:tc>
        <w:tc>
          <w:tcPr>
            <w:tcW w:w="97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B1912B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Прирост за 10 лет (%)</w:t>
            </w:r>
          </w:p>
        </w:tc>
      </w:tr>
      <w:tr w:rsidR="00D316C4" w:rsidRPr="00D316C4" w14:paraId="535BE77A" w14:textId="77777777" w:rsidTr="0024525F">
        <w:trPr>
          <w:trHeight w:val="401"/>
        </w:trPr>
        <w:tc>
          <w:tcPr>
            <w:tcW w:w="1276" w:type="dxa"/>
            <w:vMerge/>
            <w:tcBorders>
              <w:top w:val="single" w:sz="4" w:space="0" w:color="auto"/>
              <w:left w:val="single" w:sz="4" w:space="0" w:color="auto"/>
              <w:bottom w:val="single" w:sz="4" w:space="0" w:color="000000"/>
              <w:right w:val="single" w:sz="4" w:space="0" w:color="auto"/>
            </w:tcBorders>
            <w:hideMark/>
          </w:tcPr>
          <w:p w14:paraId="5632600C" w14:textId="77777777" w:rsidR="00D316C4" w:rsidRPr="00D316C4" w:rsidRDefault="00D316C4" w:rsidP="0024525F">
            <w:pPr>
              <w:spacing w:after="0" w:line="240" w:lineRule="auto"/>
              <w:rPr>
                <w:rFonts w:ascii="Times New Roman" w:hAnsi="Times New Roman" w:cs="Times New Roman"/>
                <w:color w:val="000000"/>
                <w:sz w:val="14"/>
                <w:szCs w:val="14"/>
              </w:rPr>
            </w:pPr>
          </w:p>
        </w:tc>
        <w:tc>
          <w:tcPr>
            <w:tcW w:w="612" w:type="dxa"/>
            <w:tcBorders>
              <w:top w:val="nil"/>
              <w:left w:val="nil"/>
              <w:bottom w:val="single" w:sz="4" w:space="0" w:color="auto"/>
              <w:right w:val="single" w:sz="4" w:space="0" w:color="auto"/>
            </w:tcBorders>
            <w:shd w:val="clear" w:color="auto" w:fill="auto"/>
            <w:noWrap/>
            <w:hideMark/>
          </w:tcPr>
          <w:p w14:paraId="659B8D6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2012 год</w:t>
            </w:r>
          </w:p>
        </w:tc>
        <w:tc>
          <w:tcPr>
            <w:tcW w:w="612" w:type="dxa"/>
            <w:tcBorders>
              <w:top w:val="nil"/>
              <w:left w:val="nil"/>
              <w:bottom w:val="single" w:sz="4" w:space="0" w:color="auto"/>
              <w:right w:val="single" w:sz="4" w:space="0" w:color="auto"/>
            </w:tcBorders>
            <w:shd w:val="clear" w:color="auto" w:fill="auto"/>
            <w:noWrap/>
            <w:hideMark/>
          </w:tcPr>
          <w:p w14:paraId="1B8C17C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2013 год</w:t>
            </w:r>
          </w:p>
        </w:tc>
        <w:tc>
          <w:tcPr>
            <w:tcW w:w="613" w:type="dxa"/>
            <w:tcBorders>
              <w:top w:val="nil"/>
              <w:left w:val="nil"/>
              <w:bottom w:val="single" w:sz="4" w:space="0" w:color="auto"/>
              <w:right w:val="single" w:sz="4" w:space="0" w:color="auto"/>
            </w:tcBorders>
            <w:shd w:val="clear" w:color="auto" w:fill="auto"/>
            <w:noWrap/>
            <w:hideMark/>
          </w:tcPr>
          <w:p w14:paraId="6879476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2014 год</w:t>
            </w:r>
          </w:p>
        </w:tc>
        <w:tc>
          <w:tcPr>
            <w:tcW w:w="612" w:type="dxa"/>
            <w:tcBorders>
              <w:top w:val="nil"/>
              <w:left w:val="nil"/>
              <w:bottom w:val="single" w:sz="4" w:space="0" w:color="auto"/>
              <w:right w:val="single" w:sz="4" w:space="0" w:color="auto"/>
            </w:tcBorders>
            <w:shd w:val="clear" w:color="auto" w:fill="auto"/>
            <w:noWrap/>
            <w:hideMark/>
          </w:tcPr>
          <w:p w14:paraId="0FB5C61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2015 год</w:t>
            </w:r>
          </w:p>
        </w:tc>
        <w:tc>
          <w:tcPr>
            <w:tcW w:w="613" w:type="dxa"/>
            <w:tcBorders>
              <w:top w:val="nil"/>
              <w:left w:val="nil"/>
              <w:bottom w:val="single" w:sz="4" w:space="0" w:color="auto"/>
              <w:right w:val="single" w:sz="4" w:space="0" w:color="auto"/>
            </w:tcBorders>
            <w:shd w:val="clear" w:color="auto" w:fill="auto"/>
            <w:noWrap/>
            <w:hideMark/>
          </w:tcPr>
          <w:p w14:paraId="4B7C26C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2016 год</w:t>
            </w:r>
          </w:p>
        </w:tc>
        <w:tc>
          <w:tcPr>
            <w:tcW w:w="612" w:type="dxa"/>
            <w:tcBorders>
              <w:top w:val="nil"/>
              <w:left w:val="nil"/>
              <w:bottom w:val="single" w:sz="4" w:space="0" w:color="auto"/>
              <w:right w:val="single" w:sz="4" w:space="0" w:color="auto"/>
            </w:tcBorders>
            <w:shd w:val="clear" w:color="auto" w:fill="auto"/>
            <w:noWrap/>
            <w:hideMark/>
          </w:tcPr>
          <w:p w14:paraId="74E7BD3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2017 год</w:t>
            </w:r>
          </w:p>
        </w:tc>
        <w:tc>
          <w:tcPr>
            <w:tcW w:w="612" w:type="dxa"/>
            <w:tcBorders>
              <w:top w:val="nil"/>
              <w:left w:val="nil"/>
              <w:bottom w:val="single" w:sz="4" w:space="0" w:color="auto"/>
              <w:right w:val="single" w:sz="4" w:space="0" w:color="auto"/>
            </w:tcBorders>
            <w:shd w:val="clear" w:color="auto" w:fill="auto"/>
            <w:noWrap/>
            <w:hideMark/>
          </w:tcPr>
          <w:p w14:paraId="7953A20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2018 год</w:t>
            </w:r>
          </w:p>
        </w:tc>
        <w:tc>
          <w:tcPr>
            <w:tcW w:w="613" w:type="dxa"/>
            <w:tcBorders>
              <w:top w:val="nil"/>
              <w:left w:val="nil"/>
              <w:bottom w:val="single" w:sz="4" w:space="0" w:color="auto"/>
              <w:right w:val="single" w:sz="4" w:space="0" w:color="auto"/>
            </w:tcBorders>
            <w:shd w:val="clear" w:color="auto" w:fill="auto"/>
            <w:noWrap/>
            <w:hideMark/>
          </w:tcPr>
          <w:p w14:paraId="187CC54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2019 год</w:t>
            </w:r>
          </w:p>
        </w:tc>
        <w:tc>
          <w:tcPr>
            <w:tcW w:w="612" w:type="dxa"/>
            <w:tcBorders>
              <w:top w:val="nil"/>
              <w:left w:val="nil"/>
              <w:bottom w:val="single" w:sz="4" w:space="0" w:color="auto"/>
              <w:right w:val="single" w:sz="4" w:space="0" w:color="auto"/>
            </w:tcBorders>
            <w:shd w:val="clear" w:color="auto" w:fill="auto"/>
            <w:noWrap/>
            <w:hideMark/>
          </w:tcPr>
          <w:p w14:paraId="05A93F0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2020 год</w:t>
            </w:r>
          </w:p>
        </w:tc>
        <w:tc>
          <w:tcPr>
            <w:tcW w:w="613" w:type="dxa"/>
            <w:tcBorders>
              <w:top w:val="nil"/>
              <w:left w:val="nil"/>
              <w:bottom w:val="single" w:sz="4" w:space="0" w:color="auto"/>
              <w:right w:val="single" w:sz="4" w:space="0" w:color="auto"/>
            </w:tcBorders>
            <w:shd w:val="clear" w:color="auto" w:fill="auto"/>
            <w:noWrap/>
            <w:hideMark/>
          </w:tcPr>
          <w:p w14:paraId="48E41AF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2021 год</w:t>
            </w:r>
          </w:p>
        </w:tc>
        <w:tc>
          <w:tcPr>
            <w:tcW w:w="978" w:type="dxa"/>
            <w:vMerge/>
            <w:tcBorders>
              <w:top w:val="single" w:sz="4" w:space="0" w:color="auto"/>
              <w:left w:val="single" w:sz="4" w:space="0" w:color="auto"/>
              <w:bottom w:val="single" w:sz="4" w:space="0" w:color="000000"/>
              <w:right w:val="single" w:sz="4" w:space="0" w:color="auto"/>
            </w:tcBorders>
            <w:hideMark/>
          </w:tcPr>
          <w:p w14:paraId="71EBD96F" w14:textId="77777777" w:rsidR="00D316C4" w:rsidRPr="00D316C4" w:rsidRDefault="00D316C4" w:rsidP="0024525F">
            <w:pPr>
              <w:spacing w:after="0" w:line="240" w:lineRule="auto"/>
              <w:jc w:val="center"/>
              <w:rPr>
                <w:rFonts w:ascii="Times New Roman" w:hAnsi="Times New Roman" w:cs="Times New Roman"/>
                <w:color w:val="000000"/>
                <w:sz w:val="14"/>
                <w:szCs w:val="14"/>
              </w:rPr>
            </w:pPr>
          </w:p>
        </w:tc>
        <w:tc>
          <w:tcPr>
            <w:tcW w:w="978" w:type="dxa"/>
            <w:vMerge/>
            <w:tcBorders>
              <w:top w:val="single" w:sz="4" w:space="0" w:color="auto"/>
              <w:left w:val="single" w:sz="4" w:space="0" w:color="auto"/>
              <w:bottom w:val="single" w:sz="4" w:space="0" w:color="000000"/>
              <w:right w:val="single" w:sz="4" w:space="0" w:color="auto"/>
            </w:tcBorders>
            <w:hideMark/>
          </w:tcPr>
          <w:p w14:paraId="000177C1" w14:textId="77777777" w:rsidR="00D316C4" w:rsidRPr="00D316C4" w:rsidRDefault="00D316C4" w:rsidP="0024525F">
            <w:pPr>
              <w:spacing w:after="0" w:line="240" w:lineRule="auto"/>
              <w:jc w:val="center"/>
              <w:rPr>
                <w:rFonts w:ascii="Times New Roman" w:hAnsi="Times New Roman" w:cs="Times New Roman"/>
                <w:color w:val="000000"/>
                <w:sz w:val="14"/>
                <w:szCs w:val="14"/>
              </w:rPr>
            </w:pPr>
          </w:p>
        </w:tc>
      </w:tr>
      <w:tr w:rsidR="00D316C4" w:rsidRPr="00D316C4" w14:paraId="00E654A6" w14:textId="77777777" w:rsidTr="0024525F">
        <w:trPr>
          <w:trHeight w:val="376"/>
        </w:trPr>
        <w:tc>
          <w:tcPr>
            <w:tcW w:w="1276" w:type="dxa"/>
            <w:tcBorders>
              <w:top w:val="nil"/>
              <w:left w:val="single" w:sz="4" w:space="0" w:color="auto"/>
              <w:bottom w:val="single" w:sz="4" w:space="0" w:color="auto"/>
              <w:right w:val="nil"/>
            </w:tcBorders>
            <w:shd w:val="clear" w:color="auto" w:fill="auto"/>
            <w:hideMark/>
          </w:tcPr>
          <w:p w14:paraId="07CC0E4A"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Все новообразования</w:t>
            </w:r>
          </w:p>
        </w:tc>
        <w:tc>
          <w:tcPr>
            <w:tcW w:w="612" w:type="dxa"/>
            <w:tcBorders>
              <w:top w:val="nil"/>
              <w:left w:val="single" w:sz="4" w:space="0" w:color="auto"/>
              <w:bottom w:val="single" w:sz="4" w:space="0" w:color="auto"/>
              <w:right w:val="single" w:sz="4" w:space="0" w:color="auto"/>
            </w:tcBorders>
            <w:shd w:val="clear" w:color="auto" w:fill="auto"/>
            <w:noWrap/>
            <w:hideMark/>
          </w:tcPr>
          <w:p w14:paraId="3A4CDB7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79,7</w:t>
            </w:r>
          </w:p>
        </w:tc>
        <w:tc>
          <w:tcPr>
            <w:tcW w:w="612" w:type="dxa"/>
            <w:tcBorders>
              <w:top w:val="nil"/>
              <w:left w:val="nil"/>
              <w:bottom w:val="single" w:sz="4" w:space="0" w:color="auto"/>
              <w:right w:val="single" w:sz="4" w:space="0" w:color="auto"/>
            </w:tcBorders>
            <w:shd w:val="clear" w:color="auto" w:fill="auto"/>
            <w:noWrap/>
            <w:hideMark/>
          </w:tcPr>
          <w:p w14:paraId="318D238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78,9</w:t>
            </w:r>
          </w:p>
        </w:tc>
        <w:tc>
          <w:tcPr>
            <w:tcW w:w="613" w:type="dxa"/>
            <w:tcBorders>
              <w:top w:val="nil"/>
              <w:left w:val="nil"/>
              <w:bottom w:val="single" w:sz="4" w:space="0" w:color="auto"/>
              <w:right w:val="single" w:sz="4" w:space="0" w:color="auto"/>
            </w:tcBorders>
            <w:shd w:val="clear" w:color="auto" w:fill="auto"/>
            <w:noWrap/>
            <w:hideMark/>
          </w:tcPr>
          <w:p w14:paraId="0E97BE3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82,6</w:t>
            </w:r>
          </w:p>
        </w:tc>
        <w:tc>
          <w:tcPr>
            <w:tcW w:w="612" w:type="dxa"/>
            <w:tcBorders>
              <w:top w:val="nil"/>
              <w:left w:val="nil"/>
              <w:bottom w:val="single" w:sz="4" w:space="0" w:color="auto"/>
              <w:right w:val="single" w:sz="4" w:space="0" w:color="auto"/>
            </w:tcBorders>
            <w:shd w:val="clear" w:color="auto" w:fill="auto"/>
            <w:noWrap/>
            <w:hideMark/>
          </w:tcPr>
          <w:p w14:paraId="6E69203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81,5</w:t>
            </w:r>
          </w:p>
        </w:tc>
        <w:tc>
          <w:tcPr>
            <w:tcW w:w="613" w:type="dxa"/>
            <w:tcBorders>
              <w:top w:val="nil"/>
              <w:left w:val="nil"/>
              <w:bottom w:val="single" w:sz="4" w:space="0" w:color="auto"/>
              <w:right w:val="single" w:sz="4" w:space="0" w:color="auto"/>
            </w:tcBorders>
            <w:shd w:val="clear" w:color="auto" w:fill="auto"/>
            <w:noWrap/>
            <w:hideMark/>
          </w:tcPr>
          <w:p w14:paraId="5205CED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78,2</w:t>
            </w:r>
          </w:p>
        </w:tc>
        <w:tc>
          <w:tcPr>
            <w:tcW w:w="612" w:type="dxa"/>
            <w:tcBorders>
              <w:top w:val="nil"/>
              <w:left w:val="nil"/>
              <w:bottom w:val="single" w:sz="4" w:space="0" w:color="auto"/>
              <w:right w:val="single" w:sz="4" w:space="0" w:color="auto"/>
            </w:tcBorders>
            <w:shd w:val="clear" w:color="auto" w:fill="auto"/>
            <w:noWrap/>
            <w:hideMark/>
          </w:tcPr>
          <w:p w14:paraId="43DC3D6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78,2</w:t>
            </w:r>
          </w:p>
        </w:tc>
        <w:tc>
          <w:tcPr>
            <w:tcW w:w="612" w:type="dxa"/>
            <w:tcBorders>
              <w:top w:val="nil"/>
              <w:left w:val="nil"/>
              <w:bottom w:val="single" w:sz="4" w:space="0" w:color="auto"/>
              <w:right w:val="single" w:sz="4" w:space="0" w:color="auto"/>
            </w:tcBorders>
            <w:shd w:val="clear" w:color="auto" w:fill="auto"/>
            <w:noWrap/>
            <w:hideMark/>
          </w:tcPr>
          <w:p w14:paraId="732CA6E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72,2</w:t>
            </w:r>
          </w:p>
        </w:tc>
        <w:tc>
          <w:tcPr>
            <w:tcW w:w="613" w:type="dxa"/>
            <w:tcBorders>
              <w:top w:val="nil"/>
              <w:left w:val="nil"/>
              <w:bottom w:val="single" w:sz="4" w:space="0" w:color="auto"/>
              <w:right w:val="single" w:sz="4" w:space="0" w:color="auto"/>
            </w:tcBorders>
            <w:shd w:val="clear" w:color="auto" w:fill="auto"/>
            <w:noWrap/>
            <w:hideMark/>
          </w:tcPr>
          <w:p w14:paraId="130CE4B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71,7</w:t>
            </w:r>
          </w:p>
        </w:tc>
        <w:tc>
          <w:tcPr>
            <w:tcW w:w="612" w:type="dxa"/>
            <w:tcBorders>
              <w:top w:val="nil"/>
              <w:left w:val="nil"/>
              <w:bottom w:val="single" w:sz="4" w:space="0" w:color="auto"/>
              <w:right w:val="single" w:sz="4" w:space="0" w:color="auto"/>
            </w:tcBorders>
            <w:shd w:val="clear" w:color="auto" w:fill="auto"/>
            <w:noWrap/>
            <w:hideMark/>
          </w:tcPr>
          <w:p w14:paraId="70AFC5E7"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76,3</w:t>
            </w:r>
          </w:p>
        </w:tc>
        <w:tc>
          <w:tcPr>
            <w:tcW w:w="613" w:type="dxa"/>
            <w:tcBorders>
              <w:top w:val="nil"/>
              <w:left w:val="nil"/>
              <w:bottom w:val="single" w:sz="4" w:space="0" w:color="auto"/>
              <w:right w:val="single" w:sz="4" w:space="0" w:color="auto"/>
            </w:tcBorders>
            <w:shd w:val="clear" w:color="auto" w:fill="auto"/>
            <w:noWrap/>
            <w:hideMark/>
          </w:tcPr>
          <w:p w14:paraId="2248254F"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68,3</w:t>
            </w:r>
          </w:p>
        </w:tc>
        <w:tc>
          <w:tcPr>
            <w:tcW w:w="978" w:type="dxa"/>
            <w:tcBorders>
              <w:top w:val="nil"/>
              <w:left w:val="nil"/>
              <w:bottom w:val="single" w:sz="4" w:space="0" w:color="auto"/>
              <w:right w:val="single" w:sz="4" w:space="0" w:color="auto"/>
            </w:tcBorders>
            <w:shd w:val="clear" w:color="auto" w:fill="auto"/>
            <w:noWrap/>
            <w:hideMark/>
          </w:tcPr>
          <w:p w14:paraId="44CBFAE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-10,4</w:t>
            </w:r>
          </w:p>
        </w:tc>
        <w:tc>
          <w:tcPr>
            <w:tcW w:w="978" w:type="dxa"/>
            <w:tcBorders>
              <w:top w:val="nil"/>
              <w:left w:val="nil"/>
              <w:bottom w:val="single" w:sz="4" w:space="0" w:color="auto"/>
              <w:right w:val="single" w:sz="4" w:space="0" w:color="auto"/>
            </w:tcBorders>
            <w:shd w:val="clear" w:color="auto" w:fill="auto"/>
            <w:noWrap/>
            <w:hideMark/>
          </w:tcPr>
          <w:p w14:paraId="60643F8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-11,0</w:t>
            </w:r>
          </w:p>
        </w:tc>
      </w:tr>
      <w:tr w:rsidR="00D316C4" w:rsidRPr="00D316C4" w14:paraId="04F14723" w14:textId="77777777" w:rsidTr="0024525F">
        <w:trPr>
          <w:trHeight w:val="300"/>
        </w:trPr>
        <w:tc>
          <w:tcPr>
            <w:tcW w:w="1276" w:type="dxa"/>
            <w:tcBorders>
              <w:top w:val="nil"/>
              <w:left w:val="single" w:sz="4" w:space="0" w:color="auto"/>
              <w:bottom w:val="single" w:sz="4" w:space="0" w:color="auto"/>
              <w:right w:val="nil"/>
            </w:tcBorders>
            <w:shd w:val="clear" w:color="auto" w:fill="auto"/>
            <w:hideMark/>
          </w:tcPr>
          <w:p w14:paraId="1F4A0AAC"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молочной  железы</w:t>
            </w:r>
          </w:p>
        </w:tc>
        <w:tc>
          <w:tcPr>
            <w:tcW w:w="612" w:type="dxa"/>
            <w:tcBorders>
              <w:top w:val="nil"/>
              <w:left w:val="single" w:sz="4" w:space="0" w:color="auto"/>
              <w:bottom w:val="single" w:sz="4" w:space="0" w:color="auto"/>
              <w:right w:val="single" w:sz="4" w:space="0" w:color="auto"/>
            </w:tcBorders>
            <w:shd w:val="clear" w:color="auto" w:fill="auto"/>
            <w:noWrap/>
            <w:hideMark/>
          </w:tcPr>
          <w:p w14:paraId="76881BF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13,5</w:t>
            </w:r>
          </w:p>
        </w:tc>
        <w:tc>
          <w:tcPr>
            <w:tcW w:w="612" w:type="dxa"/>
            <w:tcBorders>
              <w:top w:val="nil"/>
              <w:left w:val="nil"/>
              <w:bottom w:val="single" w:sz="4" w:space="0" w:color="auto"/>
              <w:right w:val="single" w:sz="4" w:space="0" w:color="auto"/>
            </w:tcBorders>
            <w:shd w:val="clear" w:color="auto" w:fill="auto"/>
            <w:noWrap/>
            <w:hideMark/>
          </w:tcPr>
          <w:p w14:paraId="5EA5898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12,1</w:t>
            </w:r>
          </w:p>
        </w:tc>
        <w:tc>
          <w:tcPr>
            <w:tcW w:w="613" w:type="dxa"/>
            <w:tcBorders>
              <w:top w:val="nil"/>
              <w:left w:val="nil"/>
              <w:bottom w:val="single" w:sz="4" w:space="0" w:color="auto"/>
              <w:right w:val="single" w:sz="4" w:space="0" w:color="auto"/>
            </w:tcBorders>
            <w:shd w:val="clear" w:color="auto" w:fill="auto"/>
            <w:noWrap/>
            <w:hideMark/>
          </w:tcPr>
          <w:p w14:paraId="0F9A5B3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12,2</w:t>
            </w:r>
          </w:p>
        </w:tc>
        <w:tc>
          <w:tcPr>
            <w:tcW w:w="612" w:type="dxa"/>
            <w:tcBorders>
              <w:top w:val="nil"/>
              <w:left w:val="nil"/>
              <w:bottom w:val="single" w:sz="4" w:space="0" w:color="auto"/>
              <w:right w:val="single" w:sz="4" w:space="0" w:color="auto"/>
            </w:tcBorders>
            <w:shd w:val="clear" w:color="auto" w:fill="auto"/>
            <w:noWrap/>
            <w:hideMark/>
          </w:tcPr>
          <w:p w14:paraId="2FA9E58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12,3</w:t>
            </w:r>
          </w:p>
        </w:tc>
        <w:tc>
          <w:tcPr>
            <w:tcW w:w="613" w:type="dxa"/>
            <w:tcBorders>
              <w:top w:val="nil"/>
              <w:left w:val="nil"/>
              <w:bottom w:val="single" w:sz="4" w:space="0" w:color="auto"/>
              <w:right w:val="single" w:sz="4" w:space="0" w:color="auto"/>
            </w:tcBorders>
            <w:shd w:val="clear" w:color="auto" w:fill="auto"/>
            <w:noWrap/>
            <w:hideMark/>
          </w:tcPr>
          <w:p w14:paraId="23D8689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11,5</w:t>
            </w:r>
          </w:p>
        </w:tc>
        <w:tc>
          <w:tcPr>
            <w:tcW w:w="612" w:type="dxa"/>
            <w:tcBorders>
              <w:top w:val="nil"/>
              <w:left w:val="nil"/>
              <w:bottom w:val="single" w:sz="4" w:space="0" w:color="auto"/>
              <w:right w:val="single" w:sz="4" w:space="0" w:color="auto"/>
            </w:tcBorders>
            <w:shd w:val="clear" w:color="auto" w:fill="auto"/>
            <w:noWrap/>
            <w:hideMark/>
          </w:tcPr>
          <w:p w14:paraId="4031CAF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12,8</w:t>
            </w:r>
          </w:p>
        </w:tc>
        <w:tc>
          <w:tcPr>
            <w:tcW w:w="612" w:type="dxa"/>
            <w:tcBorders>
              <w:top w:val="nil"/>
              <w:left w:val="nil"/>
              <w:bottom w:val="single" w:sz="4" w:space="0" w:color="auto"/>
              <w:right w:val="single" w:sz="4" w:space="0" w:color="auto"/>
            </w:tcBorders>
            <w:shd w:val="clear" w:color="auto" w:fill="auto"/>
            <w:noWrap/>
            <w:hideMark/>
          </w:tcPr>
          <w:p w14:paraId="51452D1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11,3</w:t>
            </w:r>
          </w:p>
        </w:tc>
        <w:tc>
          <w:tcPr>
            <w:tcW w:w="613" w:type="dxa"/>
            <w:tcBorders>
              <w:top w:val="nil"/>
              <w:left w:val="nil"/>
              <w:bottom w:val="single" w:sz="4" w:space="0" w:color="auto"/>
              <w:right w:val="single" w:sz="4" w:space="0" w:color="auto"/>
            </w:tcBorders>
            <w:shd w:val="clear" w:color="auto" w:fill="auto"/>
            <w:noWrap/>
            <w:hideMark/>
          </w:tcPr>
          <w:p w14:paraId="65DFBBB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11,7</w:t>
            </w:r>
          </w:p>
        </w:tc>
        <w:tc>
          <w:tcPr>
            <w:tcW w:w="612" w:type="dxa"/>
            <w:tcBorders>
              <w:top w:val="nil"/>
              <w:left w:val="nil"/>
              <w:bottom w:val="single" w:sz="4" w:space="0" w:color="auto"/>
              <w:right w:val="single" w:sz="4" w:space="0" w:color="auto"/>
            </w:tcBorders>
            <w:shd w:val="clear" w:color="auto" w:fill="auto"/>
            <w:noWrap/>
            <w:hideMark/>
          </w:tcPr>
          <w:p w14:paraId="533279E8"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11,1</w:t>
            </w:r>
          </w:p>
        </w:tc>
        <w:tc>
          <w:tcPr>
            <w:tcW w:w="613" w:type="dxa"/>
            <w:tcBorders>
              <w:top w:val="nil"/>
              <w:left w:val="nil"/>
              <w:bottom w:val="single" w:sz="4" w:space="0" w:color="auto"/>
              <w:right w:val="single" w:sz="4" w:space="0" w:color="auto"/>
            </w:tcBorders>
            <w:shd w:val="clear" w:color="auto" w:fill="auto"/>
            <w:noWrap/>
            <w:hideMark/>
          </w:tcPr>
          <w:p w14:paraId="527BAC38"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9,8</w:t>
            </w:r>
          </w:p>
        </w:tc>
        <w:tc>
          <w:tcPr>
            <w:tcW w:w="978" w:type="dxa"/>
            <w:tcBorders>
              <w:top w:val="nil"/>
              <w:left w:val="nil"/>
              <w:bottom w:val="single" w:sz="4" w:space="0" w:color="auto"/>
              <w:right w:val="single" w:sz="4" w:space="0" w:color="auto"/>
            </w:tcBorders>
            <w:shd w:val="clear" w:color="auto" w:fill="auto"/>
            <w:noWrap/>
            <w:hideMark/>
          </w:tcPr>
          <w:p w14:paraId="6D8AD29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-11,9</w:t>
            </w:r>
          </w:p>
        </w:tc>
        <w:tc>
          <w:tcPr>
            <w:tcW w:w="978" w:type="dxa"/>
            <w:tcBorders>
              <w:top w:val="nil"/>
              <w:left w:val="nil"/>
              <w:bottom w:val="single" w:sz="4" w:space="0" w:color="auto"/>
              <w:right w:val="single" w:sz="4" w:space="0" w:color="auto"/>
            </w:tcBorders>
            <w:shd w:val="clear" w:color="auto" w:fill="auto"/>
            <w:noWrap/>
            <w:hideMark/>
          </w:tcPr>
          <w:p w14:paraId="01BE849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-17,5</w:t>
            </w:r>
          </w:p>
        </w:tc>
      </w:tr>
      <w:tr w:rsidR="00D316C4" w:rsidRPr="00D316C4" w14:paraId="38CF10F4" w14:textId="77777777" w:rsidTr="0024525F">
        <w:trPr>
          <w:trHeight w:val="300"/>
        </w:trPr>
        <w:tc>
          <w:tcPr>
            <w:tcW w:w="1276" w:type="dxa"/>
            <w:tcBorders>
              <w:top w:val="nil"/>
              <w:left w:val="single" w:sz="4" w:space="0" w:color="auto"/>
              <w:bottom w:val="single" w:sz="4" w:space="0" w:color="auto"/>
              <w:right w:val="nil"/>
            </w:tcBorders>
            <w:shd w:val="clear" w:color="auto" w:fill="auto"/>
            <w:hideMark/>
          </w:tcPr>
          <w:p w14:paraId="3742B8A0"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желудка</w:t>
            </w:r>
          </w:p>
        </w:tc>
        <w:tc>
          <w:tcPr>
            <w:tcW w:w="612" w:type="dxa"/>
            <w:tcBorders>
              <w:top w:val="nil"/>
              <w:left w:val="single" w:sz="4" w:space="0" w:color="auto"/>
              <w:bottom w:val="single" w:sz="4" w:space="0" w:color="auto"/>
              <w:right w:val="single" w:sz="4" w:space="0" w:color="auto"/>
            </w:tcBorders>
            <w:shd w:val="clear" w:color="auto" w:fill="auto"/>
            <w:noWrap/>
            <w:hideMark/>
          </w:tcPr>
          <w:p w14:paraId="15B1915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8,7</w:t>
            </w:r>
          </w:p>
        </w:tc>
        <w:tc>
          <w:tcPr>
            <w:tcW w:w="612" w:type="dxa"/>
            <w:tcBorders>
              <w:top w:val="nil"/>
              <w:left w:val="nil"/>
              <w:bottom w:val="single" w:sz="4" w:space="0" w:color="auto"/>
              <w:right w:val="single" w:sz="4" w:space="0" w:color="auto"/>
            </w:tcBorders>
            <w:shd w:val="clear" w:color="auto" w:fill="auto"/>
            <w:noWrap/>
            <w:hideMark/>
          </w:tcPr>
          <w:p w14:paraId="5822264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9,1</w:t>
            </w:r>
          </w:p>
        </w:tc>
        <w:tc>
          <w:tcPr>
            <w:tcW w:w="613" w:type="dxa"/>
            <w:tcBorders>
              <w:top w:val="nil"/>
              <w:left w:val="nil"/>
              <w:bottom w:val="single" w:sz="4" w:space="0" w:color="auto"/>
              <w:right w:val="single" w:sz="4" w:space="0" w:color="auto"/>
            </w:tcBorders>
            <w:shd w:val="clear" w:color="auto" w:fill="auto"/>
            <w:noWrap/>
            <w:hideMark/>
          </w:tcPr>
          <w:p w14:paraId="3124346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8,6</w:t>
            </w:r>
          </w:p>
        </w:tc>
        <w:tc>
          <w:tcPr>
            <w:tcW w:w="612" w:type="dxa"/>
            <w:tcBorders>
              <w:top w:val="nil"/>
              <w:left w:val="nil"/>
              <w:bottom w:val="single" w:sz="4" w:space="0" w:color="auto"/>
              <w:right w:val="single" w:sz="4" w:space="0" w:color="auto"/>
            </w:tcBorders>
            <w:shd w:val="clear" w:color="auto" w:fill="auto"/>
            <w:noWrap/>
            <w:hideMark/>
          </w:tcPr>
          <w:p w14:paraId="54FC65B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8,1</w:t>
            </w:r>
          </w:p>
        </w:tc>
        <w:tc>
          <w:tcPr>
            <w:tcW w:w="613" w:type="dxa"/>
            <w:tcBorders>
              <w:top w:val="nil"/>
              <w:left w:val="nil"/>
              <w:bottom w:val="single" w:sz="4" w:space="0" w:color="auto"/>
              <w:right w:val="single" w:sz="4" w:space="0" w:color="auto"/>
            </w:tcBorders>
            <w:shd w:val="clear" w:color="auto" w:fill="auto"/>
            <w:noWrap/>
            <w:hideMark/>
          </w:tcPr>
          <w:p w14:paraId="71D6B35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6,6</w:t>
            </w:r>
          </w:p>
        </w:tc>
        <w:tc>
          <w:tcPr>
            <w:tcW w:w="612" w:type="dxa"/>
            <w:tcBorders>
              <w:top w:val="nil"/>
              <w:left w:val="nil"/>
              <w:bottom w:val="single" w:sz="4" w:space="0" w:color="auto"/>
              <w:right w:val="single" w:sz="4" w:space="0" w:color="auto"/>
            </w:tcBorders>
            <w:shd w:val="clear" w:color="auto" w:fill="auto"/>
            <w:noWrap/>
            <w:hideMark/>
          </w:tcPr>
          <w:p w14:paraId="54ABABC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7,9</w:t>
            </w:r>
          </w:p>
        </w:tc>
        <w:tc>
          <w:tcPr>
            <w:tcW w:w="612" w:type="dxa"/>
            <w:tcBorders>
              <w:top w:val="nil"/>
              <w:left w:val="nil"/>
              <w:bottom w:val="single" w:sz="4" w:space="0" w:color="auto"/>
              <w:right w:val="single" w:sz="4" w:space="0" w:color="auto"/>
            </w:tcBorders>
            <w:shd w:val="clear" w:color="auto" w:fill="auto"/>
            <w:noWrap/>
            <w:hideMark/>
          </w:tcPr>
          <w:p w14:paraId="58E91B8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6,4</w:t>
            </w:r>
          </w:p>
        </w:tc>
        <w:tc>
          <w:tcPr>
            <w:tcW w:w="613" w:type="dxa"/>
            <w:tcBorders>
              <w:top w:val="nil"/>
              <w:left w:val="nil"/>
              <w:bottom w:val="single" w:sz="4" w:space="0" w:color="auto"/>
              <w:right w:val="single" w:sz="4" w:space="0" w:color="auto"/>
            </w:tcBorders>
            <w:shd w:val="clear" w:color="auto" w:fill="auto"/>
            <w:noWrap/>
            <w:hideMark/>
          </w:tcPr>
          <w:p w14:paraId="01D0D82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6,9</w:t>
            </w:r>
          </w:p>
        </w:tc>
        <w:tc>
          <w:tcPr>
            <w:tcW w:w="612" w:type="dxa"/>
            <w:tcBorders>
              <w:top w:val="nil"/>
              <w:left w:val="nil"/>
              <w:bottom w:val="single" w:sz="4" w:space="0" w:color="auto"/>
              <w:right w:val="single" w:sz="4" w:space="0" w:color="auto"/>
            </w:tcBorders>
            <w:shd w:val="clear" w:color="auto" w:fill="auto"/>
            <w:noWrap/>
            <w:hideMark/>
          </w:tcPr>
          <w:p w14:paraId="440194DB"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6,7</w:t>
            </w:r>
          </w:p>
        </w:tc>
        <w:tc>
          <w:tcPr>
            <w:tcW w:w="613" w:type="dxa"/>
            <w:tcBorders>
              <w:top w:val="nil"/>
              <w:left w:val="nil"/>
              <w:bottom w:val="single" w:sz="4" w:space="0" w:color="auto"/>
              <w:right w:val="single" w:sz="4" w:space="0" w:color="auto"/>
            </w:tcBorders>
            <w:shd w:val="clear" w:color="auto" w:fill="auto"/>
            <w:noWrap/>
            <w:hideMark/>
          </w:tcPr>
          <w:p w14:paraId="0BB867FC"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6,4</w:t>
            </w:r>
          </w:p>
        </w:tc>
        <w:tc>
          <w:tcPr>
            <w:tcW w:w="978" w:type="dxa"/>
            <w:tcBorders>
              <w:top w:val="nil"/>
              <w:left w:val="nil"/>
              <w:bottom w:val="single" w:sz="4" w:space="0" w:color="auto"/>
              <w:right w:val="single" w:sz="4" w:space="0" w:color="auto"/>
            </w:tcBorders>
            <w:shd w:val="clear" w:color="auto" w:fill="auto"/>
            <w:noWrap/>
            <w:hideMark/>
          </w:tcPr>
          <w:p w14:paraId="3C79F18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-3,7</w:t>
            </w:r>
          </w:p>
        </w:tc>
        <w:tc>
          <w:tcPr>
            <w:tcW w:w="978" w:type="dxa"/>
            <w:tcBorders>
              <w:top w:val="nil"/>
              <w:left w:val="nil"/>
              <w:bottom w:val="single" w:sz="4" w:space="0" w:color="auto"/>
              <w:right w:val="single" w:sz="4" w:space="0" w:color="auto"/>
            </w:tcBorders>
            <w:shd w:val="clear" w:color="auto" w:fill="auto"/>
            <w:noWrap/>
            <w:hideMark/>
          </w:tcPr>
          <w:p w14:paraId="2D33D71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-14,4</w:t>
            </w:r>
          </w:p>
        </w:tc>
      </w:tr>
      <w:tr w:rsidR="00D316C4" w:rsidRPr="00D316C4" w14:paraId="26445165" w14:textId="77777777" w:rsidTr="0024525F">
        <w:trPr>
          <w:trHeight w:val="300"/>
        </w:trPr>
        <w:tc>
          <w:tcPr>
            <w:tcW w:w="1276" w:type="dxa"/>
            <w:tcBorders>
              <w:top w:val="nil"/>
              <w:left w:val="single" w:sz="4" w:space="0" w:color="auto"/>
              <w:bottom w:val="single" w:sz="4" w:space="0" w:color="auto"/>
              <w:right w:val="nil"/>
            </w:tcBorders>
            <w:shd w:val="clear" w:color="auto" w:fill="auto"/>
            <w:hideMark/>
          </w:tcPr>
          <w:p w14:paraId="7ACA2FB0"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ободочной кишки</w:t>
            </w:r>
          </w:p>
        </w:tc>
        <w:tc>
          <w:tcPr>
            <w:tcW w:w="612" w:type="dxa"/>
            <w:tcBorders>
              <w:top w:val="nil"/>
              <w:left w:val="single" w:sz="4" w:space="0" w:color="auto"/>
              <w:bottom w:val="single" w:sz="4" w:space="0" w:color="auto"/>
              <w:right w:val="single" w:sz="4" w:space="0" w:color="auto"/>
            </w:tcBorders>
            <w:shd w:val="clear" w:color="auto" w:fill="auto"/>
            <w:noWrap/>
            <w:hideMark/>
          </w:tcPr>
          <w:p w14:paraId="399464F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6,5</w:t>
            </w:r>
          </w:p>
        </w:tc>
        <w:tc>
          <w:tcPr>
            <w:tcW w:w="612" w:type="dxa"/>
            <w:tcBorders>
              <w:top w:val="nil"/>
              <w:left w:val="nil"/>
              <w:bottom w:val="single" w:sz="4" w:space="0" w:color="auto"/>
              <w:right w:val="single" w:sz="4" w:space="0" w:color="auto"/>
            </w:tcBorders>
            <w:shd w:val="clear" w:color="auto" w:fill="auto"/>
            <w:noWrap/>
            <w:hideMark/>
          </w:tcPr>
          <w:p w14:paraId="0CF2B65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7,8</w:t>
            </w:r>
          </w:p>
        </w:tc>
        <w:tc>
          <w:tcPr>
            <w:tcW w:w="613" w:type="dxa"/>
            <w:tcBorders>
              <w:top w:val="nil"/>
              <w:left w:val="nil"/>
              <w:bottom w:val="single" w:sz="4" w:space="0" w:color="auto"/>
              <w:right w:val="single" w:sz="4" w:space="0" w:color="auto"/>
            </w:tcBorders>
            <w:shd w:val="clear" w:color="auto" w:fill="auto"/>
            <w:noWrap/>
            <w:hideMark/>
          </w:tcPr>
          <w:p w14:paraId="564A1A8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8,5</w:t>
            </w:r>
          </w:p>
        </w:tc>
        <w:tc>
          <w:tcPr>
            <w:tcW w:w="612" w:type="dxa"/>
            <w:tcBorders>
              <w:top w:val="nil"/>
              <w:left w:val="nil"/>
              <w:bottom w:val="single" w:sz="4" w:space="0" w:color="auto"/>
              <w:right w:val="single" w:sz="4" w:space="0" w:color="auto"/>
            </w:tcBorders>
            <w:shd w:val="clear" w:color="auto" w:fill="auto"/>
            <w:noWrap/>
            <w:hideMark/>
          </w:tcPr>
          <w:p w14:paraId="73E938C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8,4</w:t>
            </w:r>
          </w:p>
        </w:tc>
        <w:tc>
          <w:tcPr>
            <w:tcW w:w="613" w:type="dxa"/>
            <w:tcBorders>
              <w:top w:val="nil"/>
              <w:left w:val="nil"/>
              <w:bottom w:val="single" w:sz="4" w:space="0" w:color="auto"/>
              <w:right w:val="single" w:sz="4" w:space="0" w:color="auto"/>
            </w:tcBorders>
            <w:shd w:val="clear" w:color="auto" w:fill="auto"/>
            <w:noWrap/>
            <w:hideMark/>
          </w:tcPr>
          <w:p w14:paraId="55336AC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8,1</w:t>
            </w:r>
          </w:p>
        </w:tc>
        <w:tc>
          <w:tcPr>
            <w:tcW w:w="612" w:type="dxa"/>
            <w:tcBorders>
              <w:top w:val="nil"/>
              <w:left w:val="nil"/>
              <w:bottom w:val="single" w:sz="4" w:space="0" w:color="auto"/>
              <w:right w:val="single" w:sz="4" w:space="0" w:color="auto"/>
            </w:tcBorders>
            <w:shd w:val="clear" w:color="auto" w:fill="auto"/>
            <w:noWrap/>
            <w:hideMark/>
          </w:tcPr>
          <w:p w14:paraId="309346C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7,8</w:t>
            </w:r>
          </w:p>
        </w:tc>
        <w:tc>
          <w:tcPr>
            <w:tcW w:w="612" w:type="dxa"/>
            <w:tcBorders>
              <w:top w:val="nil"/>
              <w:left w:val="nil"/>
              <w:bottom w:val="single" w:sz="4" w:space="0" w:color="auto"/>
              <w:right w:val="single" w:sz="4" w:space="0" w:color="auto"/>
            </w:tcBorders>
            <w:shd w:val="clear" w:color="auto" w:fill="auto"/>
            <w:noWrap/>
            <w:hideMark/>
          </w:tcPr>
          <w:p w14:paraId="1D0E2F6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7,1</w:t>
            </w:r>
          </w:p>
        </w:tc>
        <w:tc>
          <w:tcPr>
            <w:tcW w:w="613" w:type="dxa"/>
            <w:tcBorders>
              <w:top w:val="nil"/>
              <w:left w:val="nil"/>
              <w:bottom w:val="single" w:sz="4" w:space="0" w:color="auto"/>
              <w:right w:val="single" w:sz="4" w:space="0" w:color="auto"/>
            </w:tcBorders>
            <w:shd w:val="clear" w:color="auto" w:fill="auto"/>
            <w:noWrap/>
            <w:hideMark/>
          </w:tcPr>
          <w:p w14:paraId="443C913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7,5</w:t>
            </w:r>
          </w:p>
        </w:tc>
        <w:tc>
          <w:tcPr>
            <w:tcW w:w="612" w:type="dxa"/>
            <w:tcBorders>
              <w:top w:val="nil"/>
              <w:left w:val="nil"/>
              <w:bottom w:val="single" w:sz="4" w:space="0" w:color="auto"/>
              <w:right w:val="single" w:sz="4" w:space="0" w:color="auto"/>
            </w:tcBorders>
            <w:shd w:val="clear" w:color="auto" w:fill="auto"/>
            <w:noWrap/>
            <w:hideMark/>
          </w:tcPr>
          <w:p w14:paraId="629B401F"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7,4</w:t>
            </w:r>
          </w:p>
        </w:tc>
        <w:tc>
          <w:tcPr>
            <w:tcW w:w="613" w:type="dxa"/>
            <w:tcBorders>
              <w:top w:val="nil"/>
              <w:left w:val="nil"/>
              <w:bottom w:val="single" w:sz="4" w:space="0" w:color="auto"/>
              <w:right w:val="single" w:sz="4" w:space="0" w:color="auto"/>
            </w:tcBorders>
            <w:shd w:val="clear" w:color="auto" w:fill="auto"/>
            <w:noWrap/>
            <w:hideMark/>
          </w:tcPr>
          <w:p w14:paraId="78F7C2FE"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6,2</w:t>
            </w:r>
          </w:p>
        </w:tc>
        <w:tc>
          <w:tcPr>
            <w:tcW w:w="978" w:type="dxa"/>
            <w:tcBorders>
              <w:top w:val="nil"/>
              <w:left w:val="nil"/>
              <w:bottom w:val="single" w:sz="4" w:space="0" w:color="auto"/>
              <w:right w:val="single" w:sz="4" w:space="0" w:color="auto"/>
            </w:tcBorders>
            <w:shd w:val="clear" w:color="auto" w:fill="auto"/>
            <w:noWrap/>
            <w:hideMark/>
          </w:tcPr>
          <w:p w14:paraId="5400936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-15,6</w:t>
            </w:r>
          </w:p>
        </w:tc>
        <w:tc>
          <w:tcPr>
            <w:tcW w:w="978" w:type="dxa"/>
            <w:tcBorders>
              <w:top w:val="nil"/>
              <w:left w:val="nil"/>
              <w:bottom w:val="single" w:sz="4" w:space="0" w:color="auto"/>
              <w:right w:val="single" w:sz="4" w:space="0" w:color="auto"/>
            </w:tcBorders>
            <w:shd w:val="clear" w:color="auto" w:fill="auto"/>
            <w:noWrap/>
            <w:hideMark/>
          </w:tcPr>
          <w:p w14:paraId="35234CC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-17,3</w:t>
            </w:r>
          </w:p>
        </w:tc>
      </w:tr>
      <w:tr w:rsidR="00D316C4" w:rsidRPr="00D316C4" w14:paraId="10619E09" w14:textId="77777777" w:rsidTr="0024525F">
        <w:trPr>
          <w:trHeight w:val="600"/>
        </w:trPr>
        <w:tc>
          <w:tcPr>
            <w:tcW w:w="1276" w:type="dxa"/>
            <w:tcBorders>
              <w:top w:val="nil"/>
              <w:left w:val="single" w:sz="4" w:space="0" w:color="auto"/>
              <w:bottom w:val="single" w:sz="4" w:space="0" w:color="auto"/>
              <w:right w:val="nil"/>
            </w:tcBorders>
            <w:shd w:val="clear" w:color="auto" w:fill="auto"/>
            <w:hideMark/>
          </w:tcPr>
          <w:p w14:paraId="25F35BE5"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кроветворной и лимфатической тканей</w:t>
            </w:r>
          </w:p>
        </w:tc>
        <w:tc>
          <w:tcPr>
            <w:tcW w:w="612" w:type="dxa"/>
            <w:tcBorders>
              <w:top w:val="nil"/>
              <w:left w:val="single" w:sz="4" w:space="0" w:color="auto"/>
              <w:bottom w:val="single" w:sz="4" w:space="0" w:color="auto"/>
              <w:right w:val="single" w:sz="4" w:space="0" w:color="auto"/>
            </w:tcBorders>
            <w:shd w:val="clear" w:color="auto" w:fill="auto"/>
            <w:noWrap/>
            <w:hideMark/>
          </w:tcPr>
          <w:p w14:paraId="04192F9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5,5</w:t>
            </w:r>
          </w:p>
        </w:tc>
        <w:tc>
          <w:tcPr>
            <w:tcW w:w="612" w:type="dxa"/>
            <w:tcBorders>
              <w:top w:val="nil"/>
              <w:left w:val="nil"/>
              <w:bottom w:val="single" w:sz="4" w:space="0" w:color="auto"/>
              <w:right w:val="single" w:sz="4" w:space="0" w:color="auto"/>
            </w:tcBorders>
            <w:shd w:val="clear" w:color="auto" w:fill="auto"/>
            <w:noWrap/>
            <w:hideMark/>
          </w:tcPr>
          <w:p w14:paraId="5544888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w:t>
            </w:r>
          </w:p>
        </w:tc>
        <w:tc>
          <w:tcPr>
            <w:tcW w:w="613" w:type="dxa"/>
            <w:tcBorders>
              <w:top w:val="nil"/>
              <w:left w:val="nil"/>
              <w:bottom w:val="single" w:sz="4" w:space="0" w:color="auto"/>
              <w:right w:val="single" w:sz="4" w:space="0" w:color="auto"/>
            </w:tcBorders>
            <w:shd w:val="clear" w:color="auto" w:fill="auto"/>
            <w:noWrap/>
            <w:hideMark/>
          </w:tcPr>
          <w:p w14:paraId="4137865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w:t>
            </w:r>
          </w:p>
        </w:tc>
        <w:tc>
          <w:tcPr>
            <w:tcW w:w="612" w:type="dxa"/>
            <w:tcBorders>
              <w:top w:val="nil"/>
              <w:left w:val="nil"/>
              <w:bottom w:val="single" w:sz="4" w:space="0" w:color="auto"/>
              <w:right w:val="single" w:sz="4" w:space="0" w:color="auto"/>
            </w:tcBorders>
            <w:shd w:val="clear" w:color="auto" w:fill="auto"/>
            <w:noWrap/>
            <w:hideMark/>
          </w:tcPr>
          <w:p w14:paraId="0A2A119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7,1</w:t>
            </w:r>
          </w:p>
        </w:tc>
        <w:tc>
          <w:tcPr>
            <w:tcW w:w="613" w:type="dxa"/>
            <w:tcBorders>
              <w:top w:val="nil"/>
              <w:left w:val="nil"/>
              <w:bottom w:val="single" w:sz="4" w:space="0" w:color="auto"/>
              <w:right w:val="single" w:sz="4" w:space="0" w:color="auto"/>
            </w:tcBorders>
            <w:shd w:val="clear" w:color="auto" w:fill="auto"/>
            <w:noWrap/>
            <w:hideMark/>
          </w:tcPr>
          <w:p w14:paraId="0AF0F6F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6,0</w:t>
            </w:r>
          </w:p>
        </w:tc>
        <w:tc>
          <w:tcPr>
            <w:tcW w:w="612" w:type="dxa"/>
            <w:tcBorders>
              <w:top w:val="nil"/>
              <w:left w:val="nil"/>
              <w:bottom w:val="single" w:sz="4" w:space="0" w:color="auto"/>
              <w:right w:val="single" w:sz="4" w:space="0" w:color="auto"/>
            </w:tcBorders>
            <w:shd w:val="clear" w:color="auto" w:fill="auto"/>
            <w:noWrap/>
            <w:hideMark/>
          </w:tcPr>
          <w:p w14:paraId="593E3A6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5,3</w:t>
            </w:r>
          </w:p>
        </w:tc>
        <w:tc>
          <w:tcPr>
            <w:tcW w:w="612" w:type="dxa"/>
            <w:tcBorders>
              <w:top w:val="nil"/>
              <w:left w:val="nil"/>
              <w:bottom w:val="single" w:sz="4" w:space="0" w:color="auto"/>
              <w:right w:val="single" w:sz="4" w:space="0" w:color="auto"/>
            </w:tcBorders>
            <w:shd w:val="clear" w:color="auto" w:fill="auto"/>
            <w:noWrap/>
            <w:hideMark/>
          </w:tcPr>
          <w:p w14:paraId="4353DD8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5,4</w:t>
            </w:r>
          </w:p>
        </w:tc>
        <w:tc>
          <w:tcPr>
            <w:tcW w:w="613" w:type="dxa"/>
            <w:tcBorders>
              <w:top w:val="nil"/>
              <w:left w:val="nil"/>
              <w:bottom w:val="single" w:sz="4" w:space="0" w:color="auto"/>
              <w:right w:val="single" w:sz="4" w:space="0" w:color="auto"/>
            </w:tcBorders>
            <w:shd w:val="clear" w:color="auto" w:fill="auto"/>
            <w:noWrap/>
            <w:hideMark/>
          </w:tcPr>
          <w:p w14:paraId="036783C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4,1</w:t>
            </w:r>
          </w:p>
        </w:tc>
        <w:tc>
          <w:tcPr>
            <w:tcW w:w="612" w:type="dxa"/>
            <w:tcBorders>
              <w:top w:val="nil"/>
              <w:left w:val="nil"/>
              <w:bottom w:val="single" w:sz="4" w:space="0" w:color="auto"/>
              <w:right w:val="single" w:sz="4" w:space="0" w:color="auto"/>
            </w:tcBorders>
            <w:shd w:val="clear" w:color="auto" w:fill="auto"/>
            <w:noWrap/>
            <w:hideMark/>
          </w:tcPr>
          <w:p w14:paraId="35363D8F"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4,6</w:t>
            </w:r>
          </w:p>
        </w:tc>
        <w:tc>
          <w:tcPr>
            <w:tcW w:w="613" w:type="dxa"/>
            <w:tcBorders>
              <w:top w:val="nil"/>
              <w:left w:val="nil"/>
              <w:bottom w:val="single" w:sz="4" w:space="0" w:color="auto"/>
              <w:right w:val="single" w:sz="4" w:space="0" w:color="auto"/>
            </w:tcBorders>
            <w:shd w:val="clear" w:color="auto" w:fill="auto"/>
            <w:noWrap/>
            <w:hideMark/>
          </w:tcPr>
          <w:p w14:paraId="7CE4647F"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5,4</w:t>
            </w:r>
          </w:p>
        </w:tc>
        <w:tc>
          <w:tcPr>
            <w:tcW w:w="978" w:type="dxa"/>
            <w:tcBorders>
              <w:top w:val="nil"/>
              <w:left w:val="nil"/>
              <w:bottom w:val="single" w:sz="4" w:space="0" w:color="auto"/>
              <w:right w:val="single" w:sz="4" w:space="0" w:color="auto"/>
            </w:tcBorders>
            <w:shd w:val="clear" w:color="auto" w:fill="auto"/>
            <w:noWrap/>
            <w:hideMark/>
          </w:tcPr>
          <w:p w14:paraId="60F05C4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17,5</w:t>
            </w:r>
          </w:p>
        </w:tc>
        <w:tc>
          <w:tcPr>
            <w:tcW w:w="978" w:type="dxa"/>
            <w:tcBorders>
              <w:top w:val="nil"/>
              <w:left w:val="nil"/>
              <w:bottom w:val="single" w:sz="4" w:space="0" w:color="auto"/>
              <w:right w:val="single" w:sz="4" w:space="0" w:color="auto"/>
            </w:tcBorders>
            <w:shd w:val="clear" w:color="auto" w:fill="auto"/>
            <w:noWrap/>
            <w:hideMark/>
          </w:tcPr>
          <w:p w14:paraId="0010679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0,7</w:t>
            </w:r>
          </w:p>
        </w:tc>
      </w:tr>
      <w:tr w:rsidR="00D316C4" w:rsidRPr="00D316C4" w14:paraId="5E49528F" w14:textId="77777777" w:rsidTr="0024525F">
        <w:trPr>
          <w:trHeight w:val="600"/>
        </w:trPr>
        <w:tc>
          <w:tcPr>
            <w:tcW w:w="1276" w:type="dxa"/>
            <w:tcBorders>
              <w:top w:val="nil"/>
              <w:left w:val="single" w:sz="4" w:space="0" w:color="auto"/>
              <w:bottom w:val="single" w:sz="4" w:space="0" w:color="auto"/>
              <w:right w:val="nil"/>
            </w:tcBorders>
            <w:shd w:val="clear" w:color="auto" w:fill="auto"/>
            <w:hideMark/>
          </w:tcPr>
          <w:p w14:paraId="0BF884E2"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поджелудочной железы</w:t>
            </w:r>
          </w:p>
        </w:tc>
        <w:tc>
          <w:tcPr>
            <w:tcW w:w="612" w:type="dxa"/>
            <w:tcBorders>
              <w:top w:val="nil"/>
              <w:left w:val="single" w:sz="4" w:space="0" w:color="auto"/>
              <w:bottom w:val="single" w:sz="4" w:space="0" w:color="auto"/>
              <w:right w:val="single" w:sz="4" w:space="0" w:color="auto"/>
            </w:tcBorders>
            <w:shd w:val="clear" w:color="auto" w:fill="auto"/>
            <w:noWrap/>
            <w:hideMark/>
          </w:tcPr>
          <w:p w14:paraId="580E896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4,5</w:t>
            </w:r>
          </w:p>
        </w:tc>
        <w:tc>
          <w:tcPr>
            <w:tcW w:w="612" w:type="dxa"/>
            <w:tcBorders>
              <w:top w:val="nil"/>
              <w:left w:val="nil"/>
              <w:bottom w:val="single" w:sz="4" w:space="0" w:color="auto"/>
              <w:right w:val="single" w:sz="4" w:space="0" w:color="auto"/>
            </w:tcBorders>
            <w:shd w:val="clear" w:color="auto" w:fill="auto"/>
            <w:noWrap/>
            <w:hideMark/>
          </w:tcPr>
          <w:p w14:paraId="40BAA1C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3,7</w:t>
            </w:r>
          </w:p>
        </w:tc>
        <w:tc>
          <w:tcPr>
            <w:tcW w:w="613" w:type="dxa"/>
            <w:tcBorders>
              <w:top w:val="nil"/>
              <w:left w:val="nil"/>
              <w:bottom w:val="single" w:sz="4" w:space="0" w:color="auto"/>
              <w:right w:val="single" w:sz="4" w:space="0" w:color="auto"/>
            </w:tcBorders>
            <w:shd w:val="clear" w:color="auto" w:fill="auto"/>
            <w:noWrap/>
            <w:hideMark/>
          </w:tcPr>
          <w:p w14:paraId="52DE64F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5,5</w:t>
            </w:r>
          </w:p>
        </w:tc>
        <w:tc>
          <w:tcPr>
            <w:tcW w:w="612" w:type="dxa"/>
            <w:tcBorders>
              <w:top w:val="nil"/>
              <w:left w:val="nil"/>
              <w:bottom w:val="single" w:sz="4" w:space="0" w:color="auto"/>
              <w:right w:val="single" w:sz="4" w:space="0" w:color="auto"/>
            </w:tcBorders>
            <w:shd w:val="clear" w:color="auto" w:fill="auto"/>
            <w:noWrap/>
            <w:hideMark/>
          </w:tcPr>
          <w:p w14:paraId="38D3CDE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w:t>
            </w:r>
          </w:p>
        </w:tc>
        <w:tc>
          <w:tcPr>
            <w:tcW w:w="613" w:type="dxa"/>
            <w:tcBorders>
              <w:top w:val="nil"/>
              <w:left w:val="nil"/>
              <w:bottom w:val="single" w:sz="4" w:space="0" w:color="auto"/>
              <w:right w:val="single" w:sz="4" w:space="0" w:color="auto"/>
            </w:tcBorders>
            <w:shd w:val="clear" w:color="auto" w:fill="auto"/>
            <w:noWrap/>
            <w:hideMark/>
          </w:tcPr>
          <w:p w14:paraId="308F6BB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w:t>
            </w:r>
          </w:p>
        </w:tc>
        <w:tc>
          <w:tcPr>
            <w:tcW w:w="612" w:type="dxa"/>
            <w:tcBorders>
              <w:top w:val="nil"/>
              <w:left w:val="nil"/>
              <w:bottom w:val="single" w:sz="4" w:space="0" w:color="auto"/>
              <w:right w:val="single" w:sz="4" w:space="0" w:color="auto"/>
            </w:tcBorders>
            <w:shd w:val="clear" w:color="auto" w:fill="auto"/>
            <w:noWrap/>
            <w:hideMark/>
          </w:tcPr>
          <w:p w14:paraId="09241FE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5,4</w:t>
            </w:r>
          </w:p>
        </w:tc>
        <w:tc>
          <w:tcPr>
            <w:tcW w:w="612" w:type="dxa"/>
            <w:tcBorders>
              <w:top w:val="nil"/>
              <w:left w:val="nil"/>
              <w:bottom w:val="single" w:sz="4" w:space="0" w:color="auto"/>
              <w:right w:val="single" w:sz="4" w:space="0" w:color="auto"/>
            </w:tcBorders>
            <w:shd w:val="clear" w:color="auto" w:fill="auto"/>
            <w:noWrap/>
            <w:hideMark/>
          </w:tcPr>
          <w:p w14:paraId="49E995C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4,7</w:t>
            </w:r>
          </w:p>
        </w:tc>
        <w:tc>
          <w:tcPr>
            <w:tcW w:w="613" w:type="dxa"/>
            <w:tcBorders>
              <w:top w:val="nil"/>
              <w:left w:val="nil"/>
              <w:bottom w:val="single" w:sz="4" w:space="0" w:color="auto"/>
              <w:right w:val="single" w:sz="4" w:space="0" w:color="auto"/>
            </w:tcBorders>
            <w:shd w:val="clear" w:color="auto" w:fill="auto"/>
            <w:noWrap/>
            <w:hideMark/>
          </w:tcPr>
          <w:p w14:paraId="21239C2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w:t>
            </w:r>
          </w:p>
        </w:tc>
        <w:tc>
          <w:tcPr>
            <w:tcW w:w="612" w:type="dxa"/>
            <w:tcBorders>
              <w:top w:val="nil"/>
              <w:left w:val="nil"/>
              <w:bottom w:val="single" w:sz="4" w:space="0" w:color="auto"/>
              <w:right w:val="single" w:sz="4" w:space="0" w:color="auto"/>
            </w:tcBorders>
            <w:shd w:val="clear" w:color="auto" w:fill="auto"/>
            <w:noWrap/>
            <w:hideMark/>
          </w:tcPr>
          <w:p w14:paraId="6E29779A"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w:t>
            </w:r>
          </w:p>
        </w:tc>
        <w:tc>
          <w:tcPr>
            <w:tcW w:w="613" w:type="dxa"/>
            <w:tcBorders>
              <w:top w:val="nil"/>
              <w:left w:val="nil"/>
              <w:bottom w:val="single" w:sz="4" w:space="0" w:color="auto"/>
              <w:right w:val="single" w:sz="4" w:space="0" w:color="auto"/>
            </w:tcBorders>
            <w:shd w:val="clear" w:color="auto" w:fill="auto"/>
            <w:noWrap/>
            <w:hideMark/>
          </w:tcPr>
          <w:p w14:paraId="47DE3213"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4,7</w:t>
            </w:r>
          </w:p>
        </w:tc>
        <w:tc>
          <w:tcPr>
            <w:tcW w:w="978" w:type="dxa"/>
            <w:tcBorders>
              <w:top w:val="nil"/>
              <w:left w:val="nil"/>
              <w:bottom w:val="single" w:sz="4" w:space="0" w:color="auto"/>
              <w:right w:val="single" w:sz="4" w:space="0" w:color="auto"/>
            </w:tcBorders>
            <w:shd w:val="clear" w:color="auto" w:fill="auto"/>
            <w:noWrap/>
            <w:hideMark/>
          </w:tcPr>
          <w:p w14:paraId="3233E8B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18,7</w:t>
            </w:r>
          </w:p>
        </w:tc>
        <w:tc>
          <w:tcPr>
            <w:tcW w:w="978" w:type="dxa"/>
            <w:tcBorders>
              <w:top w:val="nil"/>
              <w:left w:val="nil"/>
              <w:bottom w:val="single" w:sz="4" w:space="0" w:color="auto"/>
              <w:right w:val="single" w:sz="4" w:space="0" w:color="auto"/>
            </w:tcBorders>
            <w:shd w:val="clear" w:color="auto" w:fill="auto"/>
            <w:noWrap/>
            <w:hideMark/>
          </w:tcPr>
          <w:p w14:paraId="0C74220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w:t>
            </w:r>
          </w:p>
        </w:tc>
      </w:tr>
      <w:tr w:rsidR="00D316C4" w:rsidRPr="00D316C4" w14:paraId="59B93006" w14:textId="77777777" w:rsidTr="0024525F">
        <w:trPr>
          <w:trHeight w:val="300"/>
        </w:trPr>
        <w:tc>
          <w:tcPr>
            <w:tcW w:w="1276" w:type="dxa"/>
            <w:tcBorders>
              <w:top w:val="nil"/>
              <w:left w:val="single" w:sz="4" w:space="0" w:color="auto"/>
              <w:bottom w:val="single" w:sz="4" w:space="0" w:color="auto"/>
              <w:right w:val="nil"/>
            </w:tcBorders>
            <w:shd w:val="clear" w:color="auto" w:fill="auto"/>
            <w:hideMark/>
          </w:tcPr>
          <w:p w14:paraId="3DF11BC1"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прямой кишки</w:t>
            </w:r>
          </w:p>
        </w:tc>
        <w:tc>
          <w:tcPr>
            <w:tcW w:w="612" w:type="dxa"/>
            <w:tcBorders>
              <w:top w:val="nil"/>
              <w:left w:val="single" w:sz="4" w:space="0" w:color="auto"/>
              <w:bottom w:val="single" w:sz="4" w:space="0" w:color="auto"/>
              <w:right w:val="single" w:sz="4" w:space="0" w:color="auto"/>
            </w:tcBorders>
            <w:shd w:val="clear" w:color="auto" w:fill="auto"/>
            <w:noWrap/>
            <w:hideMark/>
          </w:tcPr>
          <w:p w14:paraId="65C292D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6,4</w:t>
            </w:r>
          </w:p>
        </w:tc>
        <w:tc>
          <w:tcPr>
            <w:tcW w:w="612" w:type="dxa"/>
            <w:tcBorders>
              <w:top w:val="nil"/>
              <w:left w:val="nil"/>
              <w:bottom w:val="single" w:sz="4" w:space="0" w:color="auto"/>
              <w:right w:val="single" w:sz="4" w:space="0" w:color="auto"/>
            </w:tcBorders>
            <w:shd w:val="clear" w:color="auto" w:fill="auto"/>
            <w:noWrap/>
            <w:hideMark/>
          </w:tcPr>
          <w:p w14:paraId="7488A9E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5,4</w:t>
            </w:r>
          </w:p>
        </w:tc>
        <w:tc>
          <w:tcPr>
            <w:tcW w:w="613" w:type="dxa"/>
            <w:tcBorders>
              <w:top w:val="nil"/>
              <w:left w:val="nil"/>
              <w:bottom w:val="single" w:sz="4" w:space="0" w:color="auto"/>
              <w:right w:val="single" w:sz="4" w:space="0" w:color="auto"/>
            </w:tcBorders>
            <w:shd w:val="clear" w:color="auto" w:fill="auto"/>
            <w:noWrap/>
            <w:hideMark/>
          </w:tcPr>
          <w:p w14:paraId="39EC0F8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4,1</w:t>
            </w:r>
          </w:p>
        </w:tc>
        <w:tc>
          <w:tcPr>
            <w:tcW w:w="612" w:type="dxa"/>
            <w:tcBorders>
              <w:top w:val="nil"/>
              <w:left w:val="nil"/>
              <w:bottom w:val="single" w:sz="4" w:space="0" w:color="auto"/>
              <w:right w:val="single" w:sz="4" w:space="0" w:color="auto"/>
            </w:tcBorders>
            <w:shd w:val="clear" w:color="auto" w:fill="auto"/>
            <w:noWrap/>
            <w:hideMark/>
          </w:tcPr>
          <w:p w14:paraId="301BFEC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w:t>
            </w:r>
          </w:p>
        </w:tc>
        <w:tc>
          <w:tcPr>
            <w:tcW w:w="613" w:type="dxa"/>
            <w:tcBorders>
              <w:top w:val="nil"/>
              <w:left w:val="nil"/>
              <w:bottom w:val="single" w:sz="4" w:space="0" w:color="auto"/>
              <w:right w:val="single" w:sz="4" w:space="0" w:color="auto"/>
            </w:tcBorders>
            <w:shd w:val="clear" w:color="auto" w:fill="auto"/>
            <w:noWrap/>
            <w:hideMark/>
          </w:tcPr>
          <w:p w14:paraId="3D09677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w:t>
            </w:r>
          </w:p>
        </w:tc>
        <w:tc>
          <w:tcPr>
            <w:tcW w:w="612" w:type="dxa"/>
            <w:tcBorders>
              <w:top w:val="nil"/>
              <w:left w:val="nil"/>
              <w:bottom w:val="single" w:sz="4" w:space="0" w:color="auto"/>
              <w:right w:val="single" w:sz="4" w:space="0" w:color="auto"/>
            </w:tcBorders>
            <w:shd w:val="clear" w:color="auto" w:fill="auto"/>
            <w:noWrap/>
            <w:hideMark/>
          </w:tcPr>
          <w:p w14:paraId="2CD2236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w:t>
            </w:r>
          </w:p>
        </w:tc>
        <w:tc>
          <w:tcPr>
            <w:tcW w:w="612" w:type="dxa"/>
            <w:tcBorders>
              <w:top w:val="nil"/>
              <w:left w:val="nil"/>
              <w:bottom w:val="single" w:sz="4" w:space="0" w:color="auto"/>
              <w:right w:val="single" w:sz="4" w:space="0" w:color="auto"/>
            </w:tcBorders>
            <w:shd w:val="clear" w:color="auto" w:fill="auto"/>
            <w:noWrap/>
            <w:hideMark/>
          </w:tcPr>
          <w:p w14:paraId="14A51FF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w:t>
            </w:r>
          </w:p>
        </w:tc>
        <w:tc>
          <w:tcPr>
            <w:tcW w:w="613" w:type="dxa"/>
            <w:tcBorders>
              <w:top w:val="nil"/>
              <w:left w:val="nil"/>
              <w:bottom w:val="single" w:sz="4" w:space="0" w:color="auto"/>
              <w:right w:val="single" w:sz="4" w:space="0" w:color="auto"/>
            </w:tcBorders>
            <w:shd w:val="clear" w:color="auto" w:fill="auto"/>
            <w:noWrap/>
            <w:hideMark/>
          </w:tcPr>
          <w:p w14:paraId="1DC79EF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4,0</w:t>
            </w:r>
          </w:p>
        </w:tc>
        <w:tc>
          <w:tcPr>
            <w:tcW w:w="612" w:type="dxa"/>
            <w:tcBorders>
              <w:top w:val="nil"/>
              <w:left w:val="nil"/>
              <w:bottom w:val="single" w:sz="4" w:space="0" w:color="auto"/>
              <w:right w:val="single" w:sz="4" w:space="0" w:color="auto"/>
            </w:tcBorders>
            <w:shd w:val="clear" w:color="auto" w:fill="auto"/>
            <w:noWrap/>
            <w:hideMark/>
          </w:tcPr>
          <w:p w14:paraId="0E297273"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5,0</w:t>
            </w:r>
          </w:p>
        </w:tc>
        <w:tc>
          <w:tcPr>
            <w:tcW w:w="613" w:type="dxa"/>
            <w:tcBorders>
              <w:top w:val="nil"/>
              <w:left w:val="nil"/>
              <w:bottom w:val="single" w:sz="4" w:space="0" w:color="auto"/>
              <w:right w:val="single" w:sz="4" w:space="0" w:color="auto"/>
            </w:tcBorders>
            <w:shd w:val="clear" w:color="auto" w:fill="auto"/>
            <w:noWrap/>
            <w:hideMark/>
          </w:tcPr>
          <w:p w14:paraId="671852A8"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4,7</w:t>
            </w:r>
          </w:p>
        </w:tc>
        <w:tc>
          <w:tcPr>
            <w:tcW w:w="978" w:type="dxa"/>
            <w:tcBorders>
              <w:top w:val="nil"/>
              <w:left w:val="nil"/>
              <w:bottom w:val="single" w:sz="4" w:space="0" w:color="auto"/>
              <w:right w:val="single" w:sz="4" w:space="0" w:color="auto"/>
            </w:tcBorders>
            <w:shd w:val="clear" w:color="auto" w:fill="auto"/>
            <w:noWrap/>
            <w:hideMark/>
          </w:tcPr>
          <w:p w14:paraId="2B27EFA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-5,8</w:t>
            </w:r>
          </w:p>
        </w:tc>
        <w:tc>
          <w:tcPr>
            <w:tcW w:w="978" w:type="dxa"/>
            <w:tcBorders>
              <w:top w:val="nil"/>
              <w:left w:val="nil"/>
              <w:bottom w:val="single" w:sz="4" w:space="0" w:color="auto"/>
              <w:right w:val="single" w:sz="4" w:space="0" w:color="auto"/>
            </w:tcBorders>
            <w:shd w:val="clear" w:color="auto" w:fill="auto"/>
            <w:noWrap/>
            <w:hideMark/>
          </w:tcPr>
          <w:p w14:paraId="3622378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w:t>
            </w:r>
          </w:p>
        </w:tc>
      </w:tr>
      <w:tr w:rsidR="00D316C4" w:rsidRPr="00D316C4" w14:paraId="7DB78999" w14:textId="77777777" w:rsidTr="0024525F">
        <w:trPr>
          <w:trHeight w:val="300"/>
        </w:trPr>
        <w:tc>
          <w:tcPr>
            <w:tcW w:w="1276" w:type="dxa"/>
            <w:tcBorders>
              <w:top w:val="nil"/>
              <w:left w:val="single" w:sz="4" w:space="0" w:color="auto"/>
              <w:bottom w:val="single" w:sz="4" w:space="0" w:color="auto"/>
              <w:right w:val="nil"/>
            </w:tcBorders>
            <w:shd w:val="clear" w:color="auto" w:fill="auto"/>
            <w:hideMark/>
          </w:tcPr>
          <w:p w14:paraId="30744B4B"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шейки матки</w:t>
            </w:r>
          </w:p>
        </w:tc>
        <w:tc>
          <w:tcPr>
            <w:tcW w:w="612" w:type="dxa"/>
            <w:tcBorders>
              <w:top w:val="nil"/>
              <w:left w:val="single" w:sz="4" w:space="0" w:color="auto"/>
              <w:bottom w:val="single" w:sz="4" w:space="0" w:color="auto"/>
              <w:right w:val="single" w:sz="4" w:space="0" w:color="auto"/>
            </w:tcBorders>
            <w:shd w:val="clear" w:color="auto" w:fill="auto"/>
            <w:noWrap/>
            <w:hideMark/>
          </w:tcPr>
          <w:p w14:paraId="7879526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4,6</w:t>
            </w:r>
          </w:p>
        </w:tc>
        <w:tc>
          <w:tcPr>
            <w:tcW w:w="612" w:type="dxa"/>
            <w:tcBorders>
              <w:top w:val="nil"/>
              <w:left w:val="nil"/>
              <w:bottom w:val="single" w:sz="4" w:space="0" w:color="auto"/>
              <w:right w:val="single" w:sz="4" w:space="0" w:color="auto"/>
            </w:tcBorders>
            <w:shd w:val="clear" w:color="auto" w:fill="auto"/>
            <w:noWrap/>
            <w:hideMark/>
          </w:tcPr>
          <w:p w14:paraId="615B820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4,4</w:t>
            </w:r>
          </w:p>
        </w:tc>
        <w:tc>
          <w:tcPr>
            <w:tcW w:w="613" w:type="dxa"/>
            <w:tcBorders>
              <w:top w:val="nil"/>
              <w:left w:val="nil"/>
              <w:bottom w:val="single" w:sz="4" w:space="0" w:color="auto"/>
              <w:right w:val="single" w:sz="4" w:space="0" w:color="auto"/>
            </w:tcBorders>
            <w:shd w:val="clear" w:color="auto" w:fill="auto"/>
            <w:noWrap/>
            <w:hideMark/>
          </w:tcPr>
          <w:p w14:paraId="0E971D9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5,2</w:t>
            </w:r>
          </w:p>
        </w:tc>
        <w:tc>
          <w:tcPr>
            <w:tcW w:w="612" w:type="dxa"/>
            <w:tcBorders>
              <w:top w:val="nil"/>
              <w:left w:val="nil"/>
              <w:bottom w:val="single" w:sz="4" w:space="0" w:color="auto"/>
              <w:right w:val="single" w:sz="4" w:space="0" w:color="auto"/>
            </w:tcBorders>
            <w:shd w:val="clear" w:color="auto" w:fill="auto"/>
            <w:noWrap/>
            <w:hideMark/>
          </w:tcPr>
          <w:p w14:paraId="56569FF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w:t>
            </w:r>
          </w:p>
        </w:tc>
        <w:tc>
          <w:tcPr>
            <w:tcW w:w="613" w:type="dxa"/>
            <w:tcBorders>
              <w:top w:val="nil"/>
              <w:left w:val="nil"/>
              <w:bottom w:val="single" w:sz="4" w:space="0" w:color="auto"/>
              <w:right w:val="single" w:sz="4" w:space="0" w:color="auto"/>
            </w:tcBorders>
            <w:shd w:val="clear" w:color="auto" w:fill="auto"/>
            <w:noWrap/>
            <w:hideMark/>
          </w:tcPr>
          <w:p w14:paraId="5443A17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5,5</w:t>
            </w:r>
          </w:p>
        </w:tc>
        <w:tc>
          <w:tcPr>
            <w:tcW w:w="612" w:type="dxa"/>
            <w:tcBorders>
              <w:top w:val="nil"/>
              <w:left w:val="nil"/>
              <w:bottom w:val="single" w:sz="4" w:space="0" w:color="auto"/>
              <w:right w:val="single" w:sz="4" w:space="0" w:color="auto"/>
            </w:tcBorders>
            <w:shd w:val="clear" w:color="auto" w:fill="auto"/>
            <w:noWrap/>
            <w:hideMark/>
          </w:tcPr>
          <w:p w14:paraId="4196512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3,6</w:t>
            </w:r>
          </w:p>
        </w:tc>
        <w:tc>
          <w:tcPr>
            <w:tcW w:w="612" w:type="dxa"/>
            <w:tcBorders>
              <w:top w:val="nil"/>
              <w:left w:val="nil"/>
              <w:bottom w:val="single" w:sz="4" w:space="0" w:color="auto"/>
              <w:right w:val="single" w:sz="4" w:space="0" w:color="auto"/>
            </w:tcBorders>
            <w:shd w:val="clear" w:color="auto" w:fill="auto"/>
            <w:noWrap/>
            <w:hideMark/>
          </w:tcPr>
          <w:p w14:paraId="3EB4603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3,8</w:t>
            </w:r>
          </w:p>
        </w:tc>
        <w:tc>
          <w:tcPr>
            <w:tcW w:w="613" w:type="dxa"/>
            <w:tcBorders>
              <w:top w:val="nil"/>
              <w:left w:val="nil"/>
              <w:bottom w:val="single" w:sz="4" w:space="0" w:color="auto"/>
              <w:right w:val="single" w:sz="4" w:space="0" w:color="auto"/>
            </w:tcBorders>
            <w:shd w:val="clear" w:color="auto" w:fill="auto"/>
            <w:noWrap/>
            <w:hideMark/>
          </w:tcPr>
          <w:p w14:paraId="28DB30E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4,3</w:t>
            </w:r>
          </w:p>
        </w:tc>
        <w:tc>
          <w:tcPr>
            <w:tcW w:w="612" w:type="dxa"/>
            <w:tcBorders>
              <w:top w:val="nil"/>
              <w:left w:val="nil"/>
              <w:bottom w:val="single" w:sz="4" w:space="0" w:color="auto"/>
              <w:right w:val="single" w:sz="4" w:space="0" w:color="auto"/>
            </w:tcBorders>
            <w:shd w:val="clear" w:color="auto" w:fill="auto"/>
            <w:noWrap/>
            <w:hideMark/>
          </w:tcPr>
          <w:p w14:paraId="7BEF3C51"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4,2</w:t>
            </w:r>
          </w:p>
        </w:tc>
        <w:tc>
          <w:tcPr>
            <w:tcW w:w="613" w:type="dxa"/>
            <w:tcBorders>
              <w:top w:val="nil"/>
              <w:left w:val="nil"/>
              <w:bottom w:val="single" w:sz="4" w:space="0" w:color="auto"/>
              <w:right w:val="single" w:sz="4" w:space="0" w:color="auto"/>
            </w:tcBorders>
            <w:shd w:val="clear" w:color="auto" w:fill="auto"/>
            <w:noWrap/>
            <w:hideMark/>
          </w:tcPr>
          <w:p w14:paraId="23E9F70C"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4,4</w:t>
            </w:r>
          </w:p>
        </w:tc>
        <w:tc>
          <w:tcPr>
            <w:tcW w:w="978" w:type="dxa"/>
            <w:tcBorders>
              <w:top w:val="nil"/>
              <w:left w:val="nil"/>
              <w:bottom w:val="single" w:sz="4" w:space="0" w:color="auto"/>
              <w:right w:val="single" w:sz="4" w:space="0" w:color="auto"/>
            </w:tcBorders>
            <w:shd w:val="clear" w:color="auto" w:fill="auto"/>
            <w:noWrap/>
            <w:hideMark/>
          </w:tcPr>
          <w:p w14:paraId="61B7588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w:t>
            </w:r>
          </w:p>
        </w:tc>
        <w:tc>
          <w:tcPr>
            <w:tcW w:w="978" w:type="dxa"/>
            <w:tcBorders>
              <w:top w:val="nil"/>
              <w:left w:val="nil"/>
              <w:bottom w:val="single" w:sz="4" w:space="0" w:color="auto"/>
              <w:right w:val="single" w:sz="4" w:space="0" w:color="auto"/>
            </w:tcBorders>
            <w:shd w:val="clear" w:color="auto" w:fill="auto"/>
            <w:noWrap/>
            <w:hideMark/>
          </w:tcPr>
          <w:p w14:paraId="51CB423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w:t>
            </w:r>
          </w:p>
        </w:tc>
      </w:tr>
      <w:tr w:rsidR="00D316C4" w:rsidRPr="00D316C4" w14:paraId="680FFE0D" w14:textId="77777777" w:rsidTr="0024525F">
        <w:trPr>
          <w:trHeight w:val="300"/>
        </w:trPr>
        <w:tc>
          <w:tcPr>
            <w:tcW w:w="1276" w:type="dxa"/>
            <w:tcBorders>
              <w:top w:val="nil"/>
              <w:left w:val="single" w:sz="4" w:space="0" w:color="auto"/>
              <w:bottom w:val="single" w:sz="4" w:space="0" w:color="auto"/>
              <w:right w:val="nil"/>
            </w:tcBorders>
            <w:shd w:val="clear" w:color="auto" w:fill="auto"/>
            <w:hideMark/>
          </w:tcPr>
          <w:p w14:paraId="0526A214"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легкого</w:t>
            </w:r>
          </w:p>
        </w:tc>
        <w:tc>
          <w:tcPr>
            <w:tcW w:w="612" w:type="dxa"/>
            <w:tcBorders>
              <w:top w:val="nil"/>
              <w:left w:val="single" w:sz="4" w:space="0" w:color="auto"/>
              <w:bottom w:val="single" w:sz="4" w:space="0" w:color="auto"/>
              <w:right w:val="single" w:sz="4" w:space="0" w:color="auto"/>
            </w:tcBorders>
            <w:shd w:val="clear" w:color="auto" w:fill="auto"/>
            <w:noWrap/>
            <w:hideMark/>
          </w:tcPr>
          <w:p w14:paraId="3624978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4,4</w:t>
            </w:r>
          </w:p>
        </w:tc>
        <w:tc>
          <w:tcPr>
            <w:tcW w:w="612" w:type="dxa"/>
            <w:tcBorders>
              <w:top w:val="nil"/>
              <w:left w:val="nil"/>
              <w:bottom w:val="single" w:sz="4" w:space="0" w:color="auto"/>
              <w:right w:val="single" w:sz="4" w:space="0" w:color="auto"/>
            </w:tcBorders>
            <w:shd w:val="clear" w:color="auto" w:fill="auto"/>
            <w:noWrap/>
            <w:hideMark/>
          </w:tcPr>
          <w:p w14:paraId="34D6141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4,6</w:t>
            </w:r>
          </w:p>
        </w:tc>
        <w:tc>
          <w:tcPr>
            <w:tcW w:w="613" w:type="dxa"/>
            <w:tcBorders>
              <w:top w:val="nil"/>
              <w:left w:val="nil"/>
              <w:bottom w:val="single" w:sz="4" w:space="0" w:color="auto"/>
              <w:right w:val="single" w:sz="4" w:space="0" w:color="auto"/>
            </w:tcBorders>
            <w:shd w:val="clear" w:color="auto" w:fill="auto"/>
            <w:noWrap/>
            <w:hideMark/>
          </w:tcPr>
          <w:p w14:paraId="13CCE45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w:t>
            </w:r>
          </w:p>
        </w:tc>
        <w:tc>
          <w:tcPr>
            <w:tcW w:w="612" w:type="dxa"/>
            <w:tcBorders>
              <w:top w:val="nil"/>
              <w:left w:val="nil"/>
              <w:bottom w:val="single" w:sz="4" w:space="0" w:color="auto"/>
              <w:right w:val="single" w:sz="4" w:space="0" w:color="auto"/>
            </w:tcBorders>
            <w:shd w:val="clear" w:color="auto" w:fill="auto"/>
            <w:noWrap/>
            <w:hideMark/>
          </w:tcPr>
          <w:p w14:paraId="365F888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w:t>
            </w:r>
          </w:p>
        </w:tc>
        <w:tc>
          <w:tcPr>
            <w:tcW w:w="613" w:type="dxa"/>
            <w:tcBorders>
              <w:top w:val="nil"/>
              <w:left w:val="nil"/>
              <w:bottom w:val="single" w:sz="4" w:space="0" w:color="auto"/>
              <w:right w:val="single" w:sz="4" w:space="0" w:color="auto"/>
            </w:tcBorders>
            <w:shd w:val="clear" w:color="auto" w:fill="auto"/>
            <w:noWrap/>
            <w:hideMark/>
          </w:tcPr>
          <w:p w14:paraId="0A04CCF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3,9</w:t>
            </w:r>
          </w:p>
        </w:tc>
        <w:tc>
          <w:tcPr>
            <w:tcW w:w="612" w:type="dxa"/>
            <w:tcBorders>
              <w:top w:val="nil"/>
              <w:left w:val="nil"/>
              <w:bottom w:val="single" w:sz="4" w:space="0" w:color="auto"/>
              <w:right w:val="single" w:sz="4" w:space="0" w:color="auto"/>
            </w:tcBorders>
            <w:shd w:val="clear" w:color="auto" w:fill="auto"/>
            <w:noWrap/>
            <w:hideMark/>
          </w:tcPr>
          <w:p w14:paraId="75376B6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4,6</w:t>
            </w:r>
          </w:p>
        </w:tc>
        <w:tc>
          <w:tcPr>
            <w:tcW w:w="612" w:type="dxa"/>
            <w:tcBorders>
              <w:top w:val="nil"/>
              <w:left w:val="nil"/>
              <w:bottom w:val="single" w:sz="4" w:space="0" w:color="auto"/>
              <w:right w:val="single" w:sz="4" w:space="0" w:color="auto"/>
            </w:tcBorders>
            <w:shd w:val="clear" w:color="auto" w:fill="auto"/>
            <w:noWrap/>
            <w:hideMark/>
          </w:tcPr>
          <w:p w14:paraId="6A213D0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w:t>
            </w:r>
          </w:p>
        </w:tc>
        <w:tc>
          <w:tcPr>
            <w:tcW w:w="613" w:type="dxa"/>
            <w:tcBorders>
              <w:top w:val="nil"/>
              <w:left w:val="nil"/>
              <w:bottom w:val="single" w:sz="4" w:space="0" w:color="auto"/>
              <w:right w:val="single" w:sz="4" w:space="0" w:color="auto"/>
            </w:tcBorders>
            <w:shd w:val="clear" w:color="auto" w:fill="auto"/>
            <w:noWrap/>
            <w:hideMark/>
          </w:tcPr>
          <w:p w14:paraId="182F9FF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3,4</w:t>
            </w:r>
          </w:p>
        </w:tc>
        <w:tc>
          <w:tcPr>
            <w:tcW w:w="612" w:type="dxa"/>
            <w:tcBorders>
              <w:top w:val="nil"/>
              <w:left w:val="nil"/>
              <w:bottom w:val="single" w:sz="4" w:space="0" w:color="auto"/>
              <w:right w:val="single" w:sz="4" w:space="0" w:color="auto"/>
            </w:tcBorders>
            <w:shd w:val="clear" w:color="auto" w:fill="auto"/>
            <w:noWrap/>
            <w:hideMark/>
          </w:tcPr>
          <w:p w14:paraId="7619BAAC"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5,6</w:t>
            </w:r>
          </w:p>
        </w:tc>
        <w:tc>
          <w:tcPr>
            <w:tcW w:w="613" w:type="dxa"/>
            <w:tcBorders>
              <w:top w:val="nil"/>
              <w:left w:val="nil"/>
              <w:bottom w:val="single" w:sz="4" w:space="0" w:color="auto"/>
              <w:right w:val="single" w:sz="4" w:space="0" w:color="auto"/>
            </w:tcBorders>
            <w:shd w:val="clear" w:color="auto" w:fill="auto"/>
            <w:noWrap/>
            <w:hideMark/>
          </w:tcPr>
          <w:p w14:paraId="541B4BCC"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w:t>
            </w:r>
          </w:p>
        </w:tc>
        <w:tc>
          <w:tcPr>
            <w:tcW w:w="978" w:type="dxa"/>
            <w:tcBorders>
              <w:top w:val="nil"/>
              <w:left w:val="nil"/>
              <w:bottom w:val="single" w:sz="4" w:space="0" w:color="auto"/>
              <w:right w:val="single" w:sz="4" w:space="0" w:color="auto"/>
            </w:tcBorders>
            <w:shd w:val="clear" w:color="auto" w:fill="auto"/>
            <w:noWrap/>
            <w:hideMark/>
          </w:tcPr>
          <w:p w14:paraId="3637BFE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-28,6</w:t>
            </w:r>
          </w:p>
        </w:tc>
        <w:tc>
          <w:tcPr>
            <w:tcW w:w="978" w:type="dxa"/>
            <w:tcBorders>
              <w:top w:val="nil"/>
              <w:left w:val="nil"/>
              <w:bottom w:val="single" w:sz="4" w:space="0" w:color="auto"/>
              <w:right w:val="single" w:sz="4" w:space="0" w:color="auto"/>
            </w:tcBorders>
            <w:shd w:val="clear" w:color="auto" w:fill="auto"/>
            <w:noWrap/>
            <w:hideMark/>
          </w:tcPr>
          <w:p w14:paraId="13CAD9B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-12,6</w:t>
            </w:r>
          </w:p>
        </w:tc>
      </w:tr>
      <w:tr w:rsidR="00D316C4" w:rsidRPr="00D316C4" w14:paraId="0ECE2878" w14:textId="77777777" w:rsidTr="0024525F">
        <w:trPr>
          <w:trHeight w:val="300"/>
        </w:trPr>
        <w:tc>
          <w:tcPr>
            <w:tcW w:w="1276" w:type="dxa"/>
            <w:tcBorders>
              <w:top w:val="nil"/>
              <w:left w:val="single" w:sz="4" w:space="0" w:color="auto"/>
              <w:bottom w:val="single" w:sz="4" w:space="0" w:color="auto"/>
              <w:right w:val="nil"/>
            </w:tcBorders>
            <w:shd w:val="clear" w:color="auto" w:fill="auto"/>
            <w:hideMark/>
          </w:tcPr>
          <w:p w14:paraId="4892231F"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тела матки</w:t>
            </w:r>
          </w:p>
        </w:tc>
        <w:tc>
          <w:tcPr>
            <w:tcW w:w="612" w:type="dxa"/>
            <w:tcBorders>
              <w:top w:val="nil"/>
              <w:left w:val="single" w:sz="4" w:space="0" w:color="auto"/>
              <w:bottom w:val="single" w:sz="4" w:space="0" w:color="auto"/>
              <w:right w:val="single" w:sz="4" w:space="0" w:color="auto"/>
            </w:tcBorders>
            <w:shd w:val="clear" w:color="auto" w:fill="auto"/>
            <w:noWrap/>
            <w:hideMark/>
          </w:tcPr>
          <w:p w14:paraId="295A336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3,2</w:t>
            </w:r>
          </w:p>
        </w:tc>
        <w:tc>
          <w:tcPr>
            <w:tcW w:w="612" w:type="dxa"/>
            <w:tcBorders>
              <w:top w:val="nil"/>
              <w:left w:val="nil"/>
              <w:bottom w:val="single" w:sz="4" w:space="0" w:color="auto"/>
              <w:right w:val="single" w:sz="4" w:space="0" w:color="auto"/>
            </w:tcBorders>
            <w:shd w:val="clear" w:color="auto" w:fill="auto"/>
            <w:noWrap/>
            <w:hideMark/>
          </w:tcPr>
          <w:p w14:paraId="0472D9C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w:t>
            </w:r>
          </w:p>
        </w:tc>
        <w:tc>
          <w:tcPr>
            <w:tcW w:w="613" w:type="dxa"/>
            <w:tcBorders>
              <w:top w:val="nil"/>
              <w:left w:val="nil"/>
              <w:bottom w:val="single" w:sz="4" w:space="0" w:color="auto"/>
              <w:right w:val="single" w:sz="4" w:space="0" w:color="auto"/>
            </w:tcBorders>
            <w:shd w:val="clear" w:color="auto" w:fill="auto"/>
            <w:noWrap/>
            <w:hideMark/>
          </w:tcPr>
          <w:p w14:paraId="4519553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3,4</w:t>
            </w:r>
          </w:p>
        </w:tc>
        <w:tc>
          <w:tcPr>
            <w:tcW w:w="612" w:type="dxa"/>
            <w:tcBorders>
              <w:top w:val="nil"/>
              <w:left w:val="nil"/>
              <w:bottom w:val="single" w:sz="4" w:space="0" w:color="auto"/>
              <w:right w:val="single" w:sz="4" w:space="0" w:color="auto"/>
            </w:tcBorders>
            <w:shd w:val="clear" w:color="auto" w:fill="auto"/>
            <w:noWrap/>
            <w:hideMark/>
          </w:tcPr>
          <w:p w14:paraId="77E752C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3,1</w:t>
            </w:r>
          </w:p>
        </w:tc>
        <w:tc>
          <w:tcPr>
            <w:tcW w:w="613" w:type="dxa"/>
            <w:tcBorders>
              <w:top w:val="nil"/>
              <w:left w:val="nil"/>
              <w:bottom w:val="single" w:sz="4" w:space="0" w:color="auto"/>
              <w:right w:val="single" w:sz="4" w:space="0" w:color="auto"/>
            </w:tcBorders>
            <w:shd w:val="clear" w:color="auto" w:fill="auto"/>
            <w:noWrap/>
            <w:hideMark/>
          </w:tcPr>
          <w:p w14:paraId="0060A6A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4,0</w:t>
            </w:r>
          </w:p>
        </w:tc>
        <w:tc>
          <w:tcPr>
            <w:tcW w:w="612" w:type="dxa"/>
            <w:tcBorders>
              <w:top w:val="nil"/>
              <w:left w:val="nil"/>
              <w:bottom w:val="single" w:sz="4" w:space="0" w:color="auto"/>
              <w:right w:val="single" w:sz="4" w:space="0" w:color="auto"/>
            </w:tcBorders>
            <w:shd w:val="clear" w:color="auto" w:fill="auto"/>
            <w:noWrap/>
            <w:hideMark/>
          </w:tcPr>
          <w:p w14:paraId="16E5BA8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3,5</w:t>
            </w:r>
          </w:p>
        </w:tc>
        <w:tc>
          <w:tcPr>
            <w:tcW w:w="612" w:type="dxa"/>
            <w:tcBorders>
              <w:top w:val="nil"/>
              <w:left w:val="nil"/>
              <w:bottom w:val="single" w:sz="4" w:space="0" w:color="auto"/>
              <w:right w:val="single" w:sz="4" w:space="0" w:color="auto"/>
            </w:tcBorders>
            <w:shd w:val="clear" w:color="auto" w:fill="auto"/>
            <w:noWrap/>
            <w:hideMark/>
          </w:tcPr>
          <w:p w14:paraId="06314B1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w:t>
            </w:r>
          </w:p>
        </w:tc>
        <w:tc>
          <w:tcPr>
            <w:tcW w:w="613" w:type="dxa"/>
            <w:tcBorders>
              <w:top w:val="nil"/>
              <w:left w:val="nil"/>
              <w:bottom w:val="single" w:sz="4" w:space="0" w:color="auto"/>
              <w:right w:val="single" w:sz="4" w:space="0" w:color="auto"/>
            </w:tcBorders>
            <w:shd w:val="clear" w:color="auto" w:fill="auto"/>
            <w:noWrap/>
            <w:hideMark/>
          </w:tcPr>
          <w:p w14:paraId="2C1ACA9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w:t>
            </w:r>
          </w:p>
        </w:tc>
        <w:tc>
          <w:tcPr>
            <w:tcW w:w="612" w:type="dxa"/>
            <w:tcBorders>
              <w:top w:val="nil"/>
              <w:left w:val="nil"/>
              <w:bottom w:val="single" w:sz="4" w:space="0" w:color="auto"/>
              <w:right w:val="single" w:sz="4" w:space="0" w:color="auto"/>
            </w:tcBorders>
            <w:shd w:val="clear" w:color="auto" w:fill="auto"/>
            <w:noWrap/>
            <w:hideMark/>
          </w:tcPr>
          <w:p w14:paraId="1AD9E976"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4,3</w:t>
            </w:r>
          </w:p>
        </w:tc>
        <w:tc>
          <w:tcPr>
            <w:tcW w:w="613" w:type="dxa"/>
            <w:tcBorders>
              <w:top w:val="nil"/>
              <w:left w:val="nil"/>
              <w:bottom w:val="single" w:sz="4" w:space="0" w:color="auto"/>
              <w:right w:val="single" w:sz="4" w:space="0" w:color="auto"/>
            </w:tcBorders>
            <w:shd w:val="clear" w:color="auto" w:fill="auto"/>
            <w:noWrap/>
            <w:hideMark/>
          </w:tcPr>
          <w:p w14:paraId="34DE162E"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3,0</w:t>
            </w:r>
          </w:p>
        </w:tc>
        <w:tc>
          <w:tcPr>
            <w:tcW w:w="978" w:type="dxa"/>
            <w:tcBorders>
              <w:top w:val="nil"/>
              <w:left w:val="nil"/>
              <w:bottom w:val="single" w:sz="4" w:space="0" w:color="auto"/>
              <w:right w:val="single" w:sz="4" w:space="0" w:color="auto"/>
            </w:tcBorders>
            <w:shd w:val="clear" w:color="auto" w:fill="auto"/>
            <w:noWrap/>
            <w:hideMark/>
          </w:tcPr>
          <w:p w14:paraId="4705B30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-29,0</w:t>
            </w:r>
          </w:p>
        </w:tc>
        <w:tc>
          <w:tcPr>
            <w:tcW w:w="978" w:type="dxa"/>
            <w:tcBorders>
              <w:top w:val="nil"/>
              <w:left w:val="nil"/>
              <w:bottom w:val="single" w:sz="4" w:space="0" w:color="auto"/>
              <w:right w:val="single" w:sz="4" w:space="0" w:color="auto"/>
            </w:tcBorders>
            <w:shd w:val="clear" w:color="auto" w:fill="auto"/>
            <w:noWrap/>
            <w:hideMark/>
          </w:tcPr>
          <w:p w14:paraId="40B22F5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-6,3</w:t>
            </w:r>
          </w:p>
        </w:tc>
      </w:tr>
      <w:tr w:rsidR="00D316C4" w:rsidRPr="00D316C4" w14:paraId="5242C1BA" w14:textId="77777777" w:rsidTr="0024525F">
        <w:trPr>
          <w:trHeight w:val="300"/>
        </w:trPr>
        <w:tc>
          <w:tcPr>
            <w:tcW w:w="1276" w:type="dxa"/>
            <w:tcBorders>
              <w:top w:val="nil"/>
              <w:left w:val="single" w:sz="4" w:space="0" w:color="auto"/>
              <w:bottom w:val="single" w:sz="4" w:space="0" w:color="auto"/>
              <w:right w:val="nil"/>
            </w:tcBorders>
            <w:shd w:val="clear" w:color="auto" w:fill="auto"/>
            <w:hideMark/>
          </w:tcPr>
          <w:p w14:paraId="15F3489B"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почки</w:t>
            </w:r>
          </w:p>
        </w:tc>
        <w:tc>
          <w:tcPr>
            <w:tcW w:w="612" w:type="dxa"/>
            <w:tcBorders>
              <w:top w:val="nil"/>
              <w:left w:val="single" w:sz="4" w:space="0" w:color="auto"/>
              <w:bottom w:val="single" w:sz="4" w:space="0" w:color="auto"/>
              <w:right w:val="single" w:sz="4" w:space="0" w:color="auto"/>
            </w:tcBorders>
            <w:shd w:val="clear" w:color="auto" w:fill="auto"/>
            <w:noWrap/>
            <w:hideMark/>
          </w:tcPr>
          <w:p w14:paraId="313520F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w:t>
            </w:r>
          </w:p>
        </w:tc>
        <w:tc>
          <w:tcPr>
            <w:tcW w:w="612" w:type="dxa"/>
            <w:tcBorders>
              <w:top w:val="nil"/>
              <w:left w:val="nil"/>
              <w:bottom w:val="single" w:sz="4" w:space="0" w:color="auto"/>
              <w:right w:val="single" w:sz="4" w:space="0" w:color="auto"/>
            </w:tcBorders>
            <w:shd w:val="clear" w:color="auto" w:fill="auto"/>
            <w:noWrap/>
            <w:hideMark/>
          </w:tcPr>
          <w:p w14:paraId="5E3DDE6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w:t>
            </w:r>
          </w:p>
        </w:tc>
        <w:tc>
          <w:tcPr>
            <w:tcW w:w="613" w:type="dxa"/>
            <w:tcBorders>
              <w:top w:val="nil"/>
              <w:left w:val="nil"/>
              <w:bottom w:val="single" w:sz="4" w:space="0" w:color="auto"/>
              <w:right w:val="single" w:sz="4" w:space="0" w:color="auto"/>
            </w:tcBorders>
            <w:shd w:val="clear" w:color="auto" w:fill="auto"/>
            <w:noWrap/>
            <w:hideMark/>
          </w:tcPr>
          <w:p w14:paraId="068AAE6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3,8</w:t>
            </w:r>
          </w:p>
        </w:tc>
        <w:tc>
          <w:tcPr>
            <w:tcW w:w="612" w:type="dxa"/>
            <w:tcBorders>
              <w:top w:val="nil"/>
              <w:left w:val="nil"/>
              <w:bottom w:val="single" w:sz="4" w:space="0" w:color="auto"/>
              <w:right w:val="single" w:sz="4" w:space="0" w:color="auto"/>
            </w:tcBorders>
            <w:shd w:val="clear" w:color="auto" w:fill="auto"/>
            <w:noWrap/>
            <w:hideMark/>
          </w:tcPr>
          <w:p w14:paraId="11515EB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w:t>
            </w:r>
          </w:p>
        </w:tc>
        <w:tc>
          <w:tcPr>
            <w:tcW w:w="613" w:type="dxa"/>
            <w:tcBorders>
              <w:top w:val="nil"/>
              <w:left w:val="nil"/>
              <w:bottom w:val="single" w:sz="4" w:space="0" w:color="auto"/>
              <w:right w:val="single" w:sz="4" w:space="0" w:color="auto"/>
            </w:tcBorders>
            <w:shd w:val="clear" w:color="auto" w:fill="auto"/>
            <w:noWrap/>
            <w:hideMark/>
          </w:tcPr>
          <w:p w14:paraId="79AC50C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w:t>
            </w:r>
          </w:p>
        </w:tc>
        <w:tc>
          <w:tcPr>
            <w:tcW w:w="612" w:type="dxa"/>
            <w:tcBorders>
              <w:top w:val="nil"/>
              <w:left w:val="nil"/>
              <w:bottom w:val="single" w:sz="4" w:space="0" w:color="auto"/>
              <w:right w:val="single" w:sz="4" w:space="0" w:color="auto"/>
            </w:tcBorders>
            <w:shd w:val="clear" w:color="auto" w:fill="auto"/>
            <w:noWrap/>
            <w:hideMark/>
          </w:tcPr>
          <w:p w14:paraId="62A3AD2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w:t>
            </w:r>
          </w:p>
        </w:tc>
        <w:tc>
          <w:tcPr>
            <w:tcW w:w="612" w:type="dxa"/>
            <w:tcBorders>
              <w:top w:val="nil"/>
              <w:left w:val="nil"/>
              <w:bottom w:val="single" w:sz="4" w:space="0" w:color="auto"/>
              <w:right w:val="single" w:sz="4" w:space="0" w:color="auto"/>
            </w:tcBorders>
            <w:shd w:val="clear" w:color="auto" w:fill="auto"/>
            <w:noWrap/>
            <w:hideMark/>
          </w:tcPr>
          <w:p w14:paraId="3C364FF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w:t>
            </w:r>
          </w:p>
        </w:tc>
        <w:tc>
          <w:tcPr>
            <w:tcW w:w="613" w:type="dxa"/>
            <w:tcBorders>
              <w:top w:val="nil"/>
              <w:left w:val="nil"/>
              <w:bottom w:val="single" w:sz="4" w:space="0" w:color="auto"/>
              <w:right w:val="single" w:sz="4" w:space="0" w:color="auto"/>
            </w:tcBorders>
            <w:shd w:val="clear" w:color="auto" w:fill="auto"/>
            <w:noWrap/>
            <w:hideMark/>
          </w:tcPr>
          <w:p w14:paraId="0AA6835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0,8</w:t>
            </w:r>
          </w:p>
        </w:tc>
        <w:tc>
          <w:tcPr>
            <w:tcW w:w="612" w:type="dxa"/>
            <w:tcBorders>
              <w:top w:val="nil"/>
              <w:left w:val="nil"/>
              <w:bottom w:val="single" w:sz="4" w:space="0" w:color="auto"/>
              <w:right w:val="single" w:sz="4" w:space="0" w:color="auto"/>
            </w:tcBorders>
            <w:shd w:val="clear" w:color="auto" w:fill="auto"/>
            <w:noWrap/>
            <w:hideMark/>
          </w:tcPr>
          <w:p w14:paraId="3108399A"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w:t>
            </w:r>
          </w:p>
        </w:tc>
        <w:tc>
          <w:tcPr>
            <w:tcW w:w="613" w:type="dxa"/>
            <w:tcBorders>
              <w:top w:val="nil"/>
              <w:left w:val="nil"/>
              <w:bottom w:val="single" w:sz="4" w:space="0" w:color="auto"/>
              <w:right w:val="single" w:sz="4" w:space="0" w:color="auto"/>
            </w:tcBorders>
            <w:shd w:val="clear" w:color="auto" w:fill="auto"/>
            <w:noWrap/>
            <w:hideMark/>
          </w:tcPr>
          <w:p w14:paraId="2396A2DC"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w:t>
            </w:r>
          </w:p>
        </w:tc>
        <w:tc>
          <w:tcPr>
            <w:tcW w:w="978" w:type="dxa"/>
            <w:tcBorders>
              <w:top w:val="nil"/>
              <w:left w:val="nil"/>
              <w:bottom w:val="single" w:sz="4" w:space="0" w:color="auto"/>
              <w:right w:val="single" w:sz="4" w:space="0" w:color="auto"/>
            </w:tcBorders>
            <w:shd w:val="clear" w:color="auto" w:fill="auto"/>
            <w:noWrap/>
            <w:hideMark/>
          </w:tcPr>
          <w:p w14:paraId="64F2AA8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-14,3</w:t>
            </w:r>
          </w:p>
        </w:tc>
        <w:tc>
          <w:tcPr>
            <w:tcW w:w="978" w:type="dxa"/>
            <w:tcBorders>
              <w:top w:val="nil"/>
              <w:left w:val="nil"/>
              <w:bottom w:val="single" w:sz="4" w:space="0" w:color="auto"/>
              <w:right w:val="single" w:sz="4" w:space="0" w:color="auto"/>
            </w:tcBorders>
            <w:shd w:val="clear" w:color="auto" w:fill="auto"/>
            <w:noWrap/>
            <w:hideMark/>
          </w:tcPr>
          <w:p w14:paraId="4C862B9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1,5</w:t>
            </w:r>
          </w:p>
        </w:tc>
      </w:tr>
    </w:tbl>
    <w:p w14:paraId="660EEB2A" w14:textId="77777777" w:rsidR="00D316C4" w:rsidRPr="00D316C4" w:rsidRDefault="00D316C4" w:rsidP="00D316C4"/>
    <w:p w14:paraId="656087FE" w14:textId="77777777" w:rsidR="00D316C4" w:rsidRPr="00D316C4" w:rsidRDefault="00D316C4" w:rsidP="00D316C4">
      <w:pPr>
        <w:shd w:val="clear" w:color="auto" w:fill="FFFFFF"/>
        <w:spacing w:after="0" w:line="360" w:lineRule="auto"/>
        <w:ind w:right="23" w:firstLine="709"/>
        <w:jc w:val="both"/>
        <w:rPr>
          <w:rFonts w:ascii="Times New Roman" w:eastAsiaTheme="minorHAnsi" w:hAnsi="Times New Roman" w:cs="Times New Roman"/>
          <w:bCs/>
          <w:sz w:val="28"/>
          <w:szCs w:val="28"/>
          <w:shd w:val="clear" w:color="auto" w:fill="FFFFFF"/>
          <w:lang w:eastAsia="en-US"/>
        </w:rPr>
      </w:pPr>
      <w:r w:rsidRPr="00D316C4">
        <w:rPr>
          <w:rFonts w:ascii="Times New Roman" w:eastAsiaTheme="minorHAnsi" w:hAnsi="Times New Roman" w:cs="Times New Roman"/>
          <w:bCs/>
          <w:sz w:val="28"/>
          <w:szCs w:val="28"/>
          <w:shd w:val="clear" w:color="auto" w:fill="FFFFFF"/>
          <w:lang w:eastAsia="en-US"/>
        </w:rPr>
        <w:t xml:space="preserve">«Стандартизованный» показатель смертности от ЗНО в Кировской области среди женского населения в 2021 году снизился на 10,4% </w:t>
      </w:r>
      <w:r w:rsidRPr="00D316C4">
        <w:rPr>
          <w:rFonts w:ascii="Times New Roman" w:eastAsiaTheme="minorHAnsi" w:hAnsi="Times New Roman" w:cs="Times New Roman"/>
          <w:bCs/>
          <w:sz w:val="28"/>
          <w:szCs w:val="28"/>
          <w:shd w:val="clear" w:color="auto" w:fill="FFFFFF"/>
          <w:lang w:eastAsia="en-US"/>
        </w:rPr>
        <w:br/>
        <w:t xml:space="preserve">по сравнению с прошлым годом и составил 68,3 случая на 100 тыс. человек женского населения (2021 год – 76,3 случая на 100 тыс. человек женского населения; по Российской Федерации за 2021 год – 74,7 случая на 100 тыс. </w:t>
      </w:r>
      <w:r w:rsidRPr="00D316C4">
        <w:rPr>
          <w:rFonts w:ascii="Times New Roman" w:eastAsiaTheme="minorHAnsi" w:hAnsi="Times New Roman" w:cs="Times New Roman"/>
          <w:bCs/>
          <w:sz w:val="28"/>
          <w:szCs w:val="28"/>
          <w:shd w:val="clear" w:color="auto" w:fill="FFFFFF"/>
          <w:lang w:eastAsia="en-US"/>
        </w:rPr>
        <w:lastRenderedPageBreak/>
        <w:t xml:space="preserve">человек женского населения). </w:t>
      </w:r>
      <w:r w:rsidRPr="00D316C4">
        <w:rPr>
          <w:rFonts w:ascii="Times New Roman" w:eastAsiaTheme="minorHAnsi" w:hAnsi="Times New Roman" w:cs="Times New Roman"/>
          <w:color w:val="000000" w:themeColor="text1"/>
          <w:sz w:val="28"/>
          <w:szCs w:val="28"/>
          <w:lang w:eastAsia="en-US"/>
        </w:rPr>
        <w:t xml:space="preserve">«Стандартизованный» показатель смертности от ЗНО среди женского населения по всем локализациям </w:t>
      </w:r>
      <w:r w:rsidRPr="00D316C4">
        <w:rPr>
          <w:rFonts w:ascii="Times New Roman" w:eastAsiaTheme="minorHAnsi" w:hAnsi="Times New Roman" w:cs="Times New Roman"/>
          <w:color w:val="000000" w:themeColor="text1"/>
          <w:sz w:val="28"/>
          <w:szCs w:val="28"/>
          <w:lang w:eastAsia="en-US"/>
        </w:rPr>
        <w:br/>
        <w:t>за 10 лет уменьшился на 11,0%, по Российской Федерации убыль «стандартизованного» показателя смертности от ЗНО за 10 лет составила 14,6%.</w:t>
      </w:r>
    </w:p>
    <w:p w14:paraId="434DFE07" w14:textId="77777777" w:rsidR="00D316C4" w:rsidRPr="00633B71" w:rsidRDefault="00D316C4" w:rsidP="00D316C4">
      <w:pPr>
        <w:spacing w:after="0" w:line="360" w:lineRule="auto"/>
        <w:ind w:firstLine="709"/>
        <w:jc w:val="both"/>
        <w:rPr>
          <w:rFonts w:ascii="Times New Roman" w:hAnsi="Times New Roman" w:cs="Times New Roman"/>
          <w:spacing w:val="-2"/>
          <w:sz w:val="28"/>
          <w:szCs w:val="28"/>
        </w:rPr>
      </w:pPr>
      <w:r w:rsidRPr="00633B71">
        <w:rPr>
          <w:rFonts w:ascii="Times New Roman" w:hAnsi="Times New Roman" w:cs="Times New Roman"/>
          <w:spacing w:val="-2"/>
          <w:sz w:val="28"/>
          <w:szCs w:val="28"/>
        </w:rPr>
        <w:t xml:space="preserve">Прирост «стандартизованного» показателя смертности от ЗНО среди женского населения за 10 лет отмечен только при ЗНО кроветворной </w:t>
      </w:r>
      <w:r w:rsidRPr="00633B71">
        <w:rPr>
          <w:rFonts w:ascii="Times New Roman" w:hAnsi="Times New Roman" w:cs="Times New Roman"/>
          <w:spacing w:val="-2"/>
          <w:sz w:val="28"/>
          <w:szCs w:val="28"/>
        </w:rPr>
        <w:br/>
        <w:t xml:space="preserve">и лимфатической тканей  (0,7%) (по Российской Федерации убыль на 8,3%), при ЗНО почек – на 1,5% (по Российской Федерации убыль показателя </w:t>
      </w:r>
      <w:r w:rsidRPr="00633B71">
        <w:rPr>
          <w:rFonts w:ascii="Times New Roman" w:hAnsi="Times New Roman" w:cs="Times New Roman"/>
          <w:spacing w:val="-2"/>
          <w:sz w:val="28"/>
          <w:szCs w:val="28"/>
        </w:rPr>
        <w:br/>
        <w:t xml:space="preserve">за 10 лет на 19,9%). Убыль «стандартизованного» показателя смертности </w:t>
      </w:r>
      <w:r w:rsidRPr="00633B71">
        <w:rPr>
          <w:rFonts w:ascii="Times New Roman" w:hAnsi="Times New Roman" w:cs="Times New Roman"/>
          <w:spacing w:val="-2"/>
          <w:sz w:val="28"/>
          <w:szCs w:val="28"/>
        </w:rPr>
        <w:br/>
        <w:t xml:space="preserve">от ЗНО за 10 лет отмечается </w:t>
      </w:r>
      <w:r w:rsidR="00414474" w:rsidRPr="00633B71">
        <w:rPr>
          <w:rFonts w:ascii="Times New Roman" w:hAnsi="Times New Roman" w:cs="Times New Roman"/>
          <w:spacing w:val="-2"/>
          <w:sz w:val="28"/>
          <w:szCs w:val="28"/>
        </w:rPr>
        <w:t>во</w:t>
      </w:r>
      <w:r w:rsidRPr="00633B71">
        <w:rPr>
          <w:rFonts w:ascii="Times New Roman" w:hAnsi="Times New Roman" w:cs="Times New Roman"/>
          <w:spacing w:val="-2"/>
          <w:sz w:val="28"/>
          <w:szCs w:val="28"/>
        </w:rPr>
        <w:t xml:space="preserve"> всех остальных локализациях ЗНО </w:t>
      </w:r>
      <w:r w:rsidRPr="00633B71">
        <w:rPr>
          <w:rFonts w:ascii="Times New Roman" w:hAnsi="Times New Roman" w:cs="Times New Roman"/>
          <w:spacing w:val="-2"/>
          <w:sz w:val="28"/>
          <w:szCs w:val="28"/>
        </w:rPr>
        <w:br/>
        <w:t xml:space="preserve">от максимальной при ЗНО молочной железы  (17,5%) (по Российской Федерации снижение на 22,1%), при ЗНО ободочной кишки (17,3%) </w:t>
      </w:r>
      <w:r w:rsidRPr="00633B71">
        <w:rPr>
          <w:rFonts w:ascii="Times New Roman" w:hAnsi="Times New Roman" w:cs="Times New Roman"/>
          <w:spacing w:val="-2"/>
          <w:sz w:val="28"/>
          <w:szCs w:val="28"/>
        </w:rPr>
        <w:br/>
        <w:t>(по Российской Федерации снижение на 12,7</w:t>
      </w:r>
      <w:r w:rsidRPr="00633B71">
        <w:rPr>
          <w:rFonts w:ascii="Times New Roman" w:hAnsi="Times New Roman" w:cs="Times New Roman"/>
          <w:color w:val="000000" w:themeColor="text1"/>
          <w:spacing w:val="-2"/>
          <w:sz w:val="28"/>
          <w:szCs w:val="28"/>
        </w:rPr>
        <w:t>%)</w:t>
      </w:r>
      <w:r w:rsidRPr="00633B71">
        <w:rPr>
          <w:rFonts w:ascii="Times New Roman" w:hAnsi="Times New Roman" w:cs="Times New Roman"/>
          <w:spacing w:val="-2"/>
          <w:sz w:val="28"/>
          <w:szCs w:val="28"/>
        </w:rPr>
        <w:t xml:space="preserve">, до минимальных значений при ЗНО поджелудочной железы (1,0%) </w:t>
      </w:r>
      <w:r w:rsidRPr="00633B71">
        <w:rPr>
          <w:rFonts w:ascii="Times New Roman" w:hAnsi="Times New Roman" w:cs="Times New Roman"/>
          <w:color w:val="000000" w:themeColor="text1"/>
          <w:spacing w:val="-2"/>
          <w:sz w:val="28"/>
          <w:szCs w:val="28"/>
        </w:rPr>
        <w:t xml:space="preserve">(по </w:t>
      </w:r>
      <w:r w:rsidRPr="00633B71">
        <w:rPr>
          <w:rFonts w:ascii="Times New Roman" w:hAnsi="Times New Roman" w:cs="Times New Roman"/>
          <w:spacing w:val="-2"/>
          <w:sz w:val="28"/>
          <w:szCs w:val="28"/>
        </w:rPr>
        <w:t>Российской Федерации</w:t>
      </w:r>
      <w:r w:rsidRPr="00633B71">
        <w:rPr>
          <w:rFonts w:ascii="Times New Roman" w:hAnsi="Times New Roman" w:cs="Times New Roman"/>
          <w:color w:val="000000" w:themeColor="text1"/>
          <w:spacing w:val="-2"/>
          <w:sz w:val="28"/>
          <w:szCs w:val="28"/>
        </w:rPr>
        <w:t xml:space="preserve"> рост </w:t>
      </w:r>
      <w:r w:rsidRPr="00633B71">
        <w:rPr>
          <w:rFonts w:ascii="Times New Roman" w:hAnsi="Times New Roman" w:cs="Times New Roman"/>
          <w:color w:val="000000" w:themeColor="text1"/>
          <w:spacing w:val="-2"/>
          <w:sz w:val="28"/>
          <w:szCs w:val="28"/>
        </w:rPr>
        <w:br/>
        <w:t>на 14,1%)</w:t>
      </w:r>
      <w:r w:rsidRPr="00633B71">
        <w:rPr>
          <w:rFonts w:ascii="Times New Roman" w:hAnsi="Times New Roman" w:cs="Times New Roman"/>
          <w:spacing w:val="-2"/>
          <w:sz w:val="28"/>
          <w:szCs w:val="28"/>
        </w:rPr>
        <w:t xml:space="preserve">, при ЗНО шейки матки (1,7%) </w:t>
      </w:r>
      <w:r w:rsidRPr="00633B71">
        <w:rPr>
          <w:rFonts w:ascii="Times New Roman" w:hAnsi="Times New Roman" w:cs="Times New Roman"/>
          <w:color w:val="000000" w:themeColor="text1"/>
          <w:spacing w:val="-2"/>
          <w:sz w:val="28"/>
          <w:szCs w:val="28"/>
        </w:rPr>
        <w:t xml:space="preserve">(по </w:t>
      </w:r>
      <w:r w:rsidRPr="00633B71">
        <w:rPr>
          <w:rFonts w:ascii="Times New Roman" w:hAnsi="Times New Roman" w:cs="Times New Roman"/>
          <w:spacing w:val="-2"/>
          <w:sz w:val="28"/>
          <w:szCs w:val="28"/>
        </w:rPr>
        <w:t xml:space="preserve">Российской Федерации </w:t>
      </w:r>
      <w:r w:rsidRPr="00633B71">
        <w:rPr>
          <w:rFonts w:ascii="Times New Roman" w:hAnsi="Times New Roman" w:cs="Times New Roman"/>
          <w:color w:val="000000" w:themeColor="text1"/>
          <w:spacing w:val="-2"/>
          <w:sz w:val="28"/>
          <w:szCs w:val="28"/>
        </w:rPr>
        <w:t>снижение на 10,9%)</w:t>
      </w:r>
      <w:r w:rsidRPr="00633B71">
        <w:rPr>
          <w:rFonts w:ascii="Times New Roman" w:hAnsi="Times New Roman" w:cs="Times New Roman"/>
          <w:spacing w:val="-2"/>
          <w:sz w:val="28"/>
          <w:szCs w:val="28"/>
        </w:rPr>
        <w:t>.</w:t>
      </w:r>
    </w:p>
    <w:p w14:paraId="39B146C2" w14:textId="18B0072D"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1.3.2. Динамика показателя д</w:t>
      </w:r>
      <w:r w:rsidRPr="00D316C4">
        <w:rPr>
          <w:rFonts w:ascii="Times New Roman" w:hAnsi="Times New Roman"/>
          <w:sz w:val="28"/>
          <w:szCs w:val="28"/>
        </w:rPr>
        <w:t>оли больных, умерших в течение первого года после установления диагноза, из взятых на учет в предыдущем году</w:t>
      </w:r>
      <w:r w:rsidRPr="00D316C4">
        <w:rPr>
          <w:rFonts w:ascii="Times New Roman" w:hAnsi="Times New Roman" w:cs="Times New Roman"/>
          <w:sz w:val="28"/>
          <w:szCs w:val="28"/>
        </w:rPr>
        <w:t xml:space="preserve"> </w:t>
      </w:r>
      <w:r w:rsidRPr="00D316C4">
        <w:rPr>
          <w:rFonts w:ascii="Times New Roman" w:hAnsi="Times New Roman" w:cs="Times New Roman"/>
          <w:sz w:val="28"/>
          <w:szCs w:val="28"/>
        </w:rPr>
        <w:br/>
        <w:t>в общей структуре населения Кировской области в 2013 – 2022</w:t>
      </w:r>
      <w:r w:rsidR="00986E17">
        <w:rPr>
          <w:rFonts w:ascii="Times New Roman" w:hAnsi="Times New Roman" w:cs="Times New Roman"/>
          <w:sz w:val="28"/>
          <w:szCs w:val="28"/>
        </w:rPr>
        <w:t xml:space="preserve"> годах представлена в таблице 25</w:t>
      </w:r>
      <w:r w:rsidRPr="00D316C4">
        <w:rPr>
          <w:rFonts w:ascii="Times New Roman" w:hAnsi="Times New Roman" w:cs="Times New Roman"/>
          <w:sz w:val="28"/>
          <w:szCs w:val="28"/>
        </w:rPr>
        <w:t>.</w:t>
      </w:r>
    </w:p>
    <w:p w14:paraId="60F4421D" w14:textId="38F4B431" w:rsidR="00D316C4" w:rsidRPr="00D316C4" w:rsidRDefault="00986E17" w:rsidP="00D316C4">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25</w:t>
      </w:r>
    </w:p>
    <w:p w14:paraId="159930DF" w14:textId="77777777" w:rsidR="00D316C4" w:rsidRPr="00D316C4" w:rsidRDefault="00D316C4" w:rsidP="00D316C4">
      <w:pPr>
        <w:spacing w:after="0" w:line="240" w:lineRule="auto"/>
        <w:ind w:firstLine="709"/>
        <w:jc w:val="right"/>
        <w:rPr>
          <w:rFonts w:ascii="Times New Roman" w:hAnsi="Times New Roman" w:cs="Times New Roman"/>
          <w:sz w:val="28"/>
          <w:szCs w:val="28"/>
        </w:rPr>
      </w:pPr>
    </w:p>
    <w:tbl>
      <w:tblPr>
        <w:tblW w:w="9385" w:type="dxa"/>
        <w:tblInd w:w="108" w:type="dxa"/>
        <w:tblLayout w:type="fixed"/>
        <w:tblLook w:val="04A0" w:firstRow="1" w:lastRow="0" w:firstColumn="1" w:lastColumn="0" w:noHBand="0" w:noVBand="1"/>
      </w:tblPr>
      <w:tblGrid>
        <w:gridCol w:w="1403"/>
        <w:gridCol w:w="512"/>
        <w:gridCol w:w="512"/>
        <w:gridCol w:w="512"/>
        <w:gridCol w:w="512"/>
        <w:gridCol w:w="513"/>
        <w:gridCol w:w="512"/>
        <w:gridCol w:w="512"/>
        <w:gridCol w:w="512"/>
        <w:gridCol w:w="512"/>
        <w:gridCol w:w="513"/>
        <w:gridCol w:w="729"/>
        <w:gridCol w:w="729"/>
        <w:gridCol w:w="729"/>
        <w:gridCol w:w="673"/>
      </w:tblGrid>
      <w:tr w:rsidR="00D316C4" w:rsidRPr="00D316C4" w14:paraId="0BDEF8AC" w14:textId="77777777" w:rsidTr="00D316C4">
        <w:trPr>
          <w:trHeight w:val="300"/>
          <w:tblHeader/>
        </w:trPr>
        <w:tc>
          <w:tcPr>
            <w:tcW w:w="1403" w:type="dxa"/>
            <w:vMerge w:val="restart"/>
            <w:tcBorders>
              <w:top w:val="single" w:sz="4" w:space="0" w:color="auto"/>
              <w:left w:val="single" w:sz="4" w:space="0" w:color="auto"/>
              <w:right w:val="single" w:sz="4" w:space="0" w:color="auto"/>
            </w:tcBorders>
            <w:shd w:val="clear" w:color="auto" w:fill="auto"/>
            <w:hideMark/>
          </w:tcPr>
          <w:p w14:paraId="30F4A8C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Локализация ЗНО, нозологическая форма</w:t>
            </w:r>
          </w:p>
        </w:tc>
        <w:tc>
          <w:tcPr>
            <w:tcW w:w="5122" w:type="dxa"/>
            <w:gridSpan w:val="10"/>
            <w:tcBorders>
              <w:top w:val="single" w:sz="4" w:space="0" w:color="auto"/>
              <w:left w:val="nil"/>
              <w:bottom w:val="single" w:sz="4" w:space="0" w:color="auto"/>
              <w:right w:val="single" w:sz="4" w:space="0" w:color="000000"/>
            </w:tcBorders>
            <w:shd w:val="clear" w:color="auto" w:fill="auto"/>
            <w:noWrap/>
            <w:hideMark/>
          </w:tcPr>
          <w:p w14:paraId="34FC15B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Период</w:t>
            </w:r>
          </w:p>
        </w:tc>
        <w:tc>
          <w:tcPr>
            <w:tcW w:w="729" w:type="dxa"/>
            <w:vMerge w:val="restart"/>
            <w:tcBorders>
              <w:top w:val="single" w:sz="4" w:space="0" w:color="auto"/>
              <w:left w:val="single" w:sz="4" w:space="0" w:color="auto"/>
              <w:right w:val="single" w:sz="4" w:space="0" w:color="auto"/>
            </w:tcBorders>
            <w:shd w:val="clear" w:color="auto" w:fill="auto"/>
            <w:hideMark/>
          </w:tcPr>
          <w:p w14:paraId="45D8E5A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Прирост за 1 год (%)</w:t>
            </w:r>
          </w:p>
        </w:tc>
        <w:tc>
          <w:tcPr>
            <w:tcW w:w="729" w:type="dxa"/>
            <w:vMerge w:val="restart"/>
            <w:tcBorders>
              <w:top w:val="single" w:sz="4" w:space="0" w:color="auto"/>
              <w:left w:val="single" w:sz="4" w:space="0" w:color="auto"/>
              <w:right w:val="single" w:sz="4" w:space="0" w:color="auto"/>
            </w:tcBorders>
            <w:shd w:val="clear" w:color="auto" w:fill="auto"/>
            <w:hideMark/>
          </w:tcPr>
          <w:p w14:paraId="2CEEA33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Прирост за 10 лет (%)</w:t>
            </w:r>
          </w:p>
        </w:tc>
        <w:tc>
          <w:tcPr>
            <w:tcW w:w="729" w:type="dxa"/>
            <w:vMerge w:val="restart"/>
            <w:tcBorders>
              <w:top w:val="single" w:sz="4" w:space="0" w:color="auto"/>
              <w:left w:val="single" w:sz="4" w:space="0" w:color="auto"/>
              <w:right w:val="single" w:sz="4" w:space="0" w:color="auto"/>
            </w:tcBorders>
            <w:shd w:val="clear" w:color="auto" w:fill="auto"/>
            <w:noWrap/>
            <w:hideMark/>
          </w:tcPr>
          <w:p w14:paraId="59F83844" w14:textId="77777777" w:rsidR="00D316C4" w:rsidRPr="00D316C4" w:rsidRDefault="00953769" w:rsidP="00953769">
            <w:pPr>
              <w:spacing w:after="0" w:line="240" w:lineRule="auto"/>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Прирост в </w:t>
            </w:r>
            <w:proofErr w:type="gramStart"/>
            <w:r>
              <w:rPr>
                <w:rFonts w:ascii="Times New Roman" w:hAnsi="Times New Roman" w:cs="Times New Roman"/>
                <w:color w:val="000000"/>
                <w:sz w:val="14"/>
                <w:szCs w:val="14"/>
              </w:rPr>
              <w:t>Рос-</w:t>
            </w:r>
            <w:proofErr w:type="spellStart"/>
            <w:r>
              <w:rPr>
                <w:rFonts w:ascii="Times New Roman" w:hAnsi="Times New Roman" w:cs="Times New Roman"/>
                <w:color w:val="000000"/>
                <w:sz w:val="14"/>
                <w:szCs w:val="14"/>
              </w:rPr>
              <w:t>сий</w:t>
            </w:r>
            <w:proofErr w:type="spellEnd"/>
            <w:proofErr w:type="gramEnd"/>
            <w:r>
              <w:rPr>
                <w:rFonts w:ascii="Times New Roman" w:hAnsi="Times New Roman" w:cs="Times New Roman"/>
                <w:color w:val="000000"/>
                <w:sz w:val="14"/>
                <w:szCs w:val="14"/>
              </w:rPr>
              <w:t>-</w:t>
            </w:r>
            <w:proofErr w:type="spellStart"/>
            <w:r>
              <w:rPr>
                <w:rFonts w:ascii="Times New Roman" w:hAnsi="Times New Roman" w:cs="Times New Roman"/>
                <w:color w:val="000000"/>
                <w:sz w:val="14"/>
                <w:szCs w:val="14"/>
              </w:rPr>
              <w:t>ской</w:t>
            </w:r>
            <w:proofErr w:type="spellEnd"/>
            <w:r w:rsidR="004145A5">
              <w:rPr>
                <w:rFonts w:ascii="Times New Roman" w:hAnsi="Times New Roman" w:cs="Times New Roman"/>
                <w:color w:val="000000"/>
                <w:sz w:val="14"/>
                <w:szCs w:val="14"/>
              </w:rPr>
              <w:t xml:space="preserve"> </w:t>
            </w:r>
            <w:proofErr w:type="spellStart"/>
            <w:r w:rsidR="004145A5">
              <w:rPr>
                <w:rFonts w:ascii="Times New Roman" w:hAnsi="Times New Roman" w:cs="Times New Roman"/>
                <w:color w:val="000000"/>
                <w:sz w:val="14"/>
                <w:szCs w:val="14"/>
              </w:rPr>
              <w:t>Ф</w:t>
            </w:r>
            <w:r w:rsidR="00414474">
              <w:rPr>
                <w:rFonts w:ascii="Times New Roman" w:hAnsi="Times New Roman" w:cs="Times New Roman"/>
                <w:color w:val="000000"/>
                <w:sz w:val="14"/>
                <w:szCs w:val="14"/>
              </w:rPr>
              <w:t>едера-ци</w:t>
            </w:r>
            <w:r>
              <w:rPr>
                <w:rFonts w:ascii="Times New Roman" w:hAnsi="Times New Roman" w:cs="Times New Roman"/>
                <w:color w:val="000000"/>
                <w:sz w:val="14"/>
                <w:szCs w:val="14"/>
              </w:rPr>
              <w:t>и</w:t>
            </w:r>
            <w:proofErr w:type="spellEnd"/>
            <w:r w:rsidR="00D316C4" w:rsidRPr="00D316C4">
              <w:rPr>
                <w:rFonts w:ascii="Times New Roman" w:hAnsi="Times New Roman" w:cs="Times New Roman"/>
                <w:color w:val="000000"/>
                <w:sz w:val="14"/>
                <w:szCs w:val="14"/>
              </w:rPr>
              <w:t>, 2021 год</w:t>
            </w:r>
          </w:p>
        </w:tc>
        <w:tc>
          <w:tcPr>
            <w:tcW w:w="673" w:type="dxa"/>
            <w:vMerge w:val="restart"/>
            <w:tcBorders>
              <w:top w:val="single" w:sz="4" w:space="0" w:color="auto"/>
              <w:left w:val="single" w:sz="4" w:space="0" w:color="auto"/>
              <w:right w:val="single" w:sz="4" w:space="0" w:color="auto"/>
            </w:tcBorders>
            <w:shd w:val="clear" w:color="auto" w:fill="auto"/>
            <w:noWrap/>
            <w:hideMark/>
          </w:tcPr>
          <w:p w14:paraId="229366E4" w14:textId="77777777" w:rsidR="00D316C4" w:rsidRPr="00D316C4" w:rsidRDefault="00953769" w:rsidP="00953769">
            <w:pPr>
              <w:spacing w:after="0" w:line="240" w:lineRule="auto"/>
              <w:jc w:val="center"/>
              <w:rPr>
                <w:rFonts w:ascii="Times New Roman" w:hAnsi="Times New Roman" w:cs="Times New Roman"/>
                <w:color w:val="000000"/>
                <w:sz w:val="14"/>
                <w:szCs w:val="14"/>
              </w:rPr>
            </w:pPr>
            <w:proofErr w:type="gramStart"/>
            <w:r>
              <w:rPr>
                <w:rFonts w:ascii="Times New Roman" w:hAnsi="Times New Roman" w:cs="Times New Roman"/>
                <w:color w:val="000000"/>
                <w:sz w:val="14"/>
                <w:szCs w:val="14"/>
              </w:rPr>
              <w:t>При-рост</w:t>
            </w:r>
            <w:proofErr w:type="gramEnd"/>
            <w:r>
              <w:rPr>
                <w:rFonts w:ascii="Times New Roman" w:hAnsi="Times New Roman" w:cs="Times New Roman"/>
                <w:color w:val="000000"/>
                <w:sz w:val="14"/>
                <w:szCs w:val="14"/>
              </w:rPr>
              <w:t xml:space="preserve"> в </w:t>
            </w:r>
            <w:r w:rsidR="00D316C4" w:rsidRPr="00D316C4">
              <w:rPr>
                <w:rFonts w:ascii="Times New Roman" w:hAnsi="Times New Roman" w:cs="Times New Roman"/>
                <w:color w:val="000000"/>
                <w:sz w:val="14"/>
                <w:szCs w:val="14"/>
              </w:rPr>
              <w:t>П</w:t>
            </w:r>
            <w:r w:rsidR="00414474">
              <w:rPr>
                <w:rFonts w:ascii="Times New Roman" w:hAnsi="Times New Roman" w:cs="Times New Roman"/>
                <w:color w:val="000000"/>
                <w:sz w:val="14"/>
                <w:szCs w:val="14"/>
              </w:rPr>
              <w:t>ри-</w:t>
            </w:r>
            <w:proofErr w:type="spellStart"/>
            <w:r w:rsidR="00414474">
              <w:rPr>
                <w:rFonts w:ascii="Times New Roman" w:hAnsi="Times New Roman" w:cs="Times New Roman"/>
                <w:color w:val="000000"/>
                <w:sz w:val="14"/>
                <w:szCs w:val="14"/>
              </w:rPr>
              <w:t>волжс</w:t>
            </w:r>
            <w:proofErr w:type="spellEnd"/>
            <w:r w:rsidR="00414474">
              <w:rPr>
                <w:rFonts w:ascii="Times New Roman" w:hAnsi="Times New Roman" w:cs="Times New Roman"/>
                <w:color w:val="000000"/>
                <w:sz w:val="14"/>
                <w:szCs w:val="14"/>
              </w:rPr>
              <w:t>-к</w:t>
            </w:r>
            <w:r>
              <w:rPr>
                <w:rFonts w:ascii="Times New Roman" w:hAnsi="Times New Roman" w:cs="Times New Roman"/>
                <w:color w:val="000000"/>
                <w:sz w:val="14"/>
                <w:szCs w:val="14"/>
              </w:rPr>
              <w:t>ом</w:t>
            </w:r>
            <w:r w:rsidR="00414474">
              <w:rPr>
                <w:rFonts w:ascii="Times New Roman" w:hAnsi="Times New Roman" w:cs="Times New Roman"/>
                <w:color w:val="000000"/>
                <w:sz w:val="14"/>
                <w:szCs w:val="14"/>
              </w:rPr>
              <w:t xml:space="preserve"> </w:t>
            </w:r>
            <w:proofErr w:type="spellStart"/>
            <w:r w:rsidR="004145A5">
              <w:rPr>
                <w:rFonts w:ascii="Times New Roman" w:hAnsi="Times New Roman" w:cs="Times New Roman"/>
                <w:color w:val="000000"/>
                <w:sz w:val="14"/>
                <w:szCs w:val="14"/>
              </w:rPr>
              <w:t>ф</w:t>
            </w:r>
            <w:r w:rsidR="00414474">
              <w:rPr>
                <w:rFonts w:ascii="Times New Roman" w:hAnsi="Times New Roman" w:cs="Times New Roman"/>
                <w:color w:val="000000"/>
                <w:sz w:val="14"/>
                <w:szCs w:val="14"/>
              </w:rPr>
              <w:t>еде</w:t>
            </w:r>
            <w:proofErr w:type="spellEnd"/>
            <w:r w:rsidR="00414474">
              <w:rPr>
                <w:rFonts w:ascii="Times New Roman" w:hAnsi="Times New Roman" w:cs="Times New Roman"/>
                <w:color w:val="000000"/>
                <w:sz w:val="14"/>
                <w:szCs w:val="14"/>
              </w:rPr>
              <w:t>-</w:t>
            </w:r>
            <w:proofErr w:type="spellStart"/>
            <w:r w:rsidR="00414474">
              <w:rPr>
                <w:rFonts w:ascii="Times New Roman" w:hAnsi="Times New Roman" w:cs="Times New Roman"/>
                <w:color w:val="000000"/>
                <w:sz w:val="14"/>
                <w:szCs w:val="14"/>
              </w:rPr>
              <w:t>раль</w:t>
            </w:r>
            <w:proofErr w:type="spellEnd"/>
            <w:r w:rsidR="00414474">
              <w:rPr>
                <w:rFonts w:ascii="Times New Roman" w:hAnsi="Times New Roman" w:cs="Times New Roman"/>
                <w:color w:val="000000"/>
                <w:sz w:val="14"/>
                <w:szCs w:val="14"/>
              </w:rPr>
              <w:t>-н</w:t>
            </w:r>
            <w:r>
              <w:rPr>
                <w:rFonts w:ascii="Times New Roman" w:hAnsi="Times New Roman" w:cs="Times New Roman"/>
                <w:color w:val="000000"/>
                <w:sz w:val="14"/>
                <w:szCs w:val="14"/>
              </w:rPr>
              <w:t>ом</w:t>
            </w:r>
            <w:r w:rsidR="00414474">
              <w:rPr>
                <w:rFonts w:ascii="Times New Roman" w:hAnsi="Times New Roman" w:cs="Times New Roman"/>
                <w:color w:val="000000"/>
                <w:sz w:val="14"/>
                <w:szCs w:val="14"/>
              </w:rPr>
              <w:t xml:space="preserve"> округ</w:t>
            </w:r>
            <w:r>
              <w:rPr>
                <w:rFonts w:ascii="Times New Roman" w:hAnsi="Times New Roman" w:cs="Times New Roman"/>
                <w:color w:val="000000"/>
                <w:sz w:val="14"/>
                <w:szCs w:val="14"/>
              </w:rPr>
              <w:t>е</w:t>
            </w:r>
            <w:r w:rsidR="00D316C4" w:rsidRPr="00D316C4">
              <w:rPr>
                <w:rFonts w:ascii="Times New Roman" w:hAnsi="Times New Roman" w:cs="Times New Roman"/>
                <w:color w:val="000000"/>
                <w:sz w:val="14"/>
                <w:szCs w:val="14"/>
              </w:rPr>
              <w:t>, 2021 год</w:t>
            </w:r>
          </w:p>
        </w:tc>
      </w:tr>
      <w:tr w:rsidR="00D316C4" w:rsidRPr="00D316C4" w14:paraId="0270D84D" w14:textId="77777777" w:rsidTr="00D316C4">
        <w:trPr>
          <w:trHeight w:val="347"/>
          <w:tblHeader/>
        </w:trPr>
        <w:tc>
          <w:tcPr>
            <w:tcW w:w="1403" w:type="dxa"/>
            <w:vMerge/>
            <w:tcBorders>
              <w:left w:val="single" w:sz="4" w:space="0" w:color="auto"/>
              <w:bottom w:val="single" w:sz="4" w:space="0" w:color="000000"/>
              <w:right w:val="single" w:sz="4" w:space="0" w:color="auto"/>
            </w:tcBorders>
            <w:hideMark/>
          </w:tcPr>
          <w:p w14:paraId="03F688AC" w14:textId="77777777" w:rsidR="00D316C4" w:rsidRPr="00D316C4" w:rsidRDefault="00D316C4" w:rsidP="0024525F">
            <w:pPr>
              <w:spacing w:after="0" w:line="240" w:lineRule="auto"/>
              <w:rPr>
                <w:rFonts w:ascii="Times New Roman" w:hAnsi="Times New Roman" w:cs="Times New Roman"/>
                <w:color w:val="000000"/>
                <w:sz w:val="14"/>
                <w:szCs w:val="14"/>
              </w:rPr>
            </w:pPr>
          </w:p>
        </w:tc>
        <w:tc>
          <w:tcPr>
            <w:tcW w:w="512" w:type="dxa"/>
            <w:tcBorders>
              <w:top w:val="nil"/>
              <w:left w:val="nil"/>
              <w:bottom w:val="single" w:sz="4" w:space="0" w:color="auto"/>
              <w:right w:val="single" w:sz="4" w:space="0" w:color="auto"/>
            </w:tcBorders>
            <w:shd w:val="clear" w:color="auto" w:fill="auto"/>
            <w:noWrap/>
            <w:hideMark/>
          </w:tcPr>
          <w:p w14:paraId="23E5EC1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2013 год</w:t>
            </w:r>
          </w:p>
        </w:tc>
        <w:tc>
          <w:tcPr>
            <w:tcW w:w="512" w:type="dxa"/>
            <w:tcBorders>
              <w:top w:val="nil"/>
              <w:left w:val="nil"/>
              <w:bottom w:val="single" w:sz="4" w:space="0" w:color="auto"/>
              <w:right w:val="single" w:sz="4" w:space="0" w:color="auto"/>
            </w:tcBorders>
            <w:shd w:val="clear" w:color="auto" w:fill="auto"/>
            <w:noWrap/>
            <w:hideMark/>
          </w:tcPr>
          <w:p w14:paraId="469E7A9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2014 год</w:t>
            </w:r>
          </w:p>
        </w:tc>
        <w:tc>
          <w:tcPr>
            <w:tcW w:w="512" w:type="dxa"/>
            <w:tcBorders>
              <w:top w:val="nil"/>
              <w:left w:val="nil"/>
              <w:bottom w:val="single" w:sz="4" w:space="0" w:color="auto"/>
              <w:right w:val="single" w:sz="4" w:space="0" w:color="auto"/>
            </w:tcBorders>
            <w:shd w:val="clear" w:color="auto" w:fill="auto"/>
            <w:noWrap/>
            <w:hideMark/>
          </w:tcPr>
          <w:p w14:paraId="48D16C4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2015 год</w:t>
            </w:r>
          </w:p>
        </w:tc>
        <w:tc>
          <w:tcPr>
            <w:tcW w:w="512" w:type="dxa"/>
            <w:tcBorders>
              <w:top w:val="nil"/>
              <w:left w:val="nil"/>
              <w:bottom w:val="single" w:sz="4" w:space="0" w:color="auto"/>
              <w:right w:val="single" w:sz="4" w:space="0" w:color="auto"/>
            </w:tcBorders>
            <w:shd w:val="clear" w:color="auto" w:fill="auto"/>
            <w:noWrap/>
            <w:hideMark/>
          </w:tcPr>
          <w:p w14:paraId="253320C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2016 год</w:t>
            </w:r>
          </w:p>
        </w:tc>
        <w:tc>
          <w:tcPr>
            <w:tcW w:w="513" w:type="dxa"/>
            <w:tcBorders>
              <w:top w:val="nil"/>
              <w:left w:val="nil"/>
              <w:bottom w:val="single" w:sz="4" w:space="0" w:color="auto"/>
              <w:right w:val="single" w:sz="4" w:space="0" w:color="auto"/>
            </w:tcBorders>
            <w:shd w:val="clear" w:color="auto" w:fill="auto"/>
            <w:noWrap/>
            <w:hideMark/>
          </w:tcPr>
          <w:p w14:paraId="357D555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2017 год</w:t>
            </w:r>
          </w:p>
        </w:tc>
        <w:tc>
          <w:tcPr>
            <w:tcW w:w="512" w:type="dxa"/>
            <w:tcBorders>
              <w:top w:val="nil"/>
              <w:left w:val="nil"/>
              <w:bottom w:val="single" w:sz="4" w:space="0" w:color="auto"/>
              <w:right w:val="single" w:sz="4" w:space="0" w:color="auto"/>
            </w:tcBorders>
            <w:shd w:val="clear" w:color="auto" w:fill="auto"/>
            <w:noWrap/>
            <w:hideMark/>
          </w:tcPr>
          <w:p w14:paraId="2440161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2018 год</w:t>
            </w:r>
          </w:p>
        </w:tc>
        <w:tc>
          <w:tcPr>
            <w:tcW w:w="512" w:type="dxa"/>
            <w:tcBorders>
              <w:top w:val="nil"/>
              <w:left w:val="nil"/>
              <w:bottom w:val="single" w:sz="4" w:space="0" w:color="auto"/>
              <w:right w:val="single" w:sz="4" w:space="0" w:color="auto"/>
            </w:tcBorders>
            <w:shd w:val="clear" w:color="auto" w:fill="auto"/>
            <w:noWrap/>
            <w:hideMark/>
          </w:tcPr>
          <w:p w14:paraId="499D4E1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2019 год</w:t>
            </w:r>
          </w:p>
        </w:tc>
        <w:tc>
          <w:tcPr>
            <w:tcW w:w="512" w:type="dxa"/>
            <w:tcBorders>
              <w:top w:val="nil"/>
              <w:left w:val="nil"/>
              <w:bottom w:val="single" w:sz="4" w:space="0" w:color="auto"/>
              <w:right w:val="single" w:sz="4" w:space="0" w:color="auto"/>
            </w:tcBorders>
            <w:shd w:val="clear" w:color="auto" w:fill="auto"/>
            <w:noWrap/>
            <w:hideMark/>
          </w:tcPr>
          <w:p w14:paraId="32CAD13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2020 год</w:t>
            </w:r>
          </w:p>
        </w:tc>
        <w:tc>
          <w:tcPr>
            <w:tcW w:w="512" w:type="dxa"/>
            <w:tcBorders>
              <w:top w:val="nil"/>
              <w:left w:val="nil"/>
              <w:bottom w:val="single" w:sz="4" w:space="0" w:color="auto"/>
              <w:right w:val="single" w:sz="4" w:space="0" w:color="auto"/>
            </w:tcBorders>
            <w:shd w:val="clear" w:color="auto" w:fill="auto"/>
            <w:noWrap/>
            <w:hideMark/>
          </w:tcPr>
          <w:p w14:paraId="29C89ED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2021 год</w:t>
            </w:r>
          </w:p>
        </w:tc>
        <w:tc>
          <w:tcPr>
            <w:tcW w:w="513" w:type="dxa"/>
            <w:tcBorders>
              <w:top w:val="nil"/>
              <w:left w:val="nil"/>
              <w:bottom w:val="single" w:sz="4" w:space="0" w:color="auto"/>
              <w:right w:val="single" w:sz="4" w:space="0" w:color="auto"/>
            </w:tcBorders>
            <w:shd w:val="clear" w:color="auto" w:fill="auto"/>
            <w:noWrap/>
            <w:hideMark/>
          </w:tcPr>
          <w:p w14:paraId="10828DF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2022 год</w:t>
            </w:r>
          </w:p>
        </w:tc>
        <w:tc>
          <w:tcPr>
            <w:tcW w:w="729" w:type="dxa"/>
            <w:vMerge/>
            <w:tcBorders>
              <w:left w:val="single" w:sz="4" w:space="0" w:color="auto"/>
              <w:bottom w:val="single" w:sz="4" w:space="0" w:color="000000"/>
              <w:right w:val="single" w:sz="4" w:space="0" w:color="auto"/>
            </w:tcBorders>
            <w:hideMark/>
          </w:tcPr>
          <w:p w14:paraId="7B8D6A90" w14:textId="77777777" w:rsidR="00D316C4" w:rsidRPr="00D316C4" w:rsidRDefault="00D316C4" w:rsidP="0024525F">
            <w:pPr>
              <w:spacing w:after="0" w:line="240" w:lineRule="auto"/>
              <w:jc w:val="center"/>
              <w:rPr>
                <w:rFonts w:ascii="Times New Roman" w:hAnsi="Times New Roman" w:cs="Times New Roman"/>
                <w:color w:val="000000"/>
                <w:sz w:val="14"/>
                <w:szCs w:val="14"/>
              </w:rPr>
            </w:pPr>
          </w:p>
        </w:tc>
        <w:tc>
          <w:tcPr>
            <w:tcW w:w="729" w:type="dxa"/>
            <w:vMerge/>
            <w:tcBorders>
              <w:left w:val="single" w:sz="4" w:space="0" w:color="auto"/>
              <w:bottom w:val="single" w:sz="4" w:space="0" w:color="000000"/>
              <w:right w:val="single" w:sz="4" w:space="0" w:color="auto"/>
            </w:tcBorders>
            <w:hideMark/>
          </w:tcPr>
          <w:p w14:paraId="7B3DFFBC" w14:textId="77777777" w:rsidR="00D316C4" w:rsidRPr="00D316C4" w:rsidRDefault="00D316C4" w:rsidP="0024525F">
            <w:pPr>
              <w:spacing w:after="0" w:line="240" w:lineRule="auto"/>
              <w:jc w:val="center"/>
              <w:rPr>
                <w:rFonts w:ascii="Times New Roman" w:hAnsi="Times New Roman" w:cs="Times New Roman"/>
                <w:color w:val="000000"/>
                <w:sz w:val="14"/>
                <w:szCs w:val="14"/>
              </w:rPr>
            </w:pPr>
          </w:p>
        </w:tc>
        <w:tc>
          <w:tcPr>
            <w:tcW w:w="729" w:type="dxa"/>
            <w:vMerge/>
            <w:tcBorders>
              <w:left w:val="single" w:sz="4" w:space="0" w:color="auto"/>
              <w:bottom w:val="single" w:sz="4" w:space="0" w:color="000000"/>
              <w:right w:val="single" w:sz="4" w:space="0" w:color="auto"/>
            </w:tcBorders>
            <w:hideMark/>
          </w:tcPr>
          <w:p w14:paraId="1488BF05" w14:textId="77777777" w:rsidR="00D316C4" w:rsidRPr="00D316C4" w:rsidRDefault="00D316C4" w:rsidP="0024525F">
            <w:pPr>
              <w:spacing w:after="0" w:line="240" w:lineRule="auto"/>
              <w:jc w:val="center"/>
              <w:rPr>
                <w:rFonts w:ascii="Times New Roman" w:hAnsi="Times New Roman" w:cs="Times New Roman"/>
                <w:color w:val="000000"/>
                <w:sz w:val="14"/>
                <w:szCs w:val="14"/>
              </w:rPr>
            </w:pPr>
          </w:p>
        </w:tc>
        <w:tc>
          <w:tcPr>
            <w:tcW w:w="673" w:type="dxa"/>
            <w:vMerge/>
            <w:tcBorders>
              <w:left w:val="single" w:sz="4" w:space="0" w:color="auto"/>
              <w:bottom w:val="single" w:sz="4" w:space="0" w:color="000000"/>
              <w:right w:val="single" w:sz="4" w:space="0" w:color="auto"/>
            </w:tcBorders>
            <w:hideMark/>
          </w:tcPr>
          <w:p w14:paraId="5D14CFB2" w14:textId="77777777" w:rsidR="00D316C4" w:rsidRPr="00D316C4" w:rsidRDefault="00D316C4" w:rsidP="0024525F">
            <w:pPr>
              <w:spacing w:after="0" w:line="240" w:lineRule="auto"/>
              <w:jc w:val="center"/>
              <w:rPr>
                <w:rFonts w:ascii="Times New Roman" w:hAnsi="Times New Roman" w:cs="Times New Roman"/>
                <w:color w:val="000000"/>
                <w:sz w:val="14"/>
                <w:szCs w:val="14"/>
              </w:rPr>
            </w:pPr>
          </w:p>
        </w:tc>
      </w:tr>
      <w:tr w:rsidR="00D316C4" w:rsidRPr="00D316C4" w14:paraId="170429F9"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tcPr>
          <w:p w14:paraId="3E26C662"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Все новообразования</w:t>
            </w:r>
          </w:p>
        </w:tc>
        <w:tc>
          <w:tcPr>
            <w:tcW w:w="512" w:type="dxa"/>
            <w:tcBorders>
              <w:top w:val="nil"/>
              <w:left w:val="nil"/>
              <w:bottom w:val="single" w:sz="4" w:space="0" w:color="auto"/>
              <w:right w:val="single" w:sz="4" w:space="0" w:color="auto"/>
            </w:tcBorders>
            <w:shd w:val="clear" w:color="auto" w:fill="auto"/>
            <w:noWrap/>
          </w:tcPr>
          <w:p w14:paraId="7095713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31,6</w:t>
            </w:r>
          </w:p>
        </w:tc>
        <w:tc>
          <w:tcPr>
            <w:tcW w:w="512" w:type="dxa"/>
            <w:tcBorders>
              <w:top w:val="nil"/>
              <w:left w:val="nil"/>
              <w:bottom w:val="single" w:sz="4" w:space="0" w:color="auto"/>
              <w:right w:val="single" w:sz="4" w:space="0" w:color="auto"/>
            </w:tcBorders>
            <w:shd w:val="clear" w:color="auto" w:fill="auto"/>
            <w:noWrap/>
          </w:tcPr>
          <w:p w14:paraId="30257D7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30,5</w:t>
            </w:r>
          </w:p>
        </w:tc>
        <w:tc>
          <w:tcPr>
            <w:tcW w:w="512" w:type="dxa"/>
            <w:tcBorders>
              <w:top w:val="nil"/>
              <w:left w:val="nil"/>
              <w:bottom w:val="single" w:sz="4" w:space="0" w:color="auto"/>
              <w:right w:val="single" w:sz="4" w:space="0" w:color="auto"/>
            </w:tcBorders>
            <w:shd w:val="clear" w:color="auto" w:fill="auto"/>
            <w:noWrap/>
          </w:tcPr>
          <w:p w14:paraId="294AE51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30,6</w:t>
            </w:r>
          </w:p>
        </w:tc>
        <w:tc>
          <w:tcPr>
            <w:tcW w:w="512" w:type="dxa"/>
            <w:tcBorders>
              <w:top w:val="nil"/>
              <w:left w:val="nil"/>
              <w:bottom w:val="single" w:sz="4" w:space="0" w:color="auto"/>
              <w:right w:val="single" w:sz="4" w:space="0" w:color="auto"/>
            </w:tcBorders>
            <w:shd w:val="clear" w:color="auto" w:fill="auto"/>
            <w:noWrap/>
          </w:tcPr>
          <w:p w14:paraId="3944942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30,3</w:t>
            </w:r>
          </w:p>
        </w:tc>
        <w:tc>
          <w:tcPr>
            <w:tcW w:w="513" w:type="dxa"/>
            <w:tcBorders>
              <w:top w:val="nil"/>
              <w:left w:val="nil"/>
              <w:bottom w:val="single" w:sz="4" w:space="0" w:color="auto"/>
              <w:right w:val="single" w:sz="4" w:space="0" w:color="auto"/>
            </w:tcBorders>
            <w:shd w:val="clear" w:color="auto" w:fill="auto"/>
            <w:noWrap/>
          </w:tcPr>
          <w:p w14:paraId="16F4775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28,8</w:t>
            </w:r>
          </w:p>
        </w:tc>
        <w:tc>
          <w:tcPr>
            <w:tcW w:w="512" w:type="dxa"/>
            <w:tcBorders>
              <w:top w:val="nil"/>
              <w:left w:val="nil"/>
              <w:bottom w:val="single" w:sz="4" w:space="0" w:color="auto"/>
              <w:right w:val="single" w:sz="4" w:space="0" w:color="auto"/>
            </w:tcBorders>
            <w:shd w:val="clear" w:color="auto" w:fill="auto"/>
            <w:noWrap/>
          </w:tcPr>
          <w:p w14:paraId="3B93BA1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27,5</w:t>
            </w:r>
          </w:p>
        </w:tc>
        <w:tc>
          <w:tcPr>
            <w:tcW w:w="512" w:type="dxa"/>
            <w:tcBorders>
              <w:top w:val="nil"/>
              <w:left w:val="nil"/>
              <w:bottom w:val="single" w:sz="4" w:space="0" w:color="auto"/>
              <w:right w:val="single" w:sz="4" w:space="0" w:color="auto"/>
            </w:tcBorders>
            <w:shd w:val="clear" w:color="auto" w:fill="auto"/>
            <w:noWrap/>
          </w:tcPr>
          <w:p w14:paraId="2D56207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27,1</w:t>
            </w:r>
          </w:p>
        </w:tc>
        <w:tc>
          <w:tcPr>
            <w:tcW w:w="512" w:type="dxa"/>
            <w:tcBorders>
              <w:top w:val="nil"/>
              <w:left w:val="nil"/>
              <w:bottom w:val="single" w:sz="4" w:space="0" w:color="auto"/>
              <w:right w:val="single" w:sz="4" w:space="0" w:color="auto"/>
            </w:tcBorders>
            <w:shd w:val="clear" w:color="auto" w:fill="auto"/>
            <w:noWrap/>
          </w:tcPr>
          <w:p w14:paraId="5C28BD4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24,9</w:t>
            </w:r>
          </w:p>
        </w:tc>
        <w:tc>
          <w:tcPr>
            <w:tcW w:w="512" w:type="dxa"/>
            <w:tcBorders>
              <w:top w:val="nil"/>
              <w:left w:val="nil"/>
              <w:bottom w:val="single" w:sz="4" w:space="0" w:color="auto"/>
              <w:right w:val="single" w:sz="4" w:space="0" w:color="auto"/>
            </w:tcBorders>
            <w:shd w:val="clear" w:color="auto" w:fill="auto"/>
            <w:noWrap/>
          </w:tcPr>
          <w:p w14:paraId="21F298F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28,3</w:t>
            </w:r>
          </w:p>
        </w:tc>
        <w:tc>
          <w:tcPr>
            <w:tcW w:w="513" w:type="dxa"/>
            <w:tcBorders>
              <w:top w:val="nil"/>
              <w:left w:val="nil"/>
              <w:bottom w:val="single" w:sz="4" w:space="0" w:color="auto"/>
              <w:right w:val="single" w:sz="4" w:space="0" w:color="auto"/>
            </w:tcBorders>
            <w:shd w:val="clear" w:color="auto" w:fill="auto"/>
            <w:noWrap/>
          </w:tcPr>
          <w:p w14:paraId="72E3612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25,9</w:t>
            </w:r>
          </w:p>
        </w:tc>
        <w:tc>
          <w:tcPr>
            <w:tcW w:w="729" w:type="dxa"/>
            <w:tcBorders>
              <w:top w:val="nil"/>
              <w:left w:val="nil"/>
              <w:bottom w:val="single" w:sz="4" w:space="0" w:color="auto"/>
              <w:right w:val="single" w:sz="4" w:space="0" w:color="auto"/>
            </w:tcBorders>
            <w:shd w:val="clear" w:color="auto" w:fill="auto"/>
          </w:tcPr>
          <w:p w14:paraId="1813B13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-8,4</w:t>
            </w:r>
          </w:p>
        </w:tc>
        <w:tc>
          <w:tcPr>
            <w:tcW w:w="729" w:type="dxa"/>
            <w:tcBorders>
              <w:top w:val="nil"/>
              <w:left w:val="nil"/>
              <w:bottom w:val="single" w:sz="4" w:space="0" w:color="auto"/>
              <w:right w:val="single" w:sz="4" w:space="0" w:color="auto"/>
            </w:tcBorders>
            <w:shd w:val="clear" w:color="auto" w:fill="auto"/>
          </w:tcPr>
          <w:p w14:paraId="4682A24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-9,2</w:t>
            </w:r>
          </w:p>
        </w:tc>
        <w:tc>
          <w:tcPr>
            <w:tcW w:w="729" w:type="dxa"/>
            <w:tcBorders>
              <w:top w:val="nil"/>
              <w:left w:val="nil"/>
              <w:bottom w:val="single" w:sz="4" w:space="0" w:color="auto"/>
              <w:right w:val="single" w:sz="4" w:space="0" w:color="auto"/>
            </w:tcBorders>
            <w:shd w:val="clear" w:color="auto" w:fill="auto"/>
          </w:tcPr>
          <w:p w14:paraId="1C97B3E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20,30</w:t>
            </w:r>
          </w:p>
        </w:tc>
        <w:tc>
          <w:tcPr>
            <w:tcW w:w="673" w:type="dxa"/>
            <w:tcBorders>
              <w:top w:val="nil"/>
              <w:left w:val="nil"/>
              <w:bottom w:val="single" w:sz="4" w:space="0" w:color="auto"/>
              <w:right w:val="single" w:sz="4" w:space="0" w:color="auto"/>
            </w:tcBorders>
            <w:shd w:val="clear" w:color="auto" w:fill="auto"/>
          </w:tcPr>
          <w:p w14:paraId="02DDEE1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21,4</w:t>
            </w:r>
          </w:p>
        </w:tc>
      </w:tr>
      <w:tr w:rsidR="00D316C4" w:rsidRPr="00D316C4" w14:paraId="7FC4A763"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15CAF6BA"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печени</w:t>
            </w:r>
          </w:p>
        </w:tc>
        <w:tc>
          <w:tcPr>
            <w:tcW w:w="512" w:type="dxa"/>
            <w:tcBorders>
              <w:top w:val="nil"/>
              <w:left w:val="nil"/>
              <w:bottom w:val="single" w:sz="4" w:space="0" w:color="auto"/>
              <w:right w:val="single" w:sz="4" w:space="0" w:color="auto"/>
            </w:tcBorders>
            <w:shd w:val="clear" w:color="auto" w:fill="auto"/>
            <w:noWrap/>
            <w:hideMark/>
          </w:tcPr>
          <w:p w14:paraId="2667E9B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78,5</w:t>
            </w:r>
          </w:p>
        </w:tc>
        <w:tc>
          <w:tcPr>
            <w:tcW w:w="512" w:type="dxa"/>
            <w:tcBorders>
              <w:top w:val="nil"/>
              <w:left w:val="nil"/>
              <w:bottom w:val="single" w:sz="4" w:space="0" w:color="auto"/>
              <w:right w:val="single" w:sz="4" w:space="0" w:color="auto"/>
            </w:tcBorders>
            <w:shd w:val="clear" w:color="auto" w:fill="auto"/>
            <w:noWrap/>
            <w:hideMark/>
          </w:tcPr>
          <w:p w14:paraId="7B7D77B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77,6</w:t>
            </w:r>
          </w:p>
        </w:tc>
        <w:tc>
          <w:tcPr>
            <w:tcW w:w="512" w:type="dxa"/>
            <w:tcBorders>
              <w:top w:val="nil"/>
              <w:left w:val="nil"/>
              <w:bottom w:val="single" w:sz="4" w:space="0" w:color="auto"/>
              <w:right w:val="single" w:sz="4" w:space="0" w:color="auto"/>
            </w:tcBorders>
            <w:shd w:val="clear" w:color="auto" w:fill="auto"/>
            <w:noWrap/>
            <w:hideMark/>
          </w:tcPr>
          <w:p w14:paraId="1766220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77,6</w:t>
            </w:r>
          </w:p>
        </w:tc>
        <w:tc>
          <w:tcPr>
            <w:tcW w:w="512" w:type="dxa"/>
            <w:tcBorders>
              <w:top w:val="nil"/>
              <w:left w:val="nil"/>
              <w:bottom w:val="single" w:sz="4" w:space="0" w:color="auto"/>
              <w:right w:val="single" w:sz="4" w:space="0" w:color="auto"/>
            </w:tcBorders>
            <w:shd w:val="clear" w:color="auto" w:fill="auto"/>
            <w:noWrap/>
            <w:hideMark/>
          </w:tcPr>
          <w:p w14:paraId="44339D0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86,6</w:t>
            </w:r>
          </w:p>
        </w:tc>
        <w:tc>
          <w:tcPr>
            <w:tcW w:w="513" w:type="dxa"/>
            <w:tcBorders>
              <w:top w:val="nil"/>
              <w:left w:val="nil"/>
              <w:bottom w:val="single" w:sz="4" w:space="0" w:color="auto"/>
              <w:right w:val="single" w:sz="4" w:space="0" w:color="auto"/>
            </w:tcBorders>
            <w:shd w:val="clear" w:color="auto" w:fill="auto"/>
            <w:noWrap/>
            <w:hideMark/>
          </w:tcPr>
          <w:p w14:paraId="0B1C5B3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81,5</w:t>
            </w:r>
          </w:p>
        </w:tc>
        <w:tc>
          <w:tcPr>
            <w:tcW w:w="512" w:type="dxa"/>
            <w:tcBorders>
              <w:top w:val="nil"/>
              <w:left w:val="nil"/>
              <w:bottom w:val="single" w:sz="4" w:space="0" w:color="auto"/>
              <w:right w:val="single" w:sz="4" w:space="0" w:color="auto"/>
            </w:tcBorders>
            <w:shd w:val="clear" w:color="auto" w:fill="auto"/>
            <w:noWrap/>
            <w:hideMark/>
          </w:tcPr>
          <w:p w14:paraId="59E3BA2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79,2</w:t>
            </w:r>
          </w:p>
        </w:tc>
        <w:tc>
          <w:tcPr>
            <w:tcW w:w="512" w:type="dxa"/>
            <w:tcBorders>
              <w:top w:val="nil"/>
              <w:left w:val="nil"/>
              <w:bottom w:val="single" w:sz="4" w:space="0" w:color="auto"/>
              <w:right w:val="single" w:sz="4" w:space="0" w:color="auto"/>
            </w:tcBorders>
            <w:shd w:val="clear" w:color="auto" w:fill="auto"/>
            <w:noWrap/>
            <w:hideMark/>
          </w:tcPr>
          <w:p w14:paraId="106A137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73,9</w:t>
            </w:r>
          </w:p>
        </w:tc>
        <w:tc>
          <w:tcPr>
            <w:tcW w:w="512" w:type="dxa"/>
            <w:tcBorders>
              <w:top w:val="nil"/>
              <w:left w:val="nil"/>
              <w:bottom w:val="single" w:sz="4" w:space="0" w:color="auto"/>
              <w:right w:val="single" w:sz="4" w:space="0" w:color="auto"/>
            </w:tcBorders>
            <w:shd w:val="clear" w:color="auto" w:fill="auto"/>
            <w:noWrap/>
            <w:hideMark/>
          </w:tcPr>
          <w:p w14:paraId="507A4C4B"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76,5</w:t>
            </w:r>
          </w:p>
        </w:tc>
        <w:tc>
          <w:tcPr>
            <w:tcW w:w="512" w:type="dxa"/>
            <w:tcBorders>
              <w:top w:val="nil"/>
              <w:left w:val="nil"/>
              <w:bottom w:val="single" w:sz="4" w:space="0" w:color="auto"/>
              <w:right w:val="single" w:sz="4" w:space="0" w:color="auto"/>
            </w:tcBorders>
            <w:shd w:val="clear" w:color="auto" w:fill="auto"/>
            <w:noWrap/>
            <w:hideMark/>
          </w:tcPr>
          <w:p w14:paraId="7ECDC7B0"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78,6</w:t>
            </w:r>
          </w:p>
        </w:tc>
        <w:tc>
          <w:tcPr>
            <w:tcW w:w="513" w:type="dxa"/>
            <w:tcBorders>
              <w:top w:val="nil"/>
              <w:left w:val="nil"/>
              <w:bottom w:val="single" w:sz="4" w:space="0" w:color="auto"/>
              <w:right w:val="single" w:sz="4" w:space="0" w:color="auto"/>
            </w:tcBorders>
            <w:shd w:val="clear" w:color="auto" w:fill="auto"/>
            <w:noWrap/>
            <w:hideMark/>
          </w:tcPr>
          <w:p w14:paraId="3772A11A"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87,9</w:t>
            </w:r>
          </w:p>
        </w:tc>
        <w:tc>
          <w:tcPr>
            <w:tcW w:w="729" w:type="dxa"/>
            <w:tcBorders>
              <w:top w:val="nil"/>
              <w:left w:val="nil"/>
              <w:bottom w:val="single" w:sz="4" w:space="0" w:color="auto"/>
              <w:right w:val="single" w:sz="4" w:space="0" w:color="auto"/>
            </w:tcBorders>
            <w:shd w:val="clear" w:color="auto" w:fill="auto"/>
            <w:noWrap/>
            <w:hideMark/>
          </w:tcPr>
          <w:p w14:paraId="439B272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11,9</w:t>
            </w:r>
          </w:p>
        </w:tc>
        <w:tc>
          <w:tcPr>
            <w:tcW w:w="729" w:type="dxa"/>
            <w:tcBorders>
              <w:top w:val="nil"/>
              <w:left w:val="nil"/>
              <w:bottom w:val="single" w:sz="4" w:space="0" w:color="auto"/>
              <w:right w:val="single" w:sz="4" w:space="0" w:color="auto"/>
            </w:tcBorders>
            <w:shd w:val="clear" w:color="auto" w:fill="auto"/>
            <w:noWrap/>
            <w:hideMark/>
          </w:tcPr>
          <w:p w14:paraId="3239F2A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10,2</w:t>
            </w:r>
          </w:p>
        </w:tc>
        <w:tc>
          <w:tcPr>
            <w:tcW w:w="729" w:type="dxa"/>
            <w:tcBorders>
              <w:top w:val="nil"/>
              <w:left w:val="nil"/>
              <w:bottom w:val="single" w:sz="4" w:space="0" w:color="auto"/>
              <w:right w:val="single" w:sz="4" w:space="0" w:color="auto"/>
            </w:tcBorders>
            <w:shd w:val="clear" w:color="auto" w:fill="auto"/>
            <w:noWrap/>
            <w:hideMark/>
          </w:tcPr>
          <w:p w14:paraId="741F220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61,90</w:t>
            </w:r>
          </w:p>
        </w:tc>
        <w:tc>
          <w:tcPr>
            <w:tcW w:w="673" w:type="dxa"/>
            <w:tcBorders>
              <w:top w:val="nil"/>
              <w:left w:val="nil"/>
              <w:bottom w:val="single" w:sz="4" w:space="0" w:color="auto"/>
              <w:right w:val="single" w:sz="4" w:space="0" w:color="auto"/>
            </w:tcBorders>
            <w:shd w:val="clear" w:color="auto" w:fill="auto"/>
            <w:noWrap/>
            <w:hideMark/>
          </w:tcPr>
          <w:p w14:paraId="696917D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68,3</w:t>
            </w:r>
          </w:p>
        </w:tc>
      </w:tr>
      <w:tr w:rsidR="00D316C4" w:rsidRPr="00D316C4" w14:paraId="5ADB3B07"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36566CB6"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поджелудочной железы</w:t>
            </w:r>
          </w:p>
        </w:tc>
        <w:tc>
          <w:tcPr>
            <w:tcW w:w="512" w:type="dxa"/>
            <w:tcBorders>
              <w:top w:val="nil"/>
              <w:left w:val="nil"/>
              <w:bottom w:val="single" w:sz="4" w:space="0" w:color="auto"/>
              <w:right w:val="single" w:sz="4" w:space="0" w:color="auto"/>
            </w:tcBorders>
            <w:shd w:val="clear" w:color="auto" w:fill="auto"/>
            <w:noWrap/>
            <w:hideMark/>
          </w:tcPr>
          <w:p w14:paraId="2C9563C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87,0</w:t>
            </w:r>
          </w:p>
        </w:tc>
        <w:tc>
          <w:tcPr>
            <w:tcW w:w="512" w:type="dxa"/>
            <w:tcBorders>
              <w:top w:val="nil"/>
              <w:left w:val="nil"/>
              <w:bottom w:val="single" w:sz="4" w:space="0" w:color="auto"/>
              <w:right w:val="single" w:sz="4" w:space="0" w:color="auto"/>
            </w:tcBorders>
            <w:shd w:val="clear" w:color="auto" w:fill="auto"/>
            <w:noWrap/>
            <w:hideMark/>
          </w:tcPr>
          <w:p w14:paraId="7A208A3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82,9</w:t>
            </w:r>
          </w:p>
        </w:tc>
        <w:tc>
          <w:tcPr>
            <w:tcW w:w="512" w:type="dxa"/>
            <w:tcBorders>
              <w:top w:val="nil"/>
              <w:left w:val="nil"/>
              <w:bottom w:val="single" w:sz="4" w:space="0" w:color="auto"/>
              <w:right w:val="single" w:sz="4" w:space="0" w:color="auto"/>
            </w:tcBorders>
            <w:shd w:val="clear" w:color="auto" w:fill="auto"/>
            <w:noWrap/>
            <w:hideMark/>
          </w:tcPr>
          <w:p w14:paraId="4D63A5D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77,2</w:t>
            </w:r>
          </w:p>
        </w:tc>
        <w:tc>
          <w:tcPr>
            <w:tcW w:w="512" w:type="dxa"/>
            <w:tcBorders>
              <w:top w:val="nil"/>
              <w:left w:val="nil"/>
              <w:bottom w:val="single" w:sz="4" w:space="0" w:color="auto"/>
              <w:right w:val="single" w:sz="4" w:space="0" w:color="auto"/>
            </w:tcBorders>
            <w:shd w:val="clear" w:color="auto" w:fill="auto"/>
            <w:noWrap/>
            <w:hideMark/>
          </w:tcPr>
          <w:p w14:paraId="02DF048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77,5</w:t>
            </w:r>
          </w:p>
        </w:tc>
        <w:tc>
          <w:tcPr>
            <w:tcW w:w="513" w:type="dxa"/>
            <w:tcBorders>
              <w:top w:val="nil"/>
              <w:left w:val="nil"/>
              <w:bottom w:val="single" w:sz="4" w:space="0" w:color="auto"/>
              <w:right w:val="single" w:sz="4" w:space="0" w:color="auto"/>
            </w:tcBorders>
            <w:shd w:val="clear" w:color="auto" w:fill="auto"/>
            <w:noWrap/>
            <w:hideMark/>
          </w:tcPr>
          <w:p w14:paraId="40BE52F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73,4</w:t>
            </w:r>
          </w:p>
        </w:tc>
        <w:tc>
          <w:tcPr>
            <w:tcW w:w="512" w:type="dxa"/>
            <w:tcBorders>
              <w:top w:val="nil"/>
              <w:left w:val="nil"/>
              <w:bottom w:val="single" w:sz="4" w:space="0" w:color="auto"/>
              <w:right w:val="single" w:sz="4" w:space="0" w:color="auto"/>
            </w:tcBorders>
            <w:shd w:val="clear" w:color="auto" w:fill="auto"/>
            <w:noWrap/>
            <w:hideMark/>
          </w:tcPr>
          <w:p w14:paraId="60819AF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76,9</w:t>
            </w:r>
          </w:p>
        </w:tc>
        <w:tc>
          <w:tcPr>
            <w:tcW w:w="512" w:type="dxa"/>
            <w:tcBorders>
              <w:top w:val="nil"/>
              <w:left w:val="nil"/>
              <w:bottom w:val="single" w:sz="4" w:space="0" w:color="auto"/>
              <w:right w:val="single" w:sz="4" w:space="0" w:color="auto"/>
            </w:tcBorders>
            <w:shd w:val="clear" w:color="auto" w:fill="auto"/>
            <w:noWrap/>
            <w:hideMark/>
          </w:tcPr>
          <w:p w14:paraId="67238A7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76,4</w:t>
            </w:r>
          </w:p>
        </w:tc>
        <w:tc>
          <w:tcPr>
            <w:tcW w:w="512" w:type="dxa"/>
            <w:tcBorders>
              <w:top w:val="nil"/>
              <w:left w:val="nil"/>
              <w:bottom w:val="single" w:sz="4" w:space="0" w:color="auto"/>
              <w:right w:val="single" w:sz="4" w:space="0" w:color="auto"/>
            </w:tcBorders>
            <w:shd w:val="clear" w:color="auto" w:fill="auto"/>
            <w:noWrap/>
            <w:hideMark/>
          </w:tcPr>
          <w:p w14:paraId="5982E32C"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72,4</w:t>
            </w:r>
          </w:p>
        </w:tc>
        <w:tc>
          <w:tcPr>
            <w:tcW w:w="512" w:type="dxa"/>
            <w:tcBorders>
              <w:top w:val="nil"/>
              <w:left w:val="nil"/>
              <w:bottom w:val="single" w:sz="4" w:space="0" w:color="auto"/>
              <w:right w:val="single" w:sz="4" w:space="0" w:color="auto"/>
            </w:tcBorders>
            <w:shd w:val="clear" w:color="auto" w:fill="auto"/>
            <w:noWrap/>
            <w:hideMark/>
          </w:tcPr>
          <w:p w14:paraId="0D51EBD3"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79,7</w:t>
            </w:r>
          </w:p>
        </w:tc>
        <w:tc>
          <w:tcPr>
            <w:tcW w:w="513" w:type="dxa"/>
            <w:tcBorders>
              <w:top w:val="nil"/>
              <w:left w:val="nil"/>
              <w:bottom w:val="single" w:sz="4" w:space="0" w:color="auto"/>
              <w:right w:val="single" w:sz="4" w:space="0" w:color="auto"/>
            </w:tcBorders>
            <w:shd w:val="clear" w:color="auto" w:fill="auto"/>
            <w:noWrap/>
            <w:hideMark/>
          </w:tcPr>
          <w:p w14:paraId="1AD0B327"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72,6</w:t>
            </w:r>
          </w:p>
        </w:tc>
        <w:tc>
          <w:tcPr>
            <w:tcW w:w="729" w:type="dxa"/>
            <w:tcBorders>
              <w:top w:val="nil"/>
              <w:left w:val="nil"/>
              <w:bottom w:val="single" w:sz="4" w:space="0" w:color="auto"/>
              <w:right w:val="single" w:sz="4" w:space="0" w:color="auto"/>
            </w:tcBorders>
            <w:shd w:val="clear" w:color="auto" w:fill="auto"/>
            <w:noWrap/>
            <w:hideMark/>
          </w:tcPr>
          <w:p w14:paraId="5375AD2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-8,9</w:t>
            </w:r>
          </w:p>
        </w:tc>
        <w:tc>
          <w:tcPr>
            <w:tcW w:w="729" w:type="dxa"/>
            <w:tcBorders>
              <w:top w:val="nil"/>
              <w:left w:val="nil"/>
              <w:bottom w:val="single" w:sz="4" w:space="0" w:color="auto"/>
              <w:right w:val="single" w:sz="4" w:space="0" w:color="auto"/>
            </w:tcBorders>
            <w:shd w:val="clear" w:color="auto" w:fill="auto"/>
            <w:noWrap/>
            <w:hideMark/>
          </w:tcPr>
          <w:p w14:paraId="648127D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-6,4</w:t>
            </w:r>
          </w:p>
        </w:tc>
        <w:tc>
          <w:tcPr>
            <w:tcW w:w="729" w:type="dxa"/>
            <w:tcBorders>
              <w:top w:val="nil"/>
              <w:left w:val="nil"/>
              <w:bottom w:val="single" w:sz="4" w:space="0" w:color="auto"/>
              <w:right w:val="single" w:sz="4" w:space="0" w:color="auto"/>
            </w:tcBorders>
            <w:shd w:val="clear" w:color="auto" w:fill="auto"/>
            <w:noWrap/>
            <w:hideMark/>
          </w:tcPr>
          <w:p w14:paraId="49E1EEB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65,10</w:t>
            </w:r>
          </w:p>
        </w:tc>
        <w:tc>
          <w:tcPr>
            <w:tcW w:w="673" w:type="dxa"/>
            <w:tcBorders>
              <w:top w:val="nil"/>
              <w:left w:val="nil"/>
              <w:bottom w:val="single" w:sz="4" w:space="0" w:color="auto"/>
              <w:right w:val="single" w:sz="4" w:space="0" w:color="auto"/>
            </w:tcBorders>
            <w:shd w:val="clear" w:color="auto" w:fill="auto"/>
            <w:noWrap/>
            <w:hideMark/>
          </w:tcPr>
          <w:p w14:paraId="7B8FE89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66,8</w:t>
            </w:r>
          </w:p>
        </w:tc>
      </w:tr>
      <w:tr w:rsidR="00D316C4" w:rsidRPr="00D316C4" w14:paraId="09B56464"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277468B7"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органов ЦНС</w:t>
            </w:r>
          </w:p>
        </w:tc>
        <w:tc>
          <w:tcPr>
            <w:tcW w:w="512" w:type="dxa"/>
            <w:tcBorders>
              <w:top w:val="nil"/>
              <w:left w:val="nil"/>
              <w:bottom w:val="single" w:sz="4" w:space="0" w:color="auto"/>
              <w:right w:val="single" w:sz="4" w:space="0" w:color="auto"/>
            </w:tcBorders>
            <w:shd w:val="clear" w:color="auto" w:fill="auto"/>
            <w:noWrap/>
            <w:hideMark/>
          </w:tcPr>
          <w:p w14:paraId="37E200E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35,2</w:t>
            </w:r>
          </w:p>
        </w:tc>
        <w:tc>
          <w:tcPr>
            <w:tcW w:w="512" w:type="dxa"/>
            <w:tcBorders>
              <w:top w:val="nil"/>
              <w:left w:val="nil"/>
              <w:bottom w:val="single" w:sz="4" w:space="0" w:color="auto"/>
              <w:right w:val="single" w:sz="4" w:space="0" w:color="auto"/>
            </w:tcBorders>
            <w:shd w:val="clear" w:color="auto" w:fill="auto"/>
            <w:noWrap/>
            <w:hideMark/>
          </w:tcPr>
          <w:p w14:paraId="7449A89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45,1</w:t>
            </w:r>
          </w:p>
        </w:tc>
        <w:tc>
          <w:tcPr>
            <w:tcW w:w="512" w:type="dxa"/>
            <w:tcBorders>
              <w:top w:val="nil"/>
              <w:left w:val="nil"/>
              <w:bottom w:val="single" w:sz="4" w:space="0" w:color="auto"/>
              <w:right w:val="single" w:sz="4" w:space="0" w:color="auto"/>
            </w:tcBorders>
            <w:shd w:val="clear" w:color="auto" w:fill="auto"/>
            <w:noWrap/>
            <w:hideMark/>
          </w:tcPr>
          <w:p w14:paraId="48D64AD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48,8</w:t>
            </w:r>
          </w:p>
        </w:tc>
        <w:tc>
          <w:tcPr>
            <w:tcW w:w="512" w:type="dxa"/>
            <w:tcBorders>
              <w:top w:val="nil"/>
              <w:left w:val="nil"/>
              <w:bottom w:val="single" w:sz="4" w:space="0" w:color="auto"/>
              <w:right w:val="single" w:sz="4" w:space="0" w:color="auto"/>
            </w:tcBorders>
            <w:shd w:val="clear" w:color="auto" w:fill="auto"/>
            <w:noWrap/>
            <w:hideMark/>
          </w:tcPr>
          <w:p w14:paraId="60017F0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39,2</w:t>
            </w:r>
          </w:p>
        </w:tc>
        <w:tc>
          <w:tcPr>
            <w:tcW w:w="513" w:type="dxa"/>
            <w:tcBorders>
              <w:top w:val="nil"/>
              <w:left w:val="nil"/>
              <w:bottom w:val="single" w:sz="4" w:space="0" w:color="auto"/>
              <w:right w:val="single" w:sz="4" w:space="0" w:color="auto"/>
            </w:tcBorders>
            <w:shd w:val="clear" w:color="auto" w:fill="auto"/>
            <w:noWrap/>
            <w:hideMark/>
          </w:tcPr>
          <w:p w14:paraId="3474265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49,4</w:t>
            </w:r>
          </w:p>
        </w:tc>
        <w:tc>
          <w:tcPr>
            <w:tcW w:w="512" w:type="dxa"/>
            <w:tcBorders>
              <w:top w:val="nil"/>
              <w:left w:val="nil"/>
              <w:bottom w:val="single" w:sz="4" w:space="0" w:color="auto"/>
              <w:right w:val="single" w:sz="4" w:space="0" w:color="auto"/>
            </w:tcBorders>
            <w:shd w:val="clear" w:color="auto" w:fill="auto"/>
            <w:noWrap/>
            <w:hideMark/>
          </w:tcPr>
          <w:p w14:paraId="66EF7A7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48,3</w:t>
            </w:r>
          </w:p>
        </w:tc>
        <w:tc>
          <w:tcPr>
            <w:tcW w:w="512" w:type="dxa"/>
            <w:tcBorders>
              <w:top w:val="nil"/>
              <w:left w:val="nil"/>
              <w:bottom w:val="single" w:sz="4" w:space="0" w:color="auto"/>
              <w:right w:val="single" w:sz="4" w:space="0" w:color="auto"/>
            </w:tcBorders>
            <w:shd w:val="clear" w:color="auto" w:fill="auto"/>
            <w:noWrap/>
            <w:hideMark/>
          </w:tcPr>
          <w:p w14:paraId="0C39530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43,5</w:t>
            </w:r>
          </w:p>
        </w:tc>
        <w:tc>
          <w:tcPr>
            <w:tcW w:w="512" w:type="dxa"/>
            <w:tcBorders>
              <w:top w:val="nil"/>
              <w:left w:val="nil"/>
              <w:bottom w:val="single" w:sz="4" w:space="0" w:color="auto"/>
              <w:right w:val="single" w:sz="4" w:space="0" w:color="auto"/>
            </w:tcBorders>
            <w:shd w:val="clear" w:color="auto" w:fill="auto"/>
            <w:noWrap/>
            <w:hideMark/>
          </w:tcPr>
          <w:p w14:paraId="0E326DA3"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42,7</w:t>
            </w:r>
          </w:p>
        </w:tc>
        <w:tc>
          <w:tcPr>
            <w:tcW w:w="512" w:type="dxa"/>
            <w:tcBorders>
              <w:top w:val="nil"/>
              <w:left w:val="nil"/>
              <w:bottom w:val="single" w:sz="4" w:space="0" w:color="auto"/>
              <w:right w:val="single" w:sz="4" w:space="0" w:color="auto"/>
            </w:tcBorders>
            <w:shd w:val="clear" w:color="auto" w:fill="auto"/>
            <w:noWrap/>
            <w:hideMark/>
          </w:tcPr>
          <w:p w14:paraId="3FA4CDFF"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60,0</w:t>
            </w:r>
          </w:p>
        </w:tc>
        <w:tc>
          <w:tcPr>
            <w:tcW w:w="513" w:type="dxa"/>
            <w:tcBorders>
              <w:top w:val="nil"/>
              <w:left w:val="nil"/>
              <w:bottom w:val="single" w:sz="4" w:space="0" w:color="auto"/>
              <w:right w:val="single" w:sz="4" w:space="0" w:color="auto"/>
            </w:tcBorders>
            <w:shd w:val="clear" w:color="auto" w:fill="auto"/>
            <w:noWrap/>
            <w:hideMark/>
          </w:tcPr>
          <w:p w14:paraId="307F89ED"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59,3</w:t>
            </w:r>
          </w:p>
        </w:tc>
        <w:tc>
          <w:tcPr>
            <w:tcW w:w="729" w:type="dxa"/>
            <w:tcBorders>
              <w:top w:val="nil"/>
              <w:left w:val="nil"/>
              <w:bottom w:val="single" w:sz="4" w:space="0" w:color="auto"/>
              <w:right w:val="single" w:sz="4" w:space="0" w:color="auto"/>
            </w:tcBorders>
            <w:shd w:val="clear" w:color="auto" w:fill="auto"/>
            <w:noWrap/>
            <w:hideMark/>
          </w:tcPr>
          <w:p w14:paraId="27DB1E3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w:t>
            </w:r>
          </w:p>
        </w:tc>
        <w:tc>
          <w:tcPr>
            <w:tcW w:w="729" w:type="dxa"/>
            <w:tcBorders>
              <w:top w:val="nil"/>
              <w:left w:val="nil"/>
              <w:bottom w:val="single" w:sz="4" w:space="0" w:color="auto"/>
              <w:right w:val="single" w:sz="4" w:space="0" w:color="auto"/>
            </w:tcBorders>
            <w:shd w:val="clear" w:color="auto" w:fill="auto"/>
            <w:noWrap/>
            <w:hideMark/>
          </w:tcPr>
          <w:p w14:paraId="1C230B0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25,8</w:t>
            </w:r>
          </w:p>
        </w:tc>
        <w:tc>
          <w:tcPr>
            <w:tcW w:w="729" w:type="dxa"/>
            <w:tcBorders>
              <w:top w:val="nil"/>
              <w:left w:val="nil"/>
              <w:bottom w:val="single" w:sz="4" w:space="0" w:color="auto"/>
              <w:right w:val="single" w:sz="4" w:space="0" w:color="auto"/>
            </w:tcBorders>
            <w:shd w:val="clear" w:color="auto" w:fill="auto"/>
            <w:noWrap/>
            <w:hideMark/>
          </w:tcPr>
          <w:p w14:paraId="076A1C34" w14:textId="77777777" w:rsidR="00D316C4" w:rsidRPr="00D316C4" w:rsidRDefault="00D316C4" w:rsidP="0024525F">
            <w:pPr>
              <w:spacing w:after="0" w:line="240" w:lineRule="auto"/>
              <w:jc w:val="center"/>
              <w:rPr>
                <w:rFonts w:ascii="Times New Roman" w:hAnsi="Times New Roman" w:cs="Times New Roman"/>
                <w:color w:val="000000"/>
                <w:sz w:val="14"/>
                <w:szCs w:val="14"/>
              </w:rPr>
            </w:pPr>
          </w:p>
        </w:tc>
        <w:tc>
          <w:tcPr>
            <w:tcW w:w="673" w:type="dxa"/>
            <w:tcBorders>
              <w:top w:val="nil"/>
              <w:left w:val="nil"/>
              <w:bottom w:val="single" w:sz="4" w:space="0" w:color="auto"/>
              <w:right w:val="single" w:sz="4" w:space="0" w:color="auto"/>
            </w:tcBorders>
            <w:shd w:val="clear" w:color="auto" w:fill="auto"/>
            <w:noWrap/>
            <w:hideMark/>
          </w:tcPr>
          <w:p w14:paraId="0CC8AD84" w14:textId="77777777" w:rsidR="00D316C4" w:rsidRPr="00D316C4" w:rsidRDefault="00D316C4" w:rsidP="0024525F">
            <w:pPr>
              <w:spacing w:after="0" w:line="240" w:lineRule="auto"/>
              <w:jc w:val="center"/>
              <w:rPr>
                <w:rFonts w:ascii="Times New Roman" w:hAnsi="Times New Roman" w:cs="Times New Roman"/>
                <w:color w:val="000000"/>
                <w:sz w:val="14"/>
                <w:szCs w:val="14"/>
              </w:rPr>
            </w:pPr>
          </w:p>
        </w:tc>
      </w:tr>
      <w:tr w:rsidR="00D316C4" w:rsidRPr="00D316C4" w14:paraId="1C3B3FB0"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0ED91617"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трахеи, бронхов, легких</w:t>
            </w:r>
          </w:p>
        </w:tc>
        <w:tc>
          <w:tcPr>
            <w:tcW w:w="512" w:type="dxa"/>
            <w:tcBorders>
              <w:top w:val="nil"/>
              <w:left w:val="nil"/>
              <w:bottom w:val="single" w:sz="4" w:space="0" w:color="auto"/>
              <w:right w:val="single" w:sz="4" w:space="0" w:color="auto"/>
            </w:tcBorders>
            <w:shd w:val="clear" w:color="auto" w:fill="auto"/>
            <w:noWrap/>
            <w:hideMark/>
          </w:tcPr>
          <w:p w14:paraId="393127F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58,7</w:t>
            </w:r>
          </w:p>
        </w:tc>
        <w:tc>
          <w:tcPr>
            <w:tcW w:w="512" w:type="dxa"/>
            <w:tcBorders>
              <w:top w:val="nil"/>
              <w:left w:val="nil"/>
              <w:bottom w:val="single" w:sz="4" w:space="0" w:color="auto"/>
              <w:right w:val="single" w:sz="4" w:space="0" w:color="auto"/>
            </w:tcBorders>
            <w:shd w:val="clear" w:color="auto" w:fill="auto"/>
            <w:noWrap/>
            <w:hideMark/>
          </w:tcPr>
          <w:p w14:paraId="2DD68CF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51,6</w:t>
            </w:r>
          </w:p>
        </w:tc>
        <w:tc>
          <w:tcPr>
            <w:tcW w:w="512" w:type="dxa"/>
            <w:tcBorders>
              <w:top w:val="nil"/>
              <w:left w:val="nil"/>
              <w:bottom w:val="single" w:sz="4" w:space="0" w:color="auto"/>
              <w:right w:val="single" w:sz="4" w:space="0" w:color="auto"/>
            </w:tcBorders>
            <w:shd w:val="clear" w:color="auto" w:fill="auto"/>
            <w:noWrap/>
            <w:hideMark/>
          </w:tcPr>
          <w:p w14:paraId="1AE9B01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56,8</w:t>
            </w:r>
          </w:p>
        </w:tc>
        <w:tc>
          <w:tcPr>
            <w:tcW w:w="512" w:type="dxa"/>
            <w:tcBorders>
              <w:top w:val="nil"/>
              <w:left w:val="nil"/>
              <w:bottom w:val="single" w:sz="4" w:space="0" w:color="auto"/>
              <w:right w:val="single" w:sz="4" w:space="0" w:color="auto"/>
            </w:tcBorders>
            <w:shd w:val="clear" w:color="auto" w:fill="auto"/>
            <w:noWrap/>
            <w:hideMark/>
          </w:tcPr>
          <w:p w14:paraId="121591E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54,8</w:t>
            </w:r>
          </w:p>
        </w:tc>
        <w:tc>
          <w:tcPr>
            <w:tcW w:w="513" w:type="dxa"/>
            <w:tcBorders>
              <w:top w:val="nil"/>
              <w:left w:val="nil"/>
              <w:bottom w:val="single" w:sz="4" w:space="0" w:color="auto"/>
              <w:right w:val="single" w:sz="4" w:space="0" w:color="auto"/>
            </w:tcBorders>
            <w:shd w:val="clear" w:color="auto" w:fill="auto"/>
            <w:noWrap/>
            <w:hideMark/>
          </w:tcPr>
          <w:p w14:paraId="608B87E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52,0</w:t>
            </w:r>
          </w:p>
        </w:tc>
        <w:tc>
          <w:tcPr>
            <w:tcW w:w="512" w:type="dxa"/>
            <w:tcBorders>
              <w:top w:val="nil"/>
              <w:left w:val="nil"/>
              <w:bottom w:val="single" w:sz="4" w:space="0" w:color="auto"/>
              <w:right w:val="single" w:sz="4" w:space="0" w:color="auto"/>
            </w:tcBorders>
            <w:shd w:val="clear" w:color="auto" w:fill="auto"/>
            <w:noWrap/>
            <w:hideMark/>
          </w:tcPr>
          <w:p w14:paraId="63E8ED0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54,2</w:t>
            </w:r>
          </w:p>
        </w:tc>
        <w:tc>
          <w:tcPr>
            <w:tcW w:w="512" w:type="dxa"/>
            <w:tcBorders>
              <w:top w:val="nil"/>
              <w:left w:val="nil"/>
              <w:bottom w:val="single" w:sz="4" w:space="0" w:color="auto"/>
              <w:right w:val="single" w:sz="4" w:space="0" w:color="auto"/>
            </w:tcBorders>
            <w:shd w:val="clear" w:color="auto" w:fill="auto"/>
            <w:noWrap/>
            <w:hideMark/>
          </w:tcPr>
          <w:p w14:paraId="79DAE08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54,6</w:t>
            </w:r>
          </w:p>
        </w:tc>
        <w:tc>
          <w:tcPr>
            <w:tcW w:w="512" w:type="dxa"/>
            <w:tcBorders>
              <w:top w:val="nil"/>
              <w:left w:val="nil"/>
              <w:bottom w:val="single" w:sz="4" w:space="0" w:color="auto"/>
              <w:right w:val="single" w:sz="4" w:space="0" w:color="auto"/>
            </w:tcBorders>
            <w:shd w:val="clear" w:color="auto" w:fill="auto"/>
            <w:noWrap/>
            <w:hideMark/>
          </w:tcPr>
          <w:p w14:paraId="5CE4FFA6"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52,3</w:t>
            </w:r>
          </w:p>
        </w:tc>
        <w:tc>
          <w:tcPr>
            <w:tcW w:w="512" w:type="dxa"/>
            <w:tcBorders>
              <w:top w:val="nil"/>
              <w:left w:val="nil"/>
              <w:bottom w:val="single" w:sz="4" w:space="0" w:color="auto"/>
              <w:right w:val="single" w:sz="4" w:space="0" w:color="auto"/>
            </w:tcBorders>
            <w:shd w:val="clear" w:color="auto" w:fill="auto"/>
            <w:noWrap/>
            <w:hideMark/>
          </w:tcPr>
          <w:p w14:paraId="58306456"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56,7</w:t>
            </w:r>
          </w:p>
        </w:tc>
        <w:tc>
          <w:tcPr>
            <w:tcW w:w="513" w:type="dxa"/>
            <w:tcBorders>
              <w:top w:val="nil"/>
              <w:left w:val="nil"/>
              <w:bottom w:val="single" w:sz="4" w:space="0" w:color="auto"/>
              <w:right w:val="single" w:sz="4" w:space="0" w:color="auto"/>
            </w:tcBorders>
            <w:shd w:val="clear" w:color="auto" w:fill="auto"/>
            <w:noWrap/>
            <w:hideMark/>
          </w:tcPr>
          <w:p w14:paraId="538619B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58,4</w:t>
            </w:r>
          </w:p>
        </w:tc>
        <w:tc>
          <w:tcPr>
            <w:tcW w:w="729" w:type="dxa"/>
            <w:tcBorders>
              <w:top w:val="nil"/>
              <w:left w:val="nil"/>
              <w:bottom w:val="single" w:sz="4" w:space="0" w:color="auto"/>
              <w:right w:val="single" w:sz="4" w:space="0" w:color="auto"/>
            </w:tcBorders>
            <w:shd w:val="clear" w:color="auto" w:fill="auto"/>
            <w:noWrap/>
            <w:hideMark/>
          </w:tcPr>
          <w:p w14:paraId="5A94B56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w:t>
            </w:r>
          </w:p>
        </w:tc>
        <w:tc>
          <w:tcPr>
            <w:tcW w:w="729" w:type="dxa"/>
            <w:tcBorders>
              <w:top w:val="nil"/>
              <w:left w:val="nil"/>
              <w:bottom w:val="single" w:sz="4" w:space="0" w:color="auto"/>
              <w:right w:val="single" w:sz="4" w:space="0" w:color="auto"/>
            </w:tcBorders>
            <w:shd w:val="clear" w:color="auto" w:fill="auto"/>
            <w:noWrap/>
            <w:hideMark/>
          </w:tcPr>
          <w:p w14:paraId="160108C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6,2</w:t>
            </w:r>
          </w:p>
        </w:tc>
        <w:tc>
          <w:tcPr>
            <w:tcW w:w="729" w:type="dxa"/>
            <w:tcBorders>
              <w:top w:val="nil"/>
              <w:left w:val="nil"/>
              <w:bottom w:val="single" w:sz="4" w:space="0" w:color="auto"/>
              <w:right w:val="single" w:sz="4" w:space="0" w:color="auto"/>
            </w:tcBorders>
            <w:shd w:val="clear" w:color="auto" w:fill="auto"/>
            <w:noWrap/>
            <w:hideMark/>
          </w:tcPr>
          <w:p w14:paraId="40BB005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47,20</w:t>
            </w:r>
          </w:p>
        </w:tc>
        <w:tc>
          <w:tcPr>
            <w:tcW w:w="673" w:type="dxa"/>
            <w:tcBorders>
              <w:top w:val="nil"/>
              <w:left w:val="nil"/>
              <w:bottom w:val="single" w:sz="4" w:space="0" w:color="auto"/>
              <w:right w:val="single" w:sz="4" w:space="0" w:color="auto"/>
            </w:tcBorders>
            <w:shd w:val="clear" w:color="auto" w:fill="auto"/>
            <w:noWrap/>
            <w:hideMark/>
          </w:tcPr>
          <w:p w14:paraId="6108734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47,8</w:t>
            </w:r>
          </w:p>
        </w:tc>
      </w:tr>
      <w:tr w:rsidR="00D316C4" w:rsidRPr="00D316C4" w14:paraId="3A62679E"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28071510"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lastRenderedPageBreak/>
              <w:t>ЗНО пищевода</w:t>
            </w:r>
          </w:p>
        </w:tc>
        <w:tc>
          <w:tcPr>
            <w:tcW w:w="512" w:type="dxa"/>
            <w:tcBorders>
              <w:top w:val="nil"/>
              <w:left w:val="nil"/>
              <w:bottom w:val="single" w:sz="4" w:space="0" w:color="auto"/>
              <w:right w:val="single" w:sz="4" w:space="0" w:color="auto"/>
            </w:tcBorders>
            <w:shd w:val="clear" w:color="auto" w:fill="auto"/>
            <w:noWrap/>
            <w:hideMark/>
          </w:tcPr>
          <w:p w14:paraId="32BFBD4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66,7</w:t>
            </w:r>
          </w:p>
        </w:tc>
        <w:tc>
          <w:tcPr>
            <w:tcW w:w="512" w:type="dxa"/>
            <w:tcBorders>
              <w:top w:val="nil"/>
              <w:left w:val="nil"/>
              <w:bottom w:val="single" w:sz="4" w:space="0" w:color="auto"/>
              <w:right w:val="single" w:sz="4" w:space="0" w:color="auto"/>
            </w:tcBorders>
            <w:shd w:val="clear" w:color="auto" w:fill="auto"/>
            <w:noWrap/>
            <w:hideMark/>
          </w:tcPr>
          <w:p w14:paraId="00CD756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74,6</w:t>
            </w:r>
          </w:p>
        </w:tc>
        <w:tc>
          <w:tcPr>
            <w:tcW w:w="512" w:type="dxa"/>
            <w:tcBorders>
              <w:top w:val="nil"/>
              <w:left w:val="nil"/>
              <w:bottom w:val="single" w:sz="4" w:space="0" w:color="auto"/>
              <w:right w:val="single" w:sz="4" w:space="0" w:color="auto"/>
            </w:tcBorders>
            <w:shd w:val="clear" w:color="auto" w:fill="auto"/>
            <w:noWrap/>
            <w:hideMark/>
          </w:tcPr>
          <w:p w14:paraId="651CFE9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67,9</w:t>
            </w:r>
          </w:p>
        </w:tc>
        <w:tc>
          <w:tcPr>
            <w:tcW w:w="512" w:type="dxa"/>
            <w:tcBorders>
              <w:top w:val="nil"/>
              <w:left w:val="nil"/>
              <w:bottom w:val="single" w:sz="4" w:space="0" w:color="auto"/>
              <w:right w:val="single" w:sz="4" w:space="0" w:color="auto"/>
            </w:tcBorders>
            <w:shd w:val="clear" w:color="auto" w:fill="auto"/>
            <w:noWrap/>
            <w:hideMark/>
          </w:tcPr>
          <w:p w14:paraId="2460372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75,0</w:t>
            </w:r>
          </w:p>
        </w:tc>
        <w:tc>
          <w:tcPr>
            <w:tcW w:w="513" w:type="dxa"/>
            <w:tcBorders>
              <w:top w:val="nil"/>
              <w:left w:val="nil"/>
              <w:bottom w:val="single" w:sz="4" w:space="0" w:color="auto"/>
              <w:right w:val="single" w:sz="4" w:space="0" w:color="auto"/>
            </w:tcBorders>
            <w:shd w:val="clear" w:color="auto" w:fill="auto"/>
            <w:noWrap/>
            <w:hideMark/>
          </w:tcPr>
          <w:p w14:paraId="1A30DD5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81,3</w:t>
            </w:r>
          </w:p>
        </w:tc>
        <w:tc>
          <w:tcPr>
            <w:tcW w:w="512" w:type="dxa"/>
            <w:tcBorders>
              <w:top w:val="nil"/>
              <w:left w:val="nil"/>
              <w:bottom w:val="single" w:sz="4" w:space="0" w:color="auto"/>
              <w:right w:val="single" w:sz="4" w:space="0" w:color="auto"/>
            </w:tcBorders>
            <w:shd w:val="clear" w:color="auto" w:fill="auto"/>
            <w:noWrap/>
            <w:hideMark/>
          </w:tcPr>
          <w:p w14:paraId="5FA803F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75,0</w:t>
            </w:r>
          </w:p>
        </w:tc>
        <w:tc>
          <w:tcPr>
            <w:tcW w:w="512" w:type="dxa"/>
            <w:tcBorders>
              <w:top w:val="nil"/>
              <w:left w:val="nil"/>
              <w:bottom w:val="single" w:sz="4" w:space="0" w:color="auto"/>
              <w:right w:val="single" w:sz="4" w:space="0" w:color="auto"/>
            </w:tcBorders>
            <w:shd w:val="clear" w:color="auto" w:fill="auto"/>
            <w:noWrap/>
            <w:hideMark/>
          </w:tcPr>
          <w:p w14:paraId="4BADA8E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71,9</w:t>
            </w:r>
          </w:p>
        </w:tc>
        <w:tc>
          <w:tcPr>
            <w:tcW w:w="512" w:type="dxa"/>
            <w:tcBorders>
              <w:top w:val="nil"/>
              <w:left w:val="nil"/>
              <w:bottom w:val="single" w:sz="4" w:space="0" w:color="auto"/>
              <w:right w:val="single" w:sz="4" w:space="0" w:color="auto"/>
            </w:tcBorders>
            <w:shd w:val="clear" w:color="auto" w:fill="auto"/>
            <w:noWrap/>
            <w:hideMark/>
          </w:tcPr>
          <w:p w14:paraId="60363F6C"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71,1</w:t>
            </w:r>
          </w:p>
        </w:tc>
        <w:tc>
          <w:tcPr>
            <w:tcW w:w="512" w:type="dxa"/>
            <w:tcBorders>
              <w:top w:val="nil"/>
              <w:left w:val="nil"/>
              <w:bottom w:val="single" w:sz="4" w:space="0" w:color="auto"/>
              <w:right w:val="single" w:sz="4" w:space="0" w:color="auto"/>
            </w:tcBorders>
            <w:shd w:val="clear" w:color="auto" w:fill="auto"/>
            <w:noWrap/>
            <w:hideMark/>
          </w:tcPr>
          <w:p w14:paraId="1C2BFC56"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64,6</w:t>
            </w:r>
          </w:p>
        </w:tc>
        <w:tc>
          <w:tcPr>
            <w:tcW w:w="513" w:type="dxa"/>
            <w:tcBorders>
              <w:top w:val="nil"/>
              <w:left w:val="nil"/>
              <w:bottom w:val="single" w:sz="4" w:space="0" w:color="auto"/>
              <w:right w:val="single" w:sz="4" w:space="0" w:color="auto"/>
            </w:tcBorders>
            <w:shd w:val="clear" w:color="auto" w:fill="auto"/>
            <w:noWrap/>
            <w:hideMark/>
          </w:tcPr>
          <w:p w14:paraId="5E7C2A82"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56,5</w:t>
            </w:r>
          </w:p>
        </w:tc>
        <w:tc>
          <w:tcPr>
            <w:tcW w:w="729" w:type="dxa"/>
            <w:tcBorders>
              <w:top w:val="nil"/>
              <w:left w:val="nil"/>
              <w:bottom w:val="single" w:sz="4" w:space="0" w:color="auto"/>
              <w:right w:val="single" w:sz="4" w:space="0" w:color="auto"/>
            </w:tcBorders>
            <w:shd w:val="clear" w:color="auto" w:fill="auto"/>
            <w:noWrap/>
            <w:hideMark/>
          </w:tcPr>
          <w:p w14:paraId="5C77B11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-12,5</w:t>
            </w:r>
          </w:p>
        </w:tc>
        <w:tc>
          <w:tcPr>
            <w:tcW w:w="729" w:type="dxa"/>
            <w:tcBorders>
              <w:top w:val="nil"/>
              <w:left w:val="nil"/>
              <w:bottom w:val="single" w:sz="4" w:space="0" w:color="auto"/>
              <w:right w:val="single" w:sz="4" w:space="0" w:color="auto"/>
            </w:tcBorders>
            <w:shd w:val="clear" w:color="auto" w:fill="auto"/>
            <w:noWrap/>
            <w:hideMark/>
          </w:tcPr>
          <w:p w14:paraId="76D0ABF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-19,8</w:t>
            </w:r>
          </w:p>
        </w:tc>
        <w:tc>
          <w:tcPr>
            <w:tcW w:w="729" w:type="dxa"/>
            <w:tcBorders>
              <w:top w:val="nil"/>
              <w:left w:val="nil"/>
              <w:bottom w:val="single" w:sz="4" w:space="0" w:color="auto"/>
              <w:right w:val="single" w:sz="4" w:space="0" w:color="auto"/>
            </w:tcBorders>
            <w:shd w:val="clear" w:color="auto" w:fill="auto"/>
            <w:noWrap/>
            <w:hideMark/>
          </w:tcPr>
          <w:p w14:paraId="3E623E4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51,90</w:t>
            </w:r>
          </w:p>
        </w:tc>
        <w:tc>
          <w:tcPr>
            <w:tcW w:w="673" w:type="dxa"/>
            <w:tcBorders>
              <w:top w:val="nil"/>
              <w:left w:val="nil"/>
              <w:bottom w:val="single" w:sz="4" w:space="0" w:color="auto"/>
              <w:right w:val="single" w:sz="4" w:space="0" w:color="auto"/>
            </w:tcBorders>
            <w:shd w:val="clear" w:color="auto" w:fill="auto"/>
            <w:noWrap/>
            <w:hideMark/>
          </w:tcPr>
          <w:p w14:paraId="59FC2D4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56,0</w:t>
            </w:r>
          </w:p>
        </w:tc>
      </w:tr>
      <w:tr w:rsidR="00D316C4" w:rsidRPr="00D316C4" w14:paraId="615C4FCA"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6C2DFC47"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желудка</w:t>
            </w:r>
          </w:p>
        </w:tc>
        <w:tc>
          <w:tcPr>
            <w:tcW w:w="512" w:type="dxa"/>
            <w:tcBorders>
              <w:top w:val="nil"/>
              <w:left w:val="nil"/>
              <w:bottom w:val="single" w:sz="4" w:space="0" w:color="auto"/>
              <w:right w:val="single" w:sz="4" w:space="0" w:color="auto"/>
            </w:tcBorders>
            <w:shd w:val="clear" w:color="auto" w:fill="auto"/>
            <w:noWrap/>
            <w:hideMark/>
          </w:tcPr>
          <w:p w14:paraId="3B340E8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60,2</w:t>
            </w:r>
          </w:p>
        </w:tc>
        <w:tc>
          <w:tcPr>
            <w:tcW w:w="512" w:type="dxa"/>
            <w:tcBorders>
              <w:top w:val="nil"/>
              <w:left w:val="nil"/>
              <w:bottom w:val="single" w:sz="4" w:space="0" w:color="auto"/>
              <w:right w:val="single" w:sz="4" w:space="0" w:color="auto"/>
            </w:tcBorders>
            <w:shd w:val="clear" w:color="auto" w:fill="auto"/>
            <w:noWrap/>
            <w:hideMark/>
          </w:tcPr>
          <w:p w14:paraId="571D351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59,5</w:t>
            </w:r>
          </w:p>
        </w:tc>
        <w:tc>
          <w:tcPr>
            <w:tcW w:w="512" w:type="dxa"/>
            <w:tcBorders>
              <w:top w:val="nil"/>
              <w:left w:val="nil"/>
              <w:bottom w:val="single" w:sz="4" w:space="0" w:color="auto"/>
              <w:right w:val="single" w:sz="4" w:space="0" w:color="auto"/>
            </w:tcBorders>
            <w:shd w:val="clear" w:color="auto" w:fill="auto"/>
            <w:noWrap/>
            <w:hideMark/>
          </w:tcPr>
          <w:p w14:paraId="168B99F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57,7</w:t>
            </w:r>
          </w:p>
        </w:tc>
        <w:tc>
          <w:tcPr>
            <w:tcW w:w="512" w:type="dxa"/>
            <w:tcBorders>
              <w:top w:val="nil"/>
              <w:left w:val="nil"/>
              <w:bottom w:val="single" w:sz="4" w:space="0" w:color="auto"/>
              <w:right w:val="single" w:sz="4" w:space="0" w:color="auto"/>
            </w:tcBorders>
            <w:shd w:val="clear" w:color="auto" w:fill="auto"/>
            <w:noWrap/>
            <w:hideMark/>
          </w:tcPr>
          <w:p w14:paraId="049E58F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68,8</w:t>
            </w:r>
          </w:p>
        </w:tc>
        <w:tc>
          <w:tcPr>
            <w:tcW w:w="513" w:type="dxa"/>
            <w:tcBorders>
              <w:top w:val="nil"/>
              <w:left w:val="nil"/>
              <w:bottom w:val="single" w:sz="4" w:space="0" w:color="auto"/>
              <w:right w:val="single" w:sz="4" w:space="0" w:color="auto"/>
            </w:tcBorders>
            <w:shd w:val="clear" w:color="auto" w:fill="auto"/>
            <w:noWrap/>
            <w:hideMark/>
          </w:tcPr>
          <w:p w14:paraId="49C708F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57,7</w:t>
            </w:r>
          </w:p>
        </w:tc>
        <w:tc>
          <w:tcPr>
            <w:tcW w:w="512" w:type="dxa"/>
            <w:tcBorders>
              <w:top w:val="nil"/>
              <w:left w:val="nil"/>
              <w:bottom w:val="single" w:sz="4" w:space="0" w:color="auto"/>
              <w:right w:val="single" w:sz="4" w:space="0" w:color="auto"/>
            </w:tcBorders>
            <w:shd w:val="clear" w:color="auto" w:fill="auto"/>
            <w:noWrap/>
            <w:hideMark/>
          </w:tcPr>
          <w:p w14:paraId="73AED4E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55,4</w:t>
            </w:r>
          </w:p>
        </w:tc>
        <w:tc>
          <w:tcPr>
            <w:tcW w:w="512" w:type="dxa"/>
            <w:tcBorders>
              <w:top w:val="nil"/>
              <w:left w:val="nil"/>
              <w:bottom w:val="single" w:sz="4" w:space="0" w:color="auto"/>
              <w:right w:val="single" w:sz="4" w:space="0" w:color="auto"/>
            </w:tcBorders>
            <w:shd w:val="clear" w:color="auto" w:fill="auto"/>
            <w:noWrap/>
            <w:hideMark/>
          </w:tcPr>
          <w:p w14:paraId="152A631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57,3</w:t>
            </w:r>
          </w:p>
        </w:tc>
        <w:tc>
          <w:tcPr>
            <w:tcW w:w="512" w:type="dxa"/>
            <w:tcBorders>
              <w:top w:val="nil"/>
              <w:left w:val="nil"/>
              <w:bottom w:val="single" w:sz="4" w:space="0" w:color="auto"/>
              <w:right w:val="single" w:sz="4" w:space="0" w:color="auto"/>
            </w:tcBorders>
            <w:shd w:val="clear" w:color="auto" w:fill="auto"/>
            <w:noWrap/>
            <w:hideMark/>
          </w:tcPr>
          <w:p w14:paraId="1628DDD9"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54,3</w:t>
            </w:r>
          </w:p>
        </w:tc>
        <w:tc>
          <w:tcPr>
            <w:tcW w:w="512" w:type="dxa"/>
            <w:tcBorders>
              <w:top w:val="nil"/>
              <w:left w:val="nil"/>
              <w:bottom w:val="single" w:sz="4" w:space="0" w:color="auto"/>
              <w:right w:val="single" w:sz="4" w:space="0" w:color="auto"/>
            </w:tcBorders>
            <w:shd w:val="clear" w:color="auto" w:fill="auto"/>
            <w:noWrap/>
            <w:hideMark/>
          </w:tcPr>
          <w:p w14:paraId="38D39BE8"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55,4</w:t>
            </w:r>
          </w:p>
        </w:tc>
        <w:tc>
          <w:tcPr>
            <w:tcW w:w="513" w:type="dxa"/>
            <w:tcBorders>
              <w:top w:val="nil"/>
              <w:left w:val="nil"/>
              <w:bottom w:val="single" w:sz="4" w:space="0" w:color="auto"/>
              <w:right w:val="single" w:sz="4" w:space="0" w:color="auto"/>
            </w:tcBorders>
            <w:shd w:val="clear" w:color="auto" w:fill="auto"/>
            <w:noWrap/>
            <w:hideMark/>
          </w:tcPr>
          <w:p w14:paraId="2910F776"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54,0</w:t>
            </w:r>
          </w:p>
        </w:tc>
        <w:tc>
          <w:tcPr>
            <w:tcW w:w="729" w:type="dxa"/>
            <w:tcBorders>
              <w:top w:val="nil"/>
              <w:left w:val="nil"/>
              <w:bottom w:val="single" w:sz="4" w:space="0" w:color="auto"/>
              <w:right w:val="single" w:sz="4" w:space="0" w:color="auto"/>
            </w:tcBorders>
            <w:shd w:val="clear" w:color="auto" w:fill="auto"/>
            <w:noWrap/>
            <w:hideMark/>
          </w:tcPr>
          <w:p w14:paraId="0AF23E1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-2,5</w:t>
            </w:r>
          </w:p>
        </w:tc>
        <w:tc>
          <w:tcPr>
            <w:tcW w:w="729" w:type="dxa"/>
            <w:tcBorders>
              <w:top w:val="nil"/>
              <w:left w:val="nil"/>
              <w:bottom w:val="single" w:sz="4" w:space="0" w:color="auto"/>
              <w:right w:val="single" w:sz="4" w:space="0" w:color="auto"/>
            </w:tcBorders>
            <w:shd w:val="clear" w:color="auto" w:fill="auto"/>
            <w:noWrap/>
            <w:hideMark/>
          </w:tcPr>
          <w:p w14:paraId="0A44B22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-6,9</w:t>
            </w:r>
          </w:p>
        </w:tc>
        <w:tc>
          <w:tcPr>
            <w:tcW w:w="729" w:type="dxa"/>
            <w:tcBorders>
              <w:top w:val="nil"/>
              <w:left w:val="nil"/>
              <w:bottom w:val="single" w:sz="4" w:space="0" w:color="auto"/>
              <w:right w:val="single" w:sz="4" w:space="0" w:color="auto"/>
            </w:tcBorders>
            <w:shd w:val="clear" w:color="auto" w:fill="auto"/>
            <w:noWrap/>
            <w:hideMark/>
          </w:tcPr>
          <w:p w14:paraId="0872513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43,30</w:t>
            </w:r>
          </w:p>
        </w:tc>
        <w:tc>
          <w:tcPr>
            <w:tcW w:w="673" w:type="dxa"/>
            <w:tcBorders>
              <w:top w:val="nil"/>
              <w:left w:val="nil"/>
              <w:bottom w:val="single" w:sz="4" w:space="0" w:color="auto"/>
              <w:right w:val="single" w:sz="4" w:space="0" w:color="auto"/>
            </w:tcBorders>
            <w:shd w:val="clear" w:color="auto" w:fill="auto"/>
            <w:noWrap/>
            <w:hideMark/>
          </w:tcPr>
          <w:p w14:paraId="24A176E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45,3</w:t>
            </w:r>
          </w:p>
        </w:tc>
      </w:tr>
      <w:tr w:rsidR="00D316C4" w:rsidRPr="00D316C4" w14:paraId="2E7CAAF7"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2D6DF597"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глотки</w:t>
            </w:r>
          </w:p>
        </w:tc>
        <w:tc>
          <w:tcPr>
            <w:tcW w:w="512" w:type="dxa"/>
            <w:tcBorders>
              <w:top w:val="nil"/>
              <w:left w:val="nil"/>
              <w:bottom w:val="single" w:sz="4" w:space="0" w:color="auto"/>
              <w:right w:val="single" w:sz="4" w:space="0" w:color="auto"/>
            </w:tcBorders>
            <w:shd w:val="clear" w:color="auto" w:fill="auto"/>
            <w:noWrap/>
            <w:hideMark/>
          </w:tcPr>
          <w:p w14:paraId="6E73695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52,3</w:t>
            </w:r>
          </w:p>
        </w:tc>
        <w:tc>
          <w:tcPr>
            <w:tcW w:w="512" w:type="dxa"/>
            <w:tcBorders>
              <w:top w:val="nil"/>
              <w:left w:val="nil"/>
              <w:bottom w:val="single" w:sz="4" w:space="0" w:color="auto"/>
              <w:right w:val="single" w:sz="4" w:space="0" w:color="auto"/>
            </w:tcBorders>
            <w:shd w:val="clear" w:color="auto" w:fill="auto"/>
            <w:noWrap/>
            <w:hideMark/>
          </w:tcPr>
          <w:p w14:paraId="5C9CED0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56,3</w:t>
            </w:r>
          </w:p>
        </w:tc>
        <w:tc>
          <w:tcPr>
            <w:tcW w:w="512" w:type="dxa"/>
            <w:tcBorders>
              <w:top w:val="nil"/>
              <w:left w:val="nil"/>
              <w:bottom w:val="single" w:sz="4" w:space="0" w:color="auto"/>
              <w:right w:val="single" w:sz="4" w:space="0" w:color="auto"/>
            </w:tcBorders>
            <w:shd w:val="clear" w:color="auto" w:fill="auto"/>
            <w:noWrap/>
            <w:hideMark/>
          </w:tcPr>
          <w:p w14:paraId="0B3DBE7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26,2</w:t>
            </w:r>
          </w:p>
        </w:tc>
        <w:tc>
          <w:tcPr>
            <w:tcW w:w="512" w:type="dxa"/>
            <w:tcBorders>
              <w:top w:val="nil"/>
              <w:left w:val="nil"/>
              <w:bottom w:val="single" w:sz="4" w:space="0" w:color="auto"/>
              <w:right w:val="single" w:sz="4" w:space="0" w:color="auto"/>
            </w:tcBorders>
            <w:shd w:val="clear" w:color="auto" w:fill="auto"/>
            <w:noWrap/>
            <w:hideMark/>
          </w:tcPr>
          <w:p w14:paraId="5AC1D44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48,2</w:t>
            </w:r>
          </w:p>
        </w:tc>
        <w:tc>
          <w:tcPr>
            <w:tcW w:w="513" w:type="dxa"/>
            <w:tcBorders>
              <w:top w:val="nil"/>
              <w:left w:val="nil"/>
              <w:bottom w:val="single" w:sz="4" w:space="0" w:color="auto"/>
              <w:right w:val="single" w:sz="4" w:space="0" w:color="auto"/>
            </w:tcBorders>
            <w:shd w:val="clear" w:color="auto" w:fill="auto"/>
            <w:noWrap/>
            <w:hideMark/>
          </w:tcPr>
          <w:p w14:paraId="58F9358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46,0</w:t>
            </w:r>
          </w:p>
        </w:tc>
        <w:tc>
          <w:tcPr>
            <w:tcW w:w="512" w:type="dxa"/>
            <w:tcBorders>
              <w:top w:val="nil"/>
              <w:left w:val="nil"/>
              <w:bottom w:val="single" w:sz="4" w:space="0" w:color="auto"/>
              <w:right w:val="single" w:sz="4" w:space="0" w:color="auto"/>
            </w:tcBorders>
            <w:shd w:val="clear" w:color="auto" w:fill="auto"/>
            <w:noWrap/>
            <w:hideMark/>
          </w:tcPr>
          <w:p w14:paraId="6B8678E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49,0</w:t>
            </w:r>
          </w:p>
        </w:tc>
        <w:tc>
          <w:tcPr>
            <w:tcW w:w="512" w:type="dxa"/>
            <w:tcBorders>
              <w:top w:val="nil"/>
              <w:left w:val="nil"/>
              <w:bottom w:val="single" w:sz="4" w:space="0" w:color="auto"/>
              <w:right w:val="single" w:sz="4" w:space="0" w:color="auto"/>
            </w:tcBorders>
            <w:shd w:val="clear" w:color="auto" w:fill="auto"/>
            <w:noWrap/>
            <w:hideMark/>
          </w:tcPr>
          <w:p w14:paraId="20D9AE2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48,1</w:t>
            </w:r>
          </w:p>
        </w:tc>
        <w:tc>
          <w:tcPr>
            <w:tcW w:w="512" w:type="dxa"/>
            <w:tcBorders>
              <w:top w:val="nil"/>
              <w:left w:val="nil"/>
              <w:bottom w:val="single" w:sz="4" w:space="0" w:color="auto"/>
              <w:right w:val="single" w:sz="4" w:space="0" w:color="auto"/>
            </w:tcBorders>
            <w:shd w:val="clear" w:color="auto" w:fill="auto"/>
            <w:noWrap/>
            <w:hideMark/>
          </w:tcPr>
          <w:p w14:paraId="59FB05D4"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36,4</w:t>
            </w:r>
          </w:p>
        </w:tc>
        <w:tc>
          <w:tcPr>
            <w:tcW w:w="512" w:type="dxa"/>
            <w:tcBorders>
              <w:top w:val="nil"/>
              <w:left w:val="nil"/>
              <w:bottom w:val="single" w:sz="4" w:space="0" w:color="auto"/>
              <w:right w:val="single" w:sz="4" w:space="0" w:color="auto"/>
            </w:tcBorders>
            <w:shd w:val="clear" w:color="auto" w:fill="auto"/>
            <w:noWrap/>
            <w:hideMark/>
          </w:tcPr>
          <w:p w14:paraId="0E1B72EE"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50,0</w:t>
            </w:r>
          </w:p>
        </w:tc>
        <w:tc>
          <w:tcPr>
            <w:tcW w:w="513" w:type="dxa"/>
            <w:tcBorders>
              <w:top w:val="nil"/>
              <w:left w:val="nil"/>
              <w:bottom w:val="single" w:sz="4" w:space="0" w:color="auto"/>
              <w:right w:val="single" w:sz="4" w:space="0" w:color="auto"/>
            </w:tcBorders>
            <w:shd w:val="clear" w:color="auto" w:fill="auto"/>
            <w:noWrap/>
            <w:hideMark/>
          </w:tcPr>
          <w:p w14:paraId="4E14D0ED"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31,5</w:t>
            </w:r>
          </w:p>
        </w:tc>
        <w:tc>
          <w:tcPr>
            <w:tcW w:w="729" w:type="dxa"/>
            <w:tcBorders>
              <w:top w:val="nil"/>
              <w:left w:val="nil"/>
              <w:bottom w:val="single" w:sz="4" w:space="0" w:color="auto"/>
              <w:right w:val="single" w:sz="4" w:space="0" w:color="auto"/>
            </w:tcBorders>
            <w:shd w:val="clear" w:color="auto" w:fill="auto"/>
            <w:noWrap/>
            <w:hideMark/>
          </w:tcPr>
          <w:p w14:paraId="0FA0045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-37,0</w:t>
            </w:r>
          </w:p>
        </w:tc>
        <w:tc>
          <w:tcPr>
            <w:tcW w:w="729" w:type="dxa"/>
            <w:tcBorders>
              <w:top w:val="nil"/>
              <w:left w:val="nil"/>
              <w:bottom w:val="single" w:sz="4" w:space="0" w:color="auto"/>
              <w:right w:val="single" w:sz="4" w:space="0" w:color="auto"/>
            </w:tcBorders>
            <w:shd w:val="clear" w:color="auto" w:fill="auto"/>
            <w:noWrap/>
            <w:hideMark/>
          </w:tcPr>
          <w:p w14:paraId="08D35B3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-29,1</w:t>
            </w:r>
          </w:p>
        </w:tc>
        <w:tc>
          <w:tcPr>
            <w:tcW w:w="729" w:type="dxa"/>
            <w:tcBorders>
              <w:top w:val="nil"/>
              <w:left w:val="nil"/>
              <w:bottom w:val="single" w:sz="4" w:space="0" w:color="auto"/>
              <w:right w:val="single" w:sz="4" w:space="0" w:color="auto"/>
            </w:tcBorders>
            <w:shd w:val="clear" w:color="auto" w:fill="auto"/>
            <w:noWrap/>
            <w:hideMark/>
          </w:tcPr>
          <w:p w14:paraId="2F5E3B9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35,80</w:t>
            </w:r>
          </w:p>
        </w:tc>
        <w:tc>
          <w:tcPr>
            <w:tcW w:w="673" w:type="dxa"/>
            <w:tcBorders>
              <w:top w:val="nil"/>
              <w:left w:val="nil"/>
              <w:bottom w:val="single" w:sz="4" w:space="0" w:color="auto"/>
              <w:right w:val="single" w:sz="4" w:space="0" w:color="auto"/>
            </w:tcBorders>
            <w:shd w:val="clear" w:color="auto" w:fill="auto"/>
            <w:noWrap/>
            <w:hideMark/>
          </w:tcPr>
          <w:p w14:paraId="4D220DE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38,0</w:t>
            </w:r>
          </w:p>
        </w:tc>
      </w:tr>
      <w:tr w:rsidR="00D316C4" w:rsidRPr="00D316C4" w14:paraId="4C5383CF"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7FB7A137"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ободочной кишки</w:t>
            </w:r>
          </w:p>
        </w:tc>
        <w:tc>
          <w:tcPr>
            <w:tcW w:w="512" w:type="dxa"/>
            <w:tcBorders>
              <w:top w:val="nil"/>
              <w:left w:val="nil"/>
              <w:bottom w:val="single" w:sz="4" w:space="0" w:color="auto"/>
              <w:right w:val="single" w:sz="4" w:space="0" w:color="auto"/>
            </w:tcBorders>
            <w:shd w:val="clear" w:color="auto" w:fill="auto"/>
            <w:noWrap/>
            <w:hideMark/>
          </w:tcPr>
          <w:p w14:paraId="42B0B2D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31,8</w:t>
            </w:r>
          </w:p>
        </w:tc>
        <w:tc>
          <w:tcPr>
            <w:tcW w:w="512" w:type="dxa"/>
            <w:tcBorders>
              <w:top w:val="nil"/>
              <w:left w:val="nil"/>
              <w:bottom w:val="single" w:sz="4" w:space="0" w:color="auto"/>
              <w:right w:val="single" w:sz="4" w:space="0" w:color="auto"/>
            </w:tcBorders>
            <w:shd w:val="clear" w:color="auto" w:fill="auto"/>
            <w:noWrap/>
            <w:hideMark/>
          </w:tcPr>
          <w:p w14:paraId="0FCABA1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33,4</w:t>
            </w:r>
          </w:p>
        </w:tc>
        <w:tc>
          <w:tcPr>
            <w:tcW w:w="512" w:type="dxa"/>
            <w:tcBorders>
              <w:top w:val="nil"/>
              <w:left w:val="nil"/>
              <w:bottom w:val="single" w:sz="4" w:space="0" w:color="auto"/>
              <w:right w:val="single" w:sz="4" w:space="0" w:color="auto"/>
            </w:tcBorders>
            <w:shd w:val="clear" w:color="auto" w:fill="auto"/>
            <w:noWrap/>
            <w:hideMark/>
          </w:tcPr>
          <w:p w14:paraId="6F524DE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39,7</w:t>
            </w:r>
          </w:p>
        </w:tc>
        <w:tc>
          <w:tcPr>
            <w:tcW w:w="512" w:type="dxa"/>
            <w:tcBorders>
              <w:top w:val="nil"/>
              <w:left w:val="nil"/>
              <w:bottom w:val="single" w:sz="4" w:space="0" w:color="auto"/>
              <w:right w:val="single" w:sz="4" w:space="0" w:color="auto"/>
            </w:tcBorders>
            <w:shd w:val="clear" w:color="auto" w:fill="auto"/>
            <w:noWrap/>
            <w:hideMark/>
          </w:tcPr>
          <w:p w14:paraId="4383D50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40,8</w:t>
            </w:r>
          </w:p>
        </w:tc>
        <w:tc>
          <w:tcPr>
            <w:tcW w:w="513" w:type="dxa"/>
            <w:tcBorders>
              <w:top w:val="nil"/>
              <w:left w:val="nil"/>
              <w:bottom w:val="single" w:sz="4" w:space="0" w:color="auto"/>
              <w:right w:val="single" w:sz="4" w:space="0" w:color="auto"/>
            </w:tcBorders>
            <w:shd w:val="clear" w:color="auto" w:fill="auto"/>
            <w:noWrap/>
            <w:hideMark/>
          </w:tcPr>
          <w:p w14:paraId="338FA73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38,7</w:t>
            </w:r>
          </w:p>
        </w:tc>
        <w:tc>
          <w:tcPr>
            <w:tcW w:w="512" w:type="dxa"/>
            <w:tcBorders>
              <w:top w:val="nil"/>
              <w:left w:val="nil"/>
              <w:bottom w:val="single" w:sz="4" w:space="0" w:color="auto"/>
              <w:right w:val="single" w:sz="4" w:space="0" w:color="auto"/>
            </w:tcBorders>
            <w:shd w:val="clear" w:color="auto" w:fill="auto"/>
            <w:noWrap/>
            <w:hideMark/>
          </w:tcPr>
          <w:p w14:paraId="290DA0C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36,9</w:t>
            </w:r>
          </w:p>
        </w:tc>
        <w:tc>
          <w:tcPr>
            <w:tcW w:w="512" w:type="dxa"/>
            <w:tcBorders>
              <w:top w:val="nil"/>
              <w:left w:val="nil"/>
              <w:bottom w:val="single" w:sz="4" w:space="0" w:color="auto"/>
              <w:right w:val="single" w:sz="4" w:space="0" w:color="auto"/>
            </w:tcBorders>
            <w:shd w:val="clear" w:color="auto" w:fill="auto"/>
            <w:noWrap/>
            <w:hideMark/>
          </w:tcPr>
          <w:p w14:paraId="0ADD989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33,8</w:t>
            </w:r>
          </w:p>
        </w:tc>
        <w:tc>
          <w:tcPr>
            <w:tcW w:w="512" w:type="dxa"/>
            <w:tcBorders>
              <w:top w:val="nil"/>
              <w:left w:val="nil"/>
              <w:bottom w:val="single" w:sz="4" w:space="0" w:color="auto"/>
              <w:right w:val="single" w:sz="4" w:space="0" w:color="auto"/>
            </w:tcBorders>
            <w:shd w:val="clear" w:color="auto" w:fill="auto"/>
            <w:noWrap/>
            <w:hideMark/>
          </w:tcPr>
          <w:p w14:paraId="72335EFF"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29,7</w:t>
            </w:r>
          </w:p>
        </w:tc>
        <w:tc>
          <w:tcPr>
            <w:tcW w:w="512" w:type="dxa"/>
            <w:tcBorders>
              <w:top w:val="nil"/>
              <w:left w:val="nil"/>
              <w:bottom w:val="single" w:sz="4" w:space="0" w:color="auto"/>
              <w:right w:val="single" w:sz="4" w:space="0" w:color="auto"/>
            </w:tcBorders>
            <w:shd w:val="clear" w:color="auto" w:fill="auto"/>
            <w:noWrap/>
            <w:hideMark/>
          </w:tcPr>
          <w:p w14:paraId="37D058CB"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31,7</w:t>
            </w:r>
          </w:p>
        </w:tc>
        <w:tc>
          <w:tcPr>
            <w:tcW w:w="513" w:type="dxa"/>
            <w:tcBorders>
              <w:top w:val="nil"/>
              <w:left w:val="nil"/>
              <w:bottom w:val="single" w:sz="4" w:space="0" w:color="auto"/>
              <w:right w:val="single" w:sz="4" w:space="0" w:color="auto"/>
            </w:tcBorders>
            <w:shd w:val="clear" w:color="auto" w:fill="auto"/>
            <w:noWrap/>
            <w:hideMark/>
          </w:tcPr>
          <w:p w14:paraId="4EEB3CD6"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28,6</w:t>
            </w:r>
          </w:p>
        </w:tc>
        <w:tc>
          <w:tcPr>
            <w:tcW w:w="729" w:type="dxa"/>
            <w:tcBorders>
              <w:top w:val="nil"/>
              <w:left w:val="nil"/>
              <w:bottom w:val="single" w:sz="4" w:space="0" w:color="auto"/>
              <w:right w:val="single" w:sz="4" w:space="0" w:color="auto"/>
            </w:tcBorders>
            <w:shd w:val="clear" w:color="auto" w:fill="auto"/>
            <w:noWrap/>
            <w:hideMark/>
          </w:tcPr>
          <w:p w14:paraId="3189B67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-9,7</w:t>
            </w:r>
          </w:p>
        </w:tc>
        <w:tc>
          <w:tcPr>
            <w:tcW w:w="729" w:type="dxa"/>
            <w:tcBorders>
              <w:top w:val="nil"/>
              <w:left w:val="nil"/>
              <w:bottom w:val="single" w:sz="4" w:space="0" w:color="auto"/>
              <w:right w:val="single" w:sz="4" w:space="0" w:color="auto"/>
            </w:tcBorders>
            <w:shd w:val="clear" w:color="auto" w:fill="auto"/>
            <w:noWrap/>
            <w:hideMark/>
          </w:tcPr>
          <w:p w14:paraId="0B2982B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-17,1</w:t>
            </w:r>
          </w:p>
        </w:tc>
        <w:tc>
          <w:tcPr>
            <w:tcW w:w="729" w:type="dxa"/>
            <w:tcBorders>
              <w:top w:val="nil"/>
              <w:left w:val="nil"/>
              <w:bottom w:val="single" w:sz="4" w:space="0" w:color="auto"/>
              <w:right w:val="single" w:sz="4" w:space="0" w:color="auto"/>
            </w:tcBorders>
            <w:shd w:val="clear" w:color="auto" w:fill="auto"/>
            <w:noWrap/>
            <w:hideMark/>
          </w:tcPr>
          <w:p w14:paraId="52897D8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23,10</w:t>
            </w:r>
          </w:p>
        </w:tc>
        <w:tc>
          <w:tcPr>
            <w:tcW w:w="673" w:type="dxa"/>
            <w:tcBorders>
              <w:top w:val="nil"/>
              <w:left w:val="nil"/>
              <w:bottom w:val="single" w:sz="4" w:space="0" w:color="auto"/>
              <w:right w:val="single" w:sz="4" w:space="0" w:color="auto"/>
            </w:tcBorders>
            <w:shd w:val="clear" w:color="auto" w:fill="auto"/>
            <w:noWrap/>
            <w:hideMark/>
          </w:tcPr>
          <w:p w14:paraId="7FA0867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23,0</w:t>
            </w:r>
          </w:p>
        </w:tc>
      </w:tr>
      <w:tr w:rsidR="00D316C4" w:rsidRPr="00D316C4" w14:paraId="750B41D4"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3AF46A5A"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кроветворной и лимфатической систем</w:t>
            </w:r>
          </w:p>
        </w:tc>
        <w:tc>
          <w:tcPr>
            <w:tcW w:w="512" w:type="dxa"/>
            <w:tcBorders>
              <w:top w:val="nil"/>
              <w:left w:val="nil"/>
              <w:bottom w:val="single" w:sz="4" w:space="0" w:color="auto"/>
              <w:right w:val="single" w:sz="4" w:space="0" w:color="auto"/>
            </w:tcBorders>
            <w:shd w:val="clear" w:color="auto" w:fill="auto"/>
            <w:noWrap/>
            <w:hideMark/>
          </w:tcPr>
          <w:p w14:paraId="4DA0C37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30,4</w:t>
            </w:r>
          </w:p>
        </w:tc>
        <w:tc>
          <w:tcPr>
            <w:tcW w:w="512" w:type="dxa"/>
            <w:tcBorders>
              <w:top w:val="nil"/>
              <w:left w:val="nil"/>
              <w:bottom w:val="single" w:sz="4" w:space="0" w:color="auto"/>
              <w:right w:val="single" w:sz="4" w:space="0" w:color="auto"/>
            </w:tcBorders>
            <w:shd w:val="clear" w:color="auto" w:fill="auto"/>
            <w:noWrap/>
            <w:hideMark/>
          </w:tcPr>
          <w:p w14:paraId="2B7815C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25,9</w:t>
            </w:r>
          </w:p>
        </w:tc>
        <w:tc>
          <w:tcPr>
            <w:tcW w:w="512" w:type="dxa"/>
            <w:tcBorders>
              <w:top w:val="nil"/>
              <w:left w:val="nil"/>
              <w:bottom w:val="single" w:sz="4" w:space="0" w:color="auto"/>
              <w:right w:val="single" w:sz="4" w:space="0" w:color="auto"/>
            </w:tcBorders>
            <w:shd w:val="clear" w:color="auto" w:fill="auto"/>
            <w:noWrap/>
            <w:hideMark/>
          </w:tcPr>
          <w:p w14:paraId="38E87A2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21,2</w:t>
            </w:r>
          </w:p>
        </w:tc>
        <w:tc>
          <w:tcPr>
            <w:tcW w:w="512" w:type="dxa"/>
            <w:tcBorders>
              <w:top w:val="nil"/>
              <w:left w:val="nil"/>
              <w:bottom w:val="single" w:sz="4" w:space="0" w:color="auto"/>
              <w:right w:val="single" w:sz="4" w:space="0" w:color="auto"/>
            </w:tcBorders>
            <w:shd w:val="clear" w:color="auto" w:fill="auto"/>
            <w:noWrap/>
            <w:hideMark/>
          </w:tcPr>
          <w:p w14:paraId="49A3754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27,0</w:t>
            </w:r>
          </w:p>
        </w:tc>
        <w:tc>
          <w:tcPr>
            <w:tcW w:w="513" w:type="dxa"/>
            <w:tcBorders>
              <w:top w:val="nil"/>
              <w:left w:val="nil"/>
              <w:bottom w:val="single" w:sz="4" w:space="0" w:color="auto"/>
              <w:right w:val="single" w:sz="4" w:space="0" w:color="auto"/>
            </w:tcBorders>
            <w:shd w:val="clear" w:color="auto" w:fill="auto"/>
            <w:noWrap/>
            <w:hideMark/>
          </w:tcPr>
          <w:p w14:paraId="1ED7CED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20,5</w:t>
            </w:r>
          </w:p>
        </w:tc>
        <w:tc>
          <w:tcPr>
            <w:tcW w:w="512" w:type="dxa"/>
            <w:tcBorders>
              <w:top w:val="nil"/>
              <w:left w:val="nil"/>
              <w:bottom w:val="single" w:sz="4" w:space="0" w:color="auto"/>
              <w:right w:val="single" w:sz="4" w:space="0" w:color="auto"/>
            </w:tcBorders>
            <w:shd w:val="clear" w:color="auto" w:fill="auto"/>
            <w:noWrap/>
            <w:hideMark/>
          </w:tcPr>
          <w:p w14:paraId="5827972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23,2</w:t>
            </w:r>
          </w:p>
        </w:tc>
        <w:tc>
          <w:tcPr>
            <w:tcW w:w="512" w:type="dxa"/>
            <w:tcBorders>
              <w:top w:val="nil"/>
              <w:left w:val="nil"/>
              <w:bottom w:val="single" w:sz="4" w:space="0" w:color="auto"/>
              <w:right w:val="single" w:sz="4" w:space="0" w:color="auto"/>
            </w:tcBorders>
            <w:shd w:val="clear" w:color="auto" w:fill="auto"/>
            <w:noWrap/>
            <w:hideMark/>
          </w:tcPr>
          <w:p w14:paraId="01DD923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33,8</w:t>
            </w:r>
          </w:p>
        </w:tc>
        <w:tc>
          <w:tcPr>
            <w:tcW w:w="512" w:type="dxa"/>
            <w:tcBorders>
              <w:top w:val="nil"/>
              <w:left w:val="nil"/>
              <w:bottom w:val="single" w:sz="4" w:space="0" w:color="auto"/>
              <w:right w:val="single" w:sz="4" w:space="0" w:color="auto"/>
            </w:tcBorders>
            <w:shd w:val="clear" w:color="auto" w:fill="auto"/>
            <w:noWrap/>
            <w:hideMark/>
          </w:tcPr>
          <w:p w14:paraId="2C3F6841"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25,5</w:t>
            </w:r>
          </w:p>
        </w:tc>
        <w:tc>
          <w:tcPr>
            <w:tcW w:w="512" w:type="dxa"/>
            <w:tcBorders>
              <w:top w:val="nil"/>
              <w:left w:val="nil"/>
              <w:bottom w:val="single" w:sz="4" w:space="0" w:color="auto"/>
              <w:right w:val="single" w:sz="4" w:space="0" w:color="auto"/>
            </w:tcBorders>
            <w:shd w:val="clear" w:color="auto" w:fill="auto"/>
            <w:noWrap/>
            <w:hideMark/>
          </w:tcPr>
          <w:p w14:paraId="178F4D66"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35,3</w:t>
            </w:r>
          </w:p>
        </w:tc>
        <w:tc>
          <w:tcPr>
            <w:tcW w:w="513" w:type="dxa"/>
            <w:tcBorders>
              <w:top w:val="nil"/>
              <w:left w:val="nil"/>
              <w:bottom w:val="single" w:sz="4" w:space="0" w:color="auto"/>
              <w:right w:val="single" w:sz="4" w:space="0" w:color="auto"/>
            </w:tcBorders>
            <w:shd w:val="clear" w:color="auto" w:fill="auto"/>
            <w:noWrap/>
            <w:hideMark/>
          </w:tcPr>
          <w:p w14:paraId="6F990CFB"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27,4</w:t>
            </w:r>
          </w:p>
        </w:tc>
        <w:tc>
          <w:tcPr>
            <w:tcW w:w="729" w:type="dxa"/>
            <w:tcBorders>
              <w:top w:val="nil"/>
              <w:left w:val="nil"/>
              <w:bottom w:val="single" w:sz="4" w:space="0" w:color="auto"/>
              <w:right w:val="single" w:sz="4" w:space="0" w:color="auto"/>
            </w:tcBorders>
            <w:shd w:val="clear" w:color="auto" w:fill="auto"/>
            <w:noWrap/>
            <w:hideMark/>
          </w:tcPr>
          <w:p w14:paraId="5D93EB9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-22,4</w:t>
            </w:r>
          </w:p>
        </w:tc>
        <w:tc>
          <w:tcPr>
            <w:tcW w:w="729" w:type="dxa"/>
            <w:tcBorders>
              <w:top w:val="nil"/>
              <w:left w:val="nil"/>
              <w:bottom w:val="single" w:sz="4" w:space="0" w:color="auto"/>
              <w:right w:val="single" w:sz="4" w:space="0" w:color="auto"/>
            </w:tcBorders>
            <w:shd w:val="clear" w:color="auto" w:fill="auto"/>
            <w:noWrap/>
            <w:hideMark/>
          </w:tcPr>
          <w:p w14:paraId="0EC2348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w:t>
            </w:r>
          </w:p>
        </w:tc>
        <w:tc>
          <w:tcPr>
            <w:tcW w:w="729" w:type="dxa"/>
            <w:tcBorders>
              <w:top w:val="nil"/>
              <w:left w:val="nil"/>
              <w:bottom w:val="single" w:sz="4" w:space="0" w:color="auto"/>
              <w:right w:val="single" w:sz="4" w:space="0" w:color="auto"/>
            </w:tcBorders>
            <w:shd w:val="clear" w:color="auto" w:fill="auto"/>
            <w:noWrap/>
            <w:hideMark/>
          </w:tcPr>
          <w:p w14:paraId="4B65369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19,50</w:t>
            </w:r>
          </w:p>
        </w:tc>
        <w:tc>
          <w:tcPr>
            <w:tcW w:w="673" w:type="dxa"/>
            <w:tcBorders>
              <w:top w:val="nil"/>
              <w:left w:val="nil"/>
              <w:bottom w:val="single" w:sz="4" w:space="0" w:color="auto"/>
              <w:right w:val="single" w:sz="4" w:space="0" w:color="auto"/>
            </w:tcBorders>
            <w:shd w:val="clear" w:color="auto" w:fill="auto"/>
            <w:noWrap/>
            <w:hideMark/>
          </w:tcPr>
          <w:p w14:paraId="04EC371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21,8</w:t>
            </w:r>
          </w:p>
        </w:tc>
      </w:tr>
      <w:tr w:rsidR="00D316C4" w:rsidRPr="00D316C4" w14:paraId="588BD307" w14:textId="77777777" w:rsidTr="00953769">
        <w:trPr>
          <w:trHeight w:val="199"/>
        </w:trPr>
        <w:tc>
          <w:tcPr>
            <w:tcW w:w="1403" w:type="dxa"/>
            <w:tcBorders>
              <w:top w:val="nil"/>
              <w:left w:val="single" w:sz="4" w:space="0" w:color="auto"/>
              <w:bottom w:val="single" w:sz="4" w:space="0" w:color="auto"/>
              <w:right w:val="single" w:sz="4" w:space="0" w:color="auto"/>
            </w:tcBorders>
            <w:shd w:val="clear" w:color="auto" w:fill="auto"/>
            <w:noWrap/>
            <w:hideMark/>
          </w:tcPr>
          <w:p w14:paraId="4BE94A3E"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костей</w:t>
            </w:r>
          </w:p>
        </w:tc>
        <w:tc>
          <w:tcPr>
            <w:tcW w:w="512" w:type="dxa"/>
            <w:tcBorders>
              <w:top w:val="nil"/>
              <w:left w:val="nil"/>
              <w:bottom w:val="single" w:sz="4" w:space="0" w:color="auto"/>
              <w:right w:val="single" w:sz="4" w:space="0" w:color="auto"/>
            </w:tcBorders>
            <w:shd w:val="clear" w:color="auto" w:fill="auto"/>
            <w:noWrap/>
            <w:hideMark/>
          </w:tcPr>
          <w:p w14:paraId="4FD1F97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62,5</w:t>
            </w:r>
          </w:p>
        </w:tc>
        <w:tc>
          <w:tcPr>
            <w:tcW w:w="512" w:type="dxa"/>
            <w:tcBorders>
              <w:top w:val="nil"/>
              <w:left w:val="nil"/>
              <w:bottom w:val="single" w:sz="4" w:space="0" w:color="auto"/>
              <w:right w:val="single" w:sz="4" w:space="0" w:color="auto"/>
            </w:tcBorders>
            <w:shd w:val="clear" w:color="auto" w:fill="auto"/>
            <w:noWrap/>
            <w:hideMark/>
          </w:tcPr>
          <w:p w14:paraId="455C85B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63,6</w:t>
            </w:r>
          </w:p>
        </w:tc>
        <w:tc>
          <w:tcPr>
            <w:tcW w:w="512" w:type="dxa"/>
            <w:tcBorders>
              <w:top w:val="nil"/>
              <w:left w:val="nil"/>
              <w:bottom w:val="single" w:sz="4" w:space="0" w:color="auto"/>
              <w:right w:val="single" w:sz="4" w:space="0" w:color="auto"/>
            </w:tcBorders>
            <w:shd w:val="clear" w:color="auto" w:fill="auto"/>
            <w:noWrap/>
            <w:hideMark/>
          </w:tcPr>
          <w:p w14:paraId="09820FB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28,6</w:t>
            </w:r>
          </w:p>
        </w:tc>
        <w:tc>
          <w:tcPr>
            <w:tcW w:w="512" w:type="dxa"/>
            <w:tcBorders>
              <w:top w:val="nil"/>
              <w:left w:val="nil"/>
              <w:bottom w:val="single" w:sz="4" w:space="0" w:color="auto"/>
              <w:right w:val="single" w:sz="4" w:space="0" w:color="auto"/>
            </w:tcBorders>
            <w:shd w:val="clear" w:color="auto" w:fill="auto"/>
            <w:noWrap/>
            <w:hideMark/>
          </w:tcPr>
          <w:p w14:paraId="5DA1208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58,3</w:t>
            </w:r>
          </w:p>
        </w:tc>
        <w:tc>
          <w:tcPr>
            <w:tcW w:w="513" w:type="dxa"/>
            <w:tcBorders>
              <w:top w:val="nil"/>
              <w:left w:val="nil"/>
              <w:bottom w:val="single" w:sz="4" w:space="0" w:color="auto"/>
              <w:right w:val="single" w:sz="4" w:space="0" w:color="auto"/>
            </w:tcBorders>
            <w:shd w:val="clear" w:color="auto" w:fill="auto"/>
            <w:noWrap/>
            <w:hideMark/>
          </w:tcPr>
          <w:p w14:paraId="096A382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27,3</w:t>
            </w:r>
          </w:p>
        </w:tc>
        <w:tc>
          <w:tcPr>
            <w:tcW w:w="512" w:type="dxa"/>
            <w:tcBorders>
              <w:top w:val="nil"/>
              <w:left w:val="nil"/>
              <w:bottom w:val="single" w:sz="4" w:space="0" w:color="auto"/>
              <w:right w:val="single" w:sz="4" w:space="0" w:color="auto"/>
            </w:tcBorders>
            <w:shd w:val="clear" w:color="auto" w:fill="auto"/>
            <w:noWrap/>
            <w:hideMark/>
          </w:tcPr>
          <w:p w14:paraId="4AF9313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0,0</w:t>
            </w:r>
          </w:p>
        </w:tc>
        <w:tc>
          <w:tcPr>
            <w:tcW w:w="512" w:type="dxa"/>
            <w:tcBorders>
              <w:top w:val="nil"/>
              <w:left w:val="nil"/>
              <w:bottom w:val="single" w:sz="4" w:space="0" w:color="auto"/>
              <w:right w:val="single" w:sz="4" w:space="0" w:color="auto"/>
            </w:tcBorders>
            <w:shd w:val="clear" w:color="auto" w:fill="auto"/>
            <w:noWrap/>
            <w:hideMark/>
          </w:tcPr>
          <w:p w14:paraId="54E11CC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0,0</w:t>
            </w:r>
          </w:p>
        </w:tc>
        <w:tc>
          <w:tcPr>
            <w:tcW w:w="512" w:type="dxa"/>
            <w:tcBorders>
              <w:top w:val="nil"/>
              <w:left w:val="nil"/>
              <w:bottom w:val="single" w:sz="4" w:space="0" w:color="auto"/>
              <w:right w:val="single" w:sz="4" w:space="0" w:color="auto"/>
            </w:tcBorders>
            <w:shd w:val="clear" w:color="auto" w:fill="auto"/>
            <w:noWrap/>
            <w:hideMark/>
          </w:tcPr>
          <w:p w14:paraId="5B193742"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55,6</w:t>
            </w:r>
          </w:p>
        </w:tc>
        <w:tc>
          <w:tcPr>
            <w:tcW w:w="512" w:type="dxa"/>
            <w:tcBorders>
              <w:top w:val="nil"/>
              <w:left w:val="nil"/>
              <w:bottom w:val="single" w:sz="4" w:space="0" w:color="auto"/>
              <w:right w:val="single" w:sz="4" w:space="0" w:color="auto"/>
            </w:tcBorders>
            <w:shd w:val="clear" w:color="auto" w:fill="auto"/>
            <w:noWrap/>
            <w:hideMark/>
          </w:tcPr>
          <w:p w14:paraId="7169D7AF"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28,6</w:t>
            </w:r>
          </w:p>
        </w:tc>
        <w:tc>
          <w:tcPr>
            <w:tcW w:w="513" w:type="dxa"/>
            <w:tcBorders>
              <w:top w:val="nil"/>
              <w:left w:val="nil"/>
              <w:bottom w:val="single" w:sz="4" w:space="0" w:color="auto"/>
              <w:right w:val="single" w:sz="4" w:space="0" w:color="auto"/>
            </w:tcBorders>
            <w:shd w:val="clear" w:color="auto" w:fill="auto"/>
            <w:noWrap/>
            <w:hideMark/>
          </w:tcPr>
          <w:p w14:paraId="04844652"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25,0</w:t>
            </w:r>
          </w:p>
        </w:tc>
        <w:tc>
          <w:tcPr>
            <w:tcW w:w="729" w:type="dxa"/>
            <w:tcBorders>
              <w:top w:val="nil"/>
              <w:left w:val="nil"/>
              <w:bottom w:val="single" w:sz="4" w:space="0" w:color="auto"/>
              <w:right w:val="single" w:sz="4" w:space="0" w:color="auto"/>
            </w:tcBorders>
            <w:shd w:val="clear" w:color="auto" w:fill="auto"/>
            <w:noWrap/>
            <w:hideMark/>
          </w:tcPr>
          <w:p w14:paraId="618A611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-12,6</w:t>
            </w:r>
          </w:p>
        </w:tc>
        <w:tc>
          <w:tcPr>
            <w:tcW w:w="729" w:type="dxa"/>
            <w:tcBorders>
              <w:top w:val="nil"/>
              <w:left w:val="nil"/>
              <w:bottom w:val="single" w:sz="4" w:space="0" w:color="auto"/>
              <w:right w:val="single" w:sz="4" w:space="0" w:color="auto"/>
            </w:tcBorders>
            <w:shd w:val="clear" w:color="auto" w:fill="auto"/>
            <w:noWrap/>
            <w:hideMark/>
          </w:tcPr>
          <w:p w14:paraId="14BAF2F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-28,5</w:t>
            </w:r>
          </w:p>
        </w:tc>
        <w:tc>
          <w:tcPr>
            <w:tcW w:w="729" w:type="dxa"/>
            <w:tcBorders>
              <w:top w:val="nil"/>
              <w:left w:val="nil"/>
              <w:bottom w:val="single" w:sz="4" w:space="0" w:color="auto"/>
              <w:right w:val="single" w:sz="4" w:space="0" w:color="auto"/>
            </w:tcBorders>
            <w:shd w:val="clear" w:color="auto" w:fill="auto"/>
            <w:noWrap/>
            <w:hideMark/>
          </w:tcPr>
          <w:p w14:paraId="6307B82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18,90</w:t>
            </w:r>
          </w:p>
        </w:tc>
        <w:tc>
          <w:tcPr>
            <w:tcW w:w="673" w:type="dxa"/>
            <w:tcBorders>
              <w:top w:val="nil"/>
              <w:left w:val="nil"/>
              <w:bottom w:val="single" w:sz="4" w:space="0" w:color="auto"/>
              <w:right w:val="single" w:sz="4" w:space="0" w:color="auto"/>
            </w:tcBorders>
            <w:shd w:val="clear" w:color="auto" w:fill="auto"/>
            <w:noWrap/>
            <w:hideMark/>
          </w:tcPr>
          <w:p w14:paraId="3A2FD85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19,7</w:t>
            </w:r>
          </w:p>
        </w:tc>
      </w:tr>
      <w:tr w:rsidR="00D316C4" w:rsidRPr="00D316C4" w14:paraId="05455A9E" w14:textId="77777777" w:rsidTr="00953769">
        <w:trPr>
          <w:trHeight w:val="260"/>
        </w:trPr>
        <w:tc>
          <w:tcPr>
            <w:tcW w:w="1403" w:type="dxa"/>
            <w:tcBorders>
              <w:top w:val="nil"/>
              <w:left w:val="single" w:sz="4" w:space="0" w:color="auto"/>
              <w:bottom w:val="single" w:sz="4" w:space="0" w:color="auto"/>
              <w:right w:val="single" w:sz="4" w:space="0" w:color="auto"/>
            </w:tcBorders>
            <w:shd w:val="clear" w:color="auto" w:fill="auto"/>
            <w:noWrap/>
            <w:hideMark/>
          </w:tcPr>
          <w:p w14:paraId="072BA7B0"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 xml:space="preserve">ЗНО полости рта </w:t>
            </w:r>
          </w:p>
        </w:tc>
        <w:tc>
          <w:tcPr>
            <w:tcW w:w="512" w:type="dxa"/>
            <w:tcBorders>
              <w:top w:val="nil"/>
              <w:left w:val="nil"/>
              <w:bottom w:val="single" w:sz="4" w:space="0" w:color="auto"/>
              <w:right w:val="single" w:sz="4" w:space="0" w:color="auto"/>
            </w:tcBorders>
            <w:shd w:val="clear" w:color="auto" w:fill="auto"/>
            <w:noWrap/>
            <w:hideMark/>
          </w:tcPr>
          <w:p w14:paraId="30CCACE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45,1</w:t>
            </w:r>
          </w:p>
        </w:tc>
        <w:tc>
          <w:tcPr>
            <w:tcW w:w="512" w:type="dxa"/>
            <w:tcBorders>
              <w:top w:val="nil"/>
              <w:left w:val="nil"/>
              <w:bottom w:val="single" w:sz="4" w:space="0" w:color="auto"/>
              <w:right w:val="single" w:sz="4" w:space="0" w:color="auto"/>
            </w:tcBorders>
            <w:shd w:val="clear" w:color="auto" w:fill="auto"/>
            <w:noWrap/>
            <w:hideMark/>
          </w:tcPr>
          <w:p w14:paraId="3711187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42,3</w:t>
            </w:r>
          </w:p>
        </w:tc>
        <w:tc>
          <w:tcPr>
            <w:tcW w:w="512" w:type="dxa"/>
            <w:tcBorders>
              <w:top w:val="nil"/>
              <w:left w:val="nil"/>
              <w:bottom w:val="single" w:sz="4" w:space="0" w:color="auto"/>
              <w:right w:val="single" w:sz="4" w:space="0" w:color="auto"/>
            </w:tcBorders>
            <w:shd w:val="clear" w:color="auto" w:fill="auto"/>
            <w:noWrap/>
            <w:hideMark/>
          </w:tcPr>
          <w:p w14:paraId="25E385B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30,7</w:t>
            </w:r>
          </w:p>
        </w:tc>
        <w:tc>
          <w:tcPr>
            <w:tcW w:w="512" w:type="dxa"/>
            <w:tcBorders>
              <w:top w:val="nil"/>
              <w:left w:val="nil"/>
              <w:bottom w:val="single" w:sz="4" w:space="0" w:color="auto"/>
              <w:right w:val="single" w:sz="4" w:space="0" w:color="auto"/>
            </w:tcBorders>
            <w:shd w:val="clear" w:color="auto" w:fill="auto"/>
            <w:noWrap/>
            <w:hideMark/>
          </w:tcPr>
          <w:p w14:paraId="248C743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37,4</w:t>
            </w:r>
          </w:p>
        </w:tc>
        <w:tc>
          <w:tcPr>
            <w:tcW w:w="513" w:type="dxa"/>
            <w:tcBorders>
              <w:top w:val="nil"/>
              <w:left w:val="nil"/>
              <w:bottom w:val="single" w:sz="4" w:space="0" w:color="auto"/>
              <w:right w:val="single" w:sz="4" w:space="0" w:color="auto"/>
            </w:tcBorders>
            <w:shd w:val="clear" w:color="auto" w:fill="auto"/>
            <w:noWrap/>
            <w:hideMark/>
          </w:tcPr>
          <w:p w14:paraId="3B538CE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36,6</w:t>
            </w:r>
          </w:p>
        </w:tc>
        <w:tc>
          <w:tcPr>
            <w:tcW w:w="512" w:type="dxa"/>
            <w:tcBorders>
              <w:top w:val="nil"/>
              <w:left w:val="nil"/>
              <w:bottom w:val="single" w:sz="4" w:space="0" w:color="auto"/>
              <w:right w:val="single" w:sz="4" w:space="0" w:color="auto"/>
            </w:tcBorders>
            <w:shd w:val="clear" w:color="auto" w:fill="auto"/>
            <w:noWrap/>
            <w:hideMark/>
          </w:tcPr>
          <w:p w14:paraId="0F50ED0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38,3</w:t>
            </w:r>
          </w:p>
        </w:tc>
        <w:tc>
          <w:tcPr>
            <w:tcW w:w="512" w:type="dxa"/>
            <w:tcBorders>
              <w:top w:val="nil"/>
              <w:left w:val="nil"/>
              <w:bottom w:val="single" w:sz="4" w:space="0" w:color="auto"/>
              <w:right w:val="single" w:sz="4" w:space="0" w:color="auto"/>
            </w:tcBorders>
            <w:shd w:val="clear" w:color="auto" w:fill="auto"/>
            <w:noWrap/>
            <w:hideMark/>
          </w:tcPr>
          <w:p w14:paraId="2EA21C7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41,9</w:t>
            </w:r>
          </w:p>
        </w:tc>
        <w:tc>
          <w:tcPr>
            <w:tcW w:w="512" w:type="dxa"/>
            <w:tcBorders>
              <w:top w:val="nil"/>
              <w:left w:val="nil"/>
              <w:bottom w:val="single" w:sz="4" w:space="0" w:color="auto"/>
              <w:right w:val="single" w:sz="4" w:space="0" w:color="auto"/>
            </w:tcBorders>
            <w:shd w:val="clear" w:color="auto" w:fill="auto"/>
            <w:noWrap/>
            <w:hideMark/>
          </w:tcPr>
          <w:p w14:paraId="1C2A7219"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21,7</w:t>
            </w:r>
          </w:p>
        </w:tc>
        <w:tc>
          <w:tcPr>
            <w:tcW w:w="512" w:type="dxa"/>
            <w:tcBorders>
              <w:top w:val="nil"/>
              <w:left w:val="nil"/>
              <w:bottom w:val="single" w:sz="4" w:space="0" w:color="auto"/>
              <w:right w:val="single" w:sz="4" w:space="0" w:color="auto"/>
            </w:tcBorders>
            <w:shd w:val="clear" w:color="auto" w:fill="auto"/>
            <w:noWrap/>
            <w:hideMark/>
          </w:tcPr>
          <w:p w14:paraId="2367E866"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27,7</w:t>
            </w:r>
          </w:p>
        </w:tc>
        <w:tc>
          <w:tcPr>
            <w:tcW w:w="513" w:type="dxa"/>
            <w:tcBorders>
              <w:top w:val="nil"/>
              <w:left w:val="nil"/>
              <w:bottom w:val="single" w:sz="4" w:space="0" w:color="auto"/>
              <w:right w:val="single" w:sz="4" w:space="0" w:color="auto"/>
            </w:tcBorders>
            <w:shd w:val="clear" w:color="auto" w:fill="auto"/>
            <w:noWrap/>
            <w:hideMark/>
          </w:tcPr>
          <w:p w14:paraId="644B5730"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24,7</w:t>
            </w:r>
          </w:p>
        </w:tc>
        <w:tc>
          <w:tcPr>
            <w:tcW w:w="729" w:type="dxa"/>
            <w:tcBorders>
              <w:top w:val="nil"/>
              <w:left w:val="nil"/>
              <w:bottom w:val="single" w:sz="4" w:space="0" w:color="auto"/>
              <w:right w:val="single" w:sz="4" w:space="0" w:color="auto"/>
            </w:tcBorders>
            <w:shd w:val="clear" w:color="auto" w:fill="auto"/>
            <w:noWrap/>
            <w:hideMark/>
          </w:tcPr>
          <w:p w14:paraId="395CA6E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-11,0</w:t>
            </w:r>
          </w:p>
        </w:tc>
        <w:tc>
          <w:tcPr>
            <w:tcW w:w="729" w:type="dxa"/>
            <w:tcBorders>
              <w:top w:val="nil"/>
              <w:left w:val="nil"/>
              <w:bottom w:val="single" w:sz="4" w:space="0" w:color="auto"/>
              <w:right w:val="single" w:sz="4" w:space="0" w:color="auto"/>
            </w:tcBorders>
            <w:shd w:val="clear" w:color="auto" w:fill="auto"/>
            <w:noWrap/>
            <w:hideMark/>
          </w:tcPr>
          <w:p w14:paraId="327AC26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-28,8</w:t>
            </w:r>
          </w:p>
        </w:tc>
        <w:tc>
          <w:tcPr>
            <w:tcW w:w="729" w:type="dxa"/>
            <w:tcBorders>
              <w:top w:val="nil"/>
              <w:left w:val="nil"/>
              <w:bottom w:val="single" w:sz="4" w:space="0" w:color="auto"/>
              <w:right w:val="single" w:sz="4" w:space="0" w:color="auto"/>
            </w:tcBorders>
            <w:shd w:val="clear" w:color="auto" w:fill="auto"/>
            <w:noWrap/>
            <w:hideMark/>
          </w:tcPr>
          <w:p w14:paraId="2A81D4B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27,80</w:t>
            </w:r>
          </w:p>
        </w:tc>
        <w:tc>
          <w:tcPr>
            <w:tcW w:w="673" w:type="dxa"/>
            <w:tcBorders>
              <w:top w:val="nil"/>
              <w:left w:val="nil"/>
              <w:bottom w:val="single" w:sz="4" w:space="0" w:color="auto"/>
              <w:right w:val="single" w:sz="4" w:space="0" w:color="auto"/>
            </w:tcBorders>
            <w:shd w:val="clear" w:color="auto" w:fill="auto"/>
            <w:noWrap/>
            <w:hideMark/>
          </w:tcPr>
          <w:p w14:paraId="51CB749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28,6</w:t>
            </w:r>
          </w:p>
        </w:tc>
      </w:tr>
      <w:tr w:rsidR="00D316C4" w:rsidRPr="00D316C4" w14:paraId="29A639A5"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50B21FFC"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прямой кишки</w:t>
            </w:r>
          </w:p>
        </w:tc>
        <w:tc>
          <w:tcPr>
            <w:tcW w:w="512" w:type="dxa"/>
            <w:tcBorders>
              <w:top w:val="nil"/>
              <w:left w:val="nil"/>
              <w:bottom w:val="single" w:sz="4" w:space="0" w:color="auto"/>
              <w:right w:val="single" w:sz="4" w:space="0" w:color="auto"/>
            </w:tcBorders>
            <w:shd w:val="clear" w:color="auto" w:fill="auto"/>
            <w:noWrap/>
            <w:hideMark/>
          </w:tcPr>
          <w:p w14:paraId="5C81F66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28,5</w:t>
            </w:r>
          </w:p>
        </w:tc>
        <w:tc>
          <w:tcPr>
            <w:tcW w:w="512" w:type="dxa"/>
            <w:tcBorders>
              <w:top w:val="nil"/>
              <w:left w:val="nil"/>
              <w:bottom w:val="single" w:sz="4" w:space="0" w:color="auto"/>
              <w:right w:val="single" w:sz="4" w:space="0" w:color="auto"/>
            </w:tcBorders>
            <w:shd w:val="clear" w:color="auto" w:fill="auto"/>
            <w:noWrap/>
            <w:hideMark/>
          </w:tcPr>
          <w:p w14:paraId="00D7219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33,7</w:t>
            </w:r>
          </w:p>
        </w:tc>
        <w:tc>
          <w:tcPr>
            <w:tcW w:w="512" w:type="dxa"/>
            <w:tcBorders>
              <w:top w:val="nil"/>
              <w:left w:val="nil"/>
              <w:bottom w:val="single" w:sz="4" w:space="0" w:color="auto"/>
              <w:right w:val="single" w:sz="4" w:space="0" w:color="auto"/>
            </w:tcBorders>
            <w:shd w:val="clear" w:color="auto" w:fill="auto"/>
            <w:noWrap/>
            <w:hideMark/>
          </w:tcPr>
          <w:p w14:paraId="58316D7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28,0</w:t>
            </w:r>
          </w:p>
        </w:tc>
        <w:tc>
          <w:tcPr>
            <w:tcW w:w="512" w:type="dxa"/>
            <w:tcBorders>
              <w:top w:val="nil"/>
              <w:left w:val="nil"/>
              <w:bottom w:val="single" w:sz="4" w:space="0" w:color="auto"/>
              <w:right w:val="single" w:sz="4" w:space="0" w:color="auto"/>
            </w:tcBorders>
            <w:shd w:val="clear" w:color="auto" w:fill="auto"/>
            <w:noWrap/>
            <w:hideMark/>
          </w:tcPr>
          <w:p w14:paraId="7B41112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30,0</w:t>
            </w:r>
          </w:p>
        </w:tc>
        <w:tc>
          <w:tcPr>
            <w:tcW w:w="513" w:type="dxa"/>
            <w:tcBorders>
              <w:top w:val="nil"/>
              <w:left w:val="nil"/>
              <w:bottom w:val="single" w:sz="4" w:space="0" w:color="auto"/>
              <w:right w:val="single" w:sz="4" w:space="0" w:color="auto"/>
            </w:tcBorders>
            <w:shd w:val="clear" w:color="auto" w:fill="auto"/>
            <w:noWrap/>
            <w:hideMark/>
          </w:tcPr>
          <w:p w14:paraId="0A3BB67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27,3</w:t>
            </w:r>
          </w:p>
        </w:tc>
        <w:tc>
          <w:tcPr>
            <w:tcW w:w="512" w:type="dxa"/>
            <w:tcBorders>
              <w:top w:val="nil"/>
              <w:left w:val="nil"/>
              <w:bottom w:val="single" w:sz="4" w:space="0" w:color="auto"/>
              <w:right w:val="single" w:sz="4" w:space="0" w:color="auto"/>
            </w:tcBorders>
            <w:shd w:val="clear" w:color="auto" w:fill="auto"/>
            <w:noWrap/>
            <w:hideMark/>
          </w:tcPr>
          <w:p w14:paraId="2FD4078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26,1</w:t>
            </w:r>
          </w:p>
        </w:tc>
        <w:tc>
          <w:tcPr>
            <w:tcW w:w="512" w:type="dxa"/>
            <w:tcBorders>
              <w:top w:val="nil"/>
              <w:left w:val="nil"/>
              <w:bottom w:val="single" w:sz="4" w:space="0" w:color="auto"/>
              <w:right w:val="single" w:sz="4" w:space="0" w:color="auto"/>
            </w:tcBorders>
            <w:shd w:val="clear" w:color="auto" w:fill="auto"/>
            <w:noWrap/>
            <w:hideMark/>
          </w:tcPr>
          <w:p w14:paraId="7431185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26,3</w:t>
            </w:r>
          </w:p>
        </w:tc>
        <w:tc>
          <w:tcPr>
            <w:tcW w:w="512" w:type="dxa"/>
            <w:tcBorders>
              <w:top w:val="nil"/>
              <w:left w:val="nil"/>
              <w:bottom w:val="single" w:sz="4" w:space="0" w:color="auto"/>
              <w:right w:val="single" w:sz="4" w:space="0" w:color="auto"/>
            </w:tcBorders>
            <w:shd w:val="clear" w:color="auto" w:fill="auto"/>
            <w:noWrap/>
            <w:hideMark/>
          </w:tcPr>
          <w:p w14:paraId="1A7F7CBA"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21,9</w:t>
            </w:r>
          </w:p>
        </w:tc>
        <w:tc>
          <w:tcPr>
            <w:tcW w:w="512" w:type="dxa"/>
            <w:tcBorders>
              <w:top w:val="nil"/>
              <w:left w:val="nil"/>
              <w:bottom w:val="single" w:sz="4" w:space="0" w:color="auto"/>
              <w:right w:val="single" w:sz="4" w:space="0" w:color="auto"/>
            </w:tcBorders>
            <w:shd w:val="clear" w:color="auto" w:fill="auto"/>
            <w:noWrap/>
            <w:hideMark/>
          </w:tcPr>
          <w:p w14:paraId="27E0AB30"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29,0</w:t>
            </w:r>
          </w:p>
        </w:tc>
        <w:tc>
          <w:tcPr>
            <w:tcW w:w="513" w:type="dxa"/>
            <w:tcBorders>
              <w:top w:val="nil"/>
              <w:left w:val="nil"/>
              <w:bottom w:val="single" w:sz="4" w:space="0" w:color="auto"/>
              <w:right w:val="single" w:sz="4" w:space="0" w:color="auto"/>
            </w:tcBorders>
            <w:shd w:val="clear" w:color="auto" w:fill="auto"/>
            <w:noWrap/>
            <w:hideMark/>
          </w:tcPr>
          <w:p w14:paraId="71140C14"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22,5</w:t>
            </w:r>
          </w:p>
        </w:tc>
        <w:tc>
          <w:tcPr>
            <w:tcW w:w="729" w:type="dxa"/>
            <w:tcBorders>
              <w:top w:val="nil"/>
              <w:left w:val="nil"/>
              <w:bottom w:val="single" w:sz="4" w:space="0" w:color="auto"/>
              <w:right w:val="single" w:sz="4" w:space="0" w:color="auto"/>
            </w:tcBorders>
            <w:shd w:val="clear" w:color="auto" w:fill="auto"/>
            <w:noWrap/>
            <w:hideMark/>
          </w:tcPr>
          <w:p w14:paraId="29204B9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-22,6</w:t>
            </w:r>
          </w:p>
        </w:tc>
        <w:tc>
          <w:tcPr>
            <w:tcW w:w="729" w:type="dxa"/>
            <w:tcBorders>
              <w:top w:val="nil"/>
              <w:left w:val="nil"/>
              <w:bottom w:val="single" w:sz="4" w:space="0" w:color="auto"/>
              <w:right w:val="single" w:sz="4" w:space="0" w:color="auto"/>
            </w:tcBorders>
            <w:shd w:val="clear" w:color="auto" w:fill="auto"/>
            <w:noWrap/>
            <w:hideMark/>
          </w:tcPr>
          <w:p w14:paraId="570077C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-17,8</w:t>
            </w:r>
          </w:p>
        </w:tc>
        <w:tc>
          <w:tcPr>
            <w:tcW w:w="729" w:type="dxa"/>
            <w:tcBorders>
              <w:top w:val="nil"/>
              <w:left w:val="nil"/>
              <w:bottom w:val="single" w:sz="4" w:space="0" w:color="auto"/>
              <w:right w:val="single" w:sz="4" w:space="0" w:color="auto"/>
            </w:tcBorders>
            <w:shd w:val="clear" w:color="auto" w:fill="auto"/>
            <w:noWrap/>
            <w:hideMark/>
          </w:tcPr>
          <w:p w14:paraId="47FF252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19,20</w:t>
            </w:r>
          </w:p>
        </w:tc>
        <w:tc>
          <w:tcPr>
            <w:tcW w:w="673" w:type="dxa"/>
            <w:tcBorders>
              <w:top w:val="nil"/>
              <w:left w:val="nil"/>
              <w:bottom w:val="single" w:sz="4" w:space="0" w:color="auto"/>
              <w:right w:val="single" w:sz="4" w:space="0" w:color="auto"/>
            </w:tcBorders>
            <w:shd w:val="clear" w:color="auto" w:fill="auto"/>
            <w:noWrap/>
            <w:hideMark/>
          </w:tcPr>
          <w:p w14:paraId="2240C3D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19,1</w:t>
            </w:r>
          </w:p>
        </w:tc>
      </w:tr>
      <w:tr w:rsidR="00D316C4" w:rsidRPr="00D316C4" w14:paraId="675A5CEB" w14:textId="77777777" w:rsidTr="00953769">
        <w:trPr>
          <w:trHeight w:val="112"/>
        </w:trPr>
        <w:tc>
          <w:tcPr>
            <w:tcW w:w="1403" w:type="dxa"/>
            <w:tcBorders>
              <w:top w:val="nil"/>
              <w:left w:val="single" w:sz="4" w:space="0" w:color="auto"/>
              <w:bottom w:val="single" w:sz="4" w:space="0" w:color="auto"/>
              <w:right w:val="single" w:sz="4" w:space="0" w:color="auto"/>
            </w:tcBorders>
            <w:shd w:val="clear" w:color="auto" w:fill="auto"/>
            <w:noWrap/>
            <w:hideMark/>
          </w:tcPr>
          <w:p w14:paraId="68FE324D"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гортани</w:t>
            </w:r>
          </w:p>
        </w:tc>
        <w:tc>
          <w:tcPr>
            <w:tcW w:w="512" w:type="dxa"/>
            <w:tcBorders>
              <w:top w:val="nil"/>
              <w:left w:val="nil"/>
              <w:bottom w:val="single" w:sz="4" w:space="0" w:color="auto"/>
              <w:right w:val="single" w:sz="4" w:space="0" w:color="auto"/>
            </w:tcBorders>
            <w:shd w:val="clear" w:color="auto" w:fill="auto"/>
            <w:noWrap/>
            <w:hideMark/>
          </w:tcPr>
          <w:p w14:paraId="7ADC991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27,1</w:t>
            </w:r>
          </w:p>
        </w:tc>
        <w:tc>
          <w:tcPr>
            <w:tcW w:w="512" w:type="dxa"/>
            <w:tcBorders>
              <w:top w:val="nil"/>
              <w:left w:val="nil"/>
              <w:bottom w:val="single" w:sz="4" w:space="0" w:color="auto"/>
              <w:right w:val="single" w:sz="4" w:space="0" w:color="auto"/>
            </w:tcBorders>
            <w:shd w:val="clear" w:color="auto" w:fill="auto"/>
            <w:noWrap/>
            <w:hideMark/>
          </w:tcPr>
          <w:p w14:paraId="7BEB42B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16,7</w:t>
            </w:r>
          </w:p>
        </w:tc>
        <w:tc>
          <w:tcPr>
            <w:tcW w:w="512" w:type="dxa"/>
            <w:tcBorders>
              <w:top w:val="nil"/>
              <w:left w:val="nil"/>
              <w:bottom w:val="single" w:sz="4" w:space="0" w:color="auto"/>
              <w:right w:val="single" w:sz="4" w:space="0" w:color="auto"/>
            </w:tcBorders>
            <w:shd w:val="clear" w:color="auto" w:fill="auto"/>
            <w:noWrap/>
            <w:hideMark/>
          </w:tcPr>
          <w:p w14:paraId="0B6AEAC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20,5</w:t>
            </w:r>
          </w:p>
        </w:tc>
        <w:tc>
          <w:tcPr>
            <w:tcW w:w="512" w:type="dxa"/>
            <w:tcBorders>
              <w:top w:val="nil"/>
              <w:left w:val="nil"/>
              <w:bottom w:val="single" w:sz="4" w:space="0" w:color="auto"/>
              <w:right w:val="single" w:sz="4" w:space="0" w:color="auto"/>
            </w:tcBorders>
            <w:shd w:val="clear" w:color="auto" w:fill="auto"/>
            <w:noWrap/>
            <w:hideMark/>
          </w:tcPr>
          <w:p w14:paraId="1FBCAF3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16,7</w:t>
            </w:r>
          </w:p>
        </w:tc>
        <w:tc>
          <w:tcPr>
            <w:tcW w:w="513" w:type="dxa"/>
            <w:tcBorders>
              <w:top w:val="nil"/>
              <w:left w:val="nil"/>
              <w:bottom w:val="single" w:sz="4" w:space="0" w:color="auto"/>
              <w:right w:val="single" w:sz="4" w:space="0" w:color="auto"/>
            </w:tcBorders>
            <w:shd w:val="clear" w:color="auto" w:fill="auto"/>
            <w:noWrap/>
            <w:hideMark/>
          </w:tcPr>
          <w:p w14:paraId="249B17F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26,6</w:t>
            </w:r>
          </w:p>
        </w:tc>
        <w:tc>
          <w:tcPr>
            <w:tcW w:w="512" w:type="dxa"/>
            <w:tcBorders>
              <w:top w:val="nil"/>
              <w:left w:val="nil"/>
              <w:bottom w:val="single" w:sz="4" w:space="0" w:color="auto"/>
              <w:right w:val="single" w:sz="4" w:space="0" w:color="auto"/>
            </w:tcBorders>
            <w:shd w:val="clear" w:color="auto" w:fill="auto"/>
            <w:noWrap/>
            <w:hideMark/>
          </w:tcPr>
          <w:p w14:paraId="6CF42F8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24,3</w:t>
            </w:r>
          </w:p>
        </w:tc>
        <w:tc>
          <w:tcPr>
            <w:tcW w:w="512" w:type="dxa"/>
            <w:tcBorders>
              <w:top w:val="nil"/>
              <w:left w:val="nil"/>
              <w:bottom w:val="single" w:sz="4" w:space="0" w:color="auto"/>
              <w:right w:val="single" w:sz="4" w:space="0" w:color="auto"/>
            </w:tcBorders>
            <w:shd w:val="clear" w:color="auto" w:fill="auto"/>
            <w:noWrap/>
            <w:hideMark/>
          </w:tcPr>
          <w:p w14:paraId="6ED0607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19,3</w:t>
            </w:r>
          </w:p>
        </w:tc>
        <w:tc>
          <w:tcPr>
            <w:tcW w:w="512" w:type="dxa"/>
            <w:tcBorders>
              <w:top w:val="nil"/>
              <w:left w:val="nil"/>
              <w:bottom w:val="single" w:sz="4" w:space="0" w:color="auto"/>
              <w:right w:val="single" w:sz="4" w:space="0" w:color="auto"/>
            </w:tcBorders>
            <w:shd w:val="clear" w:color="auto" w:fill="auto"/>
            <w:noWrap/>
            <w:hideMark/>
          </w:tcPr>
          <w:p w14:paraId="4B111948"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23,6</w:t>
            </w:r>
          </w:p>
        </w:tc>
        <w:tc>
          <w:tcPr>
            <w:tcW w:w="512" w:type="dxa"/>
            <w:tcBorders>
              <w:top w:val="nil"/>
              <w:left w:val="nil"/>
              <w:bottom w:val="single" w:sz="4" w:space="0" w:color="auto"/>
              <w:right w:val="single" w:sz="4" w:space="0" w:color="auto"/>
            </w:tcBorders>
            <w:shd w:val="clear" w:color="auto" w:fill="auto"/>
            <w:noWrap/>
            <w:hideMark/>
          </w:tcPr>
          <w:p w14:paraId="6A03C295"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17,3</w:t>
            </w:r>
          </w:p>
        </w:tc>
        <w:tc>
          <w:tcPr>
            <w:tcW w:w="513" w:type="dxa"/>
            <w:tcBorders>
              <w:top w:val="nil"/>
              <w:left w:val="nil"/>
              <w:bottom w:val="single" w:sz="4" w:space="0" w:color="auto"/>
              <w:right w:val="single" w:sz="4" w:space="0" w:color="auto"/>
            </w:tcBorders>
            <w:shd w:val="clear" w:color="auto" w:fill="auto"/>
            <w:noWrap/>
            <w:hideMark/>
          </w:tcPr>
          <w:p w14:paraId="2D4CCFC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21,2</w:t>
            </w:r>
          </w:p>
        </w:tc>
        <w:tc>
          <w:tcPr>
            <w:tcW w:w="729" w:type="dxa"/>
            <w:tcBorders>
              <w:top w:val="nil"/>
              <w:left w:val="nil"/>
              <w:bottom w:val="single" w:sz="4" w:space="0" w:color="auto"/>
              <w:right w:val="single" w:sz="4" w:space="0" w:color="auto"/>
            </w:tcBorders>
            <w:shd w:val="clear" w:color="auto" w:fill="auto"/>
            <w:noWrap/>
            <w:hideMark/>
          </w:tcPr>
          <w:p w14:paraId="76CB021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22,3</w:t>
            </w:r>
          </w:p>
        </w:tc>
        <w:tc>
          <w:tcPr>
            <w:tcW w:w="729" w:type="dxa"/>
            <w:tcBorders>
              <w:top w:val="nil"/>
              <w:left w:val="nil"/>
              <w:bottom w:val="single" w:sz="4" w:space="0" w:color="auto"/>
              <w:right w:val="single" w:sz="4" w:space="0" w:color="auto"/>
            </w:tcBorders>
            <w:shd w:val="clear" w:color="auto" w:fill="auto"/>
            <w:noWrap/>
            <w:hideMark/>
          </w:tcPr>
          <w:p w14:paraId="651C2A8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-0,8</w:t>
            </w:r>
          </w:p>
        </w:tc>
        <w:tc>
          <w:tcPr>
            <w:tcW w:w="729" w:type="dxa"/>
            <w:tcBorders>
              <w:top w:val="nil"/>
              <w:left w:val="nil"/>
              <w:bottom w:val="single" w:sz="4" w:space="0" w:color="auto"/>
              <w:right w:val="single" w:sz="4" w:space="0" w:color="auto"/>
            </w:tcBorders>
            <w:shd w:val="clear" w:color="auto" w:fill="auto"/>
            <w:noWrap/>
            <w:hideMark/>
          </w:tcPr>
          <w:p w14:paraId="04989F1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21,80</w:t>
            </w:r>
          </w:p>
        </w:tc>
        <w:tc>
          <w:tcPr>
            <w:tcW w:w="673" w:type="dxa"/>
            <w:tcBorders>
              <w:top w:val="nil"/>
              <w:left w:val="nil"/>
              <w:bottom w:val="single" w:sz="4" w:space="0" w:color="auto"/>
              <w:right w:val="single" w:sz="4" w:space="0" w:color="auto"/>
            </w:tcBorders>
            <w:shd w:val="clear" w:color="auto" w:fill="auto"/>
            <w:noWrap/>
            <w:hideMark/>
          </w:tcPr>
          <w:p w14:paraId="6E1CF11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24,1</w:t>
            </w:r>
          </w:p>
        </w:tc>
      </w:tr>
      <w:tr w:rsidR="00D316C4" w:rsidRPr="00D316C4" w14:paraId="05C035DB"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10AB818F"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почек</w:t>
            </w:r>
          </w:p>
        </w:tc>
        <w:tc>
          <w:tcPr>
            <w:tcW w:w="512" w:type="dxa"/>
            <w:tcBorders>
              <w:top w:val="nil"/>
              <w:left w:val="nil"/>
              <w:bottom w:val="single" w:sz="4" w:space="0" w:color="auto"/>
              <w:right w:val="single" w:sz="4" w:space="0" w:color="auto"/>
            </w:tcBorders>
            <w:shd w:val="clear" w:color="auto" w:fill="auto"/>
            <w:noWrap/>
            <w:hideMark/>
          </w:tcPr>
          <w:p w14:paraId="1E960AC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26,8</w:t>
            </w:r>
          </w:p>
        </w:tc>
        <w:tc>
          <w:tcPr>
            <w:tcW w:w="512" w:type="dxa"/>
            <w:tcBorders>
              <w:top w:val="nil"/>
              <w:left w:val="nil"/>
              <w:bottom w:val="single" w:sz="4" w:space="0" w:color="auto"/>
              <w:right w:val="single" w:sz="4" w:space="0" w:color="auto"/>
            </w:tcBorders>
            <w:shd w:val="clear" w:color="auto" w:fill="auto"/>
            <w:noWrap/>
            <w:hideMark/>
          </w:tcPr>
          <w:p w14:paraId="7D28B7E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24,2</w:t>
            </w:r>
          </w:p>
        </w:tc>
        <w:tc>
          <w:tcPr>
            <w:tcW w:w="512" w:type="dxa"/>
            <w:tcBorders>
              <w:top w:val="nil"/>
              <w:left w:val="nil"/>
              <w:bottom w:val="single" w:sz="4" w:space="0" w:color="auto"/>
              <w:right w:val="single" w:sz="4" w:space="0" w:color="auto"/>
            </w:tcBorders>
            <w:shd w:val="clear" w:color="auto" w:fill="auto"/>
            <w:noWrap/>
            <w:hideMark/>
          </w:tcPr>
          <w:p w14:paraId="1E25096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20,2</w:t>
            </w:r>
          </w:p>
        </w:tc>
        <w:tc>
          <w:tcPr>
            <w:tcW w:w="512" w:type="dxa"/>
            <w:tcBorders>
              <w:top w:val="nil"/>
              <w:left w:val="nil"/>
              <w:bottom w:val="single" w:sz="4" w:space="0" w:color="auto"/>
              <w:right w:val="single" w:sz="4" w:space="0" w:color="auto"/>
            </w:tcBorders>
            <w:shd w:val="clear" w:color="auto" w:fill="auto"/>
            <w:noWrap/>
            <w:hideMark/>
          </w:tcPr>
          <w:p w14:paraId="0DE70D5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16,2</w:t>
            </w:r>
          </w:p>
        </w:tc>
        <w:tc>
          <w:tcPr>
            <w:tcW w:w="513" w:type="dxa"/>
            <w:tcBorders>
              <w:top w:val="nil"/>
              <w:left w:val="nil"/>
              <w:bottom w:val="single" w:sz="4" w:space="0" w:color="auto"/>
              <w:right w:val="single" w:sz="4" w:space="0" w:color="auto"/>
            </w:tcBorders>
            <w:shd w:val="clear" w:color="auto" w:fill="auto"/>
            <w:noWrap/>
            <w:hideMark/>
          </w:tcPr>
          <w:p w14:paraId="73F7704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15,5</w:t>
            </w:r>
          </w:p>
        </w:tc>
        <w:tc>
          <w:tcPr>
            <w:tcW w:w="512" w:type="dxa"/>
            <w:tcBorders>
              <w:top w:val="nil"/>
              <w:left w:val="nil"/>
              <w:bottom w:val="single" w:sz="4" w:space="0" w:color="auto"/>
              <w:right w:val="single" w:sz="4" w:space="0" w:color="auto"/>
            </w:tcBorders>
            <w:shd w:val="clear" w:color="auto" w:fill="auto"/>
            <w:noWrap/>
            <w:hideMark/>
          </w:tcPr>
          <w:p w14:paraId="769C7F4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11,9</w:t>
            </w:r>
          </w:p>
        </w:tc>
        <w:tc>
          <w:tcPr>
            <w:tcW w:w="512" w:type="dxa"/>
            <w:tcBorders>
              <w:top w:val="nil"/>
              <w:left w:val="nil"/>
              <w:bottom w:val="single" w:sz="4" w:space="0" w:color="auto"/>
              <w:right w:val="single" w:sz="4" w:space="0" w:color="auto"/>
            </w:tcBorders>
            <w:shd w:val="clear" w:color="auto" w:fill="auto"/>
            <w:noWrap/>
            <w:hideMark/>
          </w:tcPr>
          <w:p w14:paraId="6CCAEAD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17,9</w:t>
            </w:r>
          </w:p>
        </w:tc>
        <w:tc>
          <w:tcPr>
            <w:tcW w:w="512" w:type="dxa"/>
            <w:tcBorders>
              <w:top w:val="nil"/>
              <w:left w:val="nil"/>
              <w:bottom w:val="single" w:sz="4" w:space="0" w:color="auto"/>
              <w:right w:val="single" w:sz="4" w:space="0" w:color="auto"/>
            </w:tcBorders>
            <w:shd w:val="clear" w:color="auto" w:fill="auto"/>
            <w:noWrap/>
            <w:hideMark/>
          </w:tcPr>
          <w:p w14:paraId="3FA0B258"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16,1</w:t>
            </w:r>
          </w:p>
        </w:tc>
        <w:tc>
          <w:tcPr>
            <w:tcW w:w="512" w:type="dxa"/>
            <w:tcBorders>
              <w:top w:val="nil"/>
              <w:left w:val="nil"/>
              <w:bottom w:val="single" w:sz="4" w:space="0" w:color="auto"/>
              <w:right w:val="single" w:sz="4" w:space="0" w:color="auto"/>
            </w:tcBorders>
            <w:shd w:val="clear" w:color="auto" w:fill="auto"/>
            <w:noWrap/>
            <w:hideMark/>
          </w:tcPr>
          <w:p w14:paraId="12E6AB45"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20,4</w:t>
            </w:r>
          </w:p>
        </w:tc>
        <w:tc>
          <w:tcPr>
            <w:tcW w:w="513" w:type="dxa"/>
            <w:tcBorders>
              <w:top w:val="nil"/>
              <w:left w:val="nil"/>
              <w:bottom w:val="single" w:sz="4" w:space="0" w:color="auto"/>
              <w:right w:val="single" w:sz="4" w:space="0" w:color="auto"/>
            </w:tcBorders>
            <w:shd w:val="clear" w:color="auto" w:fill="auto"/>
            <w:noWrap/>
            <w:hideMark/>
          </w:tcPr>
          <w:p w14:paraId="36452C9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20,0</w:t>
            </w:r>
          </w:p>
        </w:tc>
        <w:tc>
          <w:tcPr>
            <w:tcW w:w="729" w:type="dxa"/>
            <w:tcBorders>
              <w:top w:val="nil"/>
              <w:left w:val="nil"/>
              <w:bottom w:val="single" w:sz="4" w:space="0" w:color="auto"/>
              <w:right w:val="single" w:sz="4" w:space="0" w:color="auto"/>
            </w:tcBorders>
            <w:shd w:val="clear" w:color="auto" w:fill="auto"/>
            <w:noWrap/>
            <w:hideMark/>
          </w:tcPr>
          <w:p w14:paraId="16CD65D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w:t>
            </w:r>
          </w:p>
        </w:tc>
        <w:tc>
          <w:tcPr>
            <w:tcW w:w="729" w:type="dxa"/>
            <w:tcBorders>
              <w:top w:val="nil"/>
              <w:left w:val="nil"/>
              <w:bottom w:val="single" w:sz="4" w:space="0" w:color="auto"/>
              <w:right w:val="single" w:sz="4" w:space="0" w:color="auto"/>
            </w:tcBorders>
            <w:shd w:val="clear" w:color="auto" w:fill="auto"/>
            <w:noWrap/>
            <w:hideMark/>
          </w:tcPr>
          <w:p w14:paraId="60C9BF8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5,7</w:t>
            </w:r>
          </w:p>
        </w:tc>
        <w:tc>
          <w:tcPr>
            <w:tcW w:w="729" w:type="dxa"/>
            <w:tcBorders>
              <w:top w:val="nil"/>
              <w:left w:val="nil"/>
              <w:bottom w:val="single" w:sz="4" w:space="0" w:color="auto"/>
              <w:right w:val="single" w:sz="4" w:space="0" w:color="auto"/>
            </w:tcBorders>
            <w:shd w:val="clear" w:color="auto" w:fill="auto"/>
            <w:noWrap/>
            <w:hideMark/>
          </w:tcPr>
          <w:p w14:paraId="36C57BA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14,10</w:t>
            </w:r>
          </w:p>
        </w:tc>
        <w:tc>
          <w:tcPr>
            <w:tcW w:w="673" w:type="dxa"/>
            <w:tcBorders>
              <w:top w:val="nil"/>
              <w:left w:val="nil"/>
              <w:bottom w:val="single" w:sz="4" w:space="0" w:color="auto"/>
              <w:right w:val="single" w:sz="4" w:space="0" w:color="auto"/>
            </w:tcBorders>
            <w:shd w:val="clear" w:color="auto" w:fill="auto"/>
            <w:noWrap/>
            <w:hideMark/>
          </w:tcPr>
          <w:p w14:paraId="5124A44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14,4</w:t>
            </w:r>
          </w:p>
        </w:tc>
      </w:tr>
      <w:tr w:rsidR="00D316C4" w:rsidRPr="00D316C4" w14:paraId="2A75966F"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39DECD27"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мочевого пузыря</w:t>
            </w:r>
          </w:p>
        </w:tc>
        <w:tc>
          <w:tcPr>
            <w:tcW w:w="512" w:type="dxa"/>
            <w:tcBorders>
              <w:top w:val="nil"/>
              <w:left w:val="nil"/>
              <w:bottom w:val="single" w:sz="4" w:space="0" w:color="auto"/>
              <w:right w:val="single" w:sz="4" w:space="0" w:color="auto"/>
            </w:tcBorders>
            <w:shd w:val="clear" w:color="auto" w:fill="auto"/>
            <w:noWrap/>
            <w:hideMark/>
          </w:tcPr>
          <w:p w14:paraId="33712CA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28,0</w:t>
            </w:r>
          </w:p>
        </w:tc>
        <w:tc>
          <w:tcPr>
            <w:tcW w:w="512" w:type="dxa"/>
            <w:tcBorders>
              <w:top w:val="nil"/>
              <w:left w:val="nil"/>
              <w:bottom w:val="single" w:sz="4" w:space="0" w:color="auto"/>
              <w:right w:val="single" w:sz="4" w:space="0" w:color="auto"/>
            </w:tcBorders>
            <w:shd w:val="clear" w:color="auto" w:fill="auto"/>
            <w:noWrap/>
            <w:hideMark/>
          </w:tcPr>
          <w:p w14:paraId="17CAFA8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20,7</w:t>
            </w:r>
          </w:p>
        </w:tc>
        <w:tc>
          <w:tcPr>
            <w:tcW w:w="512" w:type="dxa"/>
            <w:tcBorders>
              <w:top w:val="nil"/>
              <w:left w:val="nil"/>
              <w:bottom w:val="single" w:sz="4" w:space="0" w:color="auto"/>
              <w:right w:val="single" w:sz="4" w:space="0" w:color="auto"/>
            </w:tcBorders>
            <w:shd w:val="clear" w:color="auto" w:fill="auto"/>
            <w:noWrap/>
            <w:hideMark/>
          </w:tcPr>
          <w:p w14:paraId="60FAE50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31,5</w:t>
            </w:r>
          </w:p>
        </w:tc>
        <w:tc>
          <w:tcPr>
            <w:tcW w:w="512" w:type="dxa"/>
            <w:tcBorders>
              <w:top w:val="nil"/>
              <w:left w:val="nil"/>
              <w:bottom w:val="single" w:sz="4" w:space="0" w:color="auto"/>
              <w:right w:val="single" w:sz="4" w:space="0" w:color="auto"/>
            </w:tcBorders>
            <w:shd w:val="clear" w:color="auto" w:fill="auto"/>
            <w:noWrap/>
            <w:hideMark/>
          </w:tcPr>
          <w:p w14:paraId="1431871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28,7</w:t>
            </w:r>
          </w:p>
        </w:tc>
        <w:tc>
          <w:tcPr>
            <w:tcW w:w="513" w:type="dxa"/>
            <w:tcBorders>
              <w:top w:val="nil"/>
              <w:left w:val="nil"/>
              <w:bottom w:val="single" w:sz="4" w:space="0" w:color="auto"/>
              <w:right w:val="single" w:sz="4" w:space="0" w:color="auto"/>
            </w:tcBorders>
            <w:shd w:val="clear" w:color="auto" w:fill="auto"/>
            <w:noWrap/>
            <w:hideMark/>
          </w:tcPr>
          <w:p w14:paraId="4B18BB7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19,4</w:t>
            </w:r>
          </w:p>
        </w:tc>
        <w:tc>
          <w:tcPr>
            <w:tcW w:w="512" w:type="dxa"/>
            <w:tcBorders>
              <w:top w:val="nil"/>
              <w:left w:val="nil"/>
              <w:bottom w:val="single" w:sz="4" w:space="0" w:color="auto"/>
              <w:right w:val="single" w:sz="4" w:space="0" w:color="auto"/>
            </w:tcBorders>
            <w:shd w:val="clear" w:color="auto" w:fill="auto"/>
            <w:noWrap/>
            <w:hideMark/>
          </w:tcPr>
          <w:p w14:paraId="0EDBFDC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18,0</w:t>
            </w:r>
          </w:p>
        </w:tc>
        <w:tc>
          <w:tcPr>
            <w:tcW w:w="512" w:type="dxa"/>
            <w:tcBorders>
              <w:top w:val="nil"/>
              <w:left w:val="nil"/>
              <w:bottom w:val="single" w:sz="4" w:space="0" w:color="auto"/>
              <w:right w:val="single" w:sz="4" w:space="0" w:color="auto"/>
            </w:tcBorders>
            <w:shd w:val="clear" w:color="auto" w:fill="auto"/>
            <w:noWrap/>
            <w:hideMark/>
          </w:tcPr>
          <w:p w14:paraId="28A45ED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21,3</w:t>
            </w:r>
          </w:p>
        </w:tc>
        <w:tc>
          <w:tcPr>
            <w:tcW w:w="512" w:type="dxa"/>
            <w:tcBorders>
              <w:top w:val="nil"/>
              <w:left w:val="nil"/>
              <w:bottom w:val="single" w:sz="4" w:space="0" w:color="auto"/>
              <w:right w:val="single" w:sz="4" w:space="0" w:color="auto"/>
            </w:tcBorders>
            <w:shd w:val="clear" w:color="auto" w:fill="auto"/>
            <w:noWrap/>
            <w:hideMark/>
          </w:tcPr>
          <w:p w14:paraId="44D72EE1"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18,6</w:t>
            </w:r>
          </w:p>
        </w:tc>
        <w:tc>
          <w:tcPr>
            <w:tcW w:w="512" w:type="dxa"/>
            <w:tcBorders>
              <w:top w:val="nil"/>
              <w:left w:val="nil"/>
              <w:bottom w:val="single" w:sz="4" w:space="0" w:color="auto"/>
              <w:right w:val="single" w:sz="4" w:space="0" w:color="auto"/>
            </w:tcBorders>
            <w:shd w:val="clear" w:color="auto" w:fill="auto"/>
            <w:noWrap/>
            <w:hideMark/>
          </w:tcPr>
          <w:p w14:paraId="0E2E403D"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11,9</w:t>
            </w:r>
          </w:p>
        </w:tc>
        <w:tc>
          <w:tcPr>
            <w:tcW w:w="513" w:type="dxa"/>
            <w:tcBorders>
              <w:top w:val="nil"/>
              <w:left w:val="nil"/>
              <w:bottom w:val="single" w:sz="4" w:space="0" w:color="auto"/>
              <w:right w:val="single" w:sz="4" w:space="0" w:color="auto"/>
            </w:tcBorders>
            <w:shd w:val="clear" w:color="auto" w:fill="auto"/>
            <w:noWrap/>
            <w:hideMark/>
          </w:tcPr>
          <w:p w14:paraId="1F63171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17,9</w:t>
            </w:r>
          </w:p>
        </w:tc>
        <w:tc>
          <w:tcPr>
            <w:tcW w:w="729" w:type="dxa"/>
            <w:tcBorders>
              <w:top w:val="nil"/>
              <w:left w:val="nil"/>
              <w:bottom w:val="single" w:sz="4" w:space="0" w:color="auto"/>
              <w:right w:val="single" w:sz="4" w:space="0" w:color="auto"/>
            </w:tcBorders>
            <w:shd w:val="clear" w:color="auto" w:fill="auto"/>
            <w:noWrap/>
            <w:hideMark/>
          </w:tcPr>
          <w:p w14:paraId="377A7AC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50,5</w:t>
            </w:r>
          </w:p>
        </w:tc>
        <w:tc>
          <w:tcPr>
            <w:tcW w:w="729" w:type="dxa"/>
            <w:tcBorders>
              <w:top w:val="nil"/>
              <w:left w:val="nil"/>
              <w:bottom w:val="single" w:sz="4" w:space="0" w:color="auto"/>
              <w:right w:val="single" w:sz="4" w:space="0" w:color="auto"/>
            </w:tcBorders>
            <w:shd w:val="clear" w:color="auto" w:fill="auto"/>
            <w:noWrap/>
            <w:hideMark/>
          </w:tcPr>
          <w:p w14:paraId="70C58D9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-17,1</w:t>
            </w:r>
          </w:p>
        </w:tc>
        <w:tc>
          <w:tcPr>
            <w:tcW w:w="729" w:type="dxa"/>
            <w:tcBorders>
              <w:top w:val="nil"/>
              <w:left w:val="nil"/>
              <w:bottom w:val="single" w:sz="4" w:space="0" w:color="auto"/>
              <w:right w:val="single" w:sz="4" w:space="0" w:color="auto"/>
            </w:tcBorders>
            <w:shd w:val="clear" w:color="auto" w:fill="auto"/>
            <w:noWrap/>
            <w:hideMark/>
          </w:tcPr>
          <w:p w14:paraId="65D6D85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13,80</w:t>
            </w:r>
          </w:p>
        </w:tc>
        <w:tc>
          <w:tcPr>
            <w:tcW w:w="673" w:type="dxa"/>
            <w:tcBorders>
              <w:top w:val="nil"/>
              <w:left w:val="nil"/>
              <w:bottom w:val="single" w:sz="4" w:space="0" w:color="auto"/>
              <w:right w:val="single" w:sz="4" w:space="0" w:color="auto"/>
            </w:tcBorders>
            <w:shd w:val="clear" w:color="auto" w:fill="auto"/>
            <w:noWrap/>
            <w:hideMark/>
          </w:tcPr>
          <w:p w14:paraId="7E374C4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13,7</w:t>
            </w:r>
          </w:p>
        </w:tc>
      </w:tr>
      <w:tr w:rsidR="00D316C4" w:rsidRPr="00D316C4" w14:paraId="6FC692C5" w14:textId="77777777" w:rsidTr="00953769">
        <w:trPr>
          <w:trHeight w:val="151"/>
        </w:trPr>
        <w:tc>
          <w:tcPr>
            <w:tcW w:w="1403" w:type="dxa"/>
            <w:tcBorders>
              <w:top w:val="nil"/>
              <w:left w:val="single" w:sz="4" w:space="0" w:color="auto"/>
              <w:bottom w:val="single" w:sz="4" w:space="0" w:color="auto"/>
              <w:right w:val="single" w:sz="4" w:space="0" w:color="auto"/>
            </w:tcBorders>
            <w:shd w:val="clear" w:color="auto" w:fill="auto"/>
            <w:noWrap/>
            <w:hideMark/>
          </w:tcPr>
          <w:p w14:paraId="7C18EFF8"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яичников</w:t>
            </w:r>
          </w:p>
        </w:tc>
        <w:tc>
          <w:tcPr>
            <w:tcW w:w="512" w:type="dxa"/>
            <w:tcBorders>
              <w:top w:val="nil"/>
              <w:left w:val="nil"/>
              <w:bottom w:val="single" w:sz="4" w:space="0" w:color="auto"/>
              <w:right w:val="single" w:sz="4" w:space="0" w:color="auto"/>
            </w:tcBorders>
            <w:shd w:val="clear" w:color="auto" w:fill="auto"/>
            <w:noWrap/>
            <w:hideMark/>
          </w:tcPr>
          <w:p w14:paraId="63BB008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35,1</w:t>
            </w:r>
          </w:p>
        </w:tc>
        <w:tc>
          <w:tcPr>
            <w:tcW w:w="512" w:type="dxa"/>
            <w:tcBorders>
              <w:top w:val="nil"/>
              <w:left w:val="nil"/>
              <w:bottom w:val="single" w:sz="4" w:space="0" w:color="auto"/>
              <w:right w:val="single" w:sz="4" w:space="0" w:color="auto"/>
            </w:tcBorders>
            <w:shd w:val="clear" w:color="auto" w:fill="auto"/>
            <w:noWrap/>
            <w:hideMark/>
          </w:tcPr>
          <w:p w14:paraId="180FB8D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34,6</w:t>
            </w:r>
          </w:p>
        </w:tc>
        <w:tc>
          <w:tcPr>
            <w:tcW w:w="512" w:type="dxa"/>
            <w:tcBorders>
              <w:top w:val="nil"/>
              <w:left w:val="nil"/>
              <w:bottom w:val="single" w:sz="4" w:space="0" w:color="auto"/>
              <w:right w:val="single" w:sz="4" w:space="0" w:color="auto"/>
            </w:tcBorders>
            <w:shd w:val="clear" w:color="auto" w:fill="auto"/>
            <w:noWrap/>
            <w:hideMark/>
          </w:tcPr>
          <w:p w14:paraId="2E34129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28,6</w:t>
            </w:r>
          </w:p>
        </w:tc>
        <w:tc>
          <w:tcPr>
            <w:tcW w:w="512" w:type="dxa"/>
            <w:tcBorders>
              <w:top w:val="nil"/>
              <w:left w:val="nil"/>
              <w:bottom w:val="single" w:sz="4" w:space="0" w:color="auto"/>
              <w:right w:val="single" w:sz="4" w:space="0" w:color="auto"/>
            </w:tcBorders>
            <w:shd w:val="clear" w:color="auto" w:fill="auto"/>
            <w:noWrap/>
            <w:hideMark/>
          </w:tcPr>
          <w:p w14:paraId="1EB9DA9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26,2</w:t>
            </w:r>
          </w:p>
        </w:tc>
        <w:tc>
          <w:tcPr>
            <w:tcW w:w="513" w:type="dxa"/>
            <w:tcBorders>
              <w:top w:val="nil"/>
              <w:left w:val="nil"/>
              <w:bottom w:val="single" w:sz="4" w:space="0" w:color="auto"/>
              <w:right w:val="single" w:sz="4" w:space="0" w:color="auto"/>
            </w:tcBorders>
            <w:shd w:val="clear" w:color="auto" w:fill="auto"/>
            <w:noWrap/>
            <w:hideMark/>
          </w:tcPr>
          <w:p w14:paraId="5B037B0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30,0</w:t>
            </w:r>
          </w:p>
        </w:tc>
        <w:tc>
          <w:tcPr>
            <w:tcW w:w="512" w:type="dxa"/>
            <w:tcBorders>
              <w:top w:val="nil"/>
              <w:left w:val="nil"/>
              <w:bottom w:val="single" w:sz="4" w:space="0" w:color="auto"/>
              <w:right w:val="single" w:sz="4" w:space="0" w:color="auto"/>
            </w:tcBorders>
            <w:shd w:val="clear" w:color="auto" w:fill="auto"/>
            <w:noWrap/>
            <w:hideMark/>
          </w:tcPr>
          <w:p w14:paraId="2F93301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30,0</w:t>
            </w:r>
          </w:p>
        </w:tc>
        <w:tc>
          <w:tcPr>
            <w:tcW w:w="512" w:type="dxa"/>
            <w:tcBorders>
              <w:top w:val="nil"/>
              <w:left w:val="nil"/>
              <w:bottom w:val="single" w:sz="4" w:space="0" w:color="auto"/>
              <w:right w:val="single" w:sz="4" w:space="0" w:color="auto"/>
            </w:tcBorders>
            <w:shd w:val="clear" w:color="auto" w:fill="auto"/>
            <w:noWrap/>
            <w:hideMark/>
          </w:tcPr>
          <w:p w14:paraId="3CA8511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27,6</w:t>
            </w:r>
          </w:p>
        </w:tc>
        <w:tc>
          <w:tcPr>
            <w:tcW w:w="512" w:type="dxa"/>
            <w:tcBorders>
              <w:top w:val="nil"/>
              <w:left w:val="nil"/>
              <w:bottom w:val="single" w:sz="4" w:space="0" w:color="auto"/>
              <w:right w:val="single" w:sz="4" w:space="0" w:color="auto"/>
            </w:tcBorders>
            <w:shd w:val="clear" w:color="auto" w:fill="auto"/>
            <w:noWrap/>
            <w:hideMark/>
          </w:tcPr>
          <w:p w14:paraId="203CF4A5"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20,8</w:t>
            </w:r>
          </w:p>
        </w:tc>
        <w:tc>
          <w:tcPr>
            <w:tcW w:w="512" w:type="dxa"/>
            <w:tcBorders>
              <w:top w:val="nil"/>
              <w:left w:val="nil"/>
              <w:bottom w:val="single" w:sz="4" w:space="0" w:color="auto"/>
              <w:right w:val="single" w:sz="4" w:space="0" w:color="auto"/>
            </w:tcBorders>
            <w:shd w:val="clear" w:color="auto" w:fill="auto"/>
            <w:noWrap/>
            <w:hideMark/>
          </w:tcPr>
          <w:p w14:paraId="5D82245F"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27,2</w:t>
            </w:r>
          </w:p>
        </w:tc>
        <w:tc>
          <w:tcPr>
            <w:tcW w:w="513" w:type="dxa"/>
            <w:tcBorders>
              <w:top w:val="nil"/>
              <w:left w:val="nil"/>
              <w:bottom w:val="single" w:sz="4" w:space="0" w:color="auto"/>
              <w:right w:val="single" w:sz="4" w:space="0" w:color="auto"/>
            </w:tcBorders>
            <w:shd w:val="clear" w:color="auto" w:fill="auto"/>
            <w:noWrap/>
            <w:hideMark/>
          </w:tcPr>
          <w:p w14:paraId="64BA46D2"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16,8</w:t>
            </w:r>
          </w:p>
        </w:tc>
        <w:tc>
          <w:tcPr>
            <w:tcW w:w="729" w:type="dxa"/>
            <w:tcBorders>
              <w:top w:val="nil"/>
              <w:left w:val="nil"/>
              <w:bottom w:val="single" w:sz="4" w:space="0" w:color="auto"/>
              <w:right w:val="single" w:sz="4" w:space="0" w:color="auto"/>
            </w:tcBorders>
            <w:shd w:val="clear" w:color="auto" w:fill="auto"/>
            <w:noWrap/>
            <w:hideMark/>
          </w:tcPr>
          <w:p w14:paraId="593BDF3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-38,3</w:t>
            </w:r>
          </w:p>
        </w:tc>
        <w:tc>
          <w:tcPr>
            <w:tcW w:w="729" w:type="dxa"/>
            <w:tcBorders>
              <w:top w:val="nil"/>
              <w:left w:val="nil"/>
              <w:bottom w:val="single" w:sz="4" w:space="0" w:color="auto"/>
              <w:right w:val="single" w:sz="4" w:space="0" w:color="auto"/>
            </w:tcBorders>
            <w:shd w:val="clear" w:color="auto" w:fill="auto"/>
            <w:noWrap/>
            <w:hideMark/>
          </w:tcPr>
          <w:p w14:paraId="68EF6DF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-39,3</w:t>
            </w:r>
          </w:p>
        </w:tc>
        <w:tc>
          <w:tcPr>
            <w:tcW w:w="729" w:type="dxa"/>
            <w:tcBorders>
              <w:top w:val="nil"/>
              <w:left w:val="nil"/>
              <w:bottom w:val="single" w:sz="4" w:space="0" w:color="auto"/>
              <w:right w:val="single" w:sz="4" w:space="0" w:color="auto"/>
            </w:tcBorders>
            <w:shd w:val="clear" w:color="auto" w:fill="auto"/>
            <w:noWrap/>
            <w:hideMark/>
          </w:tcPr>
          <w:p w14:paraId="445B6C6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17,60</w:t>
            </w:r>
          </w:p>
        </w:tc>
        <w:tc>
          <w:tcPr>
            <w:tcW w:w="673" w:type="dxa"/>
            <w:tcBorders>
              <w:top w:val="nil"/>
              <w:left w:val="nil"/>
              <w:bottom w:val="single" w:sz="4" w:space="0" w:color="auto"/>
              <w:right w:val="single" w:sz="4" w:space="0" w:color="auto"/>
            </w:tcBorders>
            <w:shd w:val="clear" w:color="auto" w:fill="auto"/>
            <w:noWrap/>
            <w:hideMark/>
          </w:tcPr>
          <w:p w14:paraId="025AC86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18,2</w:t>
            </w:r>
          </w:p>
        </w:tc>
      </w:tr>
      <w:tr w:rsidR="00D316C4" w:rsidRPr="00D316C4" w14:paraId="1963B5A9"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2FF985BB"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предстательной железы</w:t>
            </w:r>
          </w:p>
        </w:tc>
        <w:tc>
          <w:tcPr>
            <w:tcW w:w="512" w:type="dxa"/>
            <w:tcBorders>
              <w:top w:val="nil"/>
              <w:left w:val="nil"/>
              <w:bottom w:val="single" w:sz="4" w:space="0" w:color="auto"/>
              <w:right w:val="single" w:sz="4" w:space="0" w:color="auto"/>
            </w:tcBorders>
            <w:shd w:val="clear" w:color="auto" w:fill="auto"/>
            <w:noWrap/>
            <w:hideMark/>
          </w:tcPr>
          <w:p w14:paraId="128C329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16,9</w:t>
            </w:r>
          </w:p>
        </w:tc>
        <w:tc>
          <w:tcPr>
            <w:tcW w:w="512" w:type="dxa"/>
            <w:tcBorders>
              <w:top w:val="nil"/>
              <w:left w:val="nil"/>
              <w:bottom w:val="single" w:sz="4" w:space="0" w:color="auto"/>
              <w:right w:val="single" w:sz="4" w:space="0" w:color="auto"/>
            </w:tcBorders>
            <w:shd w:val="clear" w:color="auto" w:fill="auto"/>
            <w:noWrap/>
            <w:hideMark/>
          </w:tcPr>
          <w:p w14:paraId="277CEA8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17,3</w:t>
            </w:r>
          </w:p>
        </w:tc>
        <w:tc>
          <w:tcPr>
            <w:tcW w:w="512" w:type="dxa"/>
            <w:tcBorders>
              <w:top w:val="nil"/>
              <w:left w:val="nil"/>
              <w:bottom w:val="single" w:sz="4" w:space="0" w:color="auto"/>
              <w:right w:val="single" w:sz="4" w:space="0" w:color="auto"/>
            </w:tcBorders>
            <w:shd w:val="clear" w:color="auto" w:fill="auto"/>
            <w:noWrap/>
            <w:hideMark/>
          </w:tcPr>
          <w:p w14:paraId="7E3CF3B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14,2</w:t>
            </w:r>
          </w:p>
        </w:tc>
        <w:tc>
          <w:tcPr>
            <w:tcW w:w="512" w:type="dxa"/>
            <w:tcBorders>
              <w:top w:val="nil"/>
              <w:left w:val="nil"/>
              <w:bottom w:val="single" w:sz="4" w:space="0" w:color="auto"/>
              <w:right w:val="single" w:sz="4" w:space="0" w:color="auto"/>
            </w:tcBorders>
            <w:shd w:val="clear" w:color="auto" w:fill="auto"/>
            <w:noWrap/>
            <w:hideMark/>
          </w:tcPr>
          <w:p w14:paraId="035E645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10,1</w:t>
            </w:r>
          </w:p>
        </w:tc>
        <w:tc>
          <w:tcPr>
            <w:tcW w:w="513" w:type="dxa"/>
            <w:tcBorders>
              <w:top w:val="nil"/>
              <w:left w:val="nil"/>
              <w:bottom w:val="single" w:sz="4" w:space="0" w:color="auto"/>
              <w:right w:val="single" w:sz="4" w:space="0" w:color="auto"/>
            </w:tcBorders>
            <w:shd w:val="clear" w:color="auto" w:fill="auto"/>
            <w:noWrap/>
            <w:hideMark/>
          </w:tcPr>
          <w:p w14:paraId="573BFB3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11,4</w:t>
            </w:r>
          </w:p>
        </w:tc>
        <w:tc>
          <w:tcPr>
            <w:tcW w:w="512" w:type="dxa"/>
            <w:tcBorders>
              <w:top w:val="nil"/>
              <w:left w:val="nil"/>
              <w:bottom w:val="single" w:sz="4" w:space="0" w:color="auto"/>
              <w:right w:val="single" w:sz="4" w:space="0" w:color="auto"/>
            </w:tcBorders>
            <w:shd w:val="clear" w:color="auto" w:fill="auto"/>
            <w:noWrap/>
            <w:hideMark/>
          </w:tcPr>
          <w:p w14:paraId="3320CA1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11,4</w:t>
            </w:r>
          </w:p>
        </w:tc>
        <w:tc>
          <w:tcPr>
            <w:tcW w:w="512" w:type="dxa"/>
            <w:tcBorders>
              <w:top w:val="nil"/>
              <w:left w:val="nil"/>
              <w:bottom w:val="single" w:sz="4" w:space="0" w:color="auto"/>
              <w:right w:val="single" w:sz="4" w:space="0" w:color="auto"/>
            </w:tcBorders>
            <w:shd w:val="clear" w:color="auto" w:fill="auto"/>
            <w:noWrap/>
            <w:hideMark/>
          </w:tcPr>
          <w:p w14:paraId="0BF4AF4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12,7</w:t>
            </w:r>
          </w:p>
        </w:tc>
        <w:tc>
          <w:tcPr>
            <w:tcW w:w="512" w:type="dxa"/>
            <w:tcBorders>
              <w:top w:val="nil"/>
              <w:left w:val="nil"/>
              <w:bottom w:val="single" w:sz="4" w:space="0" w:color="auto"/>
              <w:right w:val="single" w:sz="4" w:space="0" w:color="auto"/>
            </w:tcBorders>
            <w:shd w:val="clear" w:color="auto" w:fill="auto"/>
            <w:noWrap/>
            <w:hideMark/>
          </w:tcPr>
          <w:p w14:paraId="44F57DC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6,3</w:t>
            </w:r>
          </w:p>
        </w:tc>
        <w:tc>
          <w:tcPr>
            <w:tcW w:w="512" w:type="dxa"/>
            <w:tcBorders>
              <w:top w:val="nil"/>
              <w:left w:val="nil"/>
              <w:bottom w:val="single" w:sz="4" w:space="0" w:color="auto"/>
              <w:right w:val="single" w:sz="4" w:space="0" w:color="auto"/>
            </w:tcBorders>
            <w:shd w:val="clear" w:color="auto" w:fill="auto"/>
            <w:noWrap/>
            <w:hideMark/>
          </w:tcPr>
          <w:p w14:paraId="18E80C1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7,0</w:t>
            </w:r>
          </w:p>
        </w:tc>
        <w:tc>
          <w:tcPr>
            <w:tcW w:w="513" w:type="dxa"/>
            <w:tcBorders>
              <w:top w:val="nil"/>
              <w:left w:val="nil"/>
              <w:bottom w:val="single" w:sz="4" w:space="0" w:color="auto"/>
              <w:right w:val="single" w:sz="4" w:space="0" w:color="auto"/>
            </w:tcBorders>
            <w:shd w:val="clear" w:color="auto" w:fill="auto"/>
            <w:noWrap/>
            <w:hideMark/>
          </w:tcPr>
          <w:p w14:paraId="1924E0C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10,1</w:t>
            </w:r>
          </w:p>
        </w:tc>
        <w:tc>
          <w:tcPr>
            <w:tcW w:w="729" w:type="dxa"/>
            <w:tcBorders>
              <w:top w:val="nil"/>
              <w:left w:val="nil"/>
              <w:bottom w:val="single" w:sz="4" w:space="0" w:color="auto"/>
              <w:right w:val="single" w:sz="4" w:space="0" w:color="auto"/>
            </w:tcBorders>
            <w:shd w:val="clear" w:color="auto" w:fill="auto"/>
            <w:noWrap/>
            <w:hideMark/>
          </w:tcPr>
          <w:p w14:paraId="36CF963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44,3</w:t>
            </w:r>
          </w:p>
        </w:tc>
        <w:tc>
          <w:tcPr>
            <w:tcW w:w="729" w:type="dxa"/>
            <w:tcBorders>
              <w:top w:val="nil"/>
              <w:left w:val="nil"/>
              <w:bottom w:val="single" w:sz="4" w:space="0" w:color="auto"/>
              <w:right w:val="single" w:sz="4" w:space="0" w:color="auto"/>
            </w:tcBorders>
            <w:shd w:val="clear" w:color="auto" w:fill="auto"/>
            <w:noWrap/>
            <w:hideMark/>
          </w:tcPr>
          <w:p w14:paraId="54C1D19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-14,0</w:t>
            </w:r>
          </w:p>
        </w:tc>
        <w:tc>
          <w:tcPr>
            <w:tcW w:w="729" w:type="dxa"/>
            <w:tcBorders>
              <w:top w:val="nil"/>
              <w:left w:val="nil"/>
              <w:bottom w:val="single" w:sz="4" w:space="0" w:color="auto"/>
              <w:right w:val="single" w:sz="4" w:space="0" w:color="auto"/>
            </w:tcBorders>
            <w:shd w:val="clear" w:color="auto" w:fill="auto"/>
            <w:noWrap/>
            <w:hideMark/>
          </w:tcPr>
          <w:p w14:paraId="2A921DA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6,50</w:t>
            </w:r>
          </w:p>
        </w:tc>
        <w:tc>
          <w:tcPr>
            <w:tcW w:w="673" w:type="dxa"/>
            <w:tcBorders>
              <w:top w:val="nil"/>
              <w:left w:val="nil"/>
              <w:bottom w:val="single" w:sz="4" w:space="0" w:color="auto"/>
              <w:right w:val="single" w:sz="4" w:space="0" w:color="auto"/>
            </w:tcBorders>
            <w:shd w:val="clear" w:color="auto" w:fill="auto"/>
            <w:noWrap/>
            <w:hideMark/>
          </w:tcPr>
          <w:p w14:paraId="4288E91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7,0</w:t>
            </w:r>
          </w:p>
        </w:tc>
      </w:tr>
      <w:tr w:rsidR="00D316C4" w:rsidRPr="00D316C4" w14:paraId="454C49DE"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213CC9BF"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мягких и соединительных тканей</w:t>
            </w:r>
          </w:p>
        </w:tc>
        <w:tc>
          <w:tcPr>
            <w:tcW w:w="512" w:type="dxa"/>
            <w:tcBorders>
              <w:top w:val="nil"/>
              <w:left w:val="nil"/>
              <w:bottom w:val="single" w:sz="4" w:space="0" w:color="auto"/>
              <w:right w:val="single" w:sz="4" w:space="0" w:color="auto"/>
            </w:tcBorders>
            <w:shd w:val="clear" w:color="auto" w:fill="auto"/>
            <w:noWrap/>
            <w:hideMark/>
          </w:tcPr>
          <w:p w14:paraId="3414647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20,6</w:t>
            </w:r>
          </w:p>
        </w:tc>
        <w:tc>
          <w:tcPr>
            <w:tcW w:w="512" w:type="dxa"/>
            <w:tcBorders>
              <w:top w:val="nil"/>
              <w:left w:val="nil"/>
              <w:bottom w:val="single" w:sz="4" w:space="0" w:color="auto"/>
              <w:right w:val="single" w:sz="4" w:space="0" w:color="auto"/>
            </w:tcBorders>
            <w:shd w:val="clear" w:color="auto" w:fill="auto"/>
            <w:noWrap/>
            <w:hideMark/>
          </w:tcPr>
          <w:p w14:paraId="0D5E753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11,9</w:t>
            </w:r>
          </w:p>
        </w:tc>
        <w:tc>
          <w:tcPr>
            <w:tcW w:w="512" w:type="dxa"/>
            <w:tcBorders>
              <w:top w:val="nil"/>
              <w:left w:val="nil"/>
              <w:bottom w:val="single" w:sz="4" w:space="0" w:color="auto"/>
              <w:right w:val="single" w:sz="4" w:space="0" w:color="auto"/>
            </w:tcBorders>
            <w:shd w:val="clear" w:color="auto" w:fill="auto"/>
            <w:noWrap/>
            <w:hideMark/>
          </w:tcPr>
          <w:p w14:paraId="7BC4300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34,1</w:t>
            </w:r>
          </w:p>
        </w:tc>
        <w:tc>
          <w:tcPr>
            <w:tcW w:w="512" w:type="dxa"/>
            <w:tcBorders>
              <w:top w:val="nil"/>
              <w:left w:val="nil"/>
              <w:bottom w:val="single" w:sz="4" w:space="0" w:color="auto"/>
              <w:right w:val="single" w:sz="4" w:space="0" w:color="auto"/>
            </w:tcBorders>
            <w:shd w:val="clear" w:color="auto" w:fill="auto"/>
            <w:noWrap/>
            <w:hideMark/>
          </w:tcPr>
          <w:p w14:paraId="30733CF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21,6</w:t>
            </w:r>
          </w:p>
        </w:tc>
        <w:tc>
          <w:tcPr>
            <w:tcW w:w="513" w:type="dxa"/>
            <w:tcBorders>
              <w:top w:val="nil"/>
              <w:left w:val="nil"/>
              <w:bottom w:val="single" w:sz="4" w:space="0" w:color="auto"/>
              <w:right w:val="single" w:sz="4" w:space="0" w:color="auto"/>
            </w:tcBorders>
            <w:shd w:val="clear" w:color="auto" w:fill="auto"/>
            <w:noWrap/>
            <w:hideMark/>
          </w:tcPr>
          <w:p w14:paraId="4FF74B1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16,2</w:t>
            </w:r>
          </w:p>
        </w:tc>
        <w:tc>
          <w:tcPr>
            <w:tcW w:w="512" w:type="dxa"/>
            <w:tcBorders>
              <w:top w:val="nil"/>
              <w:left w:val="nil"/>
              <w:bottom w:val="single" w:sz="4" w:space="0" w:color="auto"/>
              <w:right w:val="single" w:sz="4" w:space="0" w:color="auto"/>
            </w:tcBorders>
            <w:shd w:val="clear" w:color="auto" w:fill="auto"/>
            <w:noWrap/>
            <w:hideMark/>
          </w:tcPr>
          <w:p w14:paraId="5D0980E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12,8</w:t>
            </w:r>
          </w:p>
        </w:tc>
        <w:tc>
          <w:tcPr>
            <w:tcW w:w="512" w:type="dxa"/>
            <w:tcBorders>
              <w:top w:val="nil"/>
              <w:left w:val="nil"/>
              <w:bottom w:val="single" w:sz="4" w:space="0" w:color="auto"/>
              <w:right w:val="single" w:sz="4" w:space="0" w:color="auto"/>
            </w:tcBorders>
            <w:shd w:val="clear" w:color="auto" w:fill="auto"/>
            <w:noWrap/>
            <w:hideMark/>
          </w:tcPr>
          <w:p w14:paraId="50A246C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30,3</w:t>
            </w:r>
          </w:p>
        </w:tc>
        <w:tc>
          <w:tcPr>
            <w:tcW w:w="512" w:type="dxa"/>
            <w:tcBorders>
              <w:top w:val="nil"/>
              <w:left w:val="nil"/>
              <w:bottom w:val="single" w:sz="4" w:space="0" w:color="auto"/>
              <w:right w:val="single" w:sz="4" w:space="0" w:color="auto"/>
            </w:tcBorders>
            <w:shd w:val="clear" w:color="auto" w:fill="auto"/>
            <w:noWrap/>
            <w:hideMark/>
          </w:tcPr>
          <w:p w14:paraId="7C82109D"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16,7</w:t>
            </w:r>
          </w:p>
        </w:tc>
        <w:tc>
          <w:tcPr>
            <w:tcW w:w="512" w:type="dxa"/>
            <w:tcBorders>
              <w:top w:val="nil"/>
              <w:left w:val="nil"/>
              <w:bottom w:val="single" w:sz="4" w:space="0" w:color="auto"/>
              <w:right w:val="single" w:sz="4" w:space="0" w:color="auto"/>
            </w:tcBorders>
            <w:shd w:val="clear" w:color="auto" w:fill="auto"/>
            <w:noWrap/>
            <w:hideMark/>
          </w:tcPr>
          <w:p w14:paraId="24C44C73"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31,4</w:t>
            </w:r>
          </w:p>
        </w:tc>
        <w:tc>
          <w:tcPr>
            <w:tcW w:w="513" w:type="dxa"/>
            <w:tcBorders>
              <w:top w:val="nil"/>
              <w:left w:val="nil"/>
              <w:bottom w:val="single" w:sz="4" w:space="0" w:color="auto"/>
              <w:right w:val="single" w:sz="4" w:space="0" w:color="auto"/>
            </w:tcBorders>
            <w:shd w:val="clear" w:color="auto" w:fill="auto"/>
            <w:noWrap/>
            <w:hideMark/>
          </w:tcPr>
          <w:p w14:paraId="19B5A388"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9,1</w:t>
            </w:r>
          </w:p>
        </w:tc>
        <w:tc>
          <w:tcPr>
            <w:tcW w:w="729" w:type="dxa"/>
            <w:tcBorders>
              <w:top w:val="nil"/>
              <w:left w:val="nil"/>
              <w:bottom w:val="single" w:sz="4" w:space="0" w:color="auto"/>
              <w:right w:val="single" w:sz="4" w:space="0" w:color="auto"/>
            </w:tcBorders>
            <w:shd w:val="clear" w:color="auto" w:fill="auto"/>
            <w:noWrap/>
            <w:hideMark/>
          </w:tcPr>
          <w:p w14:paraId="684F646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-71,0</w:t>
            </w:r>
          </w:p>
        </w:tc>
        <w:tc>
          <w:tcPr>
            <w:tcW w:w="729" w:type="dxa"/>
            <w:tcBorders>
              <w:top w:val="nil"/>
              <w:left w:val="nil"/>
              <w:bottom w:val="single" w:sz="4" w:space="0" w:color="auto"/>
              <w:right w:val="single" w:sz="4" w:space="0" w:color="auto"/>
            </w:tcBorders>
            <w:shd w:val="clear" w:color="auto" w:fill="auto"/>
            <w:noWrap/>
            <w:hideMark/>
          </w:tcPr>
          <w:p w14:paraId="48CAE47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-55,6</w:t>
            </w:r>
          </w:p>
        </w:tc>
        <w:tc>
          <w:tcPr>
            <w:tcW w:w="729" w:type="dxa"/>
            <w:tcBorders>
              <w:top w:val="nil"/>
              <w:left w:val="nil"/>
              <w:bottom w:val="single" w:sz="4" w:space="0" w:color="auto"/>
              <w:right w:val="single" w:sz="4" w:space="0" w:color="auto"/>
            </w:tcBorders>
            <w:shd w:val="clear" w:color="auto" w:fill="auto"/>
            <w:noWrap/>
            <w:hideMark/>
          </w:tcPr>
          <w:p w14:paraId="2AAC3D9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19,80</w:t>
            </w:r>
          </w:p>
        </w:tc>
        <w:tc>
          <w:tcPr>
            <w:tcW w:w="673" w:type="dxa"/>
            <w:tcBorders>
              <w:top w:val="nil"/>
              <w:left w:val="nil"/>
              <w:bottom w:val="single" w:sz="4" w:space="0" w:color="auto"/>
              <w:right w:val="single" w:sz="4" w:space="0" w:color="auto"/>
            </w:tcBorders>
            <w:shd w:val="clear" w:color="auto" w:fill="auto"/>
            <w:noWrap/>
            <w:hideMark/>
          </w:tcPr>
          <w:p w14:paraId="2CC2B95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18,6</w:t>
            </w:r>
          </w:p>
        </w:tc>
      </w:tr>
      <w:tr w:rsidR="00D316C4" w:rsidRPr="00D316C4" w14:paraId="39E7B8B8"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1ABAA3A4"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тела матки</w:t>
            </w:r>
          </w:p>
        </w:tc>
        <w:tc>
          <w:tcPr>
            <w:tcW w:w="512" w:type="dxa"/>
            <w:tcBorders>
              <w:top w:val="nil"/>
              <w:left w:val="nil"/>
              <w:bottom w:val="single" w:sz="4" w:space="0" w:color="auto"/>
              <w:right w:val="single" w:sz="4" w:space="0" w:color="auto"/>
            </w:tcBorders>
            <w:shd w:val="clear" w:color="auto" w:fill="auto"/>
            <w:noWrap/>
            <w:hideMark/>
          </w:tcPr>
          <w:p w14:paraId="052483D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14,4</w:t>
            </w:r>
          </w:p>
        </w:tc>
        <w:tc>
          <w:tcPr>
            <w:tcW w:w="512" w:type="dxa"/>
            <w:tcBorders>
              <w:top w:val="nil"/>
              <w:left w:val="nil"/>
              <w:bottom w:val="single" w:sz="4" w:space="0" w:color="auto"/>
              <w:right w:val="single" w:sz="4" w:space="0" w:color="auto"/>
            </w:tcBorders>
            <w:shd w:val="clear" w:color="auto" w:fill="auto"/>
            <w:noWrap/>
            <w:hideMark/>
          </w:tcPr>
          <w:p w14:paraId="64E206C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10,9</w:t>
            </w:r>
          </w:p>
        </w:tc>
        <w:tc>
          <w:tcPr>
            <w:tcW w:w="512" w:type="dxa"/>
            <w:tcBorders>
              <w:top w:val="nil"/>
              <w:left w:val="nil"/>
              <w:bottom w:val="single" w:sz="4" w:space="0" w:color="auto"/>
              <w:right w:val="single" w:sz="4" w:space="0" w:color="auto"/>
            </w:tcBorders>
            <w:shd w:val="clear" w:color="auto" w:fill="auto"/>
            <w:noWrap/>
            <w:hideMark/>
          </w:tcPr>
          <w:p w14:paraId="4E2BB57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14,0</w:t>
            </w:r>
          </w:p>
        </w:tc>
        <w:tc>
          <w:tcPr>
            <w:tcW w:w="512" w:type="dxa"/>
            <w:tcBorders>
              <w:top w:val="nil"/>
              <w:left w:val="nil"/>
              <w:bottom w:val="single" w:sz="4" w:space="0" w:color="auto"/>
              <w:right w:val="single" w:sz="4" w:space="0" w:color="auto"/>
            </w:tcBorders>
            <w:shd w:val="clear" w:color="auto" w:fill="auto"/>
            <w:noWrap/>
            <w:hideMark/>
          </w:tcPr>
          <w:p w14:paraId="7DDCC17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15,1</w:t>
            </w:r>
          </w:p>
        </w:tc>
        <w:tc>
          <w:tcPr>
            <w:tcW w:w="513" w:type="dxa"/>
            <w:tcBorders>
              <w:top w:val="nil"/>
              <w:left w:val="nil"/>
              <w:bottom w:val="single" w:sz="4" w:space="0" w:color="auto"/>
              <w:right w:val="single" w:sz="4" w:space="0" w:color="auto"/>
            </w:tcBorders>
            <w:shd w:val="clear" w:color="auto" w:fill="auto"/>
            <w:noWrap/>
            <w:hideMark/>
          </w:tcPr>
          <w:p w14:paraId="18F7A18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14,9</w:t>
            </w:r>
          </w:p>
        </w:tc>
        <w:tc>
          <w:tcPr>
            <w:tcW w:w="512" w:type="dxa"/>
            <w:tcBorders>
              <w:top w:val="nil"/>
              <w:left w:val="nil"/>
              <w:bottom w:val="single" w:sz="4" w:space="0" w:color="auto"/>
              <w:right w:val="single" w:sz="4" w:space="0" w:color="auto"/>
            </w:tcBorders>
            <w:shd w:val="clear" w:color="auto" w:fill="auto"/>
            <w:noWrap/>
            <w:hideMark/>
          </w:tcPr>
          <w:p w14:paraId="6EFD0FC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12,7</w:t>
            </w:r>
          </w:p>
        </w:tc>
        <w:tc>
          <w:tcPr>
            <w:tcW w:w="512" w:type="dxa"/>
            <w:tcBorders>
              <w:top w:val="nil"/>
              <w:left w:val="nil"/>
              <w:bottom w:val="single" w:sz="4" w:space="0" w:color="auto"/>
              <w:right w:val="single" w:sz="4" w:space="0" w:color="auto"/>
            </w:tcBorders>
            <w:shd w:val="clear" w:color="auto" w:fill="auto"/>
            <w:noWrap/>
            <w:hideMark/>
          </w:tcPr>
          <w:p w14:paraId="7D52838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8,7</w:t>
            </w:r>
          </w:p>
        </w:tc>
        <w:tc>
          <w:tcPr>
            <w:tcW w:w="512" w:type="dxa"/>
            <w:tcBorders>
              <w:top w:val="nil"/>
              <w:left w:val="nil"/>
              <w:bottom w:val="single" w:sz="4" w:space="0" w:color="auto"/>
              <w:right w:val="single" w:sz="4" w:space="0" w:color="auto"/>
            </w:tcBorders>
            <w:shd w:val="clear" w:color="auto" w:fill="auto"/>
            <w:noWrap/>
            <w:hideMark/>
          </w:tcPr>
          <w:p w14:paraId="618BD9C8"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13,7</w:t>
            </w:r>
          </w:p>
        </w:tc>
        <w:tc>
          <w:tcPr>
            <w:tcW w:w="512" w:type="dxa"/>
            <w:tcBorders>
              <w:top w:val="nil"/>
              <w:left w:val="nil"/>
              <w:bottom w:val="single" w:sz="4" w:space="0" w:color="auto"/>
              <w:right w:val="single" w:sz="4" w:space="0" w:color="auto"/>
            </w:tcBorders>
            <w:shd w:val="clear" w:color="auto" w:fill="auto"/>
            <w:noWrap/>
            <w:hideMark/>
          </w:tcPr>
          <w:p w14:paraId="4D2EB97A"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10,2</w:t>
            </w:r>
          </w:p>
        </w:tc>
        <w:tc>
          <w:tcPr>
            <w:tcW w:w="513" w:type="dxa"/>
            <w:tcBorders>
              <w:top w:val="nil"/>
              <w:left w:val="nil"/>
              <w:bottom w:val="single" w:sz="4" w:space="0" w:color="auto"/>
              <w:right w:val="single" w:sz="4" w:space="0" w:color="auto"/>
            </w:tcBorders>
            <w:shd w:val="clear" w:color="auto" w:fill="auto"/>
            <w:noWrap/>
            <w:hideMark/>
          </w:tcPr>
          <w:p w14:paraId="148E65C6"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8,8</w:t>
            </w:r>
          </w:p>
        </w:tc>
        <w:tc>
          <w:tcPr>
            <w:tcW w:w="729" w:type="dxa"/>
            <w:tcBorders>
              <w:top w:val="nil"/>
              <w:left w:val="nil"/>
              <w:bottom w:val="single" w:sz="4" w:space="0" w:color="auto"/>
              <w:right w:val="single" w:sz="4" w:space="0" w:color="auto"/>
            </w:tcBorders>
            <w:shd w:val="clear" w:color="auto" w:fill="auto"/>
            <w:noWrap/>
            <w:hideMark/>
          </w:tcPr>
          <w:p w14:paraId="35E3185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-14,1</w:t>
            </w:r>
          </w:p>
        </w:tc>
        <w:tc>
          <w:tcPr>
            <w:tcW w:w="729" w:type="dxa"/>
            <w:tcBorders>
              <w:top w:val="nil"/>
              <w:left w:val="nil"/>
              <w:bottom w:val="single" w:sz="4" w:space="0" w:color="auto"/>
              <w:right w:val="single" w:sz="4" w:space="0" w:color="auto"/>
            </w:tcBorders>
            <w:shd w:val="clear" w:color="auto" w:fill="auto"/>
            <w:noWrap/>
            <w:hideMark/>
          </w:tcPr>
          <w:p w14:paraId="6429E9B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-29,0</w:t>
            </w:r>
          </w:p>
        </w:tc>
        <w:tc>
          <w:tcPr>
            <w:tcW w:w="729" w:type="dxa"/>
            <w:tcBorders>
              <w:top w:val="nil"/>
              <w:left w:val="nil"/>
              <w:bottom w:val="single" w:sz="4" w:space="0" w:color="auto"/>
              <w:right w:val="single" w:sz="4" w:space="0" w:color="auto"/>
            </w:tcBorders>
            <w:shd w:val="clear" w:color="auto" w:fill="auto"/>
            <w:noWrap/>
            <w:hideMark/>
          </w:tcPr>
          <w:p w14:paraId="36F90EF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7,00</w:t>
            </w:r>
          </w:p>
        </w:tc>
        <w:tc>
          <w:tcPr>
            <w:tcW w:w="673" w:type="dxa"/>
            <w:tcBorders>
              <w:top w:val="nil"/>
              <w:left w:val="nil"/>
              <w:bottom w:val="single" w:sz="4" w:space="0" w:color="auto"/>
              <w:right w:val="single" w:sz="4" w:space="0" w:color="auto"/>
            </w:tcBorders>
            <w:shd w:val="clear" w:color="auto" w:fill="auto"/>
            <w:noWrap/>
            <w:hideMark/>
          </w:tcPr>
          <w:p w14:paraId="0BBF0321"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6,9</w:t>
            </w:r>
          </w:p>
        </w:tc>
      </w:tr>
      <w:tr w:rsidR="00D316C4" w:rsidRPr="00D316C4" w14:paraId="0FE2A9A0"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09A6395F"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шейки матки</w:t>
            </w:r>
          </w:p>
        </w:tc>
        <w:tc>
          <w:tcPr>
            <w:tcW w:w="512" w:type="dxa"/>
            <w:tcBorders>
              <w:top w:val="nil"/>
              <w:left w:val="nil"/>
              <w:bottom w:val="single" w:sz="4" w:space="0" w:color="auto"/>
              <w:right w:val="single" w:sz="4" w:space="0" w:color="auto"/>
            </w:tcBorders>
            <w:shd w:val="clear" w:color="auto" w:fill="auto"/>
            <w:noWrap/>
            <w:hideMark/>
          </w:tcPr>
          <w:p w14:paraId="48F3B2C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18,6</w:t>
            </w:r>
          </w:p>
        </w:tc>
        <w:tc>
          <w:tcPr>
            <w:tcW w:w="512" w:type="dxa"/>
            <w:tcBorders>
              <w:top w:val="nil"/>
              <w:left w:val="nil"/>
              <w:bottom w:val="single" w:sz="4" w:space="0" w:color="auto"/>
              <w:right w:val="single" w:sz="4" w:space="0" w:color="auto"/>
            </w:tcBorders>
            <w:shd w:val="clear" w:color="auto" w:fill="auto"/>
            <w:noWrap/>
            <w:hideMark/>
          </w:tcPr>
          <w:p w14:paraId="481E37C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22,6</w:t>
            </w:r>
          </w:p>
        </w:tc>
        <w:tc>
          <w:tcPr>
            <w:tcW w:w="512" w:type="dxa"/>
            <w:tcBorders>
              <w:top w:val="nil"/>
              <w:left w:val="nil"/>
              <w:bottom w:val="single" w:sz="4" w:space="0" w:color="auto"/>
              <w:right w:val="single" w:sz="4" w:space="0" w:color="auto"/>
            </w:tcBorders>
            <w:shd w:val="clear" w:color="auto" w:fill="auto"/>
            <w:noWrap/>
            <w:hideMark/>
          </w:tcPr>
          <w:p w14:paraId="4A4EFC6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16,2</w:t>
            </w:r>
          </w:p>
        </w:tc>
        <w:tc>
          <w:tcPr>
            <w:tcW w:w="512" w:type="dxa"/>
            <w:tcBorders>
              <w:top w:val="nil"/>
              <w:left w:val="nil"/>
              <w:bottom w:val="single" w:sz="4" w:space="0" w:color="auto"/>
              <w:right w:val="single" w:sz="4" w:space="0" w:color="auto"/>
            </w:tcBorders>
            <w:shd w:val="clear" w:color="auto" w:fill="auto"/>
            <w:noWrap/>
            <w:hideMark/>
          </w:tcPr>
          <w:p w14:paraId="5335C1D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25,8</w:t>
            </w:r>
          </w:p>
        </w:tc>
        <w:tc>
          <w:tcPr>
            <w:tcW w:w="513" w:type="dxa"/>
            <w:tcBorders>
              <w:top w:val="nil"/>
              <w:left w:val="nil"/>
              <w:bottom w:val="single" w:sz="4" w:space="0" w:color="auto"/>
              <w:right w:val="single" w:sz="4" w:space="0" w:color="auto"/>
            </w:tcBorders>
            <w:shd w:val="clear" w:color="auto" w:fill="auto"/>
            <w:noWrap/>
            <w:hideMark/>
          </w:tcPr>
          <w:p w14:paraId="505A982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16,8</w:t>
            </w:r>
          </w:p>
        </w:tc>
        <w:tc>
          <w:tcPr>
            <w:tcW w:w="512" w:type="dxa"/>
            <w:tcBorders>
              <w:top w:val="nil"/>
              <w:left w:val="nil"/>
              <w:bottom w:val="single" w:sz="4" w:space="0" w:color="auto"/>
              <w:right w:val="single" w:sz="4" w:space="0" w:color="auto"/>
            </w:tcBorders>
            <w:shd w:val="clear" w:color="auto" w:fill="auto"/>
            <w:noWrap/>
            <w:hideMark/>
          </w:tcPr>
          <w:p w14:paraId="3E8B960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9,1</w:t>
            </w:r>
          </w:p>
        </w:tc>
        <w:tc>
          <w:tcPr>
            <w:tcW w:w="512" w:type="dxa"/>
            <w:tcBorders>
              <w:top w:val="nil"/>
              <w:left w:val="nil"/>
              <w:bottom w:val="single" w:sz="4" w:space="0" w:color="auto"/>
              <w:right w:val="single" w:sz="4" w:space="0" w:color="auto"/>
            </w:tcBorders>
            <w:shd w:val="clear" w:color="auto" w:fill="auto"/>
            <w:noWrap/>
            <w:hideMark/>
          </w:tcPr>
          <w:p w14:paraId="0C06D16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14,5</w:t>
            </w:r>
          </w:p>
        </w:tc>
        <w:tc>
          <w:tcPr>
            <w:tcW w:w="512" w:type="dxa"/>
            <w:tcBorders>
              <w:top w:val="nil"/>
              <w:left w:val="nil"/>
              <w:bottom w:val="single" w:sz="4" w:space="0" w:color="auto"/>
              <w:right w:val="single" w:sz="4" w:space="0" w:color="auto"/>
            </w:tcBorders>
            <w:shd w:val="clear" w:color="auto" w:fill="auto"/>
            <w:noWrap/>
            <w:hideMark/>
          </w:tcPr>
          <w:p w14:paraId="7C9B1302"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12,3</w:t>
            </w:r>
          </w:p>
        </w:tc>
        <w:tc>
          <w:tcPr>
            <w:tcW w:w="512" w:type="dxa"/>
            <w:tcBorders>
              <w:top w:val="nil"/>
              <w:left w:val="nil"/>
              <w:bottom w:val="single" w:sz="4" w:space="0" w:color="auto"/>
              <w:right w:val="single" w:sz="4" w:space="0" w:color="auto"/>
            </w:tcBorders>
            <w:shd w:val="clear" w:color="auto" w:fill="auto"/>
            <w:noWrap/>
            <w:hideMark/>
          </w:tcPr>
          <w:p w14:paraId="64352A56"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8,6</w:t>
            </w:r>
          </w:p>
        </w:tc>
        <w:tc>
          <w:tcPr>
            <w:tcW w:w="513" w:type="dxa"/>
            <w:tcBorders>
              <w:top w:val="nil"/>
              <w:left w:val="nil"/>
              <w:bottom w:val="single" w:sz="4" w:space="0" w:color="auto"/>
              <w:right w:val="single" w:sz="4" w:space="0" w:color="auto"/>
            </w:tcBorders>
            <w:shd w:val="clear" w:color="auto" w:fill="auto"/>
            <w:noWrap/>
            <w:hideMark/>
          </w:tcPr>
          <w:p w14:paraId="66A613C2"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7,8</w:t>
            </w:r>
          </w:p>
        </w:tc>
        <w:tc>
          <w:tcPr>
            <w:tcW w:w="729" w:type="dxa"/>
            <w:tcBorders>
              <w:top w:val="nil"/>
              <w:left w:val="nil"/>
              <w:bottom w:val="single" w:sz="4" w:space="0" w:color="auto"/>
              <w:right w:val="single" w:sz="4" w:space="0" w:color="auto"/>
            </w:tcBorders>
            <w:shd w:val="clear" w:color="auto" w:fill="auto"/>
            <w:noWrap/>
            <w:hideMark/>
          </w:tcPr>
          <w:p w14:paraId="0C50F69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-9,5</w:t>
            </w:r>
          </w:p>
        </w:tc>
        <w:tc>
          <w:tcPr>
            <w:tcW w:w="729" w:type="dxa"/>
            <w:tcBorders>
              <w:top w:val="nil"/>
              <w:left w:val="nil"/>
              <w:bottom w:val="single" w:sz="4" w:space="0" w:color="auto"/>
              <w:right w:val="single" w:sz="4" w:space="0" w:color="auto"/>
            </w:tcBorders>
            <w:shd w:val="clear" w:color="auto" w:fill="auto"/>
            <w:noWrap/>
            <w:hideMark/>
          </w:tcPr>
          <w:p w14:paraId="19117F3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-48,9</w:t>
            </w:r>
          </w:p>
        </w:tc>
        <w:tc>
          <w:tcPr>
            <w:tcW w:w="729" w:type="dxa"/>
            <w:tcBorders>
              <w:top w:val="nil"/>
              <w:left w:val="nil"/>
              <w:bottom w:val="single" w:sz="4" w:space="0" w:color="auto"/>
              <w:right w:val="single" w:sz="4" w:space="0" w:color="auto"/>
            </w:tcBorders>
            <w:shd w:val="clear" w:color="auto" w:fill="auto"/>
            <w:noWrap/>
            <w:hideMark/>
          </w:tcPr>
          <w:p w14:paraId="4F4916F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11,90</w:t>
            </w:r>
          </w:p>
        </w:tc>
        <w:tc>
          <w:tcPr>
            <w:tcW w:w="673" w:type="dxa"/>
            <w:tcBorders>
              <w:top w:val="nil"/>
              <w:left w:val="nil"/>
              <w:bottom w:val="single" w:sz="4" w:space="0" w:color="auto"/>
              <w:right w:val="single" w:sz="4" w:space="0" w:color="auto"/>
            </w:tcBorders>
            <w:shd w:val="clear" w:color="auto" w:fill="auto"/>
            <w:noWrap/>
            <w:hideMark/>
          </w:tcPr>
          <w:p w14:paraId="420333A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12,0</w:t>
            </w:r>
          </w:p>
        </w:tc>
      </w:tr>
      <w:tr w:rsidR="00D316C4" w:rsidRPr="00D316C4" w14:paraId="130BBD96"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05922BEE"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Меланома кожи</w:t>
            </w:r>
          </w:p>
        </w:tc>
        <w:tc>
          <w:tcPr>
            <w:tcW w:w="512" w:type="dxa"/>
            <w:tcBorders>
              <w:top w:val="nil"/>
              <w:left w:val="nil"/>
              <w:bottom w:val="single" w:sz="4" w:space="0" w:color="auto"/>
              <w:right w:val="single" w:sz="4" w:space="0" w:color="auto"/>
            </w:tcBorders>
            <w:shd w:val="clear" w:color="auto" w:fill="auto"/>
            <w:noWrap/>
            <w:hideMark/>
          </w:tcPr>
          <w:p w14:paraId="53AC03E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14,7</w:t>
            </w:r>
          </w:p>
        </w:tc>
        <w:tc>
          <w:tcPr>
            <w:tcW w:w="512" w:type="dxa"/>
            <w:tcBorders>
              <w:top w:val="nil"/>
              <w:left w:val="nil"/>
              <w:bottom w:val="single" w:sz="4" w:space="0" w:color="auto"/>
              <w:right w:val="single" w:sz="4" w:space="0" w:color="auto"/>
            </w:tcBorders>
            <w:shd w:val="clear" w:color="auto" w:fill="auto"/>
            <w:noWrap/>
            <w:hideMark/>
          </w:tcPr>
          <w:p w14:paraId="091EA8D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14,5</w:t>
            </w:r>
          </w:p>
        </w:tc>
        <w:tc>
          <w:tcPr>
            <w:tcW w:w="512" w:type="dxa"/>
            <w:tcBorders>
              <w:top w:val="nil"/>
              <w:left w:val="nil"/>
              <w:bottom w:val="single" w:sz="4" w:space="0" w:color="auto"/>
              <w:right w:val="single" w:sz="4" w:space="0" w:color="auto"/>
            </w:tcBorders>
            <w:shd w:val="clear" w:color="auto" w:fill="auto"/>
            <w:noWrap/>
            <w:hideMark/>
          </w:tcPr>
          <w:p w14:paraId="783FCD2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14,7</w:t>
            </w:r>
          </w:p>
        </w:tc>
        <w:tc>
          <w:tcPr>
            <w:tcW w:w="512" w:type="dxa"/>
            <w:tcBorders>
              <w:top w:val="nil"/>
              <w:left w:val="nil"/>
              <w:bottom w:val="single" w:sz="4" w:space="0" w:color="auto"/>
              <w:right w:val="single" w:sz="4" w:space="0" w:color="auto"/>
            </w:tcBorders>
            <w:shd w:val="clear" w:color="auto" w:fill="auto"/>
            <w:noWrap/>
            <w:hideMark/>
          </w:tcPr>
          <w:p w14:paraId="42ADCF2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7,9</w:t>
            </w:r>
          </w:p>
        </w:tc>
        <w:tc>
          <w:tcPr>
            <w:tcW w:w="513" w:type="dxa"/>
            <w:tcBorders>
              <w:top w:val="nil"/>
              <w:left w:val="nil"/>
              <w:bottom w:val="single" w:sz="4" w:space="0" w:color="auto"/>
              <w:right w:val="single" w:sz="4" w:space="0" w:color="auto"/>
            </w:tcBorders>
            <w:shd w:val="clear" w:color="auto" w:fill="auto"/>
            <w:noWrap/>
            <w:hideMark/>
          </w:tcPr>
          <w:p w14:paraId="20F09C0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10,9</w:t>
            </w:r>
          </w:p>
        </w:tc>
        <w:tc>
          <w:tcPr>
            <w:tcW w:w="512" w:type="dxa"/>
            <w:tcBorders>
              <w:top w:val="nil"/>
              <w:left w:val="nil"/>
              <w:bottom w:val="single" w:sz="4" w:space="0" w:color="auto"/>
              <w:right w:val="single" w:sz="4" w:space="0" w:color="auto"/>
            </w:tcBorders>
            <w:shd w:val="clear" w:color="auto" w:fill="auto"/>
            <w:noWrap/>
            <w:hideMark/>
          </w:tcPr>
          <w:p w14:paraId="499E8D5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11,5</w:t>
            </w:r>
          </w:p>
        </w:tc>
        <w:tc>
          <w:tcPr>
            <w:tcW w:w="512" w:type="dxa"/>
            <w:tcBorders>
              <w:top w:val="nil"/>
              <w:left w:val="nil"/>
              <w:bottom w:val="single" w:sz="4" w:space="0" w:color="auto"/>
              <w:right w:val="single" w:sz="4" w:space="0" w:color="auto"/>
            </w:tcBorders>
            <w:shd w:val="clear" w:color="auto" w:fill="auto"/>
            <w:noWrap/>
            <w:hideMark/>
          </w:tcPr>
          <w:p w14:paraId="62A1F3F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6,3</w:t>
            </w:r>
          </w:p>
        </w:tc>
        <w:tc>
          <w:tcPr>
            <w:tcW w:w="512" w:type="dxa"/>
            <w:tcBorders>
              <w:top w:val="nil"/>
              <w:left w:val="nil"/>
              <w:bottom w:val="single" w:sz="4" w:space="0" w:color="auto"/>
              <w:right w:val="single" w:sz="4" w:space="0" w:color="auto"/>
            </w:tcBorders>
            <w:shd w:val="clear" w:color="auto" w:fill="auto"/>
            <w:noWrap/>
            <w:hideMark/>
          </w:tcPr>
          <w:p w14:paraId="7A181F24"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9,7</w:t>
            </w:r>
          </w:p>
        </w:tc>
        <w:tc>
          <w:tcPr>
            <w:tcW w:w="512" w:type="dxa"/>
            <w:tcBorders>
              <w:top w:val="nil"/>
              <w:left w:val="nil"/>
              <w:bottom w:val="single" w:sz="4" w:space="0" w:color="auto"/>
              <w:right w:val="single" w:sz="4" w:space="0" w:color="auto"/>
            </w:tcBorders>
            <w:shd w:val="clear" w:color="auto" w:fill="auto"/>
            <w:noWrap/>
            <w:hideMark/>
          </w:tcPr>
          <w:p w14:paraId="0A6FA9EF"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8,8</w:t>
            </w:r>
          </w:p>
        </w:tc>
        <w:tc>
          <w:tcPr>
            <w:tcW w:w="513" w:type="dxa"/>
            <w:tcBorders>
              <w:top w:val="nil"/>
              <w:left w:val="nil"/>
              <w:bottom w:val="single" w:sz="4" w:space="0" w:color="auto"/>
              <w:right w:val="single" w:sz="4" w:space="0" w:color="auto"/>
            </w:tcBorders>
            <w:shd w:val="clear" w:color="auto" w:fill="auto"/>
            <w:noWrap/>
            <w:hideMark/>
          </w:tcPr>
          <w:p w14:paraId="78D6E10E"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6,4</w:t>
            </w:r>
          </w:p>
        </w:tc>
        <w:tc>
          <w:tcPr>
            <w:tcW w:w="729" w:type="dxa"/>
            <w:tcBorders>
              <w:top w:val="nil"/>
              <w:left w:val="nil"/>
              <w:bottom w:val="single" w:sz="4" w:space="0" w:color="auto"/>
              <w:right w:val="single" w:sz="4" w:space="0" w:color="auto"/>
            </w:tcBorders>
            <w:shd w:val="clear" w:color="auto" w:fill="auto"/>
            <w:noWrap/>
            <w:hideMark/>
          </w:tcPr>
          <w:p w14:paraId="6684CED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-27,7</w:t>
            </w:r>
          </w:p>
        </w:tc>
        <w:tc>
          <w:tcPr>
            <w:tcW w:w="729" w:type="dxa"/>
            <w:tcBorders>
              <w:top w:val="nil"/>
              <w:left w:val="nil"/>
              <w:bottom w:val="single" w:sz="4" w:space="0" w:color="auto"/>
              <w:right w:val="single" w:sz="4" w:space="0" w:color="auto"/>
            </w:tcBorders>
            <w:shd w:val="clear" w:color="auto" w:fill="auto"/>
            <w:noWrap/>
            <w:hideMark/>
          </w:tcPr>
          <w:p w14:paraId="1001135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-39,6</w:t>
            </w:r>
          </w:p>
        </w:tc>
        <w:tc>
          <w:tcPr>
            <w:tcW w:w="729" w:type="dxa"/>
            <w:tcBorders>
              <w:top w:val="nil"/>
              <w:left w:val="nil"/>
              <w:bottom w:val="single" w:sz="4" w:space="0" w:color="auto"/>
              <w:right w:val="single" w:sz="4" w:space="0" w:color="auto"/>
            </w:tcBorders>
            <w:shd w:val="clear" w:color="auto" w:fill="auto"/>
            <w:noWrap/>
            <w:hideMark/>
          </w:tcPr>
          <w:p w14:paraId="14507BC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8,30</w:t>
            </w:r>
          </w:p>
        </w:tc>
        <w:tc>
          <w:tcPr>
            <w:tcW w:w="673" w:type="dxa"/>
            <w:tcBorders>
              <w:top w:val="nil"/>
              <w:left w:val="nil"/>
              <w:bottom w:val="single" w:sz="4" w:space="0" w:color="auto"/>
              <w:right w:val="single" w:sz="4" w:space="0" w:color="auto"/>
            </w:tcBorders>
            <w:shd w:val="clear" w:color="auto" w:fill="auto"/>
            <w:noWrap/>
            <w:hideMark/>
          </w:tcPr>
          <w:p w14:paraId="6EAA36F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6,8</w:t>
            </w:r>
          </w:p>
        </w:tc>
      </w:tr>
      <w:tr w:rsidR="00D316C4" w:rsidRPr="00D316C4" w14:paraId="0987EC46"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4474CFC6"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молочной  железы</w:t>
            </w:r>
          </w:p>
        </w:tc>
        <w:tc>
          <w:tcPr>
            <w:tcW w:w="512" w:type="dxa"/>
            <w:tcBorders>
              <w:top w:val="nil"/>
              <w:left w:val="nil"/>
              <w:bottom w:val="single" w:sz="4" w:space="0" w:color="auto"/>
              <w:right w:val="single" w:sz="4" w:space="0" w:color="auto"/>
            </w:tcBorders>
            <w:shd w:val="clear" w:color="auto" w:fill="auto"/>
            <w:noWrap/>
            <w:hideMark/>
          </w:tcPr>
          <w:p w14:paraId="5053C62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5,6</w:t>
            </w:r>
          </w:p>
        </w:tc>
        <w:tc>
          <w:tcPr>
            <w:tcW w:w="512" w:type="dxa"/>
            <w:tcBorders>
              <w:top w:val="nil"/>
              <w:left w:val="nil"/>
              <w:bottom w:val="single" w:sz="4" w:space="0" w:color="auto"/>
              <w:right w:val="single" w:sz="4" w:space="0" w:color="auto"/>
            </w:tcBorders>
            <w:shd w:val="clear" w:color="auto" w:fill="auto"/>
            <w:noWrap/>
            <w:hideMark/>
          </w:tcPr>
          <w:p w14:paraId="38E6B81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6,0</w:t>
            </w:r>
          </w:p>
        </w:tc>
        <w:tc>
          <w:tcPr>
            <w:tcW w:w="512" w:type="dxa"/>
            <w:tcBorders>
              <w:top w:val="nil"/>
              <w:left w:val="nil"/>
              <w:bottom w:val="single" w:sz="4" w:space="0" w:color="auto"/>
              <w:right w:val="single" w:sz="4" w:space="0" w:color="auto"/>
            </w:tcBorders>
            <w:shd w:val="clear" w:color="auto" w:fill="auto"/>
            <w:noWrap/>
            <w:hideMark/>
          </w:tcPr>
          <w:p w14:paraId="06311AF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7,2</w:t>
            </w:r>
          </w:p>
        </w:tc>
        <w:tc>
          <w:tcPr>
            <w:tcW w:w="512" w:type="dxa"/>
            <w:tcBorders>
              <w:top w:val="nil"/>
              <w:left w:val="nil"/>
              <w:bottom w:val="single" w:sz="4" w:space="0" w:color="auto"/>
              <w:right w:val="single" w:sz="4" w:space="0" w:color="auto"/>
            </w:tcBorders>
            <w:shd w:val="clear" w:color="auto" w:fill="auto"/>
            <w:noWrap/>
            <w:hideMark/>
          </w:tcPr>
          <w:p w14:paraId="24E4D3B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6,9</w:t>
            </w:r>
          </w:p>
        </w:tc>
        <w:tc>
          <w:tcPr>
            <w:tcW w:w="513" w:type="dxa"/>
            <w:tcBorders>
              <w:top w:val="nil"/>
              <w:left w:val="nil"/>
              <w:bottom w:val="single" w:sz="4" w:space="0" w:color="auto"/>
              <w:right w:val="single" w:sz="4" w:space="0" w:color="auto"/>
            </w:tcBorders>
            <w:shd w:val="clear" w:color="auto" w:fill="auto"/>
            <w:noWrap/>
            <w:hideMark/>
          </w:tcPr>
          <w:p w14:paraId="799C019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7,0</w:t>
            </w:r>
          </w:p>
        </w:tc>
        <w:tc>
          <w:tcPr>
            <w:tcW w:w="512" w:type="dxa"/>
            <w:tcBorders>
              <w:top w:val="nil"/>
              <w:left w:val="nil"/>
              <w:bottom w:val="single" w:sz="4" w:space="0" w:color="auto"/>
              <w:right w:val="single" w:sz="4" w:space="0" w:color="auto"/>
            </w:tcBorders>
            <w:shd w:val="clear" w:color="auto" w:fill="auto"/>
            <w:noWrap/>
            <w:hideMark/>
          </w:tcPr>
          <w:p w14:paraId="70F577A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6,7</w:t>
            </w:r>
          </w:p>
        </w:tc>
        <w:tc>
          <w:tcPr>
            <w:tcW w:w="512" w:type="dxa"/>
            <w:tcBorders>
              <w:top w:val="nil"/>
              <w:left w:val="nil"/>
              <w:bottom w:val="single" w:sz="4" w:space="0" w:color="auto"/>
              <w:right w:val="single" w:sz="4" w:space="0" w:color="auto"/>
            </w:tcBorders>
            <w:shd w:val="clear" w:color="auto" w:fill="auto"/>
            <w:noWrap/>
            <w:hideMark/>
          </w:tcPr>
          <w:p w14:paraId="13FB7F3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w:t>
            </w:r>
          </w:p>
        </w:tc>
        <w:tc>
          <w:tcPr>
            <w:tcW w:w="512" w:type="dxa"/>
            <w:tcBorders>
              <w:top w:val="nil"/>
              <w:left w:val="nil"/>
              <w:bottom w:val="single" w:sz="4" w:space="0" w:color="auto"/>
              <w:right w:val="single" w:sz="4" w:space="0" w:color="auto"/>
            </w:tcBorders>
            <w:shd w:val="clear" w:color="auto" w:fill="auto"/>
            <w:noWrap/>
            <w:hideMark/>
          </w:tcPr>
          <w:p w14:paraId="324BE9C0"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5,3</w:t>
            </w:r>
          </w:p>
        </w:tc>
        <w:tc>
          <w:tcPr>
            <w:tcW w:w="512" w:type="dxa"/>
            <w:tcBorders>
              <w:top w:val="nil"/>
              <w:left w:val="nil"/>
              <w:bottom w:val="single" w:sz="4" w:space="0" w:color="auto"/>
              <w:right w:val="single" w:sz="4" w:space="0" w:color="auto"/>
            </w:tcBorders>
            <w:shd w:val="clear" w:color="auto" w:fill="auto"/>
            <w:noWrap/>
            <w:hideMark/>
          </w:tcPr>
          <w:p w14:paraId="255327E5"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6,0</w:t>
            </w:r>
          </w:p>
        </w:tc>
        <w:tc>
          <w:tcPr>
            <w:tcW w:w="513" w:type="dxa"/>
            <w:tcBorders>
              <w:top w:val="nil"/>
              <w:left w:val="nil"/>
              <w:bottom w:val="single" w:sz="4" w:space="0" w:color="auto"/>
              <w:right w:val="single" w:sz="4" w:space="0" w:color="auto"/>
            </w:tcBorders>
            <w:shd w:val="clear" w:color="auto" w:fill="auto"/>
            <w:noWrap/>
            <w:hideMark/>
          </w:tcPr>
          <w:p w14:paraId="022E3810"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4,3</w:t>
            </w:r>
          </w:p>
        </w:tc>
        <w:tc>
          <w:tcPr>
            <w:tcW w:w="729" w:type="dxa"/>
            <w:tcBorders>
              <w:top w:val="nil"/>
              <w:left w:val="nil"/>
              <w:bottom w:val="single" w:sz="4" w:space="0" w:color="auto"/>
              <w:right w:val="single" w:sz="4" w:space="0" w:color="auto"/>
            </w:tcBorders>
            <w:shd w:val="clear" w:color="auto" w:fill="auto"/>
            <w:noWrap/>
            <w:hideMark/>
          </w:tcPr>
          <w:p w14:paraId="4229764F"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-27,7</w:t>
            </w:r>
          </w:p>
        </w:tc>
        <w:tc>
          <w:tcPr>
            <w:tcW w:w="729" w:type="dxa"/>
            <w:tcBorders>
              <w:top w:val="nil"/>
              <w:left w:val="nil"/>
              <w:bottom w:val="single" w:sz="4" w:space="0" w:color="auto"/>
              <w:right w:val="single" w:sz="4" w:space="0" w:color="auto"/>
            </w:tcBorders>
            <w:shd w:val="clear" w:color="auto" w:fill="auto"/>
            <w:noWrap/>
            <w:hideMark/>
          </w:tcPr>
          <w:p w14:paraId="4BAC8CE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-27,8</w:t>
            </w:r>
          </w:p>
        </w:tc>
        <w:tc>
          <w:tcPr>
            <w:tcW w:w="729" w:type="dxa"/>
            <w:tcBorders>
              <w:top w:val="nil"/>
              <w:left w:val="nil"/>
              <w:bottom w:val="single" w:sz="4" w:space="0" w:color="auto"/>
              <w:right w:val="single" w:sz="4" w:space="0" w:color="auto"/>
            </w:tcBorders>
            <w:shd w:val="clear" w:color="auto" w:fill="auto"/>
            <w:noWrap/>
            <w:hideMark/>
          </w:tcPr>
          <w:p w14:paraId="35A5EFA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4,80</w:t>
            </w:r>
          </w:p>
        </w:tc>
        <w:tc>
          <w:tcPr>
            <w:tcW w:w="673" w:type="dxa"/>
            <w:tcBorders>
              <w:top w:val="nil"/>
              <w:left w:val="nil"/>
              <w:bottom w:val="single" w:sz="4" w:space="0" w:color="auto"/>
              <w:right w:val="single" w:sz="4" w:space="0" w:color="auto"/>
            </w:tcBorders>
            <w:shd w:val="clear" w:color="auto" w:fill="auto"/>
            <w:noWrap/>
            <w:hideMark/>
          </w:tcPr>
          <w:p w14:paraId="39E7B7E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4,9</w:t>
            </w:r>
          </w:p>
        </w:tc>
      </w:tr>
      <w:tr w:rsidR="00D316C4" w:rsidRPr="00D316C4" w14:paraId="10CE3CF4"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3E7FDF7E"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щитовидной железы</w:t>
            </w:r>
          </w:p>
        </w:tc>
        <w:tc>
          <w:tcPr>
            <w:tcW w:w="512" w:type="dxa"/>
            <w:tcBorders>
              <w:top w:val="nil"/>
              <w:left w:val="nil"/>
              <w:bottom w:val="single" w:sz="4" w:space="0" w:color="auto"/>
              <w:right w:val="single" w:sz="4" w:space="0" w:color="auto"/>
            </w:tcBorders>
            <w:shd w:val="clear" w:color="auto" w:fill="auto"/>
            <w:noWrap/>
            <w:hideMark/>
          </w:tcPr>
          <w:p w14:paraId="4AADC91A"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3,3</w:t>
            </w:r>
          </w:p>
        </w:tc>
        <w:tc>
          <w:tcPr>
            <w:tcW w:w="512" w:type="dxa"/>
            <w:tcBorders>
              <w:top w:val="nil"/>
              <w:left w:val="nil"/>
              <w:bottom w:val="single" w:sz="4" w:space="0" w:color="auto"/>
              <w:right w:val="single" w:sz="4" w:space="0" w:color="auto"/>
            </w:tcBorders>
            <w:shd w:val="clear" w:color="auto" w:fill="auto"/>
            <w:noWrap/>
            <w:hideMark/>
          </w:tcPr>
          <w:p w14:paraId="0808CC9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10,5</w:t>
            </w:r>
          </w:p>
        </w:tc>
        <w:tc>
          <w:tcPr>
            <w:tcW w:w="512" w:type="dxa"/>
            <w:tcBorders>
              <w:top w:val="nil"/>
              <w:left w:val="nil"/>
              <w:bottom w:val="single" w:sz="4" w:space="0" w:color="auto"/>
              <w:right w:val="single" w:sz="4" w:space="0" w:color="auto"/>
            </w:tcBorders>
            <w:shd w:val="clear" w:color="auto" w:fill="auto"/>
            <w:noWrap/>
            <w:hideMark/>
          </w:tcPr>
          <w:p w14:paraId="549E07D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10,1</w:t>
            </w:r>
          </w:p>
        </w:tc>
        <w:tc>
          <w:tcPr>
            <w:tcW w:w="512" w:type="dxa"/>
            <w:tcBorders>
              <w:top w:val="nil"/>
              <w:left w:val="nil"/>
              <w:bottom w:val="single" w:sz="4" w:space="0" w:color="auto"/>
              <w:right w:val="single" w:sz="4" w:space="0" w:color="auto"/>
            </w:tcBorders>
            <w:shd w:val="clear" w:color="auto" w:fill="auto"/>
            <w:noWrap/>
            <w:hideMark/>
          </w:tcPr>
          <w:p w14:paraId="4D9F790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2,0</w:t>
            </w:r>
          </w:p>
        </w:tc>
        <w:tc>
          <w:tcPr>
            <w:tcW w:w="513" w:type="dxa"/>
            <w:tcBorders>
              <w:top w:val="nil"/>
              <w:left w:val="nil"/>
              <w:bottom w:val="single" w:sz="4" w:space="0" w:color="auto"/>
              <w:right w:val="single" w:sz="4" w:space="0" w:color="auto"/>
            </w:tcBorders>
            <w:shd w:val="clear" w:color="auto" w:fill="auto"/>
            <w:noWrap/>
            <w:hideMark/>
          </w:tcPr>
          <w:p w14:paraId="79F3DF8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7,7</w:t>
            </w:r>
          </w:p>
        </w:tc>
        <w:tc>
          <w:tcPr>
            <w:tcW w:w="512" w:type="dxa"/>
            <w:tcBorders>
              <w:top w:val="nil"/>
              <w:left w:val="nil"/>
              <w:bottom w:val="single" w:sz="4" w:space="0" w:color="auto"/>
              <w:right w:val="single" w:sz="4" w:space="0" w:color="auto"/>
            </w:tcBorders>
            <w:shd w:val="clear" w:color="auto" w:fill="auto"/>
            <w:noWrap/>
            <w:hideMark/>
          </w:tcPr>
          <w:p w14:paraId="1BD34F4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3,4</w:t>
            </w:r>
          </w:p>
        </w:tc>
        <w:tc>
          <w:tcPr>
            <w:tcW w:w="512" w:type="dxa"/>
            <w:tcBorders>
              <w:top w:val="nil"/>
              <w:left w:val="nil"/>
              <w:bottom w:val="single" w:sz="4" w:space="0" w:color="auto"/>
              <w:right w:val="single" w:sz="4" w:space="0" w:color="auto"/>
            </w:tcBorders>
            <w:shd w:val="clear" w:color="auto" w:fill="auto"/>
            <w:noWrap/>
            <w:hideMark/>
          </w:tcPr>
          <w:p w14:paraId="14944B5B"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5,9</w:t>
            </w:r>
          </w:p>
        </w:tc>
        <w:tc>
          <w:tcPr>
            <w:tcW w:w="512" w:type="dxa"/>
            <w:tcBorders>
              <w:top w:val="nil"/>
              <w:left w:val="nil"/>
              <w:bottom w:val="single" w:sz="4" w:space="0" w:color="auto"/>
              <w:right w:val="single" w:sz="4" w:space="0" w:color="auto"/>
            </w:tcBorders>
            <w:shd w:val="clear" w:color="auto" w:fill="auto"/>
            <w:noWrap/>
            <w:hideMark/>
          </w:tcPr>
          <w:p w14:paraId="181B9443"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4,7</w:t>
            </w:r>
          </w:p>
        </w:tc>
        <w:tc>
          <w:tcPr>
            <w:tcW w:w="512" w:type="dxa"/>
            <w:tcBorders>
              <w:top w:val="nil"/>
              <w:left w:val="nil"/>
              <w:bottom w:val="single" w:sz="4" w:space="0" w:color="auto"/>
              <w:right w:val="single" w:sz="4" w:space="0" w:color="auto"/>
            </w:tcBorders>
            <w:shd w:val="clear" w:color="auto" w:fill="auto"/>
            <w:noWrap/>
            <w:hideMark/>
          </w:tcPr>
          <w:p w14:paraId="75139CA3"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8,1</w:t>
            </w:r>
          </w:p>
        </w:tc>
        <w:tc>
          <w:tcPr>
            <w:tcW w:w="513" w:type="dxa"/>
            <w:tcBorders>
              <w:top w:val="nil"/>
              <w:left w:val="nil"/>
              <w:bottom w:val="single" w:sz="4" w:space="0" w:color="auto"/>
              <w:right w:val="single" w:sz="4" w:space="0" w:color="auto"/>
            </w:tcBorders>
            <w:shd w:val="clear" w:color="auto" w:fill="auto"/>
            <w:noWrap/>
            <w:hideMark/>
          </w:tcPr>
          <w:p w14:paraId="0C6D124D"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4,0</w:t>
            </w:r>
          </w:p>
        </w:tc>
        <w:tc>
          <w:tcPr>
            <w:tcW w:w="729" w:type="dxa"/>
            <w:tcBorders>
              <w:top w:val="nil"/>
              <w:left w:val="nil"/>
              <w:bottom w:val="single" w:sz="4" w:space="0" w:color="auto"/>
              <w:right w:val="single" w:sz="4" w:space="0" w:color="auto"/>
            </w:tcBorders>
            <w:shd w:val="clear" w:color="auto" w:fill="auto"/>
            <w:noWrap/>
            <w:hideMark/>
          </w:tcPr>
          <w:p w14:paraId="4F63DBD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-50,6</w:t>
            </w:r>
          </w:p>
        </w:tc>
        <w:tc>
          <w:tcPr>
            <w:tcW w:w="729" w:type="dxa"/>
            <w:tcBorders>
              <w:top w:val="nil"/>
              <w:left w:val="nil"/>
              <w:bottom w:val="single" w:sz="4" w:space="0" w:color="auto"/>
              <w:right w:val="single" w:sz="4" w:space="0" w:color="auto"/>
            </w:tcBorders>
            <w:shd w:val="clear" w:color="auto" w:fill="auto"/>
            <w:noWrap/>
            <w:hideMark/>
          </w:tcPr>
          <w:p w14:paraId="44F5354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-33,0</w:t>
            </w:r>
          </w:p>
        </w:tc>
        <w:tc>
          <w:tcPr>
            <w:tcW w:w="729" w:type="dxa"/>
            <w:tcBorders>
              <w:top w:val="nil"/>
              <w:left w:val="nil"/>
              <w:bottom w:val="single" w:sz="4" w:space="0" w:color="auto"/>
              <w:right w:val="single" w:sz="4" w:space="0" w:color="auto"/>
            </w:tcBorders>
            <w:shd w:val="clear" w:color="auto" w:fill="auto"/>
            <w:noWrap/>
            <w:hideMark/>
          </w:tcPr>
          <w:p w14:paraId="0E098F6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2,40</w:t>
            </w:r>
          </w:p>
        </w:tc>
        <w:tc>
          <w:tcPr>
            <w:tcW w:w="673" w:type="dxa"/>
            <w:tcBorders>
              <w:top w:val="nil"/>
              <w:left w:val="nil"/>
              <w:bottom w:val="single" w:sz="4" w:space="0" w:color="auto"/>
              <w:right w:val="single" w:sz="4" w:space="0" w:color="auto"/>
            </w:tcBorders>
            <w:shd w:val="clear" w:color="auto" w:fill="auto"/>
            <w:noWrap/>
            <w:hideMark/>
          </w:tcPr>
          <w:p w14:paraId="1FD0300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4,5</w:t>
            </w:r>
          </w:p>
        </w:tc>
      </w:tr>
      <w:tr w:rsidR="00D316C4" w:rsidRPr="00D316C4" w14:paraId="4542EA96"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53052505"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кожи, кроме меланомы</w:t>
            </w:r>
          </w:p>
        </w:tc>
        <w:tc>
          <w:tcPr>
            <w:tcW w:w="512" w:type="dxa"/>
            <w:tcBorders>
              <w:top w:val="nil"/>
              <w:left w:val="nil"/>
              <w:bottom w:val="single" w:sz="4" w:space="0" w:color="auto"/>
              <w:right w:val="single" w:sz="4" w:space="0" w:color="auto"/>
            </w:tcBorders>
            <w:shd w:val="clear" w:color="auto" w:fill="auto"/>
            <w:noWrap/>
            <w:hideMark/>
          </w:tcPr>
          <w:p w14:paraId="076A1C7E"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0,5</w:t>
            </w:r>
          </w:p>
        </w:tc>
        <w:tc>
          <w:tcPr>
            <w:tcW w:w="512" w:type="dxa"/>
            <w:tcBorders>
              <w:top w:val="nil"/>
              <w:left w:val="nil"/>
              <w:bottom w:val="single" w:sz="4" w:space="0" w:color="auto"/>
              <w:right w:val="single" w:sz="4" w:space="0" w:color="auto"/>
            </w:tcBorders>
            <w:shd w:val="clear" w:color="auto" w:fill="auto"/>
            <w:noWrap/>
            <w:hideMark/>
          </w:tcPr>
          <w:p w14:paraId="0CD3C1E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0,5</w:t>
            </w:r>
          </w:p>
        </w:tc>
        <w:tc>
          <w:tcPr>
            <w:tcW w:w="512" w:type="dxa"/>
            <w:tcBorders>
              <w:top w:val="nil"/>
              <w:left w:val="nil"/>
              <w:bottom w:val="single" w:sz="4" w:space="0" w:color="auto"/>
              <w:right w:val="single" w:sz="4" w:space="0" w:color="auto"/>
            </w:tcBorders>
            <w:shd w:val="clear" w:color="auto" w:fill="auto"/>
            <w:noWrap/>
            <w:hideMark/>
          </w:tcPr>
          <w:p w14:paraId="32C364C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1,2</w:t>
            </w:r>
          </w:p>
        </w:tc>
        <w:tc>
          <w:tcPr>
            <w:tcW w:w="512" w:type="dxa"/>
            <w:tcBorders>
              <w:top w:val="nil"/>
              <w:left w:val="nil"/>
              <w:bottom w:val="single" w:sz="4" w:space="0" w:color="auto"/>
              <w:right w:val="single" w:sz="4" w:space="0" w:color="auto"/>
            </w:tcBorders>
            <w:shd w:val="clear" w:color="auto" w:fill="auto"/>
            <w:noWrap/>
            <w:hideMark/>
          </w:tcPr>
          <w:p w14:paraId="0CFD412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0,8</w:t>
            </w:r>
          </w:p>
        </w:tc>
        <w:tc>
          <w:tcPr>
            <w:tcW w:w="513" w:type="dxa"/>
            <w:tcBorders>
              <w:top w:val="nil"/>
              <w:left w:val="nil"/>
              <w:bottom w:val="single" w:sz="4" w:space="0" w:color="auto"/>
              <w:right w:val="single" w:sz="4" w:space="0" w:color="auto"/>
            </w:tcBorders>
            <w:shd w:val="clear" w:color="auto" w:fill="auto"/>
            <w:noWrap/>
            <w:hideMark/>
          </w:tcPr>
          <w:p w14:paraId="6AB8D3AC"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0,5</w:t>
            </w:r>
          </w:p>
        </w:tc>
        <w:tc>
          <w:tcPr>
            <w:tcW w:w="512" w:type="dxa"/>
            <w:tcBorders>
              <w:top w:val="nil"/>
              <w:left w:val="nil"/>
              <w:bottom w:val="single" w:sz="4" w:space="0" w:color="auto"/>
              <w:right w:val="single" w:sz="4" w:space="0" w:color="auto"/>
            </w:tcBorders>
            <w:shd w:val="clear" w:color="auto" w:fill="auto"/>
            <w:noWrap/>
            <w:hideMark/>
          </w:tcPr>
          <w:p w14:paraId="4F9D664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0,4</w:t>
            </w:r>
          </w:p>
        </w:tc>
        <w:tc>
          <w:tcPr>
            <w:tcW w:w="512" w:type="dxa"/>
            <w:tcBorders>
              <w:top w:val="nil"/>
              <w:left w:val="nil"/>
              <w:bottom w:val="single" w:sz="4" w:space="0" w:color="auto"/>
              <w:right w:val="single" w:sz="4" w:space="0" w:color="auto"/>
            </w:tcBorders>
            <w:shd w:val="clear" w:color="auto" w:fill="auto"/>
            <w:noWrap/>
            <w:hideMark/>
          </w:tcPr>
          <w:p w14:paraId="6469376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0,3</w:t>
            </w:r>
          </w:p>
        </w:tc>
        <w:tc>
          <w:tcPr>
            <w:tcW w:w="512" w:type="dxa"/>
            <w:tcBorders>
              <w:top w:val="nil"/>
              <w:left w:val="nil"/>
              <w:bottom w:val="single" w:sz="4" w:space="0" w:color="auto"/>
              <w:right w:val="single" w:sz="4" w:space="0" w:color="auto"/>
            </w:tcBorders>
            <w:shd w:val="clear" w:color="auto" w:fill="auto"/>
            <w:noWrap/>
            <w:hideMark/>
          </w:tcPr>
          <w:p w14:paraId="337FA8E3"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1,1</w:t>
            </w:r>
          </w:p>
        </w:tc>
        <w:tc>
          <w:tcPr>
            <w:tcW w:w="512" w:type="dxa"/>
            <w:tcBorders>
              <w:top w:val="nil"/>
              <w:left w:val="nil"/>
              <w:bottom w:val="single" w:sz="4" w:space="0" w:color="auto"/>
              <w:right w:val="single" w:sz="4" w:space="0" w:color="auto"/>
            </w:tcBorders>
            <w:shd w:val="clear" w:color="auto" w:fill="auto"/>
            <w:noWrap/>
            <w:hideMark/>
          </w:tcPr>
          <w:p w14:paraId="437EDBF7"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1,4</w:t>
            </w:r>
          </w:p>
        </w:tc>
        <w:tc>
          <w:tcPr>
            <w:tcW w:w="513" w:type="dxa"/>
            <w:tcBorders>
              <w:top w:val="nil"/>
              <w:left w:val="nil"/>
              <w:bottom w:val="single" w:sz="4" w:space="0" w:color="auto"/>
              <w:right w:val="single" w:sz="4" w:space="0" w:color="auto"/>
            </w:tcBorders>
            <w:shd w:val="clear" w:color="auto" w:fill="auto"/>
            <w:noWrap/>
            <w:hideMark/>
          </w:tcPr>
          <w:p w14:paraId="74C961DA"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0,5</w:t>
            </w:r>
          </w:p>
        </w:tc>
        <w:tc>
          <w:tcPr>
            <w:tcW w:w="729" w:type="dxa"/>
            <w:tcBorders>
              <w:top w:val="nil"/>
              <w:left w:val="nil"/>
              <w:bottom w:val="single" w:sz="4" w:space="0" w:color="auto"/>
              <w:right w:val="single" w:sz="4" w:space="0" w:color="auto"/>
            </w:tcBorders>
            <w:shd w:val="clear" w:color="auto" w:fill="auto"/>
            <w:noWrap/>
            <w:hideMark/>
          </w:tcPr>
          <w:p w14:paraId="6CBBE13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-67,4</w:t>
            </w:r>
          </w:p>
        </w:tc>
        <w:tc>
          <w:tcPr>
            <w:tcW w:w="729" w:type="dxa"/>
            <w:tcBorders>
              <w:top w:val="nil"/>
              <w:left w:val="nil"/>
              <w:bottom w:val="single" w:sz="4" w:space="0" w:color="auto"/>
              <w:right w:val="single" w:sz="4" w:space="0" w:color="auto"/>
            </w:tcBorders>
            <w:shd w:val="clear" w:color="auto" w:fill="auto"/>
            <w:noWrap/>
            <w:hideMark/>
          </w:tcPr>
          <w:p w14:paraId="7EBB6F3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-36,3</w:t>
            </w:r>
          </w:p>
        </w:tc>
        <w:tc>
          <w:tcPr>
            <w:tcW w:w="729" w:type="dxa"/>
            <w:tcBorders>
              <w:top w:val="nil"/>
              <w:left w:val="nil"/>
              <w:bottom w:val="single" w:sz="4" w:space="0" w:color="auto"/>
              <w:right w:val="single" w:sz="4" w:space="0" w:color="auto"/>
            </w:tcBorders>
            <w:shd w:val="clear" w:color="auto" w:fill="auto"/>
            <w:noWrap/>
            <w:hideMark/>
          </w:tcPr>
          <w:p w14:paraId="77A67D6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0,60</w:t>
            </w:r>
          </w:p>
        </w:tc>
        <w:tc>
          <w:tcPr>
            <w:tcW w:w="673" w:type="dxa"/>
            <w:tcBorders>
              <w:top w:val="nil"/>
              <w:left w:val="nil"/>
              <w:bottom w:val="single" w:sz="4" w:space="0" w:color="auto"/>
              <w:right w:val="single" w:sz="4" w:space="0" w:color="auto"/>
            </w:tcBorders>
            <w:shd w:val="clear" w:color="auto" w:fill="auto"/>
            <w:noWrap/>
            <w:hideMark/>
          </w:tcPr>
          <w:p w14:paraId="4925ABF6"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0,6</w:t>
            </w:r>
          </w:p>
        </w:tc>
      </w:tr>
      <w:tr w:rsidR="00D316C4" w:rsidRPr="00D316C4" w14:paraId="2DB921B6" w14:textId="77777777" w:rsidTr="00D316C4">
        <w:trPr>
          <w:trHeight w:val="300"/>
        </w:trPr>
        <w:tc>
          <w:tcPr>
            <w:tcW w:w="1403" w:type="dxa"/>
            <w:tcBorders>
              <w:top w:val="nil"/>
              <w:left w:val="single" w:sz="4" w:space="0" w:color="auto"/>
              <w:bottom w:val="single" w:sz="4" w:space="0" w:color="auto"/>
              <w:right w:val="single" w:sz="4" w:space="0" w:color="auto"/>
            </w:tcBorders>
            <w:shd w:val="clear" w:color="auto" w:fill="auto"/>
            <w:noWrap/>
            <w:hideMark/>
          </w:tcPr>
          <w:p w14:paraId="332E5DC0" w14:textId="77777777" w:rsidR="00D316C4" w:rsidRPr="00D316C4" w:rsidRDefault="00D316C4" w:rsidP="0024525F">
            <w:pPr>
              <w:spacing w:after="0" w:line="240" w:lineRule="auto"/>
              <w:rPr>
                <w:rFonts w:ascii="Times New Roman" w:hAnsi="Times New Roman" w:cs="Times New Roman"/>
                <w:color w:val="000000"/>
                <w:sz w:val="14"/>
                <w:szCs w:val="14"/>
              </w:rPr>
            </w:pPr>
            <w:r w:rsidRPr="00D316C4">
              <w:rPr>
                <w:rFonts w:ascii="Times New Roman" w:hAnsi="Times New Roman" w:cs="Times New Roman"/>
                <w:color w:val="000000"/>
                <w:sz w:val="14"/>
                <w:szCs w:val="14"/>
              </w:rPr>
              <w:t>ЗНО губы</w:t>
            </w:r>
          </w:p>
        </w:tc>
        <w:tc>
          <w:tcPr>
            <w:tcW w:w="512" w:type="dxa"/>
            <w:tcBorders>
              <w:top w:val="nil"/>
              <w:left w:val="nil"/>
              <w:bottom w:val="single" w:sz="4" w:space="0" w:color="auto"/>
              <w:right w:val="single" w:sz="4" w:space="0" w:color="auto"/>
            </w:tcBorders>
            <w:shd w:val="clear" w:color="auto" w:fill="auto"/>
            <w:noWrap/>
            <w:hideMark/>
          </w:tcPr>
          <w:p w14:paraId="14CF5FC0"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3,0</w:t>
            </w:r>
          </w:p>
        </w:tc>
        <w:tc>
          <w:tcPr>
            <w:tcW w:w="512" w:type="dxa"/>
            <w:tcBorders>
              <w:top w:val="nil"/>
              <w:left w:val="nil"/>
              <w:bottom w:val="single" w:sz="4" w:space="0" w:color="auto"/>
              <w:right w:val="single" w:sz="4" w:space="0" w:color="auto"/>
            </w:tcBorders>
            <w:shd w:val="clear" w:color="auto" w:fill="auto"/>
            <w:noWrap/>
            <w:hideMark/>
          </w:tcPr>
          <w:p w14:paraId="729909C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9,7</w:t>
            </w:r>
          </w:p>
        </w:tc>
        <w:tc>
          <w:tcPr>
            <w:tcW w:w="512" w:type="dxa"/>
            <w:tcBorders>
              <w:top w:val="nil"/>
              <w:left w:val="nil"/>
              <w:bottom w:val="single" w:sz="4" w:space="0" w:color="auto"/>
              <w:right w:val="single" w:sz="4" w:space="0" w:color="auto"/>
            </w:tcBorders>
            <w:shd w:val="clear" w:color="auto" w:fill="auto"/>
            <w:noWrap/>
            <w:hideMark/>
          </w:tcPr>
          <w:p w14:paraId="74195755"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6,7</w:t>
            </w:r>
          </w:p>
        </w:tc>
        <w:tc>
          <w:tcPr>
            <w:tcW w:w="512" w:type="dxa"/>
            <w:tcBorders>
              <w:top w:val="nil"/>
              <w:left w:val="nil"/>
              <w:bottom w:val="single" w:sz="4" w:space="0" w:color="auto"/>
              <w:right w:val="single" w:sz="4" w:space="0" w:color="auto"/>
            </w:tcBorders>
            <w:shd w:val="clear" w:color="auto" w:fill="auto"/>
            <w:noWrap/>
            <w:hideMark/>
          </w:tcPr>
          <w:p w14:paraId="0B3846B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8,8</w:t>
            </w:r>
          </w:p>
        </w:tc>
        <w:tc>
          <w:tcPr>
            <w:tcW w:w="513" w:type="dxa"/>
            <w:tcBorders>
              <w:top w:val="nil"/>
              <w:left w:val="nil"/>
              <w:bottom w:val="single" w:sz="4" w:space="0" w:color="auto"/>
              <w:right w:val="single" w:sz="4" w:space="0" w:color="auto"/>
            </w:tcBorders>
            <w:shd w:val="clear" w:color="auto" w:fill="auto"/>
            <w:noWrap/>
            <w:hideMark/>
          </w:tcPr>
          <w:p w14:paraId="08FD0D62"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11,5</w:t>
            </w:r>
          </w:p>
        </w:tc>
        <w:tc>
          <w:tcPr>
            <w:tcW w:w="512" w:type="dxa"/>
            <w:tcBorders>
              <w:top w:val="nil"/>
              <w:left w:val="nil"/>
              <w:bottom w:val="single" w:sz="4" w:space="0" w:color="auto"/>
              <w:right w:val="single" w:sz="4" w:space="0" w:color="auto"/>
            </w:tcBorders>
            <w:shd w:val="clear" w:color="auto" w:fill="auto"/>
            <w:noWrap/>
            <w:hideMark/>
          </w:tcPr>
          <w:p w14:paraId="6EF71F99"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6,3</w:t>
            </w:r>
          </w:p>
        </w:tc>
        <w:tc>
          <w:tcPr>
            <w:tcW w:w="512" w:type="dxa"/>
            <w:tcBorders>
              <w:top w:val="nil"/>
              <w:left w:val="nil"/>
              <w:bottom w:val="single" w:sz="4" w:space="0" w:color="auto"/>
              <w:right w:val="single" w:sz="4" w:space="0" w:color="auto"/>
            </w:tcBorders>
            <w:shd w:val="clear" w:color="auto" w:fill="auto"/>
            <w:noWrap/>
            <w:hideMark/>
          </w:tcPr>
          <w:p w14:paraId="198416DD"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11,8</w:t>
            </w:r>
          </w:p>
        </w:tc>
        <w:tc>
          <w:tcPr>
            <w:tcW w:w="512" w:type="dxa"/>
            <w:tcBorders>
              <w:top w:val="nil"/>
              <w:left w:val="nil"/>
              <w:bottom w:val="single" w:sz="4" w:space="0" w:color="auto"/>
              <w:right w:val="single" w:sz="4" w:space="0" w:color="auto"/>
            </w:tcBorders>
            <w:shd w:val="clear" w:color="auto" w:fill="auto"/>
            <w:noWrap/>
            <w:hideMark/>
          </w:tcPr>
          <w:p w14:paraId="7B6DCD82"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10,0</w:t>
            </w:r>
          </w:p>
        </w:tc>
        <w:tc>
          <w:tcPr>
            <w:tcW w:w="512" w:type="dxa"/>
            <w:tcBorders>
              <w:top w:val="nil"/>
              <w:left w:val="nil"/>
              <w:bottom w:val="single" w:sz="4" w:space="0" w:color="auto"/>
              <w:right w:val="single" w:sz="4" w:space="0" w:color="auto"/>
            </w:tcBorders>
            <w:shd w:val="clear" w:color="auto" w:fill="auto"/>
            <w:noWrap/>
            <w:hideMark/>
          </w:tcPr>
          <w:p w14:paraId="3E720164"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0,0</w:t>
            </w:r>
          </w:p>
        </w:tc>
        <w:tc>
          <w:tcPr>
            <w:tcW w:w="513" w:type="dxa"/>
            <w:tcBorders>
              <w:top w:val="nil"/>
              <w:left w:val="nil"/>
              <w:bottom w:val="single" w:sz="4" w:space="0" w:color="auto"/>
              <w:right w:val="single" w:sz="4" w:space="0" w:color="auto"/>
            </w:tcBorders>
            <w:shd w:val="clear" w:color="auto" w:fill="auto"/>
            <w:noWrap/>
            <w:hideMark/>
          </w:tcPr>
          <w:p w14:paraId="36AC3B43" w14:textId="77777777" w:rsidR="00D316C4" w:rsidRPr="00D316C4" w:rsidRDefault="00D316C4" w:rsidP="0024525F">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0,0</w:t>
            </w:r>
          </w:p>
        </w:tc>
        <w:tc>
          <w:tcPr>
            <w:tcW w:w="729" w:type="dxa"/>
            <w:tcBorders>
              <w:top w:val="nil"/>
              <w:left w:val="nil"/>
              <w:bottom w:val="single" w:sz="4" w:space="0" w:color="auto"/>
              <w:right w:val="single" w:sz="4" w:space="0" w:color="auto"/>
            </w:tcBorders>
            <w:shd w:val="clear" w:color="auto" w:fill="auto"/>
            <w:noWrap/>
            <w:hideMark/>
          </w:tcPr>
          <w:p w14:paraId="086A3C54"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0,0</w:t>
            </w:r>
          </w:p>
        </w:tc>
        <w:tc>
          <w:tcPr>
            <w:tcW w:w="729" w:type="dxa"/>
            <w:tcBorders>
              <w:top w:val="nil"/>
              <w:left w:val="nil"/>
              <w:bottom w:val="single" w:sz="4" w:space="0" w:color="auto"/>
              <w:right w:val="single" w:sz="4" w:space="0" w:color="auto"/>
            </w:tcBorders>
            <w:shd w:val="clear" w:color="auto" w:fill="auto"/>
            <w:noWrap/>
            <w:hideMark/>
          </w:tcPr>
          <w:p w14:paraId="6E9924D3"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-100,0</w:t>
            </w:r>
          </w:p>
        </w:tc>
        <w:tc>
          <w:tcPr>
            <w:tcW w:w="729" w:type="dxa"/>
            <w:tcBorders>
              <w:top w:val="nil"/>
              <w:left w:val="nil"/>
              <w:bottom w:val="single" w:sz="4" w:space="0" w:color="auto"/>
              <w:right w:val="single" w:sz="4" w:space="0" w:color="auto"/>
            </w:tcBorders>
            <w:shd w:val="clear" w:color="auto" w:fill="auto"/>
            <w:noWrap/>
            <w:hideMark/>
          </w:tcPr>
          <w:p w14:paraId="0426A958"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3,50</w:t>
            </w:r>
          </w:p>
        </w:tc>
        <w:tc>
          <w:tcPr>
            <w:tcW w:w="673" w:type="dxa"/>
            <w:tcBorders>
              <w:top w:val="nil"/>
              <w:left w:val="nil"/>
              <w:bottom w:val="single" w:sz="4" w:space="0" w:color="auto"/>
              <w:right w:val="single" w:sz="4" w:space="0" w:color="auto"/>
            </w:tcBorders>
            <w:shd w:val="clear" w:color="auto" w:fill="auto"/>
            <w:noWrap/>
            <w:hideMark/>
          </w:tcPr>
          <w:p w14:paraId="5A3B3DA7" w14:textId="77777777" w:rsidR="00D316C4" w:rsidRPr="00D316C4" w:rsidRDefault="00D316C4" w:rsidP="0024525F">
            <w:pPr>
              <w:spacing w:after="0" w:line="240" w:lineRule="auto"/>
              <w:jc w:val="center"/>
              <w:rPr>
                <w:rFonts w:ascii="Times New Roman" w:hAnsi="Times New Roman" w:cs="Times New Roman"/>
                <w:color w:val="000000"/>
                <w:sz w:val="14"/>
                <w:szCs w:val="14"/>
              </w:rPr>
            </w:pPr>
            <w:r w:rsidRPr="00D316C4">
              <w:rPr>
                <w:rFonts w:ascii="Times New Roman" w:hAnsi="Times New Roman" w:cs="Times New Roman"/>
                <w:color w:val="000000"/>
                <w:sz w:val="14"/>
                <w:szCs w:val="14"/>
              </w:rPr>
              <w:t>2,9</w:t>
            </w:r>
          </w:p>
        </w:tc>
      </w:tr>
    </w:tbl>
    <w:p w14:paraId="324F0821" w14:textId="77777777" w:rsidR="00D316C4" w:rsidRPr="00D316C4" w:rsidRDefault="00D316C4" w:rsidP="00D316C4"/>
    <w:p w14:paraId="1CF798A1" w14:textId="77777777" w:rsidR="00D316C4" w:rsidRPr="00D316C4" w:rsidRDefault="00D316C4" w:rsidP="00414474">
      <w:pPr>
        <w:spacing w:after="0" w:line="360" w:lineRule="auto"/>
        <w:ind w:firstLine="709"/>
        <w:jc w:val="both"/>
        <w:rPr>
          <w:rFonts w:ascii="Times New Roman" w:hAnsi="Times New Roman" w:cs="Times New Roman"/>
          <w:sz w:val="28"/>
          <w:szCs w:val="28"/>
          <w:lang w:bidi="ru-RU"/>
        </w:rPr>
      </w:pPr>
      <w:r w:rsidRPr="00D316C4">
        <w:rPr>
          <w:rFonts w:ascii="Times New Roman" w:hAnsi="Times New Roman" w:cs="Times New Roman"/>
          <w:sz w:val="28"/>
          <w:szCs w:val="28"/>
          <w:lang w:bidi="ru-RU"/>
        </w:rPr>
        <w:t xml:space="preserve">В 2022 году умерло, не прожив года с момента установления диагноза, </w:t>
      </w:r>
      <w:r w:rsidR="00414474">
        <w:rPr>
          <w:rFonts w:ascii="Times New Roman" w:hAnsi="Times New Roman" w:cs="Times New Roman"/>
          <w:sz w:val="28"/>
          <w:szCs w:val="28"/>
          <w:lang w:bidi="ru-RU"/>
        </w:rPr>
        <w:br/>
      </w:r>
      <w:r w:rsidRPr="00D316C4">
        <w:rPr>
          <w:rFonts w:ascii="Times New Roman" w:hAnsi="Times New Roman" w:cs="Times New Roman"/>
          <w:sz w:val="28"/>
          <w:szCs w:val="28"/>
          <w:lang w:bidi="ru-RU"/>
        </w:rPr>
        <w:t xml:space="preserve">1 249 человек, что составило 25,9% (2021год – 28,3%, по Российской Федерации за  2021 год – 20,3%, по ПФО за 2021 год – 21,4%). За год отмечено снижение показателя на 8,4%, что обусловлено снижением уровня позднего выявления ЗНО в прошлом году на 7,1% (ЗНО в </w:t>
      </w:r>
      <w:r w:rsidRPr="00D316C4">
        <w:rPr>
          <w:rFonts w:ascii="Times New Roman" w:hAnsi="Times New Roman" w:cs="Times New Roman"/>
          <w:sz w:val="28"/>
          <w:szCs w:val="28"/>
          <w:lang w:val="en-US" w:bidi="ru-RU"/>
        </w:rPr>
        <w:t>IV</w:t>
      </w:r>
      <w:r w:rsidRPr="00D316C4">
        <w:rPr>
          <w:rFonts w:ascii="Times New Roman" w:hAnsi="Times New Roman" w:cs="Times New Roman"/>
          <w:sz w:val="28"/>
          <w:szCs w:val="28"/>
          <w:lang w:bidi="ru-RU"/>
        </w:rPr>
        <w:t xml:space="preserve"> стадии </w:t>
      </w:r>
      <w:r w:rsidRPr="00D316C4">
        <w:rPr>
          <w:rFonts w:ascii="Times New Roman" w:hAnsi="Times New Roman" w:cs="Times New Roman"/>
          <w:sz w:val="28"/>
          <w:szCs w:val="28"/>
          <w:lang w:bidi="ru-RU"/>
        </w:rPr>
        <w:br/>
        <w:t>в 2021 году – 1 396 случаев, в 2020 году – 1 625 случаев), снижением частоты отказов от лечения и ростом эффективности специального лечения.</w:t>
      </w:r>
    </w:p>
    <w:p w14:paraId="61A72CA2" w14:textId="048C1C33" w:rsidR="00414474" w:rsidRPr="00633B71" w:rsidRDefault="00D316C4" w:rsidP="00414474">
      <w:pPr>
        <w:spacing w:after="0" w:line="360" w:lineRule="auto"/>
        <w:ind w:firstLine="709"/>
        <w:jc w:val="both"/>
        <w:rPr>
          <w:rFonts w:ascii="Times New Roman" w:hAnsi="Times New Roman" w:cs="Times New Roman"/>
          <w:spacing w:val="-2"/>
          <w:sz w:val="28"/>
          <w:szCs w:val="28"/>
        </w:rPr>
      </w:pPr>
      <w:r w:rsidRPr="00633B71">
        <w:rPr>
          <w:rFonts w:ascii="Times New Roman" w:hAnsi="Times New Roman" w:cs="Times New Roman"/>
          <w:spacing w:val="-2"/>
          <w:sz w:val="28"/>
          <w:szCs w:val="28"/>
          <w:lang w:bidi="ru-RU"/>
        </w:rPr>
        <w:t xml:space="preserve">Наиболее высока одногодичная летальность при ЗНО печени – 87,9%, ЗНО поджелудочной железы – 72,6%, ЗНО органов ЦНС – 59,3%, ЗНО трахеи, бронхов, легких – 58,4%, ЗНО пищевода – 56,5%, ЗНО желудка – 54,0%, ЗНО глотки – 31,5%. Подобная структура одногодичной летальности при ЗНО в </w:t>
      </w:r>
      <w:r w:rsidRPr="00633B71">
        <w:rPr>
          <w:rFonts w:ascii="Times New Roman" w:hAnsi="Times New Roman" w:cs="Times New Roman"/>
          <w:spacing w:val="-2"/>
          <w:sz w:val="28"/>
          <w:szCs w:val="28"/>
          <w:lang w:bidi="ru-RU"/>
        </w:rPr>
        <w:lastRenderedPageBreak/>
        <w:t xml:space="preserve">разрезе определенных локализаций сохраняется на протяжении последних пяти лет, что обусловлено трудностями диагностики этих ЗНО, </w:t>
      </w:r>
      <w:proofErr w:type="spellStart"/>
      <w:r w:rsidRPr="00633B71">
        <w:rPr>
          <w:rFonts w:ascii="Times New Roman" w:hAnsi="Times New Roman" w:cs="Times New Roman"/>
          <w:spacing w:val="-2"/>
          <w:sz w:val="28"/>
          <w:szCs w:val="28"/>
          <w:lang w:bidi="ru-RU"/>
        </w:rPr>
        <w:t>неспецифичностью</w:t>
      </w:r>
      <w:proofErr w:type="spellEnd"/>
      <w:r w:rsidRPr="00633B71">
        <w:rPr>
          <w:rFonts w:ascii="Times New Roman" w:hAnsi="Times New Roman" w:cs="Times New Roman"/>
          <w:spacing w:val="-2"/>
          <w:sz w:val="28"/>
          <w:szCs w:val="28"/>
          <w:lang w:bidi="ru-RU"/>
        </w:rPr>
        <w:t xml:space="preserve"> сим</w:t>
      </w:r>
      <w:r w:rsidR="008B517D">
        <w:rPr>
          <w:rFonts w:ascii="Times New Roman" w:hAnsi="Times New Roman" w:cs="Times New Roman"/>
          <w:spacing w:val="-2"/>
          <w:sz w:val="28"/>
          <w:szCs w:val="28"/>
          <w:lang w:bidi="ru-RU"/>
        </w:rPr>
        <w:t>п</w:t>
      </w:r>
      <w:r w:rsidRPr="00633B71">
        <w:rPr>
          <w:rFonts w:ascii="Times New Roman" w:hAnsi="Times New Roman" w:cs="Times New Roman"/>
          <w:spacing w:val="-2"/>
          <w:sz w:val="28"/>
          <w:szCs w:val="28"/>
          <w:lang w:bidi="ru-RU"/>
        </w:rPr>
        <w:t xml:space="preserve">томов и появлением их в поздний период развития вышеперечисленных заболеваний. </w:t>
      </w:r>
    </w:p>
    <w:p w14:paraId="65681C04" w14:textId="77777777" w:rsidR="00D316C4" w:rsidRPr="00633B71" w:rsidRDefault="00D316C4" w:rsidP="00414474">
      <w:pPr>
        <w:spacing w:after="0" w:line="360" w:lineRule="auto"/>
        <w:ind w:firstLine="709"/>
        <w:jc w:val="both"/>
        <w:rPr>
          <w:rFonts w:ascii="Times New Roman" w:hAnsi="Times New Roman" w:cs="Times New Roman"/>
          <w:spacing w:val="-2"/>
          <w:sz w:val="28"/>
          <w:szCs w:val="28"/>
        </w:rPr>
      </w:pPr>
      <w:r w:rsidRPr="00633B71">
        <w:rPr>
          <w:rFonts w:ascii="Times New Roman" w:hAnsi="Times New Roman" w:cs="Times New Roman"/>
          <w:spacing w:val="-2"/>
          <w:sz w:val="28"/>
          <w:szCs w:val="28"/>
        </w:rPr>
        <w:t>Отношение показателей одногодичной летальности при ЗНО в 2022 году и запущенности (IV стадии) таких показателей предыдущего года составило 0,89 случа</w:t>
      </w:r>
      <w:r w:rsidR="00414474" w:rsidRPr="00633B71">
        <w:rPr>
          <w:rFonts w:ascii="Times New Roman" w:hAnsi="Times New Roman" w:cs="Times New Roman"/>
          <w:spacing w:val="-2"/>
          <w:sz w:val="28"/>
          <w:szCs w:val="28"/>
        </w:rPr>
        <w:t>я</w:t>
      </w:r>
      <w:r w:rsidRPr="00633B71">
        <w:rPr>
          <w:rFonts w:ascii="Times New Roman" w:hAnsi="Times New Roman" w:cs="Times New Roman"/>
          <w:spacing w:val="-2"/>
          <w:sz w:val="28"/>
          <w:szCs w:val="28"/>
        </w:rPr>
        <w:t xml:space="preserve"> (2021 год – 0,91 случа</w:t>
      </w:r>
      <w:r w:rsidR="00414474" w:rsidRPr="00633B71">
        <w:rPr>
          <w:rFonts w:ascii="Times New Roman" w:hAnsi="Times New Roman" w:cs="Times New Roman"/>
          <w:spacing w:val="-2"/>
          <w:sz w:val="28"/>
          <w:szCs w:val="28"/>
        </w:rPr>
        <w:t>я</w:t>
      </w:r>
      <w:r w:rsidRPr="00633B71">
        <w:rPr>
          <w:rFonts w:ascii="Times New Roman" w:hAnsi="Times New Roman" w:cs="Times New Roman"/>
          <w:spacing w:val="-2"/>
          <w:sz w:val="28"/>
          <w:szCs w:val="28"/>
        </w:rPr>
        <w:t xml:space="preserve">, по Российской Федерации </w:t>
      </w:r>
      <w:r w:rsidRPr="00633B71">
        <w:rPr>
          <w:rFonts w:ascii="Times New Roman" w:hAnsi="Times New Roman" w:cs="Times New Roman"/>
          <w:spacing w:val="-2"/>
          <w:sz w:val="28"/>
          <w:szCs w:val="28"/>
        </w:rPr>
        <w:br/>
        <w:t>за  2021 год – 0,96 случа</w:t>
      </w:r>
      <w:r w:rsidR="00414474" w:rsidRPr="00633B71">
        <w:rPr>
          <w:rFonts w:ascii="Times New Roman" w:hAnsi="Times New Roman" w:cs="Times New Roman"/>
          <w:spacing w:val="-2"/>
          <w:sz w:val="28"/>
          <w:szCs w:val="28"/>
        </w:rPr>
        <w:t>я</w:t>
      </w:r>
      <w:r w:rsidRPr="00633B71">
        <w:rPr>
          <w:rFonts w:ascii="Times New Roman" w:hAnsi="Times New Roman" w:cs="Times New Roman"/>
          <w:spacing w:val="-2"/>
          <w:sz w:val="28"/>
          <w:szCs w:val="28"/>
        </w:rPr>
        <w:t>).</w:t>
      </w:r>
    </w:p>
    <w:p w14:paraId="6607A522" w14:textId="77777777"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sz w:val="28"/>
          <w:szCs w:val="28"/>
        </w:rPr>
        <w:t xml:space="preserve">В течение последних 10 лет наблюдается снижение показателя одногодичной летальности при ЗНО на 9,2% за счет большинства ЗНО, </w:t>
      </w:r>
      <w:r w:rsidRPr="00633B71">
        <w:rPr>
          <w:rFonts w:ascii="Times New Roman" w:hAnsi="Times New Roman"/>
          <w:spacing w:val="-2"/>
          <w:sz w:val="28"/>
          <w:szCs w:val="28"/>
        </w:rPr>
        <w:t xml:space="preserve">которое варьируется от минимальных величин при ЗНО гортани (снижение на 0,8%), ЗНО поджелудочной железы (снижение на 6,4%), ЗНО желудка (снижение на 6,9%) до максимального значения убыли  при ЗНО мягких </w:t>
      </w:r>
      <w:r w:rsidRPr="00633B71">
        <w:rPr>
          <w:rFonts w:ascii="Times New Roman" w:hAnsi="Times New Roman"/>
          <w:spacing w:val="-2"/>
          <w:sz w:val="28"/>
          <w:szCs w:val="28"/>
        </w:rPr>
        <w:br/>
        <w:t xml:space="preserve">и соединительных тканях (снижение на 55,6%), ЗНО шейки матки (снижение на 48,9%), меланоме кожи (снижение на 39,6%), ЗНО яичников (снижение на 39,3%), ЗНО щитовидной железы (снижение на 33,0%). </w:t>
      </w:r>
      <w:r w:rsidRPr="00633B71">
        <w:rPr>
          <w:rFonts w:ascii="Times New Roman" w:hAnsi="Times New Roman" w:cs="Times New Roman"/>
          <w:spacing w:val="-2"/>
          <w:sz w:val="28"/>
          <w:szCs w:val="28"/>
        </w:rPr>
        <w:t xml:space="preserve">За десятилетний период произошел рост показателя одногодичной летальности при ЗНО </w:t>
      </w:r>
      <w:r w:rsidRPr="00633B71">
        <w:rPr>
          <w:rFonts w:ascii="Times New Roman" w:hAnsi="Times New Roman" w:cs="Times New Roman"/>
          <w:spacing w:val="-2"/>
          <w:sz w:val="28"/>
          <w:szCs w:val="28"/>
        </w:rPr>
        <w:br/>
        <w:t xml:space="preserve">в следующих локализациях: ЗНО органов ЦНС – на 25,8%, ЗНО печени – </w:t>
      </w:r>
      <w:r w:rsidRPr="00633B71">
        <w:rPr>
          <w:rFonts w:ascii="Times New Roman" w:hAnsi="Times New Roman" w:cs="Times New Roman"/>
          <w:spacing w:val="-2"/>
          <w:sz w:val="28"/>
          <w:szCs w:val="28"/>
        </w:rPr>
        <w:br/>
        <w:t xml:space="preserve">на 10,2%, ЗНО трахеи, бронхов, легких – на 6,2%, ЗНО почек – на 5,7%, ЗНО кроветворной и лимфатических систем – на 1,4%, что обусловлено трудностями ранней диагностики данных локализаций, скрытым течением заболевания, </w:t>
      </w:r>
      <w:proofErr w:type="spellStart"/>
      <w:r w:rsidRPr="00633B71">
        <w:rPr>
          <w:rFonts w:ascii="Times New Roman" w:hAnsi="Times New Roman" w:cs="Times New Roman"/>
          <w:spacing w:val="-2"/>
          <w:sz w:val="28"/>
          <w:szCs w:val="28"/>
        </w:rPr>
        <w:t>неспецифичностью</w:t>
      </w:r>
      <w:proofErr w:type="spellEnd"/>
      <w:r w:rsidRPr="00633B71">
        <w:rPr>
          <w:rFonts w:ascii="Times New Roman" w:hAnsi="Times New Roman" w:cs="Times New Roman"/>
          <w:spacing w:val="-2"/>
          <w:sz w:val="28"/>
          <w:szCs w:val="28"/>
        </w:rPr>
        <w:t xml:space="preserve"> симптомов (ЗНО печени, </w:t>
      </w:r>
      <w:proofErr w:type="spellStart"/>
      <w:r w:rsidRPr="00633B71">
        <w:rPr>
          <w:rFonts w:ascii="Times New Roman" w:hAnsi="Times New Roman" w:cs="Times New Roman"/>
          <w:spacing w:val="-2"/>
          <w:sz w:val="28"/>
          <w:szCs w:val="28"/>
        </w:rPr>
        <w:t>гемобластозы</w:t>
      </w:r>
      <w:proofErr w:type="spellEnd"/>
      <w:r w:rsidRPr="00633B71">
        <w:rPr>
          <w:rFonts w:ascii="Times New Roman" w:hAnsi="Times New Roman" w:cs="Times New Roman"/>
          <w:spacing w:val="-2"/>
          <w:sz w:val="28"/>
          <w:szCs w:val="28"/>
        </w:rPr>
        <w:t>, ЗНО почек) и, как следствие, выявления заболевания в запущенной форме.</w:t>
      </w:r>
    </w:p>
    <w:p w14:paraId="2F1EE6EF" w14:textId="77777777" w:rsidR="00D316C4" w:rsidRPr="00E90D67" w:rsidRDefault="00D316C4" w:rsidP="009F6A22">
      <w:pPr>
        <w:tabs>
          <w:tab w:val="left" w:pos="709"/>
        </w:tabs>
        <w:spacing w:after="0" w:line="360" w:lineRule="auto"/>
        <w:ind w:firstLine="709"/>
        <w:jc w:val="both"/>
        <w:rPr>
          <w:rFonts w:ascii="Times New Roman" w:hAnsi="Times New Roman" w:cs="Times New Roman"/>
          <w:spacing w:val="-2"/>
          <w:sz w:val="28"/>
          <w:szCs w:val="28"/>
        </w:rPr>
      </w:pPr>
      <w:r w:rsidRPr="00E90D67">
        <w:rPr>
          <w:rFonts w:ascii="Times New Roman" w:hAnsi="Times New Roman" w:cs="Times New Roman"/>
          <w:spacing w:val="-2"/>
          <w:sz w:val="28"/>
          <w:szCs w:val="28"/>
        </w:rPr>
        <w:t xml:space="preserve">1.3.3. В 2022 году зафиксировано 43 случая смерти </w:t>
      </w:r>
      <w:r w:rsidR="009F6A22" w:rsidRPr="00E90D67">
        <w:rPr>
          <w:rFonts w:ascii="Times New Roman" w:hAnsi="Times New Roman" w:cs="Times New Roman"/>
          <w:spacing w:val="-2"/>
          <w:sz w:val="28"/>
          <w:szCs w:val="28"/>
        </w:rPr>
        <w:br/>
      </w:r>
      <w:r w:rsidRPr="00E90D67">
        <w:rPr>
          <w:rFonts w:ascii="Times New Roman" w:hAnsi="Times New Roman" w:cs="Times New Roman"/>
          <w:spacing w:val="-2"/>
          <w:sz w:val="28"/>
          <w:szCs w:val="28"/>
        </w:rPr>
        <w:t xml:space="preserve">от доброкачественных новообразований, относящихся к кодам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00 –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48, что </w:t>
      </w:r>
      <w:r w:rsidRPr="00E90D67">
        <w:rPr>
          <w:rFonts w:ascii="Times New Roman" w:hAnsi="Times New Roman" w:cs="Times New Roman"/>
          <w:spacing w:val="-4"/>
          <w:sz w:val="28"/>
          <w:szCs w:val="28"/>
        </w:rPr>
        <w:t>на 13 случаев меньше, чем в 2021 году (56 случаев). За 10 лет зарегистрировано</w:t>
      </w:r>
      <w:r w:rsidRPr="00E90D67">
        <w:rPr>
          <w:rFonts w:ascii="Times New Roman" w:hAnsi="Times New Roman" w:cs="Times New Roman"/>
          <w:spacing w:val="-2"/>
          <w:sz w:val="28"/>
          <w:szCs w:val="28"/>
        </w:rPr>
        <w:t xml:space="preserve"> 375 случаев смерти от новообразований вышеуказанных локализаций. В структуре смертности от доброкачественных новообразований лидирующие позиции занимают случаи смерти от новообразований головного мозга </w:t>
      </w:r>
      <w:r w:rsidR="009F6A22" w:rsidRPr="00E90D67">
        <w:rPr>
          <w:rFonts w:ascii="Times New Roman" w:hAnsi="Times New Roman" w:cs="Times New Roman"/>
          <w:spacing w:val="-2"/>
          <w:sz w:val="28"/>
          <w:szCs w:val="28"/>
        </w:rPr>
        <w:br/>
      </w:r>
      <w:r w:rsidRPr="00E90D67">
        <w:rPr>
          <w:rFonts w:ascii="Times New Roman" w:hAnsi="Times New Roman" w:cs="Times New Roman"/>
          <w:spacing w:val="-2"/>
          <w:sz w:val="28"/>
          <w:szCs w:val="28"/>
        </w:rPr>
        <w:t xml:space="preserve">и мозговых оболочек с кодами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32,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33,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42,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43  (62,8%, или 27 случаев), </w:t>
      </w:r>
      <w:r w:rsidRPr="00E90D67">
        <w:rPr>
          <w:rFonts w:ascii="Times New Roman" w:hAnsi="Times New Roman" w:cs="Times New Roman"/>
          <w:spacing w:val="-2"/>
          <w:sz w:val="28"/>
          <w:szCs w:val="28"/>
        </w:rPr>
        <w:lastRenderedPageBreak/>
        <w:t xml:space="preserve">чаще непосредственной причиной смерти при данных локализациях является отек головного мозга; доброкачественных новообразований кроветворной и лимфатической тканей с кодами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45,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46,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47 (16,3%, или 7 случаев); остальные 20,9% составляют единичные случаи смерти с кодами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12,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17,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18,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27,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35,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37, наиболее часто осложненные кровотечениями. За 10 лет </w:t>
      </w:r>
      <w:r w:rsidRPr="00E90D67">
        <w:rPr>
          <w:rFonts w:ascii="Times New Roman" w:hAnsi="Times New Roman" w:cs="Times New Roman"/>
          <w:sz w:val="28"/>
          <w:szCs w:val="28"/>
        </w:rPr>
        <w:t>структура случаев смерти от доброкачественных новообразований</w:t>
      </w:r>
      <w:r w:rsidRPr="00E90D67">
        <w:rPr>
          <w:rFonts w:ascii="Times New Roman" w:hAnsi="Times New Roman" w:cs="Times New Roman"/>
          <w:spacing w:val="-2"/>
          <w:sz w:val="28"/>
          <w:szCs w:val="28"/>
        </w:rPr>
        <w:t xml:space="preserve"> следующая: лидируют случаи смерти от новообразований головного мозга и мозговых оболочек с кодами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32,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33,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42,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43  (59,5%, или 223 случая), случаи смерти от новообразований с кодом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45,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46, </w:t>
      </w:r>
      <w:r w:rsidRPr="00E90D67">
        <w:rPr>
          <w:rFonts w:ascii="Times New Roman" w:hAnsi="Times New Roman" w:cs="Times New Roman"/>
          <w:spacing w:val="-2"/>
          <w:sz w:val="28"/>
          <w:szCs w:val="28"/>
          <w:lang w:val="en-US"/>
        </w:rPr>
        <w:t>D</w:t>
      </w:r>
      <w:r w:rsidRPr="00E90D67">
        <w:rPr>
          <w:rFonts w:ascii="Times New Roman" w:hAnsi="Times New Roman" w:cs="Times New Roman"/>
          <w:spacing w:val="-2"/>
          <w:sz w:val="28"/>
          <w:szCs w:val="28"/>
        </w:rPr>
        <w:t xml:space="preserve">47 (18,4%, или 69 случаев), остальные локализации составляют 22,1% от всех случаев смерти. </w:t>
      </w:r>
    </w:p>
    <w:p w14:paraId="4F8E2F72" w14:textId="3BA169DA"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Динамика смертности от новообразований, относящихся к кодам </w:t>
      </w:r>
      <w:r w:rsidR="009F6A22">
        <w:rPr>
          <w:rFonts w:ascii="Times New Roman" w:hAnsi="Times New Roman" w:cs="Times New Roman"/>
          <w:sz w:val="28"/>
          <w:szCs w:val="28"/>
        </w:rPr>
        <w:br/>
      </w:r>
      <w:r w:rsidRPr="00D316C4">
        <w:rPr>
          <w:rFonts w:ascii="Times New Roman" w:hAnsi="Times New Roman" w:cs="Times New Roman"/>
          <w:sz w:val="28"/>
          <w:szCs w:val="28"/>
          <w:lang w:val="en-US"/>
        </w:rPr>
        <w:t>D</w:t>
      </w:r>
      <w:r w:rsidRPr="00D316C4">
        <w:rPr>
          <w:rFonts w:ascii="Times New Roman" w:hAnsi="Times New Roman" w:cs="Times New Roman"/>
          <w:sz w:val="28"/>
          <w:szCs w:val="28"/>
        </w:rPr>
        <w:t xml:space="preserve">00 – </w:t>
      </w:r>
      <w:r w:rsidRPr="00D316C4">
        <w:rPr>
          <w:rFonts w:ascii="Times New Roman" w:hAnsi="Times New Roman" w:cs="Times New Roman"/>
          <w:sz w:val="28"/>
          <w:szCs w:val="28"/>
          <w:lang w:val="en-US"/>
        </w:rPr>
        <w:t>D</w:t>
      </w:r>
      <w:r w:rsidR="00255293">
        <w:rPr>
          <w:rFonts w:ascii="Times New Roman" w:hAnsi="Times New Roman" w:cs="Times New Roman"/>
          <w:sz w:val="28"/>
          <w:szCs w:val="28"/>
        </w:rPr>
        <w:t>48, представлена в таблице 26</w:t>
      </w:r>
      <w:r w:rsidRPr="00D316C4">
        <w:rPr>
          <w:rFonts w:ascii="Times New Roman" w:hAnsi="Times New Roman" w:cs="Times New Roman"/>
          <w:sz w:val="28"/>
          <w:szCs w:val="28"/>
        </w:rPr>
        <w:t>.</w:t>
      </w:r>
    </w:p>
    <w:p w14:paraId="1CBF1357" w14:textId="20326385" w:rsidR="00D316C4" w:rsidRPr="00D316C4" w:rsidRDefault="00255293" w:rsidP="00D316C4">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26</w:t>
      </w:r>
    </w:p>
    <w:p w14:paraId="6955ABCC" w14:textId="77777777" w:rsidR="00D316C4" w:rsidRPr="00D316C4" w:rsidRDefault="00D316C4" w:rsidP="00D316C4">
      <w:pPr>
        <w:spacing w:after="0" w:line="240" w:lineRule="auto"/>
        <w:ind w:firstLine="709"/>
        <w:jc w:val="right"/>
        <w:rPr>
          <w:rFonts w:ascii="Times New Roman" w:hAnsi="Times New Roman" w:cs="Times New Roman"/>
          <w:sz w:val="28"/>
          <w:szCs w:val="28"/>
        </w:rPr>
      </w:pPr>
    </w:p>
    <w:tbl>
      <w:tblPr>
        <w:tblW w:w="9356" w:type="dxa"/>
        <w:tblInd w:w="108" w:type="dxa"/>
        <w:tblLook w:val="04A0" w:firstRow="1" w:lastRow="0" w:firstColumn="1" w:lastColumn="0" w:noHBand="0" w:noVBand="1"/>
      </w:tblPr>
      <w:tblGrid>
        <w:gridCol w:w="2803"/>
        <w:gridCol w:w="655"/>
        <w:gridCol w:w="655"/>
        <w:gridCol w:w="655"/>
        <w:gridCol w:w="656"/>
        <w:gridCol w:w="655"/>
        <w:gridCol w:w="655"/>
        <w:gridCol w:w="656"/>
        <w:gridCol w:w="655"/>
        <w:gridCol w:w="655"/>
        <w:gridCol w:w="656"/>
      </w:tblGrid>
      <w:tr w:rsidR="00D316C4" w:rsidRPr="00D316C4" w14:paraId="5A0D1CE5" w14:textId="77777777" w:rsidTr="0024525F">
        <w:trPr>
          <w:trHeight w:val="300"/>
          <w:tblHeader/>
        </w:trPr>
        <w:tc>
          <w:tcPr>
            <w:tcW w:w="2803" w:type="dxa"/>
            <w:vMerge w:val="restart"/>
            <w:tcBorders>
              <w:top w:val="single" w:sz="4" w:space="0" w:color="auto"/>
              <w:left w:val="single" w:sz="4" w:space="0" w:color="auto"/>
              <w:right w:val="single" w:sz="4" w:space="0" w:color="auto"/>
            </w:tcBorders>
            <w:shd w:val="clear" w:color="auto" w:fill="auto"/>
            <w:hideMark/>
          </w:tcPr>
          <w:p w14:paraId="16AC9DFC" w14:textId="77777777"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Причина смерти, код по МКБ-10</w:t>
            </w:r>
          </w:p>
        </w:tc>
        <w:tc>
          <w:tcPr>
            <w:tcW w:w="6553" w:type="dxa"/>
            <w:gridSpan w:val="10"/>
            <w:tcBorders>
              <w:top w:val="single" w:sz="4" w:space="0" w:color="auto"/>
              <w:left w:val="nil"/>
              <w:bottom w:val="single" w:sz="4" w:space="0" w:color="auto"/>
              <w:right w:val="single" w:sz="4" w:space="0" w:color="auto"/>
            </w:tcBorders>
            <w:shd w:val="clear" w:color="auto" w:fill="auto"/>
            <w:hideMark/>
          </w:tcPr>
          <w:p w14:paraId="77357D19" w14:textId="77777777"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Период</w:t>
            </w:r>
          </w:p>
        </w:tc>
      </w:tr>
      <w:tr w:rsidR="00D316C4" w:rsidRPr="00D316C4" w14:paraId="40226FF0" w14:textId="77777777" w:rsidTr="0024525F">
        <w:trPr>
          <w:trHeight w:val="399"/>
          <w:tblHeader/>
        </w:trPr>
        <w:tc>
          <w:tcPr>
            <w:tcW w:w="2803" w:type="dxa"/>
            <w:vMerge/>
            <w:tcBorders>
              <w:left w:val="single" w:sz="4" w:space="0" w:color="auto"/>
              <w:bottom w:val="single" w:sz="4" w:space="0" w:color="auto"/>
              <w:right w:val="single" w:sz="4" w:space="0" w:color="auto"/>
            </w:tcBorders>
            <w:hideMark/>
          </w:tcPr>
          <w:p w14:paraId="441A5DED" w14:textId="77777777" w:rsidR="00D316C4" w:rsidRPr="00D316C4" w:rsidRDefault="00D316C4" w:rsidP="0024525F">
            <w:pPr>
              <w:spacing w:after="0" w:line="240" w:lineRule="auto"/>
              <w:rPr>
                <w:rFonts w:ascii="Times New Roman" w:hAnsi="Times New Roman" w:cs="Times New Roman"/>
                <w:bCs/>
                <w:color w:val="000000"/>
                <w:sz w:val="16"/>
                <w:szCs w:val="16"/>
              </w:rPr>
            </w:pPr>
          </w:p>
        </w:tc>
        <w:tc>
          <w:tcPr>
            <w:tcW w:w="655" w:type="dxa"/>
            <w:tcBorders>
              <w:top w:val="nil"/>
              <w:left w:val="nil"/>
              <w:bottom w:val="single" w:sz="4" w:space="0" w:color="auto"/>
              <w:right w:val="single" w:sz="4" w:space="0" w:color="auto"/>
            </w:tcBorders>
            <w:shd w:val="clear" w:color="auto" w:fill="auto"/>
            <w:hideMark/>
          </w:tcPr>
          <w:p w14:paraId="429213AE"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2013 год</w:t>
            </w:r>
          </w:p>
        </w:tc>
        <w:tc>
          <w:tcPr>
            <w:tcW w:w="655" w:type="dxa"/>
            <w:tcBorders>
              <w:top w:val="nil"/>
              <w:left w:val="nil"/>
              <w:bottom w:val="single" w:sz="4" w:space="0" w:color="auto"/>
              <w:right w:val="single" w:sz="4" w:space="0" w:color="auto"/>
            </w:tcBorders>
            <w:shd w:val="clear" w:color="auto" w:fill="auto"/>
            <w:hideMark/>
          </w:tcPr>
          <w:p w14:paraId="7909D818"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2014 год</w:t>
            </w:r>
          </w:p>
        </w:tc>
        <w:tc>
          <w:tcPr>
            <w:tcW w:w="655" w:type="dxa"/>
            <w:tcBorders>
              <w:top w:val="nil"/>
              <w:left w:val="nil"/>
              <w:bottom w:val="single" w:sz="4" w:space="0" w:color="auto"/>
              <w:right w:val="single" w:sz="4" w:space="0" w:color="auto"/>
            </w:tcBorders>
            <w:shd w:val="clear" w:color="auto" w:fill="auto"/>
            <w:hideMark/>
          </w:tcPr>
          <w:p w14:paraId="09B4016A"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2015 год</w:t>
            </w:r>
          </w:p>
        </w:tc>
        <w:tc>
          <w:tcPr>
            <w:tcW w:w="656" w:type="dxa"/>
            <w:tcBorders>
              <w:top w:val="nil"/>
              <w:left w:val="nil"/>
              <w:bottom w:val="single" w:sz="4" w:space="0" w:color="auto"/>
              <w:right w:val="single" w:sz="4" w:space="0" w:color="auto"/>
            </w:tcBorders>
            <w:shd w:val="clear" w:color="auto" w:fill="auto"/>
            <w:hideMark/>
          </w:tcPr>
          <w:p w14:paraId="59A6FA2D"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2016 год</w:t>
            </w:r>
          </w:p>
        </w:tc>
        <w:tc>
          <w:tcPr>
            <w:tcW w:w="655" w:type="dxa"/>
            <w:tcBorders>
              <w:top w:val="nil"/>
              <w:left w:val="nil"/>
              <w:bottom w:val="single" w:sz="4" w:space="0" w:color="auto"/>
              <w:right w:val="single" w:sz="4" w:space="0" w:color="auto"/>
            </w:tcBorders>
            <w:shd w:val="clear" w:color="auto" w:fill="auto"/>
            <w:hideMark/>
          </w:tcPr>
          <w:p w14:paraId="75D872CD"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2017 год</w:t>
            </w:r>
          </w:p>
        </w:tc>
        <w:tc>
          <w:tcPr>
            <w:tcW w:w="655" w:type="dxa"/>
            <w:tcBorders>
              <w:top w:val="nil"/>
              <w:left w:val="nil"/>
              <w:bottom w:val="single" w:sz="4" w:space="0" w:color="auto"/>
              <w:right w:val="single" w:sz="4" w:space="0" w:color="auto"/>
            </w:tcBorders>
            <w:shd w:val="clear" w:color="auto" w:fill="auto"/>
            <w:hideMark/>
          </w:tcPr>
          <w:p w14:paraId="0BB9163E"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2018 год</w:t>
            </w:r>
          </w:p>
        </w:tc>
        <w:tc>
          <w:tcPr>
            <w:tcW w:w="656" w:type="dxa"/>
            <w:tcBorders>
              <w:top w:val="nil"/>
              <w:left w:val="nil"/>
              <w:bottom w:val="single" w:sz="4" w:space="0" w:color="auto"/>
              <w:right w:val="single" w:sz="4" w:space="0" w:color="auto"/>
            </w:tcBorders>
            <w:shd w:val="clear" w:color="auto" w:fill="auto"/>
            <w:hideMark/>
          </w:tcPr>
          <w:p w14:paraId="5696EE10"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2019 год</w:t>
            </w:r>
          </w:p>
        </w:tc>
        <w:tc>
          <w:tcPr>
            <w:tcW w:w="655" w:type="dxa"/>
            <w:tcBorders>
              <w:top w:val="nil"/>
              <w:left w:val="nil"/>
              <w:bottom w:val="single" w:sz="4" w:space="0" w:color="auto"/>
              <w:right w:val="single" w:sz="4" w:space="0" w:color="auto"/>
            </w:tcBorders>
            <w:shd w:val="clear" w:color="auto" w:fill="auto"/>
            <w:hideMark/>
          </w:tcPr>
          <w:p w14:paraId="7737B5B9"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2020 год</w:t>
            </w:r>
          </w:p>
        </w:tc>
        <w:tc>
          <w:tcPr>
            <w:tcW w:w="655" w:type="dxa"/>
            <w:tcBorders>
              <w:top w:val="nil"/>
              <w:left w:val="nil"/>
              <w:bottom w:val="single" w:sz="4" w:space="0" w:color="auto"/>
              <w:right w:val="single" w:sz="4" w:space="0" w:color="auto"/>
            </w:tcBorders>
            <w:shd w:val="clear" w:color="auto" w:fill="auto"/>
            <w:hideMark/>
          </w:tcPr>
          <w:p w14:paraId="2F437936"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2021 год</w:t>
            </w:r>
          </w:p>
        </w:tc>
        <w:tc>
          <w:tcPr>
            <w:tcW w:w="656" w:type="dxa"/>
            <w:tcBorders>
              <w:top w:val="nil"/>
              <w:left w:val="nil"/>
              <w:bottom w:val="single" w:sz="4" w:space="0" w:color="auto"/>
              <w:right w:val="single" w:sz="4" w:space="0" w:color="auto"/>
            </w:tcBorders>
            <w:shd w:val="clear" w:color="auto" w:fill="auto"/>
            <w:hideMark/>
          </w:tcPr>
          <w:p w14:paraId="4A8DE1F6"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2022 год</w:t>
            </w:r>
          </w:p>
        </w:tc>
      </w:tr>
      <w:tr w:rsidR="00D316C4" w:rsidRPr="00D316C4" w14:paraId="40641F61" w14:textId="77777777" w:rsidTr="0024525F">
        <w:trPr>
          <w:trHeight w:val="278"/>
        </w:trPr>
        <w:tc>
          <w:tcPr>
            <w:tcW w:w="2803" w:type="dxa"/>
            <w:tcBorders>
              <w:top w:val="single" w:sz="4" w:space="0" w:color="auto"/>
              <w:left w:val="single" w:sz="4" w:space="0" w:color="auto"/>
              <w:bottom w:val="single" w:sz="4" w:space="0" w:color="auto"/>
              <w:right w:val="single" w:sz="4" w:space="0" w:color="auto"/>
            </w:tcBorders>
            <w:shd w:val="clear" w:color="auto" w:fill="auto"/>
            <w:hideMark/>
          </w:tcPr>
          <w:p w14:paraId="042D0E4D" w14:textId="77777777" w:rsidR="00D316C4" w:rsidRPr="00D316C4" w:rsidRDefault="00D316C4" w:rsidP="0024525F">
            <w:pPr>
              <w:spacing w:after="0" w:line="240" w:lineRule="auto"/>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 xml:space="preserve">D00-D09 Новообразования </w:t>
            </w:r>
            <w:r w:rsidRPr="00D316C4">
              <w:rPr>
                <w:rFonts w:ascii="Times New Roman" w:hAnsi="Times New Roman" w:cs="Times New Roman"/>
                <w:bCs/>
                <w:color w:val="000000"/>
                <w:sz w:val="16"/>
                <w:szCs w:val="16"/>
                <w:lang w:val="en-US"/>
              </w:rPr>
              <w:t>in</w:t>
            </w:r>
            <w:r w:rsidRPr="00D316C4">
              <w:rPr>
                <w:rFonts w:ascii="Times New Roman" w:hAnsi="Times New Roman" w:cs="Times New Roman"/>
                <w:bCs/>
                <w:color w:val="000000"/>
                <w:sz w:val="16"/>
                <w:szCs w:val="16"/>
              </w:rPr>
              <w:t xml:space="preserve"> </w:t>
            </w:r>
            <w:r w:rsidRPr="00D316C4">
              <w:rPr>
                <w:rFonts w:ascii="Times New Roman" w:hAnsi="Times New Roman" w:cs="Times New Roman"/>
                <w:bCs/>
                <w:color w:val="000000"/>
                <w:sz w:val="16"/>
                <w:szCs w:val="16"/>
                <w:lang w:val="en-US"/>
              </w:rPr>
              <w:t>situ</w:t>
            </w: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14:paraId="4F8A57B8"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14:paraId="09540D15"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14:paraId="78868CEE"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single" w:sz="4" w:space="0" w:color="auto"/>
              <w:left w:val="single" w:sz="4" w:space="0" w:color="auto"/>
              <w:bottom w:val="single" w:sz="4" w:space="0" w:color="auto"/>
              <w:right w:val="single" w:sz="4" w:space="0" w:color="auto"/>
            </w:tcBorders>
            <w:shd w:val="clear" w:color="auto" w:fill="auto"/>
            <w:hideMark/>
          </w:tcPr>
          <w:p w14:paraId="5CD99067"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14:paraId="2185A8B2"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14:paraId="1FA57002"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single" w:sz="4" w:space="0" w:color="auto"/>
              <w:left w:val="single" w:sz="4" w:space="0" w:color="auto"/>
              <w:bottom w:val="single" w:sz="4" w:space="0" w:color="auto"/>
              <w:right w:val="single" w:sz="4" w:space="0" w:color="auto"/>
            </w:tcBorders>
            <w:shd w:val="clear" w:color="auto" w:fill="auto"/>
            <w:hideMark/>
          </w:tcPr>
          <w:p w14:paraId="28C6D12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14:paraId="6E5353A8"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14:paraId="0DBD4999"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single" w:sz="4" w:space="0" w:color="auto"/>
              <w:left w:val="single" w:sz="4" w:space="0" w:color="auto"/>
              <w:bottom w:val="single" w:sz="4" w:space="0" w:color="auto"/>
              <w:right w:val="single" w:sz="4" w:space="0" w:color="auto"/>
            </w:tcBorders>
            <w:shd w:val="clear" w:color="auto" w:fill="auto"/>
            <w:hideMark/>
          </w:tcPr>
          <w:p w14:paraId="31BD25E9"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6A158630" w14:textId="77777777" w:rsidTr="0024525F">
        <w:trPr>
          <w:trHeight w:val="409"/>
        </w:trPr>
        <w:tc>
          <w:tcPr>
            <w:tcW w:w="2803" w:type="dxa"/>
            <w:tcBorders>
              <w:top w:val="single" w:sz="4" w:space="0" w:color="auto"/>
              <w:left w:val="single" w:sz="4" w:space="0" w:color="000000"/>
              <w:bottom w:val="single" w:sz="4" w:space="0" w:color="000000"/>
              <w:right w:val="single" w:sz="4" w:space="0" w:color="000000"/>
            </w:tcBorders>
            <w:shd w:val="clear" w:color="auto" w:fill="auto"/>
            <w:hideMark/>
          </w:tcPr>
          <w:p w14:paraId="5C14ADDE"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 xml:space="preserve">D00 Карцинома </w:t>
            </w:r>
            <w:proofErr w:type="spellStart"/>
            <w:r w:rsidRPr="00D316C4">
              <w:rPr>
                <w:rFonts w:ascii="Times New Roman" w:hAnsi="Times New Roman" w:cs="Times New Roman"/>
                <w:color w:val="000000"/>
                <w:sz w:val="16"/>
                <w:szCs w:val="16"/>
              </w:rPr>
              <w:t>in</w:t>
            </w:r>
            <w:proofErr w:type="spellEnd"/>
            <w:r w:rsidRPr="00D316C4">
              <w:rPr>
                <w:rFonts w:ascii="Times New Roman" w:hAnsi="Times New Roman" w:cs="Times New Roman"/>
                <w:color w:val="000000"/>
                <w:sz w:val="16"/>
                <w:szCs w:val="16"/>
              </w:rPr>
              <w:t xml:space="preserve"> </w:t>
            </w:r>
            <w:proofErr w:type="spellStart"/>
            <w:r w:rsidRPr="00D316C4">
              <w:rPr>
                <w:rFonts w:ascii="Times New Roman" w:hAnsi="Times New Roman" w:cs="Times New Roman"/>
                <w:color w:val="000000"/>
                <w:sz w:val="16"/>
                <w:szCs w:val="16"/>
              </w:rPr>
              <w:t>situ</w:t>
            </w:r>
            <w:proofErr w:type="spellEnd"/>
            <w:r w:rsidRPr="00D316C4">
              <w:rPr>
                <w:rFonts w:ascii="Times New Roman" w:hAnsi="Times New Roman" w:cs="Times New Roman"/>
                <w:color w:val="000000"/>
                <w:sz w:val="16"/>
                <w:szCs w:val="16"/>
              </w:rPr>
              <w:t xml:space="preserve"> полости рта, пищевода, желудка</w:t>
            </w:r>
          </w:p>
        </w:tc>
        <w:tc>
          <w:tcPr>
            <w:tcW w:w="655" w:type="dxa"/>
            <w:tcBorders>
              <w:top w:val="single" w:sz="4" w:space="0" w:color="auto"/>
              <w:left w:val="nil"/>
              <w:bottom w:val="single" w:sz="4" w:space="0" w:color="000000"/>
              <w:right w:val="single" w:sz="4" w:space="0" w:color="000000"/>
            </w:tcBorders>
            <w:shd w:val="clear" w:color="auto" w:fill="auto"/>
            <w:noWrap/>
            <w:hideMark/>
          </w:tcPr>
          <w:p w14:paraId="205F117D"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nil"/>
              <w:bottom w:val="single" w:sz="4" w:space="0" w:color="000000"/>
              <w:right w:val="single" w:sz="4" w:space="0" w:color="000000"/>
            </w:tcBorders>
            <w:shd w:val="clear" w:color="auto" w:fill="auto"/>
            <w:noWrap/>
            <w:hideMark/>
          </w:tcPr>
          <w:p w14:paraId="7A2EBB34"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nil"/>
              <w:bottom w:val="single" w:sz="4" w:space="0" w:color="000000"/>
              <w:right w:val="single" w:sz="4" w:space="0" w:color="000000"/>
            </w:tcBorders>
            <w:shd w:val="clear" w:color="auto" w:fill="auto"/>
            <w:noWrap/>
            <w:hideMark/>
          </w:tcPr>
          <w:p w14:paraId="6DD0AF13"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single" w:sz="4" w:space="0" w:color="auto"/>
              <w:left w:val="nil"/>
              <w:bottom w:val="single" w:sz="4" w:space="0" w:color="000000"/>
              <w:right w:val="single" w:sz="4" w:space="0" w:color="000000"/>
            </w:tcBorders>
            <w:shd w:val="clear" w:color="auto" w:fill="auto"/>
            <w:noWrap/>
            <w:hideMark/>
          </w:tcPr>
          <w:p w14:paraId="79D96F66"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nil"/>
              <w:bottom w:val="single" w:sz="4" w:space="0" w:color="000000"/>
              <w:right w:val="single" w:sz="4" w:space="0" w:color="000000"/>
            </w:tcBorders>
            <w:shd w:val="clear" w:color="auto" w:fill="auto"/>
            <w:noWrap/>
            <w:hideMark/>
          </w:tcPr>
          <w:p w14:paraId="259393DE"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nil"/>
              <w:bottom w:val="single" w:sz="4" w:space="0" w:color="000000"/>
              <w:right w:val="single" w:sz="4" w:space="0" w:color="000000"/>
            </w:tcBorders>
            <w:shd w:val="clear" w:color="auto" w:fill="auto"/>
            <w:noWrap/>
            <w:hideMark/>
          </w:tcPr>
          <w:p w14:paraId="299C7036"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single" w:sz="4" w:space="0" w:color="auto"/>
              <w:left w:val="nil"/>
              <w:bottom w:val="single" w:sz="4" w:space="0" w:color="000000"/>
              <w:right w:val="single" w:sz="4" w:space="0" w:color="000000"/>
            </w:tcBorders>
            <w:shd w:val="clear" w:color="auto" w:fill="auto"/>
            <w:noWrap/>
            <w:hideMark/>
          </w:tcPr>
          <w:p w14:paraId="718982C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single" w:sz="4" w:space="0" w:color="auto"/>
              <w:left w:val="nil"/>
              <w:bottom w:val="single" w:sz="4" w:space="0" w:color="000000"/>
              <w:right w:val="single" w:sz="4" w:space="0" w:color="000000"/>
            </w:tcBorders>
            <w:shd w:val="clear" w:color="auto" w:fill="auto"/>
            <w:noWrap/>
            <w:hideMark/>
          </w:tcPr>
          <w:p w14:paraId="436C2C12"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single" w:sz="4" w:space="0" w:color="auto"/>
              <w:left w:val="nil"/>
              <w:bottom w:val="single" w:sz="4" w:space="0" w:color="000000"/>
              <w:right w:val="single" w:sz="4" w:space="0" w:color="000000"/>
            </w:tcBorders>
            <w:shd w:val="clear" w:color="auto" w:fill="auto"/>
            <w:noWrap/>
            <w:hideMark/>
          </w:tcPr>
          <w:p w14:paraId="27E38588"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single" w:sz="4" w:space="0" w:color="auto"/>
              <w:left w:val="nil"/>
              <w:bottom w:val="single" w:sz="4" w:space="0" w:color="000000"/>
              <w:right w:val="single" w:sz="4" w:space="0" w:color="000000"/>
            </w:tcBorders>
            <w:shd w:val="clear" w:color="auto" w:fill="auto"/>
            <w:noWrap/>
            <w:hideMark/>
          </w:tcPr>
          <w:p w14:paraId="5E8687D3"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75928555" w14:textId="77777777" w:rsidTr="0024525F">
        <w:trPr>
          <w:trHeight w:val="415"/>
        </w:trPr>
        <w:tc>
          <w:tcPr>
            <w:tcW w:w="2803" w:type="dxa"/>
            <w:tcBorders>
              <w:top w:val="nil"/>
              <w:left w:val="single" w:sz="4" w:space="0" w:color="000000"/>
              <w:bottom w:val="single" w:sz="4" w:space="0" w:color="000000"/>
              <w:right w:val="single" w:sz="4" w:space="0" w:color="000000"/>
            </w:tcBorders>
            <w:shd w:val="clear" w:color="auto" w:fill="auto"/>
            <w:hideMark/>
          </w:tcPr>
          <w:p w14:paraId="56C9C5CA"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 xml:space="preserve">D09 Карцинома </w:t>
            </w:r>
            <w:proofErr w:type="spellStart"/>
            <w:r w:rsidRPr="00D316C4">
              <w:rPr>
                <w:rFonts w:ascii="Times New Roman" w:hAnsi="Times New Roman" w:cs="Times New Roman"/>
                <w:color w:val="000000"/>
                <w:sz w:val="16"/>
                <w:szCs w:val="16"/>
              </w:rPr>
              <w:t>in</w:t>
            </w:r>
            <w:proofErr w:type="spellEnd"/>
            <w:r w:rsidRPr="00D316C4">
              <w:rPr>
                <w:rFonts w:ascii="Times New Roman" w:hAnsi="Times New Roman" w:cs="Times New Roman"/>
                <w:color w:val="000000"/>
                <w:sz w:val="16"/>
                <w:szCs w:val="16"/>
              </w:rPr>
              <w:t xml:space="preserve"> </w:t>
            </w:r>
            <w:proofErr w:type="spellStart"/>
            <w:r w:rsidRPr="00D316C4">
              <w:rPr>
                <w:rFonts w:ascii="Times New Roman" w:hAnsi="Times New Roman" w:cs="Times New Roman"/>
                <w:color w:val="000000"/>
                <w:sz w:val="16"/>
                <w:szCs w:val="16"/>
              </w:rPr>
              <w:t>situ</w:t>
            </w:r>
            <w:proofErr w:type="spellEnd"/>
            <w:r w:rsidRPr="00D316C4">
              <w:rPr>
                <w:rFonts w:ascii="Times New Roman" w:hAnsi="Times New Roman" w:cs="Times New Roman"/>
                <w:color w:val="000000"/>
                <w:sz w:val="16"/>
                <w:szCs w:val="16"/>
              </w:rPr>
              <w:t xml:space="preserve"> щитовидной железы</w:t>
            </w:r>
          </w:p>
        </w:tc>
        <w:tc>
          <w:tcPr>
            <w:tcW w:w="655" w:type="dxa"/>
            <w:tcBorders>
              <w:top w:val="nil"/>
              <w:left w:val="nil"/>
              <w:bottom w:val="single" w:sz="4" w:space="0" w:color="000000"/>
              <w:right w:val="single" w:sz="4" w:space="0" w:color="000000"/>
            </w:tcBorders>
            <w:shd w:val="clear" w:color="auto" w:fill="auto"/>
            <w:noWrap/>
            <w:hideMark/>
          </w:tcPr>
          <w:p w14:paraId="15B5B4DF"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76E8845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512AA3D9"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6BDCA15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A2724F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1AC29404"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35B52755"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1B2C578"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424E3B0D"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4E3C2CE1"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2037C485" w14:textId="77777777" w:rsidTr="0024525F">
        <w:trPr>
          <w:trHeight w:val="421"/>
        </w:trPr>
        <w:tc>
          <w:tcPr>
            <w:tcW w:w="2803" w:type="dxa"/>
            <w:tcBorders>
              <w:top w:val="nil"/>
              <w:left w:val="single" w:sz="4" w:space="0" w:color="000000"/>
              <w:bottom w:val="single" w:sz="4" w:space="0" w:color="000000"/>
              <w:right w:val="single" w:sz="4" w:space="0" w:color="000000"/>
            </w:tcBorders>
            <w:shd w:val="clear" w:color="auto" w:fill="auto"/>
            <w:hideMark/>
          </w:tcPr>
          <w:p w14:paraId="111206AB" w14:textId="77777777" w:rsidR="00D316C4" w:rsidRPr="00D316C4" w:rsidRDefault="00D316C4" w:rsidP="0024525F">
            <w:pPr>
              <w:spacing w:after="0" w:line="240" w:lineRule="auto"/>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D10-D36. Доброкачественные новообразования</w:t>
            </w:r>
          </w:p>
        </w:tc>
        <w:tc>
          <w:tcPr>
            <w:tcW w:w="655" w:type="dxa"/>
            <w:tcBorders>
              <w:top w:val="nil"/>
              <w:left w:val="nil"/>
              <w:bottom w:val="single" w:sz="4" w:space="0" w:color="000000"/>
              <w:right w:val="single" w:sz="4" w:space="0" w:color="000000"/>
            </w:tcBorders>
            <w:shd w:val="clear" w:color="auto" w:fill="auto"/>
            <w:noWrap/>
            <w:hideMark/>
          </w:tcPr>
          <w:p w14:paraId="7B967A1A"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56D7292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1753E617"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08AEB70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31B15E7E"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7C82C968"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40759F7B"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7B73FF88"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2C1EFA0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3B6B58BB"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1BD26420" w14:textId="77777777" w:rsidTr="0024525F">
        <w:trPr>
          <w:trHeight w:val="600"/>
        </w:trPr>
        <w:tc>
          <w:tcPr>
            <w:tcW w:w="2803" w:type="dxa"/>
            <w:tcBorders>
              <w:top w:val="nil"/>
              <w:left w:val="single" w:sz="4" w:space="0" w:color="000000"/>
              <w:bottom w:val="single" w:sz="4" w:space="0" w:color="000000"/>
              <w:right w:val="single" w:sz="4" w:space="0" w:color="000000"/>
            </w:tcBorders>
            <w:shd w:val="clear" w:color="auto" w:fill="auto"/>
            <w:hideMark/>
          </w:tcPr>
          <w:p w14:paraId="167AD9D7"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D12 Доброкачественные новообразования ободочной, прямой кишки</w:t>
            </w:r>
          </w:p>
        </w:tc>
        <w:tc>
          <w:tcPr>
            <w:tcW w:w="655" w:type="dxa"/>
            <w:tcBorders>
              <w:top w:val="nil"/>
              <w:left w:val="nil"/>
              <w:bottom w:val="single" w:sz="4" w:space="0" w:color="000000"/>
              <w:right w:val="single" w:sz="4" w:space="0" w:color="000000"/>
            </w:tcBorders>
            <w:shd w:val="clear" w:color="auto" w:fill="auto"/>
            <w:noWrap/>
            <w:hideMark/>
          </w:tcPr>
          <w:p w14:paraId="0203D770"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86C9E5B"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2A03EB85"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6" w:type="dxa"/>
            <w:tcBorders>
              <w:top w:val="nil"/>
              <w:left w:val="nil"/>
              <w:bottom w:val="single" w:sz="4" w:space="0" w:color="000000"/>
              <w:right w:val="single" w:sz="4" w:space="0" w:color="000000"/>
            </w:tcBorders>
            <w:shd w:val="clear" w:color="auto" w:fill="auto"/>
            <w:noWrap/>
            <w:hideMark/>
          </w:tcPr>
          <w:p w14:paraId="736F0B5B"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6138B30"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36CF5DEB"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4C52E406"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2302AA59"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384DEEF3"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20D4B938"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r>
      <w:tr w:rsidR="00D316C4" w:rsidRPr="00D316C4" w14:paraId="0FA03F2A" w14:textId="77777777" w:rsidTr="0024525F">
        <w:trPr>
          <w:trHeight w:val="791"/>
        </w:trPr>
        <w:tc>
          <w:tcPr>
            <w:tcW w:w="2803" w:type="dxa"/>
            <w:tcBorders>
              <w:top w:val="nil"/>
              <w:left w:val="single" w:sz="4" w:space="0" w:color="000000"/>
              <w:bottom w:val="single" w:sz="4" w:space="0" w:color="000000"/>
              <w:right w:val="single" w:sz="4" w:space="0" w:color="000000"/>
            </w:tcBorders>
            <w:shd w:val="clear" w:color="auto" w:fill="auto"/>
            <w:hideMark/>
          </w:tcPr>
          <w:p w14:paraId="7157DDBD"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D13 Доброкачественные новообразования неуточненных и других локализаций пищеварительной системы</w:t>
            </w:r>
          </w:p>
        </w:tc>
        <w:tc>
          <w:tcPr>
            <w:tcW w:w="655" w:type="dxa"/>
            <w:tcBorders>
              <w:top w:val="nil"/>
              <w:left w:val="nil"/>
              <w:bottom w:val="single" w:sz="4" w:space="0" w:color="000000"/>
              <w:right w:val="single" w:sz="4" w:space="0" w:color="000000"/>
            </w:tcBorders>
            <w:shd w:val="clear" w:color="auto" w:fill="auto"/>
            <w:noWrap/>
            <w:hideMark/>
          </w:tcPr>
          <w:p w14:paraId="52E28BC1"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58183AC3"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349327E7"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0C6E9353"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91698CB"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42F05BB8"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14:paraId="19FB6F9F"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5DF5EF11"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3EE143E1"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14:paraId="62F5ED5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5EBA93EC" w14:textId="77777777" w:rsidTr="0024525F">
        <w:trPr>
          <w:trHeight w:val="561"/>
        </w:trPr>
        <w:tc>
          <w:tcPr>
            <w:tcW w:w="2803" w:type="dxa"/>
            <w:tcBorders>
              <w:top w:val="nil"/>
              <w:left w:val="single" w:sz="4" w:space="0" w:color="000000"/>
              <w:bottom w:val="single" w:sz="4" w:space="0" w:color="000000"/>
              <w:right w:val="single" w:sz="4" w:space="0" w:color="000000"/>
            </w:tcBorders>
            <w:shd w:val="clear" w:color="auto" w:fill="auto"/>
            <w:hideMark/>
          </w:tcPr>
          <w:p w14:paraId="11A3E615"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D14 Доброкачественные новообразования среднего уха и дыхательной системы</w:t>
            </w:r>
          </w:p>
        </w:tc>
        <w:tc>
          <w:tcPr>
            <w:tcW w:w="655" w:type="dxa"/>
            <w:tcBorders>
              <w:top w:val="nil"/>
              <w:left w:val="nil"/>
              <w:bottom w:val="single" w:sz="4" w:space="0" w:color="000000"/>
              <w:right w:val="single" w:sz="4" w:space="0" w:color="000000"/>
            </w:tcBorders>
            <w:shd w:val="clear" w:color="auto" w:fill="auto"/>
            <w:noWrap/>
            <w:hideMark/>
          </w:tcPr>
          <w:p w14:paraId="57BE7377"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40609324"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53F9B008"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2CE30896"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1CCD28A1"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59C5C91"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5A97E35E"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0FFA6BF0"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150B810D"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75627F4D"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143D634F" w14:textId="77777777" w:rsidTr="0024525F">
        <w:trPr>
          <w:trHeight w:val="413"/>
        </w:trPr>
        <w:tc>
          <w:tcPr>
            <w:tcW w:w="2803" w:type="dxa"/>
            <w:tcBorders>
              <w:top w:val="nil"/>
              <w:left w:val="single" w:sz="4" w:space="0" w:color="000000"/>
              <w:bottom w:val="single" w:sz="4" w:space="0" w:color="000000"/>
              <w:right w:val="single" w:sz="4" w:space="0" w:color="000000"/>
            </w:tcBorders>
            <w:shd w:val="clear" w:color="auto" w:fill="auto"/>
            <w:hideMark/>
          </w:tcPr>
          <w:p w14:paraId="36C9B4C1"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 xml:space="preserve">D16 Доброкачественные новообразования костей и хрящей </w:t>
            </w:r>
          </w:p>
        </w:tc>
        <w:tc>
          <w:tcPr>
            <w:tcW w:w="655" w:type="dxa"/>
            <w:tcBorders>
              <w:top w:val="nil"/>
              <w:left w:val="nil"/>
              <w:bottom w:val="single" w:sz="4" w:space="0" w:color="000000"/>
              <w:right w:val="single" w:sz="4" w:space="0" w:color="000000"/>
            </w:tcBorders>
            <w:shd w:val="clear" w:color="auto" w:fill="auto"/>
            <w:noWrap/>
            <w:hideMark/>
          </w:tcPr>
          <w:p w14:paraId="732818CA"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44C04ED"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5365E890"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0797CEC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5E57D4A"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30047286"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14:paraId="35AA5513"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28E7DE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F823755"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119174E0"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57DF7F03" w14:textId="77777777" w:rsidTr="0024525F">
        <w:trPr>
          <w:trHeight w:val="419"/>
        </w:trPr>
        <w:tc>
          <w:tcPr>
            <w:tcW w:w="2803" w:type="dxa"/>
            <w:tcBorders>
              <w:top w:val="nil"/>
              <w:left w:val="single" w:sz="4" w:space="0" w:color="000000"/>
              <w:bottom w:val="single" w:sz="4" w:space="0" w:color="000000"/>
              <w:right w:val="single" w:sz="4" w:space="0" w:color="000000"/>
            </w:tcBorders>
            <w:shd w:val="clear" w:color="auto" w:fill="auto"/>
            <w:hideMark/>
          </w:tcPr>
          <w:p w14:paraId="12178E71"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D17 Доброкачественные новообразования жировой ткани</w:t>
            </w:r>
          </w:p>
        </w:tc>
        <w:tc>
          <w:tcPr>
            <w:tcW w:w="655" w:type="dxa"/>
            <w:tcBorders>
              <w:top w:val="nil"/>
              <w:left w:val="nil"/>
              <w:bottom w:val="single" w:sz="4" w:space="0" w:color="000000"/>
              <w:right w:val="single" w:sz="4" w:space="0" w:color="000000"/>
            </w:tcBorders>
            <w:shd w:val="clear" w:color="auto" w:fill="auto"/>
            <w:noWrap/>
            <w:hideMark/>
          </w:tcPr>
          <w:p w14:paraId="2CC03621"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4E968DA"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9685D5E"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63D2C7BF"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2845DA1B"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1ACD10FB"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14:paraId="4811387D"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57B0DBF1"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36F27FC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101D8762"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r>
      <w:tr w:rsidR="00D316C4" w:rsidRPr="00D316C4" w14:paraId="5BF8AD6A" w14:textId="77777777" w:rsidTr="0024525F">
        <w:trPr>
          <w:trHeight w:val="300"/>
        </w:trPr>
        <w:tc>
          <w:tcPr>
            <w:tcW w:w="2803" w:type="dxa"/>
            <w:tcBorders>
              <w:top w:val="nil"/>
              <w:left w:val="single" w:sz="4" w:space="0" w:color="000000"/>
              <w:bottom w:val="single" w:sz="4" w:space="0" w:color="000000"/>
              <w:right w:val="single" w:sz="4" w:space="0" w:color="000000"/>
            </w:tcBorders>
            <w:shd w:val="clear" w:color="auto" w:fill="auto"/>
            <w:hideMark/>
          </w:tcPr>
          <w:p w14:paraId="341869B6"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D18 Гемангиомы</w:t>
            </w:r>
          </w:p>
        </w:tc>
        <w:tc>
          <w:tcPr>
            <w:tcW w:w="655" w:type="dxa"/>
            <w:tcBorders>
              <w:top w:val="nil"/>
              <w:left w:val="nil"/>
              <w:bottom w:val="single" w:sz="4" w:space="0" w:color="000000"/>
              <w:right w:val="single" w:sz="4" w:space="0" w:color="000000"/>
            </w:tcBorders>
            <w:shd w:val="clear" w:color="auto" w:fill="auto"/>
            <w:noWrap/>
            <w:hideMark/>
          </w:tcPr>
          <w:p w14:paraId="279C39DE"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2F64CFD1"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49855A6B"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14:paraId="1BEA9E61"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12CAAB1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41309AC"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14:paraId="6966BD4F"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257977E3"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3FF9006E"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6" w:type="dxa"/>
            <w:tcBorders>
              <w:top w:val="nil"/>
              <w:left w:val="nil"/>
              <w:bottom w:val="single" w:sz="4" w:space="0" w:color="000000"/>
              <w:right w:val="single" w:sz="4" w:space="0" w:color="000000"/>
            </w:tcBorders>
            <w:shd w:val="clear" w:color="auto" w:fill="auto"/>
            <w:noWrap/>
            <w:hideMark/>
          </w:tcPr>
          <w:p w14:paraId="4E9241F2"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r>
      <w:tr w:rsidR="00D316C4" w:rsidRPr="00D316C4" w14:paraId="419143C5" w14:textId="77777777" w:rsidTr="0024525F">
        <w:trPr>
          <w:trHeight w:val="300"/>
        </w:trPr>
        <w:tc>
          <w:tcPr>
            <w:tcW w:w="2803" w:type="dxa"/>
            <w:tcBorders>
              <w:top w:val="nil"/>
              <w:left w:val="single" w:sz="4" w:space="0" w:color="000000"/>
              <w:bottom w:val="single" w:sz="4" w:space="0" w:color="000000"/>
              <w:right w:val="single" w:sz="4" w:space="0" w:color="000000"/>
            </w:tcBorders>
            <w:shd w:val="clear" w:color="auto" w:fill="auto"/>
            <w:hideMark/>
          </w:tcPr>
          <w:p w14:paraId="6E21A6CD"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D21 Доброкачественные новообразования мягких тканей</w:t>
            </w:r>
          </w:p>
        </w:tc>
        <w:tc>
          <w:tcPr>
            <w:tcW w:w="655" w:type="dxa"/>
            <w:tcBorders>
              <w:top w:val="nil"/>
              <w:left w:val="nil"/>
              <w:bottom w:val="single" w:sz="4" w:space="0" w:color="000000"/>
              <w:right w:val="single" w:sz="4" w:space="0" w:color="000000"/>
            </w:tcBorders>
            <w:shd w:val="clear" w:color="auto" w:fill="auto"/>
            <w:noWrap/>
            <w:hideMark/>
          </w:tcPr>
          <w:p w14:paraId="1C090AE0"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21F2E55B"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7E558D73"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33207A3A"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7FFDC9E0"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4636892A"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3538F496"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50C00A5"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1881B833"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14:paraId="4384327A"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5C5D01F8" w14:textId="77777777" w:rsidTr="0024525F">
        <w:trPr>
          <w:trHeight w:val="300"/>
        </w:trPr>
        <w:tc>
          <w:tcPr>
            <w:tcW w:w="2803" w:type="dxa"/>
            <w:tcBorders>
              <w:top w:val="nil"/>
              <w:left w:val="single" w:sz="4" w:space="0" w:color="000000"/>
              <w:bottom w:val="single" w:sz="4" w:space="0" w:color="000000"/>
              <w:right w:val="single" w:sz="4" w:space="0" w:color="000000"/>
            </w:tcBorders>
            <w:shd w:val="clear" w:color="auto" w:fill="auto"/>
            <w:hideMark/>
          </w:tcPr>
          <w:p w14:paraId="7CE1A10C"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 xml:space="preserve">D25 </w:t>
            </w:r>
            <w:proofErr w:type="spellStart"/>
            <w:r w:rsidRPr="00D316C4">
              <w:rPr>
                <w:rFonts w:ascii="Times New Roman" w:hAnsi="Times New Roman" w:cs="Times New Roman"/>
                <w:color w:val="000000"/>
                <w:sz w:val="16"/>
                <w:szCs w:val="16"/>
              </w:rPr>
              <w:t>Лейомиома</w:t>
            </w:r>
            <w:proofErr w:type="spellEnd"/>
            <w:r w:rsidRPr="00D316C4">
              <w:rPr>
                <w:rFonts w:ascii="Times New Roman" w:hAnsi="Times New Roman" w:cs="Times New Roman"/>
                <w:color w:val="000000"/>
                <w:sz w:val="16"/>
                <w:szCs w:val="16"/>
              </w:rPr>
              <w:t xml:space="preserve"> матки</w:t>
            </w:r>
          </w:p>
        </w:tc>
        <w:tc>
          <w:tcPr>
            <w:tcW w:w="655" w:type="dxa"/>
            <w:tcBorders>
              <w:top w:val="nil"/>
              <w:left w:val="nil"/>
              <w:bottom w:val="single" w:sz="4" w:space="0" w:color="000000"/>
              <w:right w:val="single" w:sz="4" w:space="0" w:color="000000"/>
            </w:tcBorders>
            <w:shd w:val="clear" w:color="auto" w:fill="auto"/>
            <w:noWrap/>
            <w:hideMark/>
          </w:tcPr>
          <w:p w14:paraId="76EC4A4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1EBA9C4"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28DCA1CA"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33379734"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76B0710A"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9ED93F3"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5A51D347"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10232A41"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3018C2D3"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14:paraId="40F6EFD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4EF6D7E2" w14:textId="77777777" w:rsidTr="0024525F">
        <w:trPr>
          <w:trHeight w:val="411"/>
        </w:trPr>
        <w:tc>
          <w:tcPr>
            <w:tcW w:w="2803" w:type="dxa"/>
            <w:tcBorders>
              <w:top w:val="nil"/>
              <w:left w:val="single" w:sz="4" w:space="0" w:color="000000"/>
              <w:bottom w:val="single" w:sz="4" w:space="0" w:color="000000"/>
              <w:right w:val="single" w:sz="4" w:space="0" w:color="000000"/>
            </w:tcBorders>
            <w:shd w:val="clear" w:color="auto" w:fill="auto"/>
            <w:hideMark/>
          </w:tcPr>
          <w:p w14:paraId="77217DA1"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D26 Другие доброкачественные новообразования матки</w:t>
            </w:r>
          </w:p>
        </w:tc>
        <w:tc>
          <w:tcPr>
            <w:tcW w:w="655" w:type="dxa"/>
            <w:tcBorders>
              <w:top w:val="nil"/>
              <w:left w:val="nil"/>
              <w:bottom w:val="single" w:sz="4" w:space="0" w:color="000000"/>
              <w:right w:val="single" w:sz="4" w:space="0" w:color="000000"/>
            </w:tcBorders>
            <w:shd w:val="clear" w:color="auto" w:fill="auto"/>
            <w:noWrap/>
            <w:hideMark/>
          </w:tcPr>
          <w:p w14:paraId="5ADD70F7"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7C4387B9"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45BAB5C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26DD3B09"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102E9FA4"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7AF021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3FF0DA77"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15F9EF75"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30642862"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0D6DF904"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4E5A1B67" w14:textId="77777777" w:rsidTr="0024525F">
        <w:trPr>
          <w:trHeight w:val="417"/>
        </w:trPr>
        <w:tc>
          <w:tcPr>
            <w:tcW w:w="2803" w:type="dxa"/>
            <w:tcBorders>
              <w:top w:val="nil"/>
              <w:left w:val="single" w:sz="4" w:space="0" w:color="000000"/>
              <w:bottom w:val="single" w:sz="4" w:space="0" w:color="000000"/>
              <w:right w:val="single" w:sz="4" w:space="0" w:color="000000"/>
            </w:tcBorders>
            <w:shd w:val="clear" w:color="auto" w:fill="auto"/>
            <w:hideMark/>
          </w:tcPr>
          <w:p w14:paraId="6EC4D33D"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D27 Доброкачественные новообразования яичника</w:t>
            </w:r>
          </w:p>
        </w:tc>
        <w:tc>
          <w:tcPr>
            <w:tcW w:w="655" w:type="dxa"/>
            <w:tcBorders>
              <w:top w:val="nil"/>
              <w:left w:val="nil"/>
              <w:bottom w:val="single" w:sz="4" w:space="0" w:color="000000"/>
              <w:right w:val="single" w:sz="4" w:space="0" w:color="000000"/>
            </w:tcBorders>
            <w:shd w:val="clear" w:color="auto" w:fill="auto"/>
            <w:noWrap/>
            <w:hideMark/>
          </w:tcPr>
          <w:p w14:paraId="0FE8B8B5"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E02C0CE"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7AABA2DB"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2593ADDC"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2D81A5F8"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1C8D4C9"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70981DF9"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16C2DC6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4C8F5548"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3</w:t>
            </w:r>
          </w:p>
        </w:tc>
        <w:tc>
          <w:tcPr>
            <w:tcW w:w="656" w:type="dxa"/>
            <w:tcBorders>
              <w:top w:val="nil"/>
              <w:left w:val="nil"/>
              <w:bottom w:val="single" w:sz="4" w:space="0" w:color="000000"/>
              <w:right w:val="single" w:sz="4" w:space="0" w:color="000000"/>
            </w:tcBorders>
            <w:shd w:val="clear" w:color="auto" w:fill="auto"/>
            <w:noWrap/>
            <w:hideMark/>
          </w:tcPr>
          <w:p w14:paraId="31C78585"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r>
      <w:tr w:rsidR="00D316C4" w:rsidRPr="00D316C4" w14:paraId="230BE098" w14:textId="77777777" w:rsidTr="0024525F">
        <w:trPr>
          <w:trHeight w:val="409"/>
        </w:trPr>
        <w:tc>
          <w:tcPr>
            <w:tcW w:w="2803" w:type="dxa"/>
            <w:tcBorders>
              <w:top w:val="nil"/>
              <w:left w:val="single" w:sz="4" w:space="0" w:color="000000"/>
              <w:bottom w:val="single" w:sz="4" w:space="0" w:color="000000"/>
              <w:right w:val="single" w:sz="4" w:space="0" w:color="000000"/>
            </w:tcBorders>
            <w:shd w:val="clear" w:color="auto" w:fill="auto"/>
            <w:hideMark/>
          </w:tcPr>
          <w:p w14:paraId="71DA2152"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D30 Доброкачественные новообразования органов МВС</w:t>
            </w:r>
          </w:p>
        </w:tc>
        <w:tc>
          <w:tcPr>
            <w:tcW w:w="655" w:type="dxa"/>
            <w:tcBorders>
              <w:top w:val="nil"/>
              <w:left w:val="nil"/>
              <w:bottom w:val="single" w:sz="4" w:space="0" w:color="000000"/>
              <w:right w:val="single" w:sz="4" w:space="0" w:color="000000"/>
            </w:tcBorders>
            <w:shd w:val="clear" w:color="auto" w:fill="auto"/>
            <w:noWrap/>
            <w:hideMark/>
          </w:tcPr>
          <w:p w14:paraId="583D3E00"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40805F8A"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17DE0D4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3CB0E01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892D1FC"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638EB0B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741F876B"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789B139F"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704CAF6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48F2BB65"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39B9403A" w14:textId="77777777" w:rsidTr="0024525F">
        <w:trPr>
          <w:trHeight w:val="416"/>
        </w:trPr>
        <w:tc>
          <w:tcPr>
            <w:tcW w:w="2803" w:type="dxa"/>
            <w:tcBorders>
              <w:top w:val="nil"/>
              <w:left w:val="single" w:sz="4" w:space="0" w:color="000000"/>
              <w:bottom w:val="single" w:sz="4" w:space="0" w:color="000000"/>
              <w:right w:val="single" w:sz="4" w:space="0" w:color="000000"/>
            </w:tcBorders>
            <w:shd w:val="clear" w:color="auto" w:fill="auto"/>
            <w:hideMark/>
          </w:tcPr>
          <w:p w14:paraId="19B3E4F6"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D32 Доброкачественные новообразования мозговых оболочек</w:t>
            </w:r>
          </w:p>
        </w:tc>
        <w:tc>
          <w:tcPr>
            <w:tcW w:w="655" w:type="dxa"/>
            <w:tcBorders>
              <w:top w:val="nil"/>
              <w:left w:val="nil"/>
              <w:bottom w:val="single" w:sz="4" w:space="0" w:color="000000"/>
              <w:right w:val="single" w:sz="4" w:space="0" w:color="000000"/>
            </w:tcBorders>
            <w:shd w:val="clear" w:color="auto" w:fill="auto"/>
            <w:noWrap/>
            <w:hideMark/>
          </w:tcPr>
          <w:p w14:paraId="25637E9F"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5</w:t>
            </w:r>
          </w:p>
        </w:tc>
        <w:tc>
          <w:tcPr>
            <w:tcW w:w="655" w:type="dxa"/>
            <w:tcBorders>
              <w:top w:val="nil"/>
              <w:left w:val="nil"/>
              <w:bottom w:val="single" w:sz="4" w:space="0" w:color="000000"/>
              <w:right w:val="single" w:sz="4" w:space="0" w:color="000000"/>
            </w:tcBorders>
            <w:shd w:val="clear" w:color="auto" w:fill="auto"/>
            <w:noWrap/>
            <w:hideMark/>
          </w:tcPr>
          <w:p w14:paraId="74FD57A6"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9</w:t>
            </w:r>
          </w:p>
        </w:tc>
        <w:tc>
          <w:tcPr>
            <w:tcW w:w="655" w:type="dxa"/>
            <w:tcBorders>
              <w:top w:val="nil"/>
              <w:left w:val="nil"/>
              <w:bottom w:val="single" w:sz="4" w:space="0" w:color="000000"/>
              <w:right w:val="single" w:sz="4" w:space="0" w:color="000000"/>
            </w:tcBorders>
            <w:shd w:val="clear" w:color="auto" w:fill="auto"/>
            <w:noWrap/>
            <w:hideMark/>
          </w:tcPr>
          <w:p w14:paraId="36187CDB"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8</w:t>
            </w:r>
          </w:p>
        </w:tc>
        <w:tc>
          <w:tcPr>
            <w:tcW w:w="656" w:type="dxa"/>
            <w:tcBorders>
              <w:top w:val="nil"/>
              <w:left w:val="nil"/>
              <w:bottom w:val="single" w:sz="4" w:space="0" w:color="000000"/>
              <w:right w:val="single" w:sz="4" w:space="0" w:color="000000"/>
            </w:tcBorders>
            <w:shd w:val="clear" w:color="auto" w:fill="auto"/>
            <w:noWrap/>
            <w:hideMark/>
          </w:tcPr>
          <w:p w14:paraId="647AB9A5"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9</w:t>
            </w:r>
          </w:p>
        </w:tc>
        <w:tc>
          <w:tcPr>
            <w:tcW w:w="655" w:type="dxa"/>
            <w:tcBorders>
              <w:top w:val="nil"/>
              <w:left w:val="nil"/>
              <w:bottom w:val="single" w:sz="4" w:space="0" w:color="000000"/>
              <w:right w:val="single" w:sz="4" w:space="0" w:color="000000"/>
            </w:tcBorders>
            <w:shd w:val="clear" w:color="auto" w:fill="auto"/>
            <w:noWrap/>
            <w:hideMark/>
          </w:tcPr>
          <w:p w14:paraId="5330D1D9"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12EF42AF"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7</w:t>
            </w:r>
          </w:p>
        </w:tc>
        <w:tc>
          <w:tcPr>
            <w:tcW w:w="656" w:type="dxa"/>
            <w:tcBorders>
              <w:top w:val="nil"/>
              <w:left w:val="nil"/>
              <w:bottom w:val="single" w:sz="4" w:space="0" w:color="000000"/>
              <w:right w:val="single" w:sz="4" w:space="0" w:color="000000"/>
            </w:tcBorders>
            <w:shd w:val="clear" w:color="auto" w:fill="auto"/>
            <w:noWrap/>
            <w:hideMark/>
          </w:tcPr>
          <w:p w14:paraId="7FDDE6AC"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8</w:t>
            </w:r>
          </w:p>
        </w:tc>
        <w:tc>
          <w:tcPr>
            <w:tcW w:w="655" w:type="dxa"/>
            <w:tcBorders>
              <w:top w:val="nil"/>
              <w:left w:val="nil"/>
              <w:bottom w:val="single" w:sz="4" w:space="0" w:color="000000"/>
              <w:right w:val="single" w:sz="4" w:space="0" w:color="000000"/>
            </w:tcBorders>
            <w:shd w:val="clear" w:color="auto" w:fill="auto"/>
            <w:noWrap/>
            <w:hideMark/>
          </w:tcPr>
          <w:p w14:paraId="7EE7500A"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5</w:t>
            </w:r>
          </w:p>
        </w:tc>
        <w:tc>
          <w:tcPr>
            <w:tcW w:w="655" w:type="dxa"/>
            <w:tcBorders>
              <w:top w:val="nil"/>
              <w:left w:val="nil"/>
              <w:bottom w:val="single" w:sz="4" w:space="0" w:color="000000"/>
              <w:right w:val="single" w:sz="4" w:space="0" w:color="000000"/>
            </w:tcBorders>
            <w:shd w:val="clear" w:color="auto" w:fill="auto"/>
            <w:noWrap/>
            <w:hideMark/>
          </w:tcPr>
          <w:p w14:paraId="0AF67DB5"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6</w:t>
            </w:r>
          </w:p>
        </w:tc>
        <w:tc>
          <w:tcPr>
            <w:tcW w:w="656" w:type="dxa"/>
            <w:tcBorders>
              <w:top w:val="nil"/>
              <w:left w:val="nil"/>
              <w:bottom w:val="single" w:sz="4" w:space="0" w:color="000000"/>
              <w:right w:val="single" w:sz="4" w:space="0" w:color="000000"/>
            </w:tcBorders>
            <w:shd w:val="clear" w:color="auto" w:fill="auto"/>
            <w:noWrap/>
            <w:hideMark/>
          </w:tcPr>
          <w:p w14:paraId="2D4135CA"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14</w:t>
            </w:r>
          </w:p>
        </w:tc>
      </w:tr>
      <w:tr w:rsidR="00D316C4" w:rsidRPr="00D316C4" w14:paraId="05844F5F" w14:textId="77777777" w:rsidTr="0024525F">
        <w:trPr>
          <w:trHeight w:val="549"/>
        </w:trPr>
        <w:tc>
          <w:tcPr>
            <w:tcW w:w="2803" w:type="dxa"/>
            <w:tcBorders>
              <w:top w:val="nil"/>
              <w:left w:val="single" w:sz="4" w:space="0" w:color="000000"/>
              <w:bottom w:val="single" w:sz="4" w:space="0" w:color="000000"/>
              <w:right w:val="single" w:sz="4" w:space="0" w:color="000000"/>
            </w:tcBorders>
            <w:shd w:val="clear" w:color="auto" w:fill="auto"/>
            <w:hideMark/>
          </w:tcPr>
          <w:p w14:paraId="12E1D39B"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lastRenderedPageBreak/>
              <w:t>D33 Доброкачественные новообразование головного мозга и других отделов ЦНС</w:t>
            </w:r>
          </w:p>
        </w:tc>
        <w:tc>
          <w:tcPr>
            <w:tcW w:w="655" w:type="dxa"/>
            <w:tcBorders>
              <w:top w:val="nil"/>
              <w:left w:val="nil"/>
              <w:bottom w:val="single" w:sz="4" w:space="0" w:color="000000"/>
              <w:right w:val="single" w:sz="4" w:space="0" w:color="000000"/>
            </w:tcBorders>
            <w:shd w:val="clear" w:color="auto" w:fill="auto"/>
            <w:noWrap/>
            <w:hideMark/>
          </w:tcPr>
          <w:p w14:paraId="7C7F8F50"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14</w:t>
            </w:r>
          </w:p>
        </w:tc>
        <w:tc>
          <w:tcPr>
            <w:tcW w:w="655" w:type="dxa"/>
            <w:tcBorders>
              <w:top w:val="nil"/>
              <w:left w:val="nil"/>
              <w:bottom w:val="single" w:sz="4" w:space="0" w:color="000000"/>
              <w:right w:val="single" w:sz="4" w:space="0" w:color="000000"/>
            </w:tcBorders>
            <w:shd w:val="clear" w:color="auto" w:fill="auto"/>
            <w:noWrap/>
            <w:hideMark/>
          </w:tcPr>
          <w:p w14:paraId="44A9DE22"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13</w:t>
            </w:r>
          </w:p>
        </w:tc>
        <w:tc>
          <w:tcPr>
            <w:tcW w:w="655" w:type="dxa"/>
            <w:tcBorders>
              <w:top w:val="nil"/>
              <w:left w:val="nil"/>
              <w:bottom w:val="single" w:sz="4" w:space="0" w:color="000000"/>
              <w:right w:val="single" w:sz="4" w:space="0" w:color="000000"/>
            </w:tcBorders>
            <w:shd w:val="clear" w:color="auto" w:fill="auto"/>
            <w:noWrap/>
            <w:hideMark/>
          </w:tcPr>
          <w:p w14:paraId="43BB91BF"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16</w:t>
            </w:r>
          </w:p>
        </w:tc>
        <w:tc>
          <w:tcPr>
            <w:tcW w:w="656" w:type="dxa"/>
            <w:tcBorders>
              <w:top w:val="nil"/>
              <w:left w:val="nil"/>
              <w:bottom w:val="single" w:sz="4" w:space="0" w:color="000000"/>
              <w:right w:val="single" w:sz="4" w:space="0" w:color="000000"/>
            </w:tcBorders>
            <w:shd w:val="clear" w:color="auto" w:fill="auto"/>
            <w:noWrap/>
            <w:hideMark/>
          </w:tcPr>
          <w:p w14:paraId="0DD32C99"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14</w:t>
            </w:r>
          </w:p>
        </w:tc>
        <w:tc>
          <w:tcPr>
            <w:tcW w:w="655" w:type="dxa"/>
            <w:tcBorders>
              <w:top w:val="nil"/>
              <w:left w:val="nil"/>
              <w:bottom w:val="single" w:sz="4" w:space="0" w:color="000000"/>
              <w:right w:val="single" w:sz="4" w:space="0" w:color="000000"/>
            </w:tcBorders>
            <w:shd w:val="clear" w:color="auto" w:fill="auto"/>
            <w:noWrap/>
            <w:hideMark/>
          </w:tcPr>
          <w:p w14:paraId="7962A5BF"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9</w:t>
            </w:r>
          </w:p>
        </w:tc>
        <w:tc>
          <w:tcPr>
            <w:tcW w:w="655" w:type="dxa"/>
            <w:tcBorders>
              <w:top w:val="nil"/>
              <w:left w:val="nil"/>
              <w:bottom w:val="single" w:sz="4" w:space="0" w:color="000000"/>
              <w:right w:val="single" w:sz="4" w:space="0" w:color="000000"/>
            </w:tcBorders>
            <w:shd w:val="clear" w:color="auto" w:fill="auto"/>
            <w:noWrap/>
            <w:hideMark/>
          </w:tcPr>
          <w:p w14:paraId="587D8B1E"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8</w:t>
            </w:r>
          </w:p>
        </w:tc>
        <w:tc>
          <w:tcPr>
            <w:tcW w:w="656" w:type="dxa"/>
            <w:tcBorders>
              <w:top w:val="nil"/>
              <w:left w:val="nil"/>
              <w:bottom w:val="single" w:sz="4" w:space="0" w:color="000000"/>
              <w:right w:val="single" w:sz="4" w:space="0" w:color="000000"/>
            </w:tcBorders>
            <w:shd w:val="clear" w:color="auto" w:fill="auto"/>
            <w:noWrap/>
            <w:hideMark/>
          </w:tcPr>
          <w:p w14:paraId="634EEC1E"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12</w:t>
            </w:r>
          </w:p>
        </w:tc>
        <w:tc>
          <w:tcPr>
            <w:tcW w:w="655" w:type="dxa"/>
            <w:tcBorders>
              <w:top w:val="nil"/>
              <w:left w:val="nil"/>
              <w:bottom w:val="single" w:sz="4" w:space="0" w:color="000000"/>
              <w:right w:val="single" w:sz="4" w:space="0" w:color="000000"/>
            </w:tcBorders>
            <w:shd w:val="clear" w:color="auto" w:fill="auto"/>
            <w:noWrap/>
            <w:hideMark/>
          </w:tcPr>
          <w:p w14:paraId="65C51C27"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8</w:t>
            </w:r>
          </w:p>
        </w:tc>
        <w:tc>
          <w:tcPr>
            <w:tcW w:w="655" w:type="dxa"/>
            <w:tcBorders>
              <w:top w:val="nil"/>
              <w:left w:val="nil"/>
              <w:bottom w:val="single" w:sz="4" w:space="0" w:color="000000"/>
              <w:right w:val="single" w:sz="4" w:space="0" w:color="000000"/>
            </w:tcBorders>
            <w:shd w:val="clear" w:color="auto" w:fill="auto"/>
            <w:noWrap/>
            <w:hideMark/>
          </w:tcPr>
          <w:p w14:paraId="55D5FB87"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16</w:t>
            </w:r>
          </w:p>
        </w:tc>
        <w:tc>
          <w:tcPr>
            <w:tcW w:w="656" w:type="dxa"/>
            <w:tcBorders>
              <w:top w:val="nil"/>
              <w:left w:val="nil"/>
              <w:bottom w:val="single" w:sz="4" w:space="0" w:color="000000"/>
              <w:right w:val="single" w:sz="4" w:space="0" w:color="000000"/>
            </w:tcBorders>
            <w:shd w:val="clear" w:color="auto" w:fill="auto"/>
            <w:noWrap/>
            <w:hideMark/>
          </w:tcPr>
          <w:p w14:paraId="0D1F5173"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9</w:t>
            </w:r>
          </w:p>
        </w:tc>
      </w:tr>
      <w:tr w:rsidR="00D316C4" w:rsidRPr="00D316C4" w14:paraId="08D7F5DE" w14:textId="77777777" w:rsidTr="0024525F">
        <w:trPr>
          <w:trHeight w:val="415"/>
        </w:trPr>
        <w:tc>
          <w:tcPr>
            <w:tcW w:w="2803" w:type="dxa"/>
            <w:tcBorders>
              <w:top w:val="nil"/>
              <w:left w:val="single" w:sz="4" w:space="0" w:color="000000"/>
              <w:bottom w:val="single" w:sz="4" w:space="0" w:color="000000"/>
              <w:right w:val="single" w:sz="4" w:space="0" w:color="000000"/>
            </w:tcBorders>
            <w:shd w:val="clear" w:color="auto" w:fill="auto"/>
            <w:hideMark/>
          </w:tcPr>
          <w:p w14:paraId="3FE59188"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 xml:space="preserve">D35 Доброкачественные новообразования эндокринных желез </w:t>
            </w:r>
          </w:p>
        </w:tc>
        <w:tc>
          <w:tcPr>
            <w:tcW w:w="655" w:type="dxa"/>
            <w:tcBorders>
              <w:top w:val="nil"/>
              <w:left w:val="nil"/>
              <w:bottom w:val="single" w:sz="4" w:space="0" w:color="000000"/>
              <w:right w:val="single" w:sz="4" w:space="0" w:color="000000"/>
            </w:tcBorders>
            <w:shd w:val="clear" w:color="auto" w:fill="auto"/>
            <w:noWrap/>
            <w:hideMark/>
          </w:tcPr>
          <w:p w14:paraId="650CD3B7"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3822EDF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2F11134C"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3</w:t>
            </w:r>
          </w:p>
        </w:tc>
        <w:tc>
          <w:tcPr>
            <w:tcW w:w="656" w:type="dxa"/>
            <w:tcBorders>
              <w:top w:val="nil"/>
              <w:left w:val="nil"/>
              <w:bottom w:val="single" w:sz="4" w:space="0" w:color="000000"/>
              <w:right w:val="single" w:sz="4" w:space="0" w:color="000000"/>
            </w:tcBorders>
            <w:shd w:val="clear" w:color="auto" w:fill="auto"/>
            <w:noWrap/>
            <w:hideMark/>
          </w:tcPr>
          <w:p w14:paraId="3D1E2546"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4888C007"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3</w:t>
            </w:r>
          </w:p>
        </w:tc>
        <w:tc>
          <w:tcPr>
            <w:tcW w:w="655" w:type="dxa"/>
            <w:tcBorders>
              <w:top w:val="nil"/>
              <w:left w:val="nil"/>
              <w:bottom w:val="single" w:sz="4" w:space="0" w:color="000000"/>
              <w:right w:val="single" w:sz="4" w:space="0" w:color="000000"/>
            </w:tcBorders>
            <w:shd w:val="clear" w:color="auto" w:fill="auto"/>
            <w:noWrap/>
            <w:hideMark/>
          </w:tcPr>
          <w:p w14:paraId="413B9EF7"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6" w:type="dxa"/>
            <w:tcBorders>
              <w:top w:val="nil"/>
              <w:left w:val="nil"/>
              <w:bottom w:val="single" w:sz="4" w:space="0" w:color="000000"/>
              <w:right w:val="single" w:sz="4" w:space="0" w:color="000000"/>
            </w:tcBorders>
            <w:shd w:val="clear" w:color="auto" w:fill="auto"/>
            <w:noWrap/>
            <w:hideMark/>
          </w:tcPr>
          <w:p w14:paraId="274E3C14"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7F6396A4"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2A970771"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4</w:t>
            </w:r>
          </w:p>
        </w:tc>
        <w:tc>
          <w:tcPr>
            <w:tcW w:w="656" w:type="dxa"/>
            <w:tcBorders>
              <w:top w:val="nil"/>
              <w:left w:val="nil"/>
              <w:bottom w:val="single" w:sz="4" w:space="0" w:color="000000"/>
              <w:right w:val="single" w:sz="4" w:space="0" w:color="000000"/>
            </w:tcBorders>
            <w:shd w:val="clear" w:color="auto" w:fill="auto"/>
            <w:noWrap/>
            <w:hideMark/>
          </w:tcPr>
          <w:p w14:paraId="7F05493F"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r>
      <w:tr w:rsidR="00D316C4" w:rsidRPr="00D316C4" w14:paraId="6B547E1D" w14:textId="77777777" w:rsidTr="0024525F">
        <w:trPr>
          <w:trHeight w:val="280"/>
        </w:trPr>
        <w:tc>
          <w:tcPr>
            <w:tcW w:w="2803" w:type="dxa"/>
            <w:tcBorders>
              <w:top w:val="nil"/>
              <w:left w:val="single" w:sz="4" w:space="0" w:color="000000"/>
              <w:bottom w:val="single" w:sz="4" w:space="0" w:color="000000"/>
              <w:right w:val="single" w:sz="4" w:space="0" w:color="000000"/>
            </w:tcBorders>
            <w:shd w:val="clear" w:color="auto" w:fill="auto"/>
            <w:hideMark/>
          </w:tcPr>
          <w:p w14:paraId="6000026A"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D36 Кистозное образов малого таза</w:t>
            </w:r>
          </w:p>
        </w:tc>
        <w:tc>
          <w:tcPr>
            <w:tcW w:w="655" w:type="dxa"/>
            <w:tcBorders>
              <w:top w:val="nil"/>
              <w:left w:val="nil"/>
              <w:bottom w:val="single" w:sz="4" w:space="0" w:color="000000"/>
              <w:right w:val="single" w:sz="4" w:space="0" w:color="000000"/>
            </w:tcBorders>
            <w:shd w:val="clear" w:color="auto" w:fill="auto"/>
            <w:noWrap/>
            <w:hideMark/>
          </w:tcPr>
          <w:p w14:paraId="7B698242"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19B71172"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1F24F272"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6775C372"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2BD7E9E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1535BFBB"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4A0916DD"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59BF0363"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FF1C469"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14:paraId="4908A2A5"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7B185B76" w14:textId="77777777" w:rsidTr="0024525F">
        <w:trPr>
          <w:trHeight w:val="553"/>
        </w:trPr>
        <w:tc>
          <w:tcPr>
            <w:tcW w:w="2803" w:type="dxa"/>
            <w:tcBorders>
              <w:top w:val="nil"/>
              <w:left w:val="single" w:sz="4" w:space="0" w:color="000000"/>
              <w:bottom w:val="single" w:sz="4" w:space="0" w:color="000000"/>
              <w:right w:val="single" w:sz="4" w:space="0" w:color="000000"/>
            </w:tcBorders>
            <w:shd w:val="clear" w:color="auto" w:fill="auto"/>
            <w:hideMark/>
          </w:tcPr>
          <w:p w14:paraId="23770723" w14:textId="77777777" w:rsidR="00D316C4" w:rsidRPr="00D316C4" w:rsidRDefault="00D316C4" w:rsidP="0024525F">
            <w:pPr>
              <w:spacing w:after="0" w:line="240" w:lineRule="auto"/>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D37-D48. Новообразования неопределенного и неизвестного характера</w:t>
            </w:r>
          </w:p>
        </w:tc>
        <w:tc>
          <w:tcPr>
            <w:tcW w:w="655" w:type="dxa"/>
            <w:tcBorders>
              <w:top w:val="nil"/>
              <w:left w:val="nil"/>
              <w:bottom w:val="single" w:sz="4" w:space="0" w:color="000000"/>
              <w:right w:val="single" w:sz="4" w:space="0" w:color="000000"/>
            </w:tcBorders>
            <w:shd w:val="clear" w:color="auto" w:fill="auto"/>
            <w:noWrap/>
            <w:hideMark/>
          </w:tcPr>
          <w:p w14:paraId="28599312"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F6BECB6"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3A64CD6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482970C4"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78D7E272"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D17280D"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4C683F48"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56508EB6"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B7FC8F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204E68D4"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54D332D7" w14:textId="77777777" w:rsidTr="0024525F">
        <w:trPr>
          <w:trHeight w:val="561"/>
        </w:trPr>
        <w:tc>
          <w:tcPr>
            <w:tcW w:w="2803" w:type="dxa"/>
            <w:tcBorders>
              <w:top w:val="nil"/>
              <w:left w:val="single" w:sz="4" w:space="0" w:color="000000"/>
              <w:bottom w:val="single" w:sz="4" w:space="0" w:color="000000"/>
              <w:right w:val="single" w:sz="4" w:space="0" w:color="000000"/>
            </w:tcBorders>
            <w:shd w:val="clear" w:color="auto" w:fill="auto"/>
            <w:hideMark/>
          </w:tcPr>
          <w:p w14:paraId="7079C4E3"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D37. Новообразования неопределенного характера органов пищеварения</w:t>
            </w:r>
          </w:p>
        </w:tc>
        <w:tc>
          <w:tcPr>
            <w:tcW w:w="655" w:type="dxa"/>
            <w:tcBorders>
              <w:top w:val="nil"/>
              <w:left w:val="nil"/>
              <w:bottom w:val="single" w:sz="4" w:space="0" w:color="000000"/>
              <w:right w:val="single" w:sz="4" w:space="0" w:color="000000"/>
            </w:tcBorders>
            <w:shd w:val="clear" w:color="auto" w:fill="auto"/>
            <w:noWrap/>
            <w:hideMark/>
          </w:tcPr>
          <w:p w14:paraId="0A831E98"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633976D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2E92380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3A7D5245"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74C9EB18"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14CE33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7DB68E2C"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5F792738"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45E270AD"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6" w:type="dxa"/>
            <w:tcBorders>
              <w:top w:val="nil"/>
              <w:left w:val="nil"/>
              <w:bottom w:val="single" w:sz="4" w:space="0" w:color="000000"/>
              <w:right w:val="single" w:sz="4" w:space="0" w:color="000000"/>
            </w:tcBorders>
            <w:shd w:val="clear" w:color="auto" w:fill="auto"/>
            <w:noWrap/>
            <w:hideMark/>
          </w:tcPr>
          <w:p w14:paraId="1B0974D1"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r>
      <w:tr w:rsidR="00D316C4" w:rsidRPr="00D316C4" w14:paraId="167E00B1" w14:textId="77777777" w:rsidTr="0024525F">
        <w:trPr>
          <w:trHeight w:val="414"/>
        </w:trPr>
        <w:tc>
          <w:tcPr>
            <w:tcW w:w="2803" w:type="dxa"/>
            <w:tcBorders>
              <w:top w:val="nil"/>
              <w:left w:val="single" w:sz="4" w:space="0" w:color="000000"/>
              <w:bottom w:val="single" w:sz="4" w:space="0" w:color="000000"/>
              <w:right w:val="single" w:sz="4" w:space="0" w:color="000000"/>
            </w:tcBorders>
            <w:shd w:val="clear" w:color="auto" w:fill="auto"/>
            <w:hideMark/>
          </w:tcPr>
          <w:p w14:paraId="455255CB"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D38 Новообразования неуточненного характера дыхательной системы</w:t>
            </w:r>
          </w:p>
        </w:tc>
        <w:tc>
          <w:tcPr>
            <w:tcW w:w="655" w:type="dxa"/>
            <w:tcBorders>
              <w:top w:val="nil"/>
              <w:left w:val="nil"/>
              <w:bottom w:val="single" w:sz="4" w:space="0" w:color="000000"/>
              <w:right w:val="single" w:sz="4" w:space="0" w:color="000000"/>
            </w:tcBorders>
            <w:shd w:val="clear" w:color="auto" w:fill="auto"/>
            <w:noWrap/>
            <w:hideMark/>
          </w:tcPr>
          <w:p w14:paraId="02B237F9"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A19FC2A"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21EB8D49"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6" w:type="dxa"/>
            <w:tcBorders>
              <w:top w:val="nil"/>
              <w:left w:val="nil"/>
              <w:bottom w:val="single" w:sz="4" w:space="0" w:color="000000"/>
              <w:right w:val="single" w:sz="4" w:space="0" w:color="000000"/>
            </w:tcBorders>
            <w:shd w:val="clear" w:color="auto" w:fill="auto"/>
            <w:noWrap/>
            <w:hideMark/>
          </w:tcPr>
          <w:p w14:paraId="6497F290"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34417317"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4DE90362"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7F33B21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7D454233"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50990F1"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3B0A557A"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6ED47F2F" w14:textId="77777777" w:rsidTr="0024525F">
        <w:trPr>
          <w:trHeight w:val="419"/>
        </w:trPr>
        <w:tc>
          <w:tcPr>
            <w:tcW w:w="2803" w:type="dxa"/>
            <w:tcBorders>
              <w:top w:val="nil"/>
              <w:left w:val="single" w:sz="4" w:space="0" w:color="000000"/>
              <w:bottom w:val="single" w:sz="4" w:space="0" w:color="000000"/>
              <w:right w:val="single" w:sz="4" w:space="0" w:color="000000"/>
            </w:tcBorders>
            <w:shd w:val="clear" w:color="auto" w:fill="auto"/>
            <w:hideMark/>
          </w:tcPr>
          <w:p w14:paraId="7AED31D5"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D40 Новообразования неуточненного характера предстательной железы</w:t>
            </w:r>
          </w:p>
        </w:tc>
        <w:tc>
          <w:tcPr>
            <w:tcW w:w="655" w:type="dxa"/>
            <w:tcBorders>
              <w:top w:val="nil"/>
              <w:left w:val="nil"/>
              <w:bottom w:val="single" w:sz="4" w:space="0" w:color="000000"/>
              <w:right w:val="single" w:sz="4" w:space="0" w:color="000000"/>
            </w:tcBorders>
            <w:shd w:val="clear" w:color="auto" w:fill="auto"/>
            <w:noWrap/>
            <w:hideMark/>
          </w:tcPr>
          <w:p w14:paraId="789DA6A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530FFCB5"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275E9F12"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14:paraId="74093DEB"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21994C0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11071C96"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58E0711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356088CE"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536D18CE"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1B5D8C1A"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3ED65451" w14:textId="77777777" w:rsidTr="0024525F">
        <w:trPr>
          <w:trHeight w:val="837"/>
        </w:trPr>
        <w:tc>
          <w:tcPr>
            <w:tcW w:w="2803" w:type="dxa"/>
            <w:tcBorders>
              <w:top w:val="nil"/>
              <w:left w:val="single" w:sz="4" w:space="0" w:color="000000"/>
              <w:bottom w:val="single" w:sz="4" w:space="0" w:color="000000"/>
              <w:right w:val="single" w:sz="4" w:space="0" w:color="000000"/>
            </w:tcBorders>
            <w:shd w:val="clear" w:color="auto" w:fill="auto"/>
            <w:hideMark/>
          </w:tcPr>
          <w:p w14:paraId="692021B0"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D43 Новообразования неопределенного характера головного мозга и других отделов ЦНС</w:t>
            </w:r>
          </w:p>
        </w:tc>
        <w:tc>
          <w:tcPr>
            <w:tcW w:w="655" w:type="dxa"/>
            <w:tcBorders>
              <w:top w:val="nil"/>
              <w:left w:val="nil"/>
              <w:bottom w:val="single" w:sz="4" w:space="0" w:color="000000"/>
              <w:right w:val="single" w:sz="4" w:space="0" w:color="000000"/>
            </w:tcBorders>
            <w:shd w:val="clear" w:color="auto" w:fill="auto"/>
            <w:noWrap/>
            <w:hideMark/>
          </w:tcPr>
          <w:p w14:paraId="10B94145"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6</w:t>
            </w:r>
          </w:p>
        </w:tc>
        <w:tc>
          <w:tcPr>
            <w:tcW w:w="655" w:type="dxa"/>
            <w:tcBorders>
              <w:top w:val="nil"/>
              <w:left w:val="nil"/>
              <w:bottom w:val="single" w:sz="4" w:space="0" w:color="000000"/>
              <w:right w:val="single" w:sz="4" w:space="0" w:color="000000"/>
            </w:tcBorders>
            <w:shd w:val="clear" w:color="auto" w:fill="auto"/>
            <w:noWrap/>
            <w:hideMark/>
          </w:tcPr>
          <w:p w14:paraId="2E09AFDC"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44AC62D0"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14:paraId="2457A1E0"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50E9DFD2"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373C6623"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2327274E"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301BA5F7"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2FBACB46"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10</w:t>
            </w:r>
          </w:p>
        </w:tc>
        <w:tc>
          <w:tcPr>
            <w:tcW w:w="656" w:type="dxa"/>
            <w:tcBorders>
              <w:top w:val="nil"/>
              <w:left w:val="nil"/>
              <w:bottom w:val="single" w:sz="4" w:space="0" w:color="000000"/>
              <w:right w:val="single" w:sz="4" w:space="0" w:color="000000"/>
            </w:tcBorders>
            <w:shd w:val="clear" w:color="auto" w:fill="auto"/>
            <w:noWrap/>
            <w:hideMark/>
          </w:tcPr>
          <w:p w14:paraId="2C150E67"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4</w:t>
            </w:r>
          </w:p>
        </w:tc>
      </w:tr>
      <w:tr w:rsidR="00D316C4" w:rsidRPr="00D316C4" w14:paraId="1EAFF285" w14:textId="77777777" w:rsidTr="0024525F">
        <w:trPr>
          <w:trHeight w:val="551"/>
        </w:trPr>
        <w:tc>
          <w:tcPr>
            <w:tcW w:w="2803" w:type="dxa"/>
            <w:tcBorders>
              <w:top w:val="nil"/>
              <w:left w:val="single" w:sz="4" w:space="0" w:color="000000"/>
              <w:bottom w:val="single" w:sz="4" w:space="0" w:color="000000"/>
              <w:right w:val="single" w:sz="4" w:space="0" w:color="000000"/>
            </w:tcBorders>
            <w:shd w:val="clear" w:color="auto" w:fill="auto"/>
            <w:hideMark/>
          </w:tcPr>
          <w:p w14:paraId="3F6D8B88"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D42 Новообразования неопределенного характера мозговых оболочек</w:t>
            </w:r>
          </w:p>
        </w:tc>
        <w:tc>
          <w:tcPr>
            <w:tcW w:w="655" w:type="dxa"/>
            <w:tcBorders>
              <w:top w:val="nil"/>
              <w:left w:val="nil"/>
              <w:bottom w:val="single" w:sz="4" w:space="0" w:color="000000"/>
              <w:right w:val="single" w:sz="4" w:space="0" w:color="000000"/>
            </w:tcBorders>
            <w:shd w:val="clear" w:color="auto" w:fill="auto"/>
            <w:noWrap/>
            <w:hideMark/>
          </w:tcPr>
          <w:p w14:paraId="688EADA8"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44A8EA49"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1F30CDB6"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2E5074C4"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5F9C5F23"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CFABD0D"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0A334E74"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6D556A7D"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0E34004"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291B7DA5"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3E189A6C" w14:textId="77777777" w:rsidTr="0024525F">
        <w:trPr>
          <w:trHeight w:val="610"/>
        </w:trPr>
        <w:tc>
          <w:tcPr>
            <w:tcW w:w="2803" w:type="dxa"/>
            <w:tcBorders>
              <w:top w:val="nil"/>
              <w:left w:val="single" w:sz="4" w:space="0" w:color="000000"/>
              <w:bottom w:val="single" w:sz="4" w:space="0" w:color="000000"/>
              <w:right w:val="single" w:sz="4" w:space="0" w:color="000000"/>
            </w:tcBorders>
            <w:shd w:val="clear" w:color="auto" w:fill="auto"/>
            <w:hideMark/>
          </w:tcPr>
          <w:p w14:paraId="5EF7938C"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D44 Новообразования неопределенного характера эндокринных желез</w:t>
            </w:r>
          </w:p>
        </w:tc>
        <w:tc>
          <w:tcPr>
            <w:tcW w:w="655" w:type="dxa"/>
            <w:tcBorders>
              <w:top w:val="nil"/>
              <w:left w:val="nil"/>
              <w:bottom w:val="single" w:sz="4" w:space="0" w:color="000000"/>
              <w:right w:val="single" w:sz="4" w:space="0" w:color="000000"/>
            </w:tcBorders>
            <w:shd w:val="clear" w:color="auto" w:fill="auto"/>
            <w:noWrap/>
            <w:hideMark/>
          </w:tcPr>
          <w:p w14:paraId="5AE43F08"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152FDE9"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7E38B9D"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1F6FFA2D"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25DD641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3956AF96"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14:paraId="4D9ADB6B"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48E06E1D"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4ED2AF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79975804"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593E87CF" w14:textId="77777777" w:rsidTr="0024525F">
        <w:trPr>
          <w:trHeight w:val="300"/>
        </w:trPr>
        <w:tc>
          <w:tcPr>
            <w:tcW w:w="2803" w:type="dxa"/>
            <w:tcBorders>
              <w:top w:val="nil"/>
              <w:left w:val="single" w:sz="4" w:space="0" w:color="000000"/>
              <w:bottom w:val="single" w:sz="4" w:space="0" w:color="000000"/>
              <w:right w:val="single" w:sz="4" w:space="0" w:color="000000"/>
            </w:tcBorders>
            <w:shd w:val="clear" w:color="auto" w:fill="auto"/>
            <w:hideMark/>
          </w:tcPr>
          <w:p w14:paraId="50E8FC92"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D45 Истинная полицитемия</w:t>
            </w:r>
          </w:p>
        </w:tc>
        <w:tc>
          <w:tcPr>
            <w:tcW w:w="655" w:type="dxa"/>
            <w:tcBorders>
              <w:top w:val="nil"/>
              <w:left w:val="nil"/>
              <w:bottom w:val="single" w:sz="4" w:space="0" w:color="000000"/>
              <w:right w:val="single" w:sz="4" w:space="0" w:color="000000"/>
            </w:tcBorders>
            <w:shd w:val="clear" w:color="auto" w:fill="auto"/>
            <w:noWrap/>
            <w:hideMark/>
          </w:tcPr>
          <w:p w14:paraId="152E56FE"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2DCBFB9B"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05803F08"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14:paraId="23FEC197"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7F5593B8"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11110032"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14:paraId="54412580"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62488733"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1377985B"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6" w:type="dxa"/>
            <w:tcBorders>
              <w:top w:val="nil"/>
              <w:left w:val="nil"/>
              <w:bottom w:val="single" w:sz="4" w:space="0" w:color="000000"/>
              <w:right w:val="single" w:sz="4" w:space="0" w:color="000000"/>
            </w:tcBorders>
            <w:shd w:val="clear" w:color="auto" w:fill="auto"/>
            <w:noWrap/>
            <w:hideMark/>
          </w:tcPr>
          <w:p w14:paraId="6E1C92F4"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D316C4" w14:paraId="26DB4290" w14:textId="77777777" w:rsidTr="0024525F">
        <w:trPr>
          <w:trHeight w:val="240"/>
        </w:trPr>
        <w:tc>
          <w:tcPr>
            <w:tcW w:w="2803" w:type="dxa"/>
            <w:tcBorders>
              <w:top w:val="nil"/>
              <w:left w:val="single" w:sz="4" w:space="0" w:color="000000"/>
              <w:bottom w:val="single" w:sz="4" w:space="0" w:color="000000"/>
              <w:right w:val="single" w:sz="4" w:space="0" w:color="000000"/>
            </w:tcBorders>
            <w:shd w:val="clear" w:color="auto" w:fill="auto"/>
            <w:hideMark/>
          </w:tcPr>
          <w:p w14:paraId="4EED0310"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 xml:space="preserve">D46 </w:t>
            </w:r>
            <w:proofErr w:type="spellStart"/>
            <w:r w:rsidRPr="00D316C4">
              <w:rPr>
                <w:rFonts w:ascii="Times New Roman" w:hAnsi="Times New Roman" w:cs="Times New Roman"/>
                <w:color w:val="000000"/>
                <w:sz w:val="16"/>
                <w:szCs w:val="16"/>
              </w:rPr>
              <w:t>Миелодиспластический</w:t>
            </w:r>
            <w:proofErr w:type="spellEnd"/>
            <w:r w:rsidRPr="00D316C4">
              <w:rPr>
                <w:rFonts w:ascii="Times New Roman" w:hAnsi="Times New Roman" w:cs="Times New Roman"/>
                <w:color w:val="000000"/>
                <w:sz w:val="16"/>
                <w:szCs w:val="16"/>
              </w:rPr>
              <w:t xml:space="preserve"> синдром</w:t>
            </w:r>
          </w:p>
        </w:tc>
        <w:tc>
          <w:tcPr>
            <w:tcW w:w="655" w:type="dxa"/>
            <w:tcBorders>
              <w:top w:val="nil"/>
              <w:left w:val="nil"/>
              <w:bottom w:val="single" w:sz="4" w:space="0" w:color="000000"/>
              <w:right w:val="single" w:sz="4" w:space="0" w:color="000000"/>
            </w:tcBorders>
            <w:shd w:val="clear" w:color="auto" w:fill="auto"/>
            <w:noWrap/>
            <w:hideMark/>
          </w:tcPr>
          <w:p w14:paraId="759B681B"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65F5D834"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5" w:type="dxa"/>
            <w:tcBorders>
              <w:top w:val="nil"/>
              <w:left w:val="nil"/>
              <w:bottom w:val="single" w:sz="4" w:space="0" w:color="000000"/>
              <w:right w:val="single" w:sz="4" w:space="0" w:color="000000"/>
            </w:tcBorders>
            <w:shd w:val="clear" w:color="auto" w:fill="auto"/>
            <w:noWrap/>
            <w:hideMark/>
          </w:tcPr>
          <w:p w14:paraId="23744199"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5</w:t>
            </w:r>
          </w:p>
        </w:tc>
        <w:tc>
          <w:tcPr>
            <w:tcW w:w="656" w:type="dxa"/>
            <w:tcBorders>
              <w:top w:val="nil"/>
              <w:left w:val="nil"/>
              <w:bottom w:val="single" w:sz="4" w:space="0" w:color="000000"/>
              <w:right w:val="single" w:sz="4" w:space="0" w:color="000000"/>
            </w:tcBorders>
            <w:shd w:val="clear" w:color="auto" w:fill="auto"/>
            <w:noWrap/>
            <w:hideMark/>
          </w:tcPr>
          <w:p w14:paraId="3E0543FA"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5</w:t>
            </w:r>
          </w:p>
        </w:tc>
        <w:tc>
          <w:tcPr>
            <w:tcW w:w="655" w:type="dxa"/>
            <w:tcBorders>
              <w:top w:val="nil"/>
              <w:left w:val="nil"/>
              <w:bottom w:val="single" w:sz="4" w:space="0" w:color="000000"/>
              <w:right w:val="single" w:sz="4" w:space="0" w:color="000000"/>
            </w:tcBorders>
            <w:shd w:val="clear" w:color="auto" w:fill="auto"/>
            <w:noWrap/>
            <w:hideMark/>
          </w:tcPr>
          <w:p w14:paraId="6B0DACE7"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06AF0704"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6" w:type="dxa"/>
            <w:tcBorders>
              <w:top w:val="nil"/>
              <w:left w:val="nil"/>
              <w:bottom w:val="single" w:sz="4" w:space="0" w:color="000000"/>
              <w:right w:val="single" w:sz="4" w:space="0" w:color="000000"/>
            </w:tcBorders>
            <w:shd w:val="clear" w:color="auto" w:fill="auto"/>
            <w:noWrap/>
            <w:hideMark/>
          </w:tcPr>
          <w:p w14:paraId="03ACE9EA"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8</w:t>
            </w:r>
          </w:p>
        </w:tc>
        <w:tc>
          <w:tcPr>
            <w:tcW w:w="655" w:type="dxa"/>
            <w:tcBorders>
              <w:top w:val="nil"/>
              <w:left w:val="nil"/>
              <w:bottom w:val="single" w:sz="4" w:space="0" w:color="000000"/>
              <w:right w:val="single" w:sz="4" w:space="0" w:color="000000"/>
            </w:tcBorders>
            <w:shd w:val="clear" w:color="auto" w:fill="auto"/>
            <w:noWrap/>
            <w:hideMark/>
          </w:tcPr>
          <w:p w14:paraId="1B967819"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9</w:t>
            </w:r>
          </w:p>
        </w:tc>
        <w:tc>
          <w:tcPr>
            <w:tcW w:w="655" w:type="dxa"/>
            <w:tcBorders>
              <w:top w:val="nil"/>
              <w:left w:val="nil"/>
              <w:bottom w:val="single" w:sz="4" w:space="0" w:color="000000"/>
              <w:right w:val="single" w:sz="4" w:space="0" w:color="000000"/>
            </w:tcBorders>
            <w:shd w:val="clear" w:color="auto" w:fill="auto"/>
            <w:noWrap/>
            <w:hideMark/>
          </w:tcPr>
          <w:p w14:paraId="768A127F"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3</w:t>
            </w:r>
          </w:p>
        </w:tc>
        <w:tc>
          <w:tcPr>
            <w:tcW w:w="656" w:type="dxa"/>
            <w:tcBorders>
              <w:top w:val="nil"/>
              <w:left w:val="nil"/>
              <w:bottom w:val="single" w:sz="4" w:space="0" w:color="000000"/>
              <w:right w:val="single" w:sz="4" w:space="0" w:color="000000"/>
            </w:tcBorders>
            <w:shd w:val="clear" w:color="auto" w:fill="auto"/>
            <w:noWrap/>
            <w:hideMark/>
          </w:tcPr>
          <w:p w14:paraId="29F493EA"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3</w:t>
            </w:r>
          </w:p>
        </w:tc>
      </w:tr>
      <w:tr w:rsidR="00D316C4" w:rsidRPr="00D316C4" w14:paraId="47B2C442" w14:textId="77777777" w:rsidTr="0024525F">
        <w:trPr>
          <w:trHeight w:val="555"/>
        </w:trPr>
        <w:tc>
          <w:tcPr>
            <w:tcW w:w="2803" w:type="dxa"/>
            <w:tcBorders>
              <w:top w:val="nil"/>
              <w:left w:val="single" w:sz="4" w:space="0" w:color="000000"/>
              <w:bottom w:val="single" w:sz="4" w:space="0" w:color="000000"/>
              <w:right w:val="single" w:sz="4" w:space="0" w:color="000000"/>
            </w:tcBorders>
            <w:shd w:val="clear" w:color="auto" w:fill="auto"/>
            <w:hideMark/>
          </w:tcPr>
          <w:p w14:paraId="44955DE3"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D47 Другие новообразования  лимфатических и кроветворных тканей</w:t>
            </w:r>
          </w:p>
        </w:tc>
        <w:tc>
          <w:tcPr>
            <w:tcW w:w="655" w:type="dxa"/>
            <w:tcBorders>
              <w:top w:val="nil"/>
              <w:left w:val="nil"/>
              <w:bottom w:val="single" w:sz="4" w:space="0" w:color="000000"/>
              <w:right w:val="single" w:sz="4" w:space="0" w:color="000000"/>
            </w:tcBorders>
            <w:shd w:val="clear" w:color="auto" w:fill="auto"/>
            <w:noWrap/>
            <w:hideMark/>
          </w:tcPr>
          <w:p w14:paraId="313FA38F"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71727379"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4EC4D095"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6F82C60F"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06F516CD"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037878F0"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2</w:t>
            </w:r>
          </w:p>
        </w:tc>
        <w:tc>
          <w:tcPr>
            <w:tcW w:w="656" w:type="dxa"/>
            <w:tcBorders>
              <w:top w:val="nil"/>
              <w:left w:val="nil"/>
              <w:bottom w:val="single" w:sz="4" w:space="0" w:color="000000"/>
              <w:right w:val="single" w:sz="4" w:space="0" w:color="000000"/>
            </w:tcBorders>
            <w:shd w:val="clear" w:color="auto" w:fill="auto"/>
            <w:noWrap/>
            <w:hideMark/>
          </w:tcPr>
          <w:p w14:paraId="3FC44716"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3</w:t>
            </w:r>
          </w:p>
        </w:tc>
        <w:tc>
          <w:tcPr>
            <w:tcW w:w="655" w:type="dxa"/>
            <w:tcBorders>
              <w:top w:val="nil"/>
              <w:left w:val="nil"/>
              <w:bottom w:val="single" w:sz="4" w:space="0" w:color="000000"/>
              <w:right w:val="single" w:sz="4" w:space="0" w:color="000000"/>
            </w:tcBorders>
            <w:shd w:val="clear" w:color="auto" w:fill="auto"/>
            <w:noWrap/>
            <w:hideMark/>
          </w:tcPr>
          <w:p w14:paraId="67E7DDCC"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6</w:t>
            </w:r>
          </w:p>
        </w:tc>
        <w:tc>
          <w:tcPr>
            <w:tcW w:w="655" w:type="dxa"/>
            <w:tcBorders>
              <w:top w:val="nil"/>
              <w:left w:val="nil"/>
              <w:bottom w:val="single" w:sz="4" w:space="0" w:color="000000"/>
              <w:right w:val="single" w:sz="4" w:space="0" w:color="000000"/>
            </w:tcBorders>
            <w:shd w:val="clear" w:color="auto" w:fill="auto"/>
            <w:noWrap/>
            <w:hideMark/>
          </w:tcPr>
          <w:p w14:paraId="4534CDE6"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5</w:t>
            </w:r>
          </w:p>
        </w:tc>
        <w:tc>
          <w:tcPr>
            <w:tcW w:w="656" w:type="dxa"/>
            <w:tcBorders>
              <w:top w:val="nil"/>
              <w:left w:val="nil"/>
              <w:bottom w:val="single" w:sz="4" w:space="0" w:color="000000"/>
              <w:right w:val="single" w:sz="4" w:space="0" w:color="000000"/>
            </w:tcBorders>
            <w:shd w:val="clear" w:color="auto" w:fill="auto"/>
            <w:noWrap/>
            <w:hideMark/>
          </w:tcPr>
          <w:p w14:paraId="15CBD4E3"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4</w:t>
            </w:r>
          </w:p>
        </w:tc>
      </w:tr>
      <w:tr w:rsidR="00D316C4" w:rsidRPr="00D316C4" w14:paraId="1DE8AF71" w14:textId="77777777" w:rsidTr="0024525F">
        <w:trPr>
          <w:trHeight w:val="563"/>
        </w:trPr>
        <w:tc>
          <w:tcPr>
            <w:tcW w:w="2803" w:type="dxa"/>
            <w:tcBorders>
              <w:top w:val="nil"/>
              <w:left w:val="single" w:sz="4" w:space="0" w:color="000000"/>
              <w:bottom w:val="single" w:sz="4" w:space="0" w:color="000000"/>
              <w:right w:val="single" w:sz="4" w:space="0" w:color="000000"/>
            </w:tcBorders>
            <w:shd w:val="clear" w:color="auto" w:fill="auto"/>
            <w:hideMark/>
          </w:tcPr>
          <w:p w14:paraId="301FEFDE" w14:textId="77777777" w:rsidR="00D316C4" w:rsidRPr="00D316C4" w:rsidRDefault="00D316C4" w:rsidP="0024525F">
            <w:pPr>
              <w:spacing w:after="0" w:line="240" w:lineRule="auto"/>
              <w:rPr>
                <w:rFonts w:ascii="Times New Roman" w:hAnsi="Times New Roman" w:cs="Times New Roman"/>
                <w:color w:val="000000"/>
                <w:sz w:val="16"/>
                <w:szCs w:val="16"/>
              </w:rPr>
            </w:pPr>
            <w:r w:rsidRPr="00D316C4">
              <w:rPr>
                <w:rFonts w:ascii="Times New Roman" w:hAnsi="Times New Roman" w:cs="Times New Roman"/>
                <w:color w:val="000000"/>
                <w:sz w:val="16"/>
                <w:szCs w:val="16"/>
              </w:rPr>
              <w:t>D48 Новообразования неопределенного характера других или неуточненных локализаций</w:t>
            </w:r>
          </w:p>
        </w:tc>
        <w:tc>
          <w:tcPr>
            <w:tcW w:w="655" w:type="dxa"/>
            <w:tcBorders>
              <w:top w:val="nil"/>
              <w:left w:val="nil"/>
              <w:bottom w:val="single" w:sz="4" w:space="0" w:color="000000"/>
              <w:right w:val="single" w:sz="4" w:space="0" w:color="000000"/>
            </w:tcBorders>
            <w:shd w:val="clear" w:color="auto" w:fill="auto"/>
            <w:noWrap/>
            <w:hideMark/>
          </w:tcPr>
          <w:p w14:paraId="5441F3F6"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138F5D2"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013B176A"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52FDF1BC"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732F8F6C"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5" w:type="dxa"/>
            <w:tcBorders>
              <w:top w:val="nil"/>
              <w:left w:val="nil"/>
              <w:bottom w:val="single" w:sz="4" w:space="0" w:color="000000"/>
              <w:right w:val="single" w:sz="4" w:space="0" w:color="000000"/>
            </w:tcBorders>
            <w:shd w:val="clear" w:color="auto" w:fill="auto"/>
            <w:noWrap/>
            <w:hideMark/>
          </w:tcPr>
          <w:p w14:paraId="029E16D4"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05DE6869"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405829C3" w14:textId="77777777" w:rsidR="00D316C4" w:rsidRPr="00D316C4" w:rsidRDefault="00D316C4" w:rsidP="0024525F">
            <w:pPr>
              <w:spacing w:after="0" w:line="240" w:lineRule="auto"/>
              <w:jc w:val="center"/>
              <w:rPr>
                <w:rFonts w:ascii="Times New Roman" w:hAnsi="Times New Roman" w:cs="Times New Roman"/>
                <w:color w:val="000000"/>
                <w:sz w:val="16"/>
                <w:szCs w:val="16"/>
              </w:rPr>
            </w:pPr>
            <w:r w:rsidRPr="00D316C4">
              <w:rPr>
                <w:rFonts w:ascii="Times New Roman" w:hAnsi="Times New Roman" w:cs="Times New Roman"/>
                <w:color w:val="000000"/>
                <w:sz w:val="16"/>
                <w:szCs w:val="16"/>
              </w:rPr>
              <w:t>1</w:t>
            </w:r>
          </w:p>
        </w:tc>
        <w:tc>
          <w:tcPr>
            <w:tcW w:w="655" w:type="dxa"/>
            <w:tcBorders>
              <w:top w:val="nil"/>
              <w:left w:val="nil"/>
              <w:bottom w:val="single" w:sz="4" w:space="0" w:color="000000"/>
              <w:right w:val="single" w:sz="4" w:space="0" w:color="000000"/>
            </w:tcBorders>
            <w:shd w:val="clear" w:color="auto" w:fill="auto"/>
            <w:noWrap/>
            <w:hideMark/>
          </w:tcPr>
          <w:p w14:paraId="1146EF5B"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c>
          <w:tcPr>
            <w:tcW w:w="656" w:type="dxa"/>
            <w:tcBorders>
              <w:top w:val="nil"/>
              <w:left w:val="nil"/>
              <w:bottom w:val="single" w:sz="4" w:space="0" w:color="000000"/>
              <w:right w:val="single" w:sz="4" w:space="0" w:color="000000"/>
            </w:tcBorders>
            <w:shd w:val="clear" w:color="auto" w:fill="auto"/>
            <w:noWrap/>
            <w:hideMark/>
          </w:tcPr>
          <w:p w14:paraId="69593239" w14:textId="77777777" w:rsidR="00D316C4" w:rsidRPr="00D316C4" w:rsidRDefault="00D316C4" w:rsidP="0024525F">
            <w:pPr>
              <w:spacing w:after="0" w:line="240" w:lineRule="auto"/>
              <w:jc w:val="center"/>
              <w:rPr>
                <w:rFonts w:ascii="Times New Roman" w:hAnsi="Times New Roman" w:cs="Times New Roman"/>
                <w:color w:val="000000"/>
                <w:sz w:val="16"/>
                <w:szCs w:val="16"/>
              </w:rPr>
            </w:pPr>
          </w:p>
        </w:tc>
      </w:tr>
      <w:tr w:rsidR="00D316C4" w:rsidRPr="007830D9" w14:paraId="3B6666F0" w14:textId="77777777" w:rsidTr="0024525F">
        <w:trPr>
          <w:trHeight w:val="300"/>
        </w:trPr>
        <w:tc>
          <w:tcPr>
            <w:tcW w:w="2803" w:type="dxa"/>
            <w:tcBorders>
              <w:top w:val="nil"/>
              <w:left w:val="single" w:sz="4" w:space="0" w:color="000000"/>
              <w:bottom w:val="single" w:sz="4" w:space="0" w:color="000000"/>
              <w:right w:val="single" w:sz="4" w:space="0" w:color="000000"/>
            </w:tcBorders>
            <w:shd w:val="clear" w:color="auto" w:fill="auto"/>
            <w:hideMark/>
          </w:tcPr>
          <w:p w14:paraId="029F49C3" w14:textId="77777777" w:rsidR="00D316C4" w:rsidRPr="00D316C4" w:rsidRDefault="00D316C4" w:rsidP="0024525F">
            <w:pPr>
              <w:spacing w:after="0" w:line="240" w:lineRule="auto"/>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Итого</w:t>
            </w:r>
          </w:p>
        </w:tc>
        <w:tc>
          <w:tcPr>
            <w:tcW w:w="655" w:type="dxa"/>
            <w:tcBorders>
              <w:top w:val="nil"/>
              <w:left w:val="nil"/>
              <w:bottom w:val="single" w:sz="4" w:space="0" w:color="000000"/>
              <w:right w:val="single" w:sz="4" w:space="0" w:color="000000"/>
            </w:tcBorders>
            <w:shd w:val="clear" w:color="auto" w:fill="auto"/>
            <w:noWrap/>
            <w:hideMark/>
          </w:tcPr>
          <w:p w14:paraId="33DD6ACC" w14:textId="77777777"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31</w:t>
            </w:r>
          </w:p>
        </w:tc>
        <w:tc>
          <w:tcPr>
            <w:tcW w:w="655" w:type="dxa"/>
            <w:tcBorders>
              <w:top w:val="nil"/>
              <w:left w:val="nil"/>
              <w:bottom w:val="single" w:sz="4" w:space="0" w:color="000000"/>
              <w:right w:val="single" w:sz="4" w:space="0" w:color="000000"/>
            </w:tcBorders>
            <w:shd w:val="clear" w:color="auto" w:fill="auto"/>
            <w:noWrap/>
            <w:hideMark/>
          </w:tcPr>
          <w:p w14:paraId="5056ED5A" w14:textId="77777777"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33</w:t>
            </w:r>
          </w:p>
        </w:tc>
        <w:tc>
          <w:tcPr>
            <w:tcW w:w="655" w:type="dxa"/>
            <w:tcBorders>
              <w:top w:val="nil"/>
              <w:left w:val="nil"/>
              <w:bottom w:val="single" w:sz="4" w:space="0" w:color="000000"/>
              <w:right w:val="single" w:sz="4" w:space="0" w:color="000000"/>
            </w:tcBorders>
            <w:shd w:val="clear" w:color="auto" w:fill="auto"/>
            <w:noWrap/>
            <w:hideMark/>
          </w:tcPr>
          <w:p w14:paraId="31DC6CFD" w14:textId="77777777"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40</w:t>
            </w:r>
          </w:p>
        </w:tc>
        <w:tc>
          <w:tcPr>
            <w:tcW w:w="656" w:type="dxa"/>
            <w:tcBorders>
              <w:top w:val="nil"/>
              <w:left w:val="nil"/>
              <w:bottom w:val="single" w:sz="4" w:space="0" w:color="000000"/>
              <w:right w:val="single" w:sz="4" w:space="0" w:color="000000"/>
            </w:tcBorders>
            <w:shd w:val="clear" w:color="auto" w:fill="auto"/>
            <w:noWrap/>
            <w:hideMark/>
          </w:tcPr>
          <w:p w14:paraId="704DF0D6" w14:textId="77777777"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41</w:t>
            </w:r>
          </w:p>
        </w:tc>
        <w:tc>
          <w:tcPr>
            <w:tcW w:w="655" w:type="dxa"/>
            <w:tcBorders>
              <w:top w:val="nil"/>
              <w:left w:val="nil"/>
              <w:bottom w:val="single" w:sz="4" w:space="0" w:color="000000"/>
              <w:right w:val="single" w:sz="4" w:space="0" w:color="000000"/>
            </w:tcBorders>
            <w:shd w:val="clear" w:color="auto" w:fill="auto"/>
            <w:noWrap/>
            <w:hideMark/>
          </w:tcPr>
          <w:p w14:paraId="791D3428" w14:textId="77777777"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19</w:t>
            </w:r>
          </w:p>
        </w:tc>
        <w:tc>
          <w:tcPr>
            <w:tcW w:w="655" w:type="dxa"/>
            <w:tcBorders>
              <w:top w:val="nil"/>
              <w:left w:val="nil"/>
              <w:bottom w:val="single" w:sz="4" w:space="0" w:color="000000"/>
              <w:right w:val="single" w:sz="4" w:space="0" w:color="000000"/>
            </w:tcBorders>
            <w:shd w:val="clear" w:color="auto" w:fill="auto"/>
            <w:noWrap/>
            <w:hideMark/>
          </w:tcPr>
          <w:p w14:paraId="7066CA74" w14:textId="77777777"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27</w:t>
            </w:r>
          </w:p>
        </w:tc>
        <w:tc>
          <w:tcPr>
            <w:tcW w:w="656" w:type="dxa"/>
            <w:tcBorders>
              <w:top w:val="nil"/>
              <w:left w:val="nil"/>
              <w:bottom w:val="single" w:sz="4" w:space="0" w:color="000000"/>
              <w:right w:val="single" w:sz="4" w:space="0" w:color="000000"/>
            </w:tcBorders>
            <w:shd w:val="clear" w:color="auto" w:fill="auto"/>
            <w:noWrap/>
            <w:hideMark/>
          </w:tcPr>
          <w:p w14:paraId="3271C1F2" w14:textId="77777777"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47</w:t>
            </w:r>
          </w:p>
        </w:tc>
        <w:tc>
          <w:tcPr>
            <w:tcW w:w="655" w:type="dxa"/>
            <w:tcBorders>
              <w:top w:val="nil"/>
              <w:left w:val="nil"/>
              <w:bottom w:val="single" w:sz="4" w:space="0" w:color="000000"/>
              <w:right w:val="single" w:sz="4" w:space="0" w:color="000000"/>
            </w:tcBorders>
            <w:shd w:val="clear" w:color="auto" w:fill="auto"/>
            <w:noWrap/>
            <w:hideMark/>
          </w:tcPr>
          <w:p w14:paraId="512A39DA" w14:textId="77777777"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38</w:t>
            </w:r>
          </w:p>
        </w:tc>
        <w:tc>
          <w:tcPr>
            <w:tcW w:w="655" w:type="dxa"/>
            <w:tcBorders>
              <w:top w:val="nil"/>
              <w:left w:val="nil"/>
              <w:bottom w:val="single" w:sz="4" w:space="0" w:color="000000"/>
              <w:right w:val="single" w:sz="4" w:space="0" w:color="000000"/>
            </w:tcBorders>
            <w:shd w:val="clear" w:color="auto" w:fill="auto"/>
            <w:noWrap/>
            <w:hideMark/>
          </w:tcPr>
          <w:p w14:paraId="5BFA5156" w14:textId="77777777" w:rsidR="00D316C4" w:rsidRPr="00D316C4"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56</w:t>
            </w:r>
          </w:p>
        </w:tc>
        <w:tc>
          <w:tcPr>
            <w:tcW w:w="656" w:type="dxa"/>
            <w:tcBorders>
              <w:top w:val="nil"/>
              <w:left w:val="nil"/>
              <w:bottom w:val="single" w:sz="4" w:space="0" w:color="000000"/>
              <w:right w:val="single" w:sz="4" w:space="0" w:color="000000"/>
            </w:tcBorders>
            <w:shd w:val="clear" w:color="auto" w:fill="auto"/>
            <w:noWrap/>
            <w:hideMark/>
          </w:tcPr>
          <w:p w14:paraId="2D0F34B9" w14:textId="77777777" w:rsidR="00D316C4" w:rsidRPr="007830D9" w:rsidRDefault="00D316C4" w:rsidP="0024525F">
            <w:pPr>
              <w:spacing w:after="0" w:line="240" w:lineRule="auto"/>
              <w:jc w:val="center"/>
              <w:rPr>
                <w:rFonts w:ascii="Times New Roman" w:hAnsi="Times New Roman" w:cs="Times New Roman"/>
                <w:bCs/>
                <w:color w:val="000000"/>
                <w:sz w:val="16"/>
                <w:szCs w:val="16"/>
              </w:rPr>
            </w:pPr>
            <w:r w:rsidRPr="00D316C4">
              <w:rPr>
                <w:rFonts w:ascii="Times New Roman" w:hAnsi="Times New Roman" w:cs="Times New Roman"/>
                <w:bCs/>
                <w:color w:val="000000"/>
                <w:sz w:val="16"/>
                <w:szCs w:val="16"/>
              </w:rPr>
              <w:t>43</w:t>
            </w:r>
          </w:p>
        </w:tc>
      </w:tr>
    </w:tbl>
    <w:p w14:paraId="6287D4D6" w14:textId="77777777" w:rsidR="00B7630C" w:rsidRPr="00B7630C" w:rsidRDefault="00B7630C" w:rsidP="00D316C4">
      <w:pPr>
        <w:spacing w:before="480" w:after="0" w:line="240" w:lineRule="auto"/>
        <w:jc w:val="both"/>
        <w:rPr>
          <w:rFonts w:ascii="Times New Roman" w:hAnsi="Times New Roman" w:cs="Times New Roman"/>
          <w:b/>
          <w:bCs/>
          <w:sz w:val="28"/>
          <w:szCs w:val="28"/>
        </w:rPr>
      </w:pPr>
    </w:p>
    <w:p w14:paraId="0FFCF2CE" w14:textId="77777777" w:rsidR="00A7538C" w:rsidRDefault="00A7538C" w:rsidP="00E90D67">
      <w:pPr>
        <w:pStyle w:val="ac"/>
        <w:spacing w:after="480" w:line="240" w:lineRule="auto"/>
        <w:ind w:left="1026" w:hanging="567"/>
        <w:jc w:val="both"/>
        <w:rPr>
          <w:rFonts w:ascii="Times New Roman" w:hAnsi="Times New Roman" w:cs="Times New Roman"/>
          <w:b/>
          <w:bCs/>
          <w:sz w:val="28"/>
          <w:szCs w:val="28"/>
        </w:rPr>
      </w:pPr>
      <w:r>
        <w:rPr>
          <w:rFonts w:ascii="Times New Roman" w:hAnsi="Times New Roman" w:cs="Times New Roman"/>
          <w:b/>
          <w:bCs/>
          <w:sz w:val="28"/>
          <w:szCs w:val="28"/>
        </w:rPr>
        <w:t xml:space="preserve">1.4. </w:t>
      </w:r>
      <w:r w:rsidRPr="006D5C8B">
        <w:rPr>
          <w:rFonts w:ascii="Times New Roman" w:hAnsi="Times New Roman" w:cs="Times New Roman"/>
          <w:b/>
          <w:bCs/>
          <w:sz w:val="28"/>
          <w:szCs w:val="28"/>
        </w:rPr>
        <w:t>Текущая ситуация по реализ</w:t>
      </w:r>
      <w:r w:rsidR="00E90D67">
        <w:rPr>
          <w:rFonts w:ascii="Times New Roman" w:hAnsi="Times New Roman" w:cs="Times New Roman"/>
          <w:b/>
          <w:bCs/>
          <w:sz w:val="28"/>
          <w:szCs w:val="28"/>
        </w:rPr>
        <w:t xml:space="preserve">ации мероприятий по </w:t>
      </w:r>
      <w:r>
        <w:rPr>
          <w:rFonts w:ascii="Times New Roman" w:hAnsi="Times New Roman" w:cs="Times New Roman"/>
          <w:b/>
          <w:bCs/>
          <w:sz w:val="28"/>
          <w:szCs w:val="28"/>
        </w:rPr>
        <w:t>первичной</w:t>
      </w:r>
      <w:r w:rsidRPr="00DD7479">
        <w:rPr>
          <w:rFonts w:ascii="Times New Roman" w:hAnsi="Times New Roman" w:cs="Times New Roman"/>
          <w:b/>
          <w:bCs/>
          <w:sz w:val="28"/>
          <w:szCs w:val="28"/>
        </w:rPr>
        <w:t xml:space="preserve"> </w:t>
      </w:r>
      <w:r w:rsidR="00E90D67">
        <w:rPr>
          <w:rFonts w:ascii="Times New Roman" w:hAnsi="Times New Roman" w:cs="Times New Roman"/>
          <w:b/>
          <w:bCs/>
          <w:sz w:val="28"/>
          <w:szCs w:val="28"/>
        </w:rPr>
        <w:br/>
      </w:r>
      <w:r w:rsidRPr="00DD7479">
        <w:rPr>
          <w:rFonts w:ascii="Times New Roman" w:hAnsi="Times New Roman" w:cs="Times New Roman"/>
          <w:b/>
          <w:bCs/>
          <w:sz w:val="28"/>
          <w:szCs w:val="28"/>
        </w:rPr>
        <w:t xml:space="preserve">и </w:t>
      </w:r>
      <w:r>
        <w:rPr>
          <w:rFonts w:ascii="Times New Roman" w:hAnsi="Times New Roman" w:cs="Times New Roman"/>
          <w:b/>
          <w:bCs/>
          <w:sz w:val="28"/>
          <w:szCs w:val="28"/>
        </w:rPr>
        <w:t>в</w:t>
      </w:r>
      <w:r w:rsidRPr="006D5C8B">
        <w:rPr>
          <w:rFonts w:ascii="Times New Roman" w:hAnsi="Times New Roman" w:cs="Times New Roman"/>
          <w:b/>
          <w:bCs/>
          <w:sz w:val="28"/>
          <w:szCs w:val="28"/>
        </w:rPr>
        <w:t>торичной профилак</w:t>
      </w:r>
      <w:r>
        <w:rPr>
          <w:rFonts w:ascii="Times New Roman" w:hAnsi="Times New Roman" w:cs="Times New Roman"/>
          <w:b/>
          <w:bCs/>
          <w:sz w:val="28"/>
          <w:szCs w:val="28"/>
        </w:rPr>
        <w:t>тике онкологических заболеваний</w:t>
      </w:r>
    </w:p>
    <w:p w14:paraId="75FB933D" w14:textId="77777777" w:rsidR="00D316C4" w:rsidRPr="00D316C4" w:rsidRDefault="00D316C4" w:rsidP="00D316C4">
      <w:pPr>
        <w:tabs>
          <w:tab w:val="left" w:pos="709"/>
        </w:tabs>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Служба медицинской профилактики Кировской области представлена КОГБУЗ «МИАЦ, ЦОЗМП» и открытыми на базе медицинских организаций </w:t>
      </w:r>
      <w:r w:rsidRPr="00D316C4">
        <w:rPr>
          <w:rFonts w:ascii="Times New Roman" w:hAnsi="Times New Roman" w:cs="Times New Roman"/>
          <w:sz w:val="28"/>
          <w:szCs w:val="28"/>
        </w:rPr>
        <w:br/>
        <w:t xml:space="preserve">в 2022 году – 7 отделениями и 39 кабинетами медицинской профилактики, </w:t>
      </w:r>
      <w:r w:rsidRPr="00D316C4">
        <w:rPr>
          <w:rFonts w:ascii="Times New Roman" w:hAnsi="Times New Roman" w:cs="Times New Roman"/>
          <w:sz w:val="28"/>
          <w:szCs w:val="28"/>
        </w:rPr>
        <w:br/>
        <w:t xml:space="preserve">в 2021 году – 8 отделениями и 39 кабинетами медицинской профилактики, </w:t>
      </w:r>
      <w:r w:rsidRPr="00D316C4">
        <w:rPr>
          <w:rFonts w:ascii="Times New Roman" w:hAnsi="Times New Roman" w:cs="Times New Roman"/>
          <w:sz w:val="28"/>
          <w:szCs w:val="28"/>
        </w:rPr>
        <w:br/>
        <w:t xml:space="preserve">в 2020 году – 8 отделениями и 39 кабинетами медицинской профилактики, </w:t>
      </w:r>
      <w:r w:rsidRPr="00D316C4">
        <w:rPr>
          <w:rFonts w:ascii="Times New Roman" w:hAnsi="Times New Roman" w:cs="Times New Roman"/>
          <w:sz w:val="28"/>
          <w:szCs w:val="28"/>
        </w:rPr>
        <w:br/>
        <w:t xml:space="preserve">в 2019 году – 8 отделениями и 39 кабинетами медицинской профилактики, в 2018 году – 8 отделениями и 40 кабинетами, в 2017 году – 8 отделениями </w:t>
      </w:r>
      <w:r w:rsidRPr="00D316C4">
        <w:rPr>
          <w:rFonts w:ascii="Times New Roman" w:hAnsi="Times New Roman" w:cs="Times New Roman"/>
          <w:sz w:val="28"/>
          <w:szCs w:val="28"/>
        </w:rPr>
        <w:br/>
        <w:t xml:space="preserve">и 40 кабинетами, в 2016 году – 10 отделениями и 36 кабинетами, </w:t>
      </w:r>
      <w:r w:rsidRPr="00D316C4">
        <w:rPr>
          <w:rFonts w:ascii="Times New Roman" w:hAnsi="Times New Roman" w:cs="Times New Roman"/>
          <w:sz w:val="28"/>
          <w:szCs w:val="28"/>
        </w:rPr>
        <w:br/>
      </w:r>
      <w:r w:rsidRPr="00D316C4">
        <w:rPr>
          <w:rFonts w:ascii="Times New Roman" w:hAnsi="Times New Roman" w:cs="Times New Roman"/>
          <w:sz w:val="28"/>
          <w:szCs w:val="28"/>
        </w:rPr>
        <w:lastRenderedPageBreak/>
        <w:t xml:space="preserve">в 2015 году – 9 отделениями, 41 кабинетами, в 2014 году – 13 отделениями, </w:t>
      </w:r>
      <w:r w:rsidR="009F6A22">
        <w:rPr>
          <w:rFonts w:ascii="Times New Roman" w:hAnsi="Times New Roman" w:cs="Times New Roman"/>
          <w:sz w:val="28"/>
          <w:szCs w:val="28"/>
        </w:rPr>
        <w:br/>
      </w:r>
      <w:r w:rsidRPr="00D316C4">
        <w:rPr>
          <w:rFonts w:ascii="Times New Roman" w:hAnsi="Times New Roman" w:cs="Times New Roman"/>
          <w:sz w:val="28"/>
          <w:szCs w:val="28"/>
        </w:rPr>
        <w:t xml:space="preserve">42 кабинетами, в 2013 году – 12 отделениями, 43 кабинетами. </w:t>
      </w:r>
    </w:p>
    <w:p w14:paraId="4F4C7329" w14:textId="77777777"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Ведомственные мероприятия по формированию приверженности </w:t>
      </w:r>
      <w:r w:rsidRPr="00D316C4">
        <w:rPr>
          <w:rFonts w:ascii="Times New Roman" w:hAnsi="Times New Roman" w:cs="Times New Roman"/>
          <w:sz w:val="28"/>
          <w:szCs w:val="28"/>
        </w:rPr>
        <w:br/>
        <w:t>к здоровому образу жизни реализуются по следующим направлениям:</w:t>
      </w:r>
    </w:p>
    <w:p w14:paraId="42EACA3B" w14:textId="77777777"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информирование населения по вопросам формирования здорового образа жизни, по факторам риска развития ХНИЗ, симптомах их проявления, о необходимости и порядке прохождения медицинских исследований </w:t>
      </w:r>
      <w:r w:rsidRPr="00D316C4">
        <w:rPr>
          <w:rFonts w:ascii="Times New Roman" w:hAnsi="Times New Roman" w:cs="Times New Roman"/>
          <w:sz w:val="28"/>
          <w:szCs w:val="28"/>
        </w:rPr>
        <w:br/>
        <w:t xml:space="preserve">в рамках </w:t>
      </w:r>
      <w:proofErr w:type="spellStart"/>
      <w:r w:rsidRPr="00D316C4">
        <w:rPr>
          <w:rFonts w:ascii="Times New Roman" w:hAnsi="Times New Roman" w:cs="Times New Roman"/>
          <w:sz w:val="28"/>
          <w:szCs w:val="28"/>
        </w:rPr>
        <w:t>онкопоиска</w:t>
      </w:r>
      <w:proofErr w:type="spellEnd"/>
      <w:r w:rsidRPr="00D316C4">
        <w:rPr>
          <w:rFonts w:ascii="Times New Roman" w:hAnsi="Times New Roman" w:cs="Times New Roman"/>
          <w:sz w:val="28"/>
          <w:szCs w:val="28"/>
        </w:rPr>
        <w:t xml:space="preserve">, диспансеризации и других видов профилактических осмотров; </w:t>
      </w:r>
    </w:p>
    <w:p w14:paraId="445D0736" w14:textId="77777777"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проведение массовых мероприятий; </w:t>
      </w:r>
    </w:p>
    <w:p w14:paraId="3FEA6AEC" w14:textId="77777777"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повышение приверженности к здоровому образу жизни посредством обучения населения.</w:t>
      </w:r>
    </w:p>
    <w:p w14:paraId="1F14C471" w14:textId="77777777" w:rsidR="00D316C4" w:rsidRPr="00E90D67" w:rsidRDefault="00D316C4" w:rsidP="00D316C4">
      <w:pPr>
        <w:spacing w:after="0" w:line="360" w:lineRule="auto"/>
        <w:ind w:firstLine="709"/>
        <w:jc w:val="both"/>
        <w:rPr>
          <w:rFonts w:ascii="Times New Roman" w:hAnsi="Times New Roman" w:cs="Times New Roman"/>
          <w:spacing w:val="-2"/>
          <w:sz w:val="28"/>
          <w:szCs w:val="28"/>
        </w:rPr>
      </w:pPr>
      <w:r w:rsidRPr="00E90D67">
        <w:rPr>
          <w:rFonts w:ascii="Times New Roman" w:hAnsi="Times New Roman" w:cs="Times New Roman"/>
          <w:spacing w:val="-2"/>
          <w:sz w:val="28"/>
          <w:szCs w:val="28"/>
        </w:rPr>
        <w:t>С целью информирования населения о факторах риска развития неинфекционных заболеваний медицинскими организациями на постоянной основе оформляются информационные стенды, тиражируются памятки для населения, организуются публикации в СМИ, проводятся круглые столы, пресс-конференции, консультативные телефонные линии. Министерством здравоохранения Кировской области организуются прямые телефонные линии с привлечением СМИ.</w:t>
      </w:r>
    </w:p>
    <w:p w14:paraId="7AC0DB52" w14:textId="26E866D3" w:rsidR="00D316C4" w:rsidRPr="00D316C4" w:rsidRDefault="00D316C4" w:rsidP="00D316C4">
      <w:pPr>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Мероприятия по информированию населения по вопросам популяризации здорового образа жизни, профилактики ХНИЗ и факторов риска их ра</w:t>
      </w:r>
      <w:r w:rsidR="00255293">
        <w:rPr>
          <w:rFonts w:ascii="Times New Roman" w:hAnsi="Times New Roman" w:cs="Times New Roman"/>
          <w:sz w:val="28"/>
          <w:szCs w:val="28"/>
        </w:rPr>
        <w:t>звития представлены в таблице 27</w:t>
      </w:r>
      <w:r w:rsidRPr="00D316C4">
        <w:rPr>
          <w:rFonts w:ascii="Times New Roman" w:hAnsi="Times New Roman" w:cs="Times New Roman"/>
          <w:sz w:val="28"/>
          <w:szCs w:val="28"/>
        </w:rPr>
        <w:t>.</w:t>
      </w:r>
    </w:p>
    <w:p w14:paraId="53AAC270" w14:textId="1A29D0E1" w:rsidR="00D316C4" w:rsidRPr="00D316C4" w:rsidRDefault="00255293" w:rsidP="00D316C4">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27</w:t>
      </w:r>
      <w:r w:rsidR="00D316C4" w:rsidRPr="00D316C4">
        <w:rPr>
          <w:rFonts w:ascii="Times New Roman" w:hAnsi="Times New Roman" w:cs="Times New Roman"/>
          <w:sz w:val="28"/>
          <w:szCs w:val="28"/>
        </w:rP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894"/>
        <w:gridCol w:w="895"/>
        <w:gridCol w:w="894"/>
        <w:gridCol w:w="895"/>
        <w:gridCol w:w="894"/>
        <w:gridCol w:w="895"/>
        <w:gridCol w:w="894"/>
        <w:gridCol w:w="895"/>
        <w:gridCol w:w="782"/>
      </w:tblGrid>
      <w:tr w:rsidR="00D316C4" w:rsidRPr="00D316C4" w14:paraId="0912A8E1" w14:textId="77777777" w:rsidTr="00D316C4">
        <w:trPr>
          <w:trHeight w:val="495"/>
          <w:tblHeader/>
        </w:trPr>
        <w:tc>
          <w:tcPr>
            <w:tcW w:w="1305" w:type="dxa"/>
          </w:tcPr>
          <w:p w14:paraId="58F22105" w14:textId="77777777" w:rsidR="00D316C4" w:rsidRPr="00D316C4" w:rsidRDefault="00D316C4" w:rsidP="00D316C4">
            <w:pPr>
              <w:spacing w:after="0" w:line="240" w:lineRule="auto"/>
              <w:jc w:val="center"/>
              <w:rPr>
                <w:rFonts w:ascii="Times New Roman" w:hAnsi="Times New Roman" w:cs="Times New Roman"/>
                <w:sz w:val="14"/>
                <w:szCs w:val="14"/>
              </w:rPr>
            </w:pPr>
            <w:r w:rsidRPr="00D316C4">
              <w:rPr>
                <w:rFonts w:ascii="Times New Roman" w:hAnsi="Times New Roman" w:cs="Times New Roman"/>
                <w:sz w:val="14"/>
                <w:szCs w:val="14"/>
              </w:rPr>
              <w:t>Мероприятия по информированию населения</w:t>
            </w:r>
          </w:p>
        </w:tc>
        <w:tc>
          <w:tcPr>
            <w:tcW w:w="894" w:type="dxa"/>
          </w:tcPr>
          <w:p w14:paraId="5BE9B0F4"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2014</w:t>
            </w:r>
          </w:p>
          <w:p w14:paraId="2F366F50"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895" w:type="dxa"/>
          </w:tcPr>
          <w:p w14:paraId="56590E67"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2015</w:t>
            </w:r>
          </w:p>
          <w:p w14:paraId="318A640E"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894" w:type="dxa"/>
          </w:tcPr>
          <w:p w14:paraId="252D3060"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2016</w:t>
            </w:r>
          </w:p>
          <w:p w14:paraId="51A58AB2"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895" w:type="dxa"/>
          </w:tcPr>
          <w:p w14:paraId="56C6B4DD"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2017</w:t>
            </w:r>
          </w:p>
          <w:p w14:paraId="20157933"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894" w:type="dxa"/>
          </w:tcPr>
          <w:p w14:paraId="72D7571E"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2018</w:t>
            </w:r>
          </w:p>
          <w:p w14:paraId="4A35FF93"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895" w:type="dxa"/>
          </w:tcPr>
          <w:p w14:paraId="149A96FA"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2019</w:t>
            </w:r>
          </w:p>
          <w:p w14:paraId="099EAFDE"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894" w:type="dxa"/>
          </w:tcPr>
          <w:p w14:paraId="27CD9039"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2020</w:t>
            </w:r>
          </w:p>
          <w:p w14:paraId="14229381"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895" w:type="dxa"/>
          </w:tcPr>
          <w:p w14:paraId="0D818991"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2021</w:t>
            </w:r>
          </w:p>
          <w:p w14:paraId="3D874104"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c>
          <w:tcPr>
            <w:tcW w:w="782" w:type="dxa"/>
          </w:tcPr>
          <w:p w14:paraId="08D5F8EB"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2022</w:t>
            </w:r>
          </w:p>
          <w:p w14:paraId="13BB0745" w14:textId="77777777" w:rsidR="00D316C4" w:rsidRPr="00D316C4" w:rsidRDefault="00D316C4" w:rsidP="00D316C4">
            <w:pPr>
              <w:spacing w:after="0" w:line="240" w:lineRule="auto"/>
              <w:ind w:right="34"/>
              <w:jc w:val="center"/>
              <w:rPr>
                <w:rFonts w:ascii="Times New Roman" w:hAnsi="Times New Roman" w:cs="Times New Roman"/>
                <w:sz w:val="14"/>
                <w:szCs w:val="14"/>
              </w:rPr>
            </w:pPr>
            <w:r w:rsidRPr="00D316C4">
              <w:rPr>
                <w:rFonts w:ascii="Times New Roman" w:hAnsi="Times New Roman" w:cs="Times New Roman"/>
                <w:sz w:val="14"/>
                <w:szCs w:val="14"/>
              </w:rPr>
              <w:t>год</w:t>
            </w:r>
          </w:p>
        </w:tc>
      </w:tr>
      <w:tr w:rsidR="00D316C4" w:rsidRPr="00D316C4" w14:paraId="7E4FFD97" w14:textId="77777777" w:rsidTr="00D316C4">
        <w:trPr>
          <w:trHeight w:val="611"/>
        </w:trPr>
        <w:tc>
          <w:tcPr>
            <w:tcW w:w="1305" w:type="dxa"/>
          </w:tcPr>
          <w:p w14:paraId="2BE565CE" w14:textId="77777777" w:rsidR="00D316C4" w:rsidRPr="00D316C4" w:rsidRDefault="00D316C4" w:rsidP="00D316C4">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Размещение информации в сети «Интернет»</w:t>
            </w:r>
          </w:p>
        </w:tc>
        <w:tc>
          <w:tcPr>
            <w:tcW w:w="894" w:type="dxa"/>
          </w:tcPr>
          <w:p w14:paraId="1A7F4DCE"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0</w:t>
            </w:r>
          </w:p>
        </w:tc>
        <w:tc>
          <w:tcPr>
            <w:tcW w:w="895" w:type="dxa"/>
          </w:tcPr>
          <w:p w14:paraId="20D893A2"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67</w:t>
            </w:r>
          </w:p>
        </w:tc>
        <w:tc>
          <w:tcPr>
            <w:tcW w:w="894" w:type="dxa"/>
          </w:tcPr>
          <w:p w14:paraId="2FA45F61"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124</w:t>
            </w:r>
          </w:p>
        </w:tc>
        <w:tc>
          <w:tcPr>
            <w:tcW w:w="895" w:type="dxa"/>
          </w:tcPr>
          <w:p w14:paraId="4FEBE88D"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183</w:t>
            </w:r>
          </w:p>
        </w:tc>
        <w:tc>
          <w:tcPr>
            <w:tcW w:w="894" w:type="dxa"/>
          </w:tcPr>
          <w:p w14:paraId="28453AAC"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989</w:t>
            </w:r>
          </w:p>
        </w:tc>
        <w:tc>
          <w:tcPr>
            <w:tcW w:w="895" w:type="dxa"/>
          </w:tcPr>
          <w:p w14:paraId="02E89CF9"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2 604</w:t>
            </w:r>
          </w:p>
        </w:tc>
        <w:tc>
          <w:tcPr>
            <w:tcW w:w="894" w:type="dxa"/>
          </w:tcPr>
          <w:p w14:paraId="30DAB0AF"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1 613</w:t>
            </w:r>
          </w:p>
        </w:tc>
        <w:tc>
          <w:tcPr>
            <w:tcW w:w="895" w:type="dxa"/>
          </w:tcPr>
          <w:p w14:paraId="50B8F434"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3 495</w:t>
            </w:r>
          </w:p>
        </w:tc>
        <w:tc>
          <w:tcPr>
            <w:tcW w:w="782" w:type="dxa"/>
          </w:tcPr>
          <w:p w14:paraId="627D5C6F"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5 763</w:t>
            </w:r>
          </w:p>
        </w:tc>
      </w:tr>
      <w:tr w:rsidR="00D316C4" w:rsidRPr="00D316C4" w14:paraId="197C382A" w14:textId="77777777" w:rsidTr="00D316C4">
        <w:trPr>
          <w:trHeight w:val="280"/>
        </w:trPr>
        <w:tc>
          <w:tcPr>
            <w:tcW w:w="1305" w:type="dxa"/>
          </w:tcPr>
          <w:p w14:paraId="5DC07FF1" w14:textId="77777777" w:rsidR="00D316C4" w:rsidRPr="00D316C4" w:rsidRDefault="00D316C4" w:rsidP="00D316C4">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Статьи в СМИ</w:t>
            </w:r>
          </w:p>
        </w:tc>
        <w:tc>
          <w:tcPr>
            <w:tcW w:w="894" w:type="dxa"/>
          </w:tcPr>
          <w:p w14:paraId="3CF92495"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12</w:t>
            </w:r>
          </w:p>
        </w:tc>
        <w:tc>
          <w:tcPr>
            <w:tcW w:w="895" w:type="dxa"/>
          </w:tcPr>
          <w:p w14:paraId="3CFD2E6A"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203</w:t>
            </w:r>
          </w:p>
        </w:tc>
        <w:tc>
          <w:tcPr>
            <w:tcW w:w="894" w:type="dxa"/>
          </w:tcPr>
          <w:p w14:paraId="57EA5A85"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171</w:t>
            </w:r>
          </w:p>
        </w:tc>
        <w:tc>
          <w:tcPr>
            <w:tcW w:w="895" w:type="dxa"/>
          </w:tcPr>
          <w:p w14:paraId="549F7B21"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244</w:t>
            </w:r>
          </w:p>
        </w:tc>
        <w:tc>
          <w:tcPr>
            <w:tcW w:w="894" w:type="dxa"/>
          </w:tcPr>
          <w:p w14:paraId="05438087"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357</w:t>
            </w:r>
          </w:p>
        </w:tc>
        <w:tc>
          <w:tcPr>
            <w:tcW w:w="895" w:type="dxa"/>
          </w:tcPr>
          <w:p w14:paraId="09A65EDD"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271</w:t>
            </w:r>
          </w:p>
        </w:tc>
        <w:tc>
          <w:tcPr>
            <w:tcW w:w="894" w:type="dxa"/>
          </w:tcPr>
          <w:p w14:paraId="4E91F104"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237</w:t>
            </w:r>
          </w:p>
        </w:tc>
        <w:tc>
          <w:tcPr>
            <w:tcW w:w="895" w:type="dxa"/>
          </w:tcPr>
          <w:p w14:paraId="4FD81126"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232</w:t>
            </w:r>
          </w:p>
        </w:tc>
        <w:tc>
          <w:tcPr>
            <w:tcW w:w="782" w:type="dxa"/>
          </w:tcPr>
          <w:p w14:paraId="2F16D1D2"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131</w:t>
            </w:r>
          </w:p>
        </w:tc>
      </w:tr>
      <w:tr w:rsidR="00D316C4" w:rsidRPr="00D316C4" w14:paraId="6416C0C2" w14:textId="77777777" w:rsidTr="00D316C4">
        <w:tc>
          <w:tcPr>
            <w:tcW w:w="1305" w:type="dxa"/>
          </w:tcPr>
          <w:p w14:paraId="4D8352B0" w14:textId="77777777" w:rsidR="00D316C4" w:rsidRPr="00D316C4" w:rsidRDefault="00D316C4" w:rsidP="00D316C4">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Телепередачи, радиопередачи</w:t>
            </w:r>
          </w:p>
          <w:p w14:paraId="420802F4" w14:textId="77777777" w:rsidR="00D316C4" w:rsidRPr="00D316C4" w:rsidRDefault="00D316C4" w:rsidP="00D316C4">
            <w:pPr>
              <w:spacing w:after="0" w:line="240" w:lineRule="auto"/>
              <w:rPr>
                <w:rFonts w:ascii="Times New Roman" w:hAnsi="Times New Roman" w:cs="Times New Roman"/>
                <w:sz w:val="14"/>
                <w:szCs w:val="14"/>
              </w:rPr>
            </w:pPr>
          </w:p>
        </w:tc>
        <w:tc>
          <w:tcPr>
            <w:tcW w:w="894" w:type="dxa"/>
          </w:tcPr>
          <w:p w14:paraId="48661C63"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8</w:t>
            </w:r>
          </w:p>
        </w:tc>
        <w:tc>
          <w:tcPr>
            <w:tcW w:w="895" w:type="dxa"/>
          </w:tcPr>
          <w:p w14:paraId="105BE253"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55</w:t>
            </w:r>
          </w:p>
        </w:tc>
        <w:tc>
          <w:tcPr>
            <w:tcW w:w="894" w:type="dxa"/>
          </w:tcPr>
          <w:p w14:paraId="30065442"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45</w:t>
            </w:r>
          </w:p>
        </w:tc>
        <w:tc>
          <w:tcPr>
            <w:tcW w:w="895" w:type="dxa"/>
          </w:tcPr>
          <w:p w14:paraId="7DDB341A"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115</w:t>
            </w:r>
          </w:p>
        </w:tc>
        <w:tc>
          <w:tcPr>
            <w:tcW w:w="894" w:type="dxa"/>
          </w:tcPr>
          <w:p w14:paraId="5D6AB843"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284</w:t>
            </w:r>
          </w:p>
        </w:tc>
        <w:tc>
          <w:tcPr>
            <w:tcW w:w="895" w:type="dxa"/>
          </w:tcPr>
          <w:p w14:paraId="622BD50E"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41</w:t>
            </w:r>
          </w:p>
        </w:tc>
        <w:tc>
          <w:tcPr>
            <w:tcW w:w="894" w:type="dxa"/>
          </w:tcPr>
          <w:p w14:paraId="46995772"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38</w:t>
            </w:r>
          </w:p>
        </w:tc>
        <w:tc>
          <w:tcPr>
            <w:tcW w:w="895" w:type="dxa"/>
          </w:tcPr>
          <w:p w14:paraId="03BC96B2"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27</w:t>
            </w:r>
          </w:p>
        </w:tc>
        <w:tc>
          <w:tcPr>
            <w:tcW w:w="782" w:type="dxa"/>
          </w:tcPr>
          <w:p w14:paraId="74EDDBD0"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30</w:t>
            </w:r>
          </w:p>
        </w:tc>
      </w:tr>
      <w:tr w:rsidR="00D316C4" w:rsidRPr="00D316C4" w14:paraId="5BACE011" w14:textId="77777777" w:rsidTr="00D316C4">
        <w:tc>
          <w:tcPr>
            <w:tcW w:w="1305" w:type="dxa"/>
          </w:tcPr>
          <w:p w14:paraId="57EDB89A" w14:textId="77777777" w:rsidR="00D316C4" w:rsidRPr="00D316C4" w:rsidRDefault="00D316C4" w:rsidP="00D316C4">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t>Распространение печатной продукции среди населения (памяток, листовок, буклетов). Тираж</w:t>
            </w:r>
          </w:p>
        </w:tc>
        <w:tc>
          <w:tcPr>
            <w:tcW w:w="894" w:type="dxa"/>
          </w:tcPr>
          <w:p w14:paraId="55CFDBE3"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1 800</w:t>
            </w:r>
          </w:p>
        </w:tc>
        <w:tc>
          <w:tcPr>
            <w:tcW w:w="895" w:type="dxa"/>
          </w:tcPr>
          <w:p w14:paraId="22337B8B"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112 668</w:t>
            </w:r>
          </w:p>
        </w:tc>
        <w:tc>
          <w:tcPr>
            <w:tcW w:w="894" w:type="dxa"/>
          </w:tcPr>
          <w:p w14:paraId="2C174270"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101 141</w:t>
            </w:r>
          </w:p>
        </w:tc>
        <w:tc>
          <w:tcPr>
            <w:tcW w:w="895" w:type="dxa"/>
          </w:tcPr>
          <w:p w14:paraId="135C8C58"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211 992</w:t>
            </w:r>
          </w:p>
        </w:tc>
        <w:tc>
          <w:tcPr>
            <w:tcW w:w="894" w:type="dxa"/>
          </w:tcPr>
          <w:p w14:paraId="6080D4A6"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299 585</w:t>
            </w:r>
          </w:p>
        </w:tc>
        <w:tc>
          <w:tcPr>
            <w:tcW w:w="895" w:type="dxa"/>
          </w:tcPr>
          <w:p w14:paraId="496AC57D"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276 466</w:t>
            </w:r>
          </w:p>
        </w:tc>
        <w:tc>
          <w:tcPr>
            <w:tcW w:w="894" w:type="dxa"/>
          </w:tcPr>
          <w:p w14:paraId="20271671"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211 755</w:t>
            </w:r>
          </w:p>
        </w:tc>
        <w:tc>
          <w:tcPr>
            <w:tcW w:w="895" w:type="dxa"/>
          </w:tcPr>
          <w:p w14:paraId="1694B236"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215 900</w:t>
            </w:r>
          </w:p>
        </w:tc>
        <w:tc>
          <w:tcPr>
            <w:tcW w:w="782" w:type="dxa"/>
          </w:tcPr>
          <w:p w14:paraId="61858E31"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296 950</w:t>
            </w:r>
          </w:p>
        </w:tc>
      </w:tr>
      <w:tr w:rsidR="00D316C4" w:rsidRPr="00D316C4" w14:paraId="0489FDC4" w14:textId="77777777" w:rsidTr="00D316C4">
        <w:trPr>
          <w:trHeight w:val="621"/>
        </w:trPr>
        <w:tc>
          <w:tcPr>
            <w:tcW w:w="1305" w:type="dxa"/>
          </w:tcPr>
          <w:p w14:paraId="121CC618" w14:textId="77777777" w:rsidR="00D316C4" w:rsidRPr="00D316C4" w:rsidRDefault="00D316C4" w:rsidP="00D316C4">
            <w:pPr>
              <w:spacing w:after="0" w:line="240" w:lineRule="auto"/>
              <w:rPr>
                <w:rFonts w:ascii="Times New Roman" w:hAnsi="Times New Roman" w:cs="Times New Roman"/>
                <w:sz w:val="14"/>
                <w:szCs w:val="14"/>
              </w:rPr>
            </w:pPr>
            <w:r w:rsidRPr="00D316C4">
              <w:rPr>
                <w:rFonts w:ascii="Times New Roman" w:hAnsi="Times New Roman" w:cs="Times New Roman"/>
                <w:sz w:val="14"/>
                <w:szCs w:val="14"/>
              </w:rPr>
              <w:lastRenderedPageBreak/>
              <w:t>Число оформленных информационных стендов</w:t>
            </w:r>
          </w:p>
        </w:tc>
        <w:tc>
          <w:tcPr>
            <w:tcW w:w="894" w:type="dxa"/>
          </w:tcPr>
          <w:p w14:paraId="74E838FE"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5</w:t>
            </w:r>
          </w:p>
        </w:tc>
        <w:tc>
          <w:tcPr>
            <w:tcW w:w="895" w:type="dxa"/>
          </w:tcPr>
          <w:p w14:paraId="0BDF63E9"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3 838</w:t>
            </w:r>
          </w:p>
        </w:tc>
        <w:tc>
          <w:tcPr>
            <w:tcW w:w="894" w:type="dxa"/>
          </w:tcPr>
          <w:p w14:paraId="14088A09"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3 178</w:t>
            </w:r>
          </w:p>
        </w:tc>
        <w:tc>
          <w:tcPr>
            <w:tcW w:w="895" w:type="dxa"/>
          </w:tcPr>
          <w:p w14:paraId="26A42B13"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3 503</w:t>
            </w:r>
          </w:p>
        </w:tc>
        <w:tc>
          <w:tcPr>
            <w:tcW w:w="894" w:type="dxa"/>
          </w:tcPr>
          <w:p w14:paraId="03154D66"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3 531</w:t>
            </w:r>
          </w:p>
        </w:tc>
        <w:tc>
          <w:tcPr>
            <w:tcW w:w="895" w:type="dxa"/>
          </w:tcPr>
          <w:p w14:paraId="6346FF32"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3 273</w:t>
            </w:r>
          </w:p>
        </w:tc>
        <w:tc>
          <w:tcPr>
            <w:tcW w:w="894" w:type="dxa"/>
          </w:tcPr>
          <w:p w14:paraId="35B90366"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3 422</w:t>
            </w:r>
          </w:p>
        </w:tc>
        <w:tc>
          <w:tcPr>
            <w:tcW w:w="895" w:type="dxa"/>
          </w:tcPr>
          <w:p w14:paraId="15C42F8E"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3 145</w:t>
            </w:r>
          </w:p>
        </w:tc>
        <w:tc>
          <w:tcPr>
            <w:tcW w:w="782" w:type="dxa"/>
          </w:tcPr>
          <w:p w14:paraId="226129B6" w14:textId="77777777" w:rsidR="00D316C4" w:rsidRPr="00D316C4" w:rsidRDefault="00D316C4" w:rsidP="00D316C4">
            <w:pPr>
              <w:ind w:right="34"/>
              <w:jc w:val="center"/>
              <w:rPr>
                <w:rFonts w:ascii="Times New Roman" w:hAnsi="Times New Roman" w:cs="Times New Roman"/>
                <w:sz w:val="14"/>
                <w:szCs w:val="14"/>
              </w:rPr>
            </w:pPr>
            <w:r w:rsidRPr="00D316C4">
              <w:rPr>
                <w:rFonts w:ascii="Times New Roman" w:hAnsi="Times New Roman" w:cs="Times New Roman"/>
                <w:sz w:val="14"/>
                <w:szCs w:val="14"/>
              </w:rPr>
              <w:t>2 383</w:t>
            </w:r>
          </w:p>
        </w:tc>
      </w:tr>
    </w:tbl>
    <w:p w14:paraId="3CD90917" w14:textId="77777777" w:rsidR="00D316C4" w:rsidRPr="00D316C4" w:rsidRDefault="00D316C4" w:rsidP="00D316C4">
      <w:pPr>
        <w:spacing w:after="0" w:line="360" w:lineRule="auto"/>
        <w:ind w:firstLine="709"/>
        <w:jc w:val="both"/>
        <w:rPr>
          <w:rFonts w:ascii="Times New Roman" w:hAnsi="Times New Roman" w:cs="Times New Roman"/>
          <w:sz w:val="28"/>
          <w:szCs w:val="28"/>
        </w:rPr>
      </w:pPr>
    </w:p>
    <w:p w14:paraId="6D3E9CBB" w14:textId="77777777" w:rsidR="00D316C4" w:rsidRPr="00D316C4" w:rsidRDefault="00D316C4" w:rsidP="00D316C4">
      <w:pPr>
        <w:tabs>
          <w:tab w:val="left" w:pos="709"/>
        </w:tabs>
        <w:spacing w:after="0" w:line="360" w:lineRule="auto"/>
        <w:ind w:firstLine="709"/>
        <w:jc w:val="both"/>
        <w:rPr>
          <w:rFonts w:ascii="Times New Roman" w:hAnsi="Times New Roman" w:cs="Times New Roman"/>
          <w:sz w:val="28"/>
          <w:szCs w:val="28"/>
        </w:rPr>
      </w:pPr>
      <w:r w:rsidRPr="00D316C4">
        <w:rPr>
          <w:rFonts w:ascii="Times New Roman" w:hAnsi="Times New Roman" w:cs="Times New Roman"/>
          <w:sz w:val="28"/>
          <w:szCs w:val="28"/>
        </w:rPr>
        <w:t xml:space="preserve">Отмечается рост количества проведенных информационно-коммуникационных мероприятий по вопросам формирования здорового образа жизни, профилактики ХНИЗ и факторов риска их развития за счет размещения материалов в сети «Интернет». Необходимо повысить санитарную грамотность населения путем размещения материалов </w:t>
      </w:r>
      <w:r w:rsidRPr="00D316C4">
        <w:rPr>
          <w:rFonts w:ascii="Times New Roman" w:hAnsi="Times New Roman" w:cs="Times New Roman"/>
          <w:sz w:val="28"/>
          <w:szCs w:val="28"/>
        </w:rPr>
        <w:br/>
        <w:t>о профилактике и раннем выявлении ЗНО в СМИ, в сети «Интернет», увеличения количества выступлений по данной теме на телевидении и радио, повышения тиража печатной продукции.</w:t>
      </w:r>
    </w:p>
    <w:p w14:paraId="626F17A0" w14:textId="0DA7C779" w:rsidR="004D627B" w:rsidRDefault="00D316C4" w:rsidP="00255293">
      <w:pPr>
        <w:spacing w:after="0" w:line="360" w:lineRule="auto"/>
        <w:ind w:firstLine="709"/>
        <w:jc w:val="both"/>
        <w:rPr>
          <w:rFonts w:ascii="Times New Roman" w:hAnsi="Times New Roman" w:cs="Times New Roman"/>
          <w:sz w:val="28"/>
          <w:szCs w:val="28"/>
        </w:rPr>
      </w:pPr>
      <w:r w:rsidRPr="00E90D67">
        <w:rPr>
          <w:rFonts w:ascii="Times New Roman" w:hAnsi="Times New Roman" w:cs="Times New Roman"/>
          <w:spacing w:val="-2"/>
          <w:sz w:val="28"/>
          <w:szCs w:val="28"/>
        </w:rPr>
        <w:t>В рамках проведения мероприятий по профилактике ЗНО и факторов риска их развития КОГБУЗ «МИАЦ, ЦОЗМП», медицинскими организациями в 2022 году проведено 215 массовых мероприятий, в которых участвовало</w:t>
      </w:r>
      <w:r w:rsidRPr="00D316C4">
        <w:rPr>
          <w:rFonts w:ascii="Times New Roman" w:hAnsi="Times New Roman" w:cs="Times New Roman"/>
          <w:sz w:val="28"/>
          <w:szCs w:val="28"/>
        </w:rPr>
        <w:t xml:space="preserve"> </w:t>
      </w:r>
      <w:r w:rsidR="009F6A22">
        <w:rPr>
          <w:rFonts w:ascii="Times New Roman" w:hAnsi="Times New Roman" w:cs="Times New Roman"/>
          <w:sz w:val="28"/>
          <w:szCs w:val="28"/>
        </w:rPr>
        <w:br/>
      </w:r>
      <w:r w:rsidRPr="00D316C4">
        <w:rPr>
          <w:rFonts w:ascii="Times New Roman" w:hAnsi="Times New Roman" w:cs="Times New Roman"/>
          <w:sz w:val="28"/>
          <w:szCs w:val="28"/>
        </w:rPr>
        <w:t xml:space="preserve">7 867 граждан, в 2021 году проведено 122 массовых мероприятий, в которых участвовало 9 000 граждан,  в 2020 году – </w:t>
      </w:r>
      <w:r w:rsidRPr="00D316C4">
        <w:rPr>
          <w:rFonts w:ascii="Times New Roman" w:hAnsi="Times New Roman" w:cs="Times New Roman"/>
          <w:sz w:val="28"/>
          <w:szCs w:val="28"/>
        </w:rPr>
        <w:br/>
        <w:t xml:space="preserve">239 мероприятий, в которых участвовало 16 308 граждан, в 2019 году – </w:t>
      </w:r>
      <w:r w:rsidRPr="00D316C4">
        <w:rPr>
          <w:rFonts w:ascii="Times New Roman" w:hAnsi="Times New Roman" w:cs="Times New Roman"/>
          <w:sz w:val="28"/>
          <w:szCs w:val="28"/>
        </w:rPr>
        <w:br/>
        <w:t xml:space="preserve">285 мероприятий, в которых участвовало 15 625 граждан, в 2018 году – </w:t>
      </w:r>
      <w:r w:rsidRPr="00D316C4">
        <w:rPr>
          <w:rFonts w:ascii="Times New Roman" w:hAnsi="Times New Roman" w:cs="Times New Roman"/>
          <w:sz w:val="28"/>
          <w:szCs w:val="28"/>
        </w:rPr>
        <w:br/>
        <w:t xml:space="preserve">282 граждан, в которых участвовало 11 868 граждан, в 2017 году – </w:t>
      </w:r>
      <w:r w:rsidRPr="00D316C4">
        <w:rPr>
          <w:rFonts w:ascii="Times New Roman" w:hAnsi="Times New Roman" w:cs="Times New Roman"/>
          <w:sz w:val="28"/>
          <w:szCs w:val="28"/>
        </w:rPr>
        <w:br/>
        <w:t xml:space="preserve">244 мероприятия, в которых участвовало 12 869 граждан, в 2016 году – </w:t>
      </w:r>
      <w:r w:rsidRPr="00D316C4">
        <w:rPr>
          <w:rFonts w:ascii="Times New Roman" w:hAnsi="Times New Roman" w:cs="Times New Roman"/>
          <w:sz w:val="28"/>
          <w:szCs w:val="28"/>
        </w:rPr>
        <w:br/>
        <w:t xml:space="preserve">217 мероприятий, в которых участвовало 11 395 граждан, в 2015 году – </w:t>
      </w:r>
      <w:r w:rsidRPr="00D316C4">
        <w:rPr>
          <w:rFonts w:ascii="Times New Roman" w:hAnsi="Times New Roman" w:cs="Times New Roman"/>
          <w:sz w:val="28"/>
          <w:szCs w:val="28"/>
        </w:rPr>
        <w:br/>
        <w:t xml:space="preserve">333 мероприятия, в которых участвовало 5 875 граждан; в 2014 году – </w:t>
      </w:r>
      <w:r w:rsidRPr="00D316C4">
        <w:rPr>
          <w:rFonts w:ascii="Times New Roman" w:hAnsi="Times New Roman" w:cs="Times New Roman"/>
          <w:sz w:val="28"/>
          <w:szCs w:val="28"/>
        </w:rPr>
        <w:br/>
        <w:t>1 мероприятие, в котор</w:t>
      </w:r>
      <w:r w:rsidR="009F6A22">
        <w:rPr>
          <w:rFonts w:ascii="Times New Roman" w:hAnsi="Times New Roman" w:cs="Times New Roman"/>
          <w:sz w:val="28"/>
          <w:szCs w:val="28"/>
        </w:rPr>
        <w:t>ом</w:t>
      </w:r>
      <w:r w:rsidRPr="00D316C4">
        <w:rPr>
          <w:rFonts w:ascii="Times New Roman" w:hAnsi="Times New Roman" w:cs="Times New Roman"/>
          <w:sz w:val="28"/>
          <w:szCs w:val="28"/>
        </w:rPr>
        <w:t xml:space="preserve"> участвовало 25 граждан. Уменьшение числа проведенных мероприятий связано с введением ограничений на проведение массовых мероприятий на основании постановления Правительства Кировской области от 13.03.2020 года № 122 «О введении ограничительных мероприятий (карантина) на те</w:t>
      </w:r>
      <w:r w:rsidR="00255293">
        <w:rPr>
          <w:rFonts w:ascii="Times New Roman" w:hAnsi="Times New Roman" w:cs="Times New Roman"/>
          <w:sz w:val="28"/>
          <w:szCs w:val="28"/>
        </w:rPr>
        <w:t>рритории Кировской области».</w:t>
      </w:r>
      <w:r w:rsidR="00F02F9C">
        <w:rPr>
          <w:rFonts w:ascii="Times New Roman" w:hAnsi="Times New Roman" w:cs="Times New Roman"/>
          <w:sz w:val="28"/>
          <w:szCs w:val="28"/>
        </w:rPr>
        <w:t xml:space="preserve"> </w:t>
      </w:r>
      <w:r w:rsidRPr="00D316C4">
        <w:rPr>
          <w:rFonts w:ascii="Times New Roman" w:hAnsi="Times New Roman" w:cs="Times New Roman"/>
          <w:sz w:val="28"/>
          <w:szCs w:val="28"/>
        </w:rPr>
        <w:t>Массовые мероприятия по профилактической деятельности, направленные на снижение факторов риска развития онкологических заболеваний среди насел</w:t>
      </w:r>
      <w:r w:rsidR="00255293">
        <w:rPr>
          <w:rFonts w:ascii="Times New Roman" w:hAnsi="Times New Roman" w:cs="Times New Roman"/>
          <w:sz w:val="28"/>
          <w:szCs w:val="28"/>
        </w:rPr>
        <w:t>ения, представлены в таблице 27.</w:t>
      </w:r>
    </w:p>
    <w:p w14:paraId="5AEA41B2" w14:textId="77777777" w:rsidR="00D93BB0" w:rsidRDefault="00D93BB0" w:rsidP="00AF606C">
      <w:pPr>
        <w:spacing w:after="0" w:line="360" w:lineRule="auto"/>
        <w:ind w:firstLine="709"/>
        <w:jc w:val="both"/>
        <w:rPr>
          <w:rFonts w:ascii="Times New Roman" w:hAnsi="Times New Roman" w:cs="Times New Roman"/>
          <w:sz w:val="28"/>
          <w:szCs w:val="28"/>
        </w:rPr>
        <w:sectPr w:rsidR="00D93BB0" w:rsidSect="00255665">
          <w:headerReference w:type="default" r:id="rId11"/>
          <w:headerReference w:type="first" r:id="rId12"/>
          <w:type w:val="continuous"/>
          <w:pgSz w:w="11906" w:h="16838" w:code="9"/>
          <w:pgMar w:top="1134" w:right="851" w:bottom="993" w:left="1701" w:header="709" w:footer="709" w:gutter="0"/>
          <w:cols w:space="708"/>
          <w:titlePg/>
          <w:docGrid w:linePitch="360"/>
        </w:sectPr>
      </w:pPr>
    </w:p>
    <w:p w14:paraId="67E72B12" w14:textId="1D01CA08" w:rsidR="00E90D67" w:rsidRPr="004D047F" w:rsidRDefault="00255293" w:rsidP="00E90D67">
      <w:pPr>
        <w:pStyle w:val="ac"/>
        <w:jc w:val="right"/>
        <w:rPr>
          <w:rFonts w:ascii="Times New Roman" w:hAnsi="Times New Roman" w:cs="Times New Roman"/>
          <w:sz w:val="28"/>
          <w:szCs w:val="28"/>
        </w:rPr>
      </w:pPr>
      <w:r>
        <w:rPr>
          <w:rFonts w:ascii="Times New Roman" w:hAnsi="Times New Roman" w:cs="Times New Roman"/>
          <w:sz w:val="28"/>
          <w:szCs w:val="28"/>
        </w:rPr>
        <w:lastRenderedPageBreak/>
        <w:t>Таблица 27</w:t>
      </w:r>
    </w:p>
    <w:tbl>
      <w:tblPr>
        <w:tblpPr w:leftFromText="180" w:rightFromText="180" w:vertAnchor="text" w:tblpXSpec="center" w:tblpY="1"/>
        <w:tblOverlap w:val="neve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567"/>
        <w:gridCol w:w="567"/>
        <w:gridCol w:w="567"/>
        <w:gridCol w:w="567"/>
        <w:gridCol w:w="709"/>
        <w:gridCol w:w="567"/>
        <w:gridCol w:w="709"/>
        <w:gridCol w:w="709"/>
        <w:gridCol w:w="708"/>
        <w:gridCol w:w="709"/>
        <w:gridCol w:w="709"/>
        <w:gridCol w:w="709"/>
        <w:gridCol w:w="850"/>
        <w:gridCol w:w="851"/>
        <w:gridCol w:w="992"/>
        <w:gridCol w:w="992"/>
        <w:gridCol w:w="851"/>
        <w:gridCol w:w="850"/>
      </w:tblGrid>
      <w:tr w:rsidR="00E37741" w:rsidRPr="00BF6CCB" w14:paraId="20B36445" w14:textId="77777777" w:rsidTr="00E90D67">
        <w:tc>
          <w:tcPr>
            <w:tcW w:w="1129" w:type="dxa"/>
            <w:vMerge w:val="restart"/>
          </w:tcPr>
          <w:p w14:paraId="2A6C307A" w14:textId="77777777" w:rsidR="00C403B2" w:rsidRPr="00824662" w:rsidRDefault="00824662" w:rsidP="00E90D67">
            <w:pPr>
              <w:spacing w:after="0" w:line="240" w:lineRule="auto"/>
              <w:ind w:left="-108" w:right="-108"/>
              <w:jc w:val="center"/>
              <w:rPr>
                <w:rFonts w:ascii="Times New Roman" w:hAnsi="Times New Roman" w:cs="Times New Roman"/>
                <w:sz w:val="14"/>
                <w:szCs w:val="14"/>
              </w:rPr>
            </w:pPr>
            <w:r w:rsidRPr="00824662">
              <w:rPr>
                <w:rFonts w:ascii="Times New Roman" w:hAnsi="Times New Roman" w:cs="Times New Roman"/>
                <w:sz w:val="14"/>
                <w:szCs w:val="14"/>
              </w:rPr>
              <w:t>М</w:t>
            </w:r>
            <w:r w:rsidR="00C403B2" w:rsidRPr="00824662">
              <w:rPr>
                <w:rFonts w:ascii="Times New Roman" w:hAnsi="Times New Roman" w:cs="Times New Roman"/>
                <w:sz w:val="14"/>
                <w:szCs w:val="14"/>
              </w:rPr>
              <w:t>ероприятия по информированию населения</w:t>
            </w:r>
          </w:p>
        </w:tc>
        <w:tc>
          <w:tcPr>
            <w:tcW w:w="1134" w:type="dxa"/>
            <w:gridSpan w:val="2"/>
          </w:tcPr>
          <w:p w14:paraId="138C711E" w14:textId="77777777"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2014</w:t>
            </w:r>
          </w:p>
          <w:p w14:paraId="0DDC599A" w14:textId="77777777"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год</w:t>
            </w:r>
          </w:p>
        </w:tc>
        <w:tc>
          <w:tcPr>
            <w:tcW w:w="1134" w:type="dxa"/>
            <w:gridSpan w:val="2"/>
          </w:tcPr>
          <w:p w14:paraId="59662A48" w14:textId="77777777"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2015</w:t>
            </w:r>
          </w:p>
          <w:p w14:paraId="3F70F4FB" w14:textId="77777777"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год</w:t>
            </w:r>
          </w:p>
        </w:tc>
        <w:tc>
          <w:tcPr>
            <w:tcW w:w="1276" w:type="dxa"/>
            <w:gridSpan w:val="2"/>
          </w:tcPr>
          <w:p w14:paraId="6B731F71" w14:textId="77777777"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2016</w:t>
            </w:r>
          </w:p>
          <w:p w14:paraId="3A8A1F39" w14:textId="77777777"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год</w:t>
            </w:r>
          </w:p>
        </w:tc>
        <w:tc>
          <w:tcPr>
            <w:tcW w:w="1418" w:type="dxa"/>
            <w:gridSpan w:val="2"/>
          </w:tcPr>
          <w:p w14:paraId="5FDC9A35" w14:textId="77777777"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2017</w:t>
            </w:r>
          </w:p>
          <w:p w14:paraId="2D14CE8D" w14:textId="77777777"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год</w:t>
            </w:r>
          </w:p>
        </w:tc>
        <w:tc>
          <w:tcPr>
            <w:tcW w:w="1417" w:type="dxa"/>
            <w:gridSpan w:val="2"/>
          </w:tcPr>
          <w:p w14:paraId="1244D543" w14:textId="77777777"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2018</w:t>
            </w:r>
          </w:p>
          <w:p w14:paraId="75B61D3D" w14:textId="77777777"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год</w:t>
            </w:r>
          </w:p>
        </w:tc>
        <w:tc>
          <w:tcPr>
            <w:tcW w:w="1418" w:type="dxa"/>
            <w:gridSpan w:val="2"/>
          </w:tcPr>
          <w:p w14:paraId="668CAC50" w14:textId="77777777"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2019</w:t>
            </w:r>
          </w:p>
          <w:p w14:paraId="3DBB5C58" w14:textId="77777777"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год</w:t>
            </w:r>
          </w:p>
        </w:tc>
        <w:tc>
          <w:tcPr>
            <w:tcW w:w="1701" w:type="dxa"/>
            <w:gridSpan w:val="2"/>
          </w:tcPr>
          <w:p w14:paraId="57D2694B" w14:textId="77777777"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2020</w:t>
            </w:r>
            <w:r w:rsidRPr="00824662">
              <w:rPr>
                <w:rFonts w:ascii="Times New Roman" w:hAnsi="Times New Roman" w:cs="Times New Roman"/>
                <w:sz w:val="14"/>
                <w:szCs w:val="14"/>
              </w:rPr>
              <w:br/>
              <w:t>год</w:t>
            </w:r>
          </w:p>
        </w:tc>
        <w:tc>
          <w:tcPr>
            <w:tcW w:w="1984" w:type="dxa"/>
            <w:gridSpan w:val="2"/>
          </w:tcPr>
          <w:p w14:paraId="3E1E4D78" w14:textId="77777777"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2021</w:t>
            </w:r>
          </w:p>
          <w:p w14:paraId="2B8ECBA9" w14:textId="77777777" w:rsidR="00C403B2" w:rsidRPr="00824662" w:rsidRDefault="00C403B2" w:rsidP="00E90D67">
            <w:pPr>
              <w:spacing w:after="0" w:line="240" w:lineRule="auto"/>
              <w:jc w:val="center"/>
              <w:rPr>
                <w:rFonts w:ascii="Times New Roman" w:hAnsi="Times New Roman" w:cs="Times New Roman"/>
                <w:sz w:val="14"/>
                <w:szCs w:val="14"/>
              </w:rPr>
            </w:pPr>
            <w:r w:rsidRPr="00824662">
              <w:rPr>
                <w:rFonts w:ascii="Times New Roman" w:hAnsi="Times New Roman" w:cs="Times New Roman"/>
                <w:sz w:val="14"/>
                <w:szCs w:val="14"/>
              </w:rPr>
              <w:t>год</w:t>
            </w:r>
          </w:p>
        </w:tc>
        <w:tc>
          <w:tcPr>
            <w:tcW w:w="1701" w:type="dxa"/>
            <w:gridSpan w:val="2"/>
          </w:tcPr>
          <w:p w14:paraId="2027EEC9" w14:textId="77777777" w:rsidR="00C403B2" w:rsidRPr="004D047F" w:rsidRDefault="00C403B2" w:rsidP="00E90D67">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2022</w:t>
            </w:r>
          </w:p>
          <w:p w14:paraId="37004713" w14:textId="77777777" w:rsidR="00C403B2" w:rsidRPr="004D047F" w:rsidRDefault="00C403B2" w:rsidP="00E90D67">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r>
      <w:tr w:rsidR="00E37741" w:rsidRPr="00BF6CCB" w14:paraId="513E6F3C" w14:textId="77777777" w:rsidTr="00E90D67">
        <w:trPr>
          <w:cantSplit/>
          <w:trHeight w:val="1134"/>
        </w:trPr>
        <w:tc>
          <w:tcPr>
            <w:tcW w:w="1129" w:type="dxa"/>
            <w:vMerge/>
          </w:tcPr>
          <w:p w14:paraId="1D1A5FAB" w14:textId="77777777" w:rsidR="00C403B2" w:rsidRPr="00824662" w:rsidRDefault="00C403B2" w:rsidP="00E90D67">
            <w:pPr>
              <w:spacing w:after="0" w:line="240" w:lineRule="auto"/>
              <w:ind w:left="-108" w:right="-108"/>
              <w:jc w:val="center"/>
              <w:rPr>
                <w:rFonts w:ascii="Times New Roman" w:hAnsi="Times New Roman" w:cs="Times New Roman"/>
                <w:sz w:val="14"/>
                <w:szCs w:val="14"/>
              </w:rPr>
            </w:pPr>
          </w:p>
        </w:tc>
        <w:tc>
          <w:tcPr>
            <w:tcW w:w="567" w:type="dxa"/>
            <w:textDirection w:val="btLr"/>
          </w:tcPr>
          <w:p w14:paraId="17D4EA3B" w14:textId="77777777" w:rsidR="00C403B2" w:rsidRPr="00824662" w:rsidRDefault="00C403B2" w:rsidP="00E90D67">
            <w:pPr>
              <w:spacing w:after="0" w:line="240" w:lineRule="auto"/>
              <w:ind w:left="-14"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567" w:type="dxa"/>
            <w:textDirection w:val="btLr"/>
          </w:tcPr>
          <w:p w14:paraId="5E2A9B5E" w14:textId="77777777"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567" w:type="dxa"/>
            <w:textDirection w:val="btLr"/>
          </w:tcPr>
          <w:p w14:paraId="23975F5C" w14:textId="77777777"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567" w:type="dxa"/>
            <w:textDirection w:val="btLr"/>
          </w:tcPr>
          <w:p w14:paraId="013209B8" w14:textId="77777777"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709" w:type="dxa"/>
            <w:textDirection w:val="btLr"/>
          </w:tcPr>
          <w:p w14:paraId="77AB7B48" w14:textId="77777777"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567" w:type="dxa"/>
            <w:textDirection w:val="btLr"/>
          </w:tcPr>
          <w:p w14:paraId="08A57624" w14:textId="77777777"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709" w:type="dxa"/>
            <w:textDirection w:val="btLr"/>
          </w:tcPr>
          <w:p w14:paraId="4EB20131" w14:textId="77777777"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709" w:type="dxa"/>
            <w:textDirection w:val="btLr"/>
          </w:tcPr>
          <w:p w14:paraId="1DE4A4E5" w14:textId="77777777"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708" w:type="dxa"/>
            <w:textDirection w:val="btLr"/>
          </w:tcPr>
          <w:p w14:paraId="6796B4D7" w14:textId="77777777"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709" w:type="dxa"/>
            <w:textDirection w:val="btLr"/>
          </w:tcPr>
          <w:p w14:paraId="1BA4792B" w14:textId="77777777"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709" w:type="dxa"/>
            <w:textDirection w:val="btLr"/>
          </w:tcPr>
          <w:p w14:paraId="0FC93107" w14:textId="77777777"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709" w:type="dxa"/>
            <w:textDirection w:val="btLr"/>
          </w:tcPr>
          <w:p w14:paraId="346A9B2E" w14:textId="77777777"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850" w:type="dxa"/>
            <w:textDirection w:val="btLr"/>
          </w:tcPr>
          <w:p w14:paraId="78D0120B" w14:textId="77777777"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851" w:type="dxa"/>
            <w:textDirection w:val="btLr"/>
          </w:tcPr>
          <w:p w14:paraId="61512422" w14:textId="77777777"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992" w:type="dxa"/>
            <w:textDirection w:val="btLr"/>
          </w:tcPr>
          <w:p w14:paraId="00E41B2D" w14:textId="77777777"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количество мероприятий</w:t>
            </w:r>
          </w:p>
        </w:tc>
        <w:tc>
          <w:tcPr>
            <w:tcW w:w="992" w:type="dxa"/>
            <w:textDirection w:val="btLr"/>
          </w:tcPr>
          <w:p w14:paraId="49F33343" w14:textId="77777777" w:rsidR="00C403B2" w:rsidRPr="00824662" w:rsidRDefault="00C403B2" w:rsidP="00E90D67">
            <w:pPr>
              <w:spacing w:after="0" w:line="240" w:lineRule="auto"/>
              <w:ind w:left="113" w:right="113"/>
              <w:jc w:val="center"/>
              <w:rPr>
                <w:rFonts w:ascii="Times New Roman" w:hAnsi="Times New Roman" w:cs="Times New Roman"/>
                <w:sz w:val="14"/>
                <w:szCs w:val="14"/>
              </w:rPr>
            </w:pPr>
            <w:r w:rsidRPr="00824662">
              <w:rPr>
                <w:rFonts w:ascii="Times New Roman" w:hAnsi="Times New Roman" w:cs="Times New Roman"/>
                <w:sz w:val="14"/>
                <w:szCs w:val="14"/>
              </w:rPr>
              <w:t>охват</w:t>
            </w:r>
          </w:p>
        </w:tc>
        <w:tc>
          <w:tcPr>
            <w:tcW w:w="851" w:type="dxa"/>
            <w:textDirection w:val="btLr"/>
          </w:tcPr>
          <w:p w14:paraId="120267BD" w14:textId="77777777" w:rsidR="00C403B2" w:rsidRPr="004D047F" w:rsidRDefault="00C403B2" w:rsidP="00E90D67">
            <w:pPr>
              <w:spacing w:after="0" w:line="240" w:lineRule="auto"/>
              <w:ind w:left="113" w:right="113"/>
              <w:jc w:val="center"/>
              <w:rPr>
                <w:rFonts w:ascii="Times New Roman" w:hAnsi="Times New Roman" w:cs="Times New Roman"/>
                <w:sz w:val="14"/>
                <w:szCs w:val="14"/>
              </w:rPr>
            </w:pPr>
            <w:r w:rsidRPr="004D047F">
              <w:rPr>
                <w:rFonts w:ascii="Times New Roman" w:hAnsi="Times New Roman" w:cs="Times New Roman"/>
                <w:sz w:val="14"/>
                <w:szCs w:val="14"/>
              </w:rPr>
              <w:t>количество мероприятий</w:t>
            </w:r>
          </w:p>
        </w:tc>
        <w:tc>
          <w:tcPr>
            <w:tcW w:w="850" w:type="dxa"/>
            <w:textDirection w:val="btLr"/>
          </w:tcPr>
          <w:p w14:paraId="015266CD" w14:textId="77777777" w:rsidR="00C403B2" w:rsidRPr="004D047F" w:rsidRDefault="00C403B2" w:rsidP="00E90D67">
            <w:pPr>
              <w:spacing w:after="0" w:line="240" w:lineRule="auto"/>
              <w:ind w:left="113" w:right="113"/>
              <w:jc w:val="center"/>
              <w:rPr>
                <w:rFonts w:ascii="Times New Roman" w:hAnsi="Times New Roman" w:cs="Times New Roman"/>
                <w:sz w:val="14"/>
                <w:szCs w:val="14"/>
              </w:rPr>
            </w:pPr>
            <w:r w:rsidRPr="004D047F">
              <w:rPr>
                <w:rFonts w:ascii="Times New Roman" w:hAnsi="Times New Roman" w:cs="Times New Roman"/>
                <w:sz w:val="14"/>
                <w:szCs w:val="14"/>
              </w:rPr>
              <w:t>охват</w:t>
            </w:r>
          </w:p>
        </w:tc>
      </w:tr>
      <w:tr w:rsidR="00E37741" w:rsidRPr="00BF6CCB" w14:paraId="00FCC246" w14:textId="77777777" w:rsidTr="00E90D67">
        <w:tc>
          <w:tcPr>
            <w:tcW w:w="1129" w:type="dxa"/>
          </w:tcPr>
          <w:p w14:paraId="633E2371" w14:textId="77777777" w:rsidR="00C403B2" w:rsidRPr="00824662" w:rsidRDefault="00C403B2" w:rsidP="00E90D67">
            <w:pPr>
              <w:spacing w:after="0" w:line="240" w:lineRule="auto"/>
              <w:ind w:left="-108" w:right="-108"/>
              <w:rPr>
                <w:rFonts w:ascii="Times New Roman" w:hAnsi="Times New Roman" w:cs="Times New Roman"/>
                <w:sz w:val="14"/>
                <w:szCs w:val="14"/>
              </w:rPr>
            </w:pPr>
            <w:r w:rsidRPr="00824662">
              <w:rPr>
                <w:rFonts w:ascii="Times New Roman" w:hAnsi="Times New Roman" w:cs="Times New Roman"/>
                <w:sz w:val="14"/>
                <w:szCs w:val="14"/>
              </w:rPr>
              <w:t>Горячие линии</w:t>
            </w:r>
          </w:p>
        </w:tc>
        <w:tc>
          <w:tcPr>
            <w:tcW w:w="567" w:type="dxa"/>
          </w:tcPr>
          <w:p w14:paraId="61E298C4"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14:paraId="4D0B7490"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14:paraId="4B839E97"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w:t>
            </w:r>
          </w:p>
        </w:tc>
        <w:tc>
          <w:tcPr>
            <w:tcW w:w="567" w:type="dxa"/>
          </w:tcPr>
          <w:p w14:paraId="1367DE60"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48</w:t>
            </w:r>
          </w:p>
        </w:tc>
        <w:tc>
          <w:tcPr>
            <w:tcW w:w="709" w:type="dxa"/>
          </w:tcPr>
          <w:p w14:paraId="12CAC259"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3</w:t>
            </w:r>
          </w:p>
        </w:tc>
        <w:tc>
          <w:tcPr>
            <w:tcW w:w="567" w:type="dxa"/>
          </w:tcPr>
          <w:p w14:paraId="078E9006"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49</w:t>
            </w:r>
          </w:p>
        </w:tc>
        <w:tc>
          <w:tcPr>
            <w:tcW w:w="709" w:type="dxa"/>
          </w:tcPr>
          <w:p w14:paraId="0337F8CC"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5</w:t>
            </w:r>
          </w:p>
        </w:tc>
        <w:tc>
          <w:tcPr>
            <w:tcW w:w="709" w:type="dxa"/>
          </w:tcPr>
          <w:p w14:paraId="15504995"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85</w:t>
            </w:r>
          </w:p>
        </w:tc>
        <w:tc>
          <w:tcPr>
            <w:tcW w:w="708" w:type="dxa"/>
          </w:tcPr>
          <w:p w14:paraId="442397B2"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w:t>
            </w:r>
          </w:p>
        </w:tc>
        <w:tc>
          <w:tcPr>
            <w:tcW w:w="709" w:type="dxa"/>
          </w:tcPr>
          <w:p w14:paraId="247F6BD8"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39</w:t>
            </w:r>
          </w:p>
        </w:tc>
        <w:tc>
          <w:tcPr>
            <w:tcW w:w="709" w:type="dxa"/>
          </w:tcPr>
          <w:p w14:paraId="475911B0"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5</w:t>
            </w:r>
          </w:p>
        </w:tc>
        <w:tc>
          <w:tcPr>
            <w:tcW w:w="709" w:type="dxa"/>
          </w:tcPr>
          <w:p w14:paraId="3F086D12"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30</w:t>
            </w:r>
          </w:p>
        </w:tc>
        <w:tc>
          <w:tcPr>
            <w:tcW w:w="850" w:type="dxa"/>
          </w:tcPr>
          <w:p w14:paraId="414D271A"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5</w:t>
            </w:r>
          </w:p>
        </w:tc>
        <w:tc>
          <w:tcPr>
            <w:tcW w:w="851" w:type="dxa"/>
          </w:tcPr>
          <w:p w14:paraId="47E1E8EF"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41</w:t>
            </w:r>
          </w:p>
        </w:tc>
        <w:tc>
          <w:tcPr>
            <w:tcW w:w="992" w:type="dxa"/>
          </w:tcPr>
          <w:p w14:paraId="40B20685"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6</w:t>
            </w:r>
          </w:p>
        </w:tc>
        <w:tc>
          <w:tcPr>
            <w:tcW w:w="992" w:type="dxa"/>
          </w:tcPr>
          <w:p w14:paraId="08B0F329"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49</w:t>
            </w:r>
          </w:p>
        </w:tc>
        <w:tc>
          <w:tcPr>
            <w:tcW w:w="851" w:type="dxa"/>
          </w:tcPr>
          <w:p w14:paraId="076D3361" w14:textId="77777777"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18</w:t>
            </w:r>
          </w:p>
        </w:tc>
        <w:tc>
          <w:tcPr>
            <w:tcW w:w="850" w:type="dxa"/>
          </w:tcPr>
          <w:p w14:paraId="0358CEA8" w14:textId="77777777"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127</w:t>
            </w:r>
          </w:p>
        </w:tc>
      </w:tr>
      <w:tr w:rsidR="00E37741" w:rsidRPr="00BF6CCB" w14:paraId="69A03452" w14:textId="77777777" w:rsidTr="00E90D67">
        <w:tc>
          <w:tcPr>
            <w:tcW w:w="1129" w:type="dxa"/>
          </w:tcPr>
          <w:p w14:paraId="7BB5B697" w14:textId="77777777" w:rsidR="00C403B2" w:rsidRPr="00824662" w:rsidRDefault="00C403B2" w:rsidP="00E90D67">
            <w:pPr>
              <w:spacing w:after="0" w:line="240" w:lineRule="auto"/>
              <w:ind w:left="-108" w:right="-108"/>
              <w:rPr>
                <w:rFonts w:ascii="Times New Roman" w:hAnsi="Times New Roman" w:cs="Times New Roman"/>
                <w:sz w:val="14"/>
                <w:szCs w:val="14"/>
              </w:rPr>
            </w:pPr>
            <w:r w:rsidRPr="00824662">
              <w:rPr>
                <w:rFonts w:ascii="Times New Roman" w:hAnsi="Times New Roman" w:cs="Times New Roman"/>
                <w:sz w:val="14"/>
                <w:szCs w:val="14"/>
              </w:rPr>
              <w:t>Круглые столы, пресс-конференции</w:t>
            </w:r>
          </w:p>
        </w:tc>
        <w:tc>
          <w:tcPr>
            <w:tcW w:w="567" w:type="dxa"/>
          </w:tcPr>
          <w:p w14:paraId="052AC3C9"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14:paraId="54A59783"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14:paraId="6FB25DD8"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18</w:t>
            </w:r>
          </w:p>
        </w:tc>
        <w:tc>
          <w:tcPr>
            <w:tcW w:w="567" w:type="dxa"/>
          </w:tcPr>
          <w:p w14:paraId="28C71ED5"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459</w:t>
            </w:r>
          </w:p>
        </w:tc>
        <w:tc>
          <w:tcPr>
            <w:tcW w:w="709" w:type="dxa"/>
          </w:tcPr>
          <w:p w14:paraId="79F6927D"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6</w:t>
            </w:r>
          </w:p>
        </w:tc>
        <w:tc>
          <w:tcPr>
            <w:tcW w:w="567" w:type="dxa"/>
          </w:tcPr>
          <w:p w14:paraId="035EBFB2"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109</w:t>
            </w:r>
          </w:p>
        </w:tc>
        <w:tc>
          <w:tcPr>
            <w:tcW w:w="709" w:type="dxa"/>
          </w:tcPr>
          <w:p w14:paraId="64ECD3EC"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8</w:t>
            </w:r>
          </w:p>
        </w:tc>
        <w:tc>
          <w:tcPr>
            <w:tcW w:w="709" w:type="dxa"/>
          </w:tcPr>
          <w:p w14:paraId="6C8AF0C7"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85</w:t>
            </w:r>
          </w:p>
        </w:tc>
        <w:tc>
          <w:tcPr>
            <w:tcW w:w="708" w:type="dxa"/>
          </w:tcPr>
          <w:p w14:paraId="2943FFA6"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11</w:t>
            </w:r>
          </w:p>
        </w:tc>
        <w:tc>
          <w:tcPr>
            <w:tcW w:w="709" w:type="dxa"/>
          </w:tcPr>
          <w:p w14:paraId="30B358CD" w14:textId="77777777" w:rsidR="00C403B2" w:rsidRPr="00824662" w:rsidRDefault="00C403B2" w:rsidP="00E90D67">
            <w:pPr>
              <w:ind w:right="-32"/>
              <w:jc w:val="center"/>
              <w:rPr>
                <w:rFonts w:ascii="Times New Roman" w:hAnsi="Times New Roman" w:cs="Times New Roman"/>
                <w:sz w:val="14"/>
                <w:szCs w:val="14"/>
              </w:rPr>
            </w:pPr>
            <w:r w:rsidRPr="00824662">
              <w:rPr>
                <w:rFonts w:ascii="Times New Roman" w:hAnsi="Times New Roman" w:cs="Times New Roman"/>
                <w:sz w:val="14"/>
                <w:szCs w:val="14"/>
              </w:rPr>
              <w:t>453</w:t>
            </w:r>
          </w:p>
        </w:tc>
        <w:tc>
          <w:tcPr>
            <w:tcW w:w="709" w:type="dxa"/>
          </w:tcPr>
          <w:p w14:paraId="6B626D9D"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17</w:t>
            </w:r>
          </w:p>
        </w:tc>
        <w:tc>
          <w:tcPr>
            <w:tcW w:w="709" w:type="dxa"/>
          </w:tcPr>
          <w:p w14:paraId="3A140244" w14:textId="77777777" w:rsidR="00C403B2" w:rsidRPr="00824662" w:rsidRDefault="00C403B2" w:rsidP="00E90D67">
            <w:pPr>
              <w:ind w:right="-33"/>
              <w:jc w:val="center"/>
              <w:rPr>
                <w:rFonts w:ascii="Times New Roman" w:hAnsi="Times New Roman" w:cs="Times New Roman"/>
                <w:sz w:val="14"/>
                <w:szCs w:val="14"/>
              </w:rPr>
            </w:pPr>
            <w:r w:rsidRPr="00824662">
              <w:rPr>
                <w:rFonts w:ascii="Times New Roman" w:hAnsi="Times New Roman" w:cs="Times New Roman"/>
                <w:sz w:val="14"/>
                <w:szCs w:val="14"/>
              </w:rPr>
              <w:t>921</w:t>
            </w:r>
          </w:p>
        </w:tc>
        <w:tc>
          <w:tcPr>
            <w:tcW w:w="850" w:type="dxa"/>
          </w:tcPr>
          <w:p w14:paraId="2CA7C9A4"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6</w:t>
            </w:r>
          </w:p>
        </w:tc>
        <w:tc>
          <w:tcPr>
            <w:tcW w:w="851" w:type="dxa"/>
          </w:tcPr>
          <w:p w14:paraId="3BEF5160" w14:textId="77777777" w:rsidR="00C403B2" w:rsidRPr="00824662" w:rsidRDefault="00C403B2" w:rsidP="00E90D67">
            <w:pPr>
              <w:ind w:left="-132" w:right="-80"/>
              <w:jc w:val="center"/>
              <w:rPr>
                <w:rFonts w:ascii="Times New Roman" w:hAnsi="Times New Roman" w:cs="Times New Roman"/>
                <w:sz w:val="14"/>
                <w:szCs w:val="14"/>
              </w:rPr>
            </w:pPr>
            <w:r w:rsidRPr="00824662">
              <w:rPr>
                <w:rFonts w:ascii="Times New Roman" w:hAnsi="Times New Roman" w:cs="Times New Roman"/>
                <w:sz w:val="14"/>
                <w:szCs w:val="14"/>
              </w:rPr>
              <w:t>114</w:t>
            </w:r>
          </w:p>
        </w:tc>
        <w:tc>
          <w:tcPr>
            <w:tcW w:w="992" w:type="dxa"/>
          </w:tcPr>
          <w:p w14:paraId="67119D93"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7</w:t>
            </w:r>
          </w:p>
        </w:tc>
        <w:tc>
          <w:tcPr>
            <w:tcW w:w="992" w:type="dxa"/>
          </w:tcPr>
          <w:p w14:paraId="29D6F81B" w14:textId="77777777" w:rsidR="00C403B2" w:rsidRPr="00824662" w:rsidRDefault="00C403B2" w:rsidP="00E90D67">
            <w:pPr>
              <w:ind w:left="-132" w:right="-80"/>
              <w:jc w:val="center"/>
              <w:rPr>
                <w:rFonts w:ascii="Times New Roman" w:hAnsi="Times New Roman" w:cs="Times New Roman"/>
                <w:sz w:val="14"/>
                <w:szCs w:val="14"/>
              </w:rPr>
            </w:pPr>
            <w:r w:rsidRPr="00824662">
              <w:rPr>
                <w:rFonts w:ascii="Times New Roman" w:hAnsi="Times New Roman" w:cs="Times New Roman"/>
                <w:sz w:val="14"/>
                <w:szCs w:val="14"/>
              </w:rPr>
              <w:t>96</w:t>
            </w:r>
          </w:p>
        </w:tc>
        <w:tc>
          <w:tcPr>
            <w:tcW w:w="851" w:type="dxa"/>
          </w:tcPr>
          <w:p w14:paraId="36F8E645" w14:textId="77777777"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13</w:t>
            </w:r>
          </w:p>
        </w:tc>
        <w:tc>
          <w:tcPr>
            <w:tcW w:w="850" w:type="dxa"/>
          </w:tcPr>
          <w:p w14:paraId="05A6C355" w14:textId="77777777"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279</w:t>
            </w:r>
          </w:p>
        </w:tc>
      </w:tr>
      <w:tr w:rsidR="00E37741" w:rsidRPr="00BF6CCB" w14:paraId="63FA2AF1" w14:textId="77777777" w:rsidTr="00E90D67">
        <w:tc>
          <w:tcPr>
            <w:tcW w:w="1129" w:type="dxa"/>
          </w:tcPr>
          <w:p w14:paraId="42042094" w14:textId="77777777" w:rsidR="00C403B2" w:rsidRPr="00824662" w:rsidRDefault="00C403B2" w:rsidP="00E90D67">
            <w:pPr>
              <w:spacing w:after="0" w:line="240" w:lineRule="auto"/>
              <w:ind w:left="-108" w:right="-108"/>
              <w:rPr>
                <w:rFonts w:ascii="Times New Roman" w:hAnsi="Times New Roman" w:cs="Times New Roman"/>
                <w:sz w:val="14"/>
                <w:szCs w:val="14"/>
              </w:rPr>
            </w:pPr>
            <w:r w:rsidRPr="00824662">
              <w:rPr>
                <w:rFonts w:ascii="Times New Roman" w:hAnsi="Times New Roman" w:cs="Times New Roman"/>
                <w:sz w:val="14"/>
                <w:szCs w:val="14"/>
              </w:rPr>
              <w:t>Акции</w:t>
            </w:r>
          </w:p>
        </w:tc>
        <w:tc>
          <w:tcPr>
            <w:tcW w:w="567" w:type="dxa"/>
          </w:tcPr>
          <w:p w14:paraId="3362B218"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14:paraId="6C5724DF"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14:paraId="662E7D44"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291</w:t>
            </w:r>
          </w:p>
        </w:tc>
        <w:tc>
          <w:tcPr>
            <w:tcW w:w="567" w:type="dxa"/>
          </w:tcPr>
          <w:p w14:paraId="20887618" w14:textId="77777777" w:rsidR="00C403B2" w:rsidRPr="00824662" w:rsidRDefault="00C403B2" w:rsidP="00E90D67">
            <w:pPr>
              <w:ind w:left="-56"/>
              <w:jc w:val="center"/>
              <w:rPr>
                <w:rFonts w:ascii="Times New Roman" w:hAnsi="Times New Roman" w:cs="Times New Roman"/>
                <w:sz w:val="14"/>
                <w:szCs w:val="14"/>
              </w:rPr>
            </w:pPr>
            <w:r w:rsidRPr="00824662">
              <w:rPr>
                <w:rFonts w:ascii="Times New Roman" w:hAnsi="Times New Roman" w:cs="Times New Roman"/>
                <w:sz w:val="14"/>
                <w:szCs w:val="14"/>
              </w:rPr>
              <w:t>4 296</w:t>
            </w:r>
          </w:p>
        </w:tc>
        <w:tc>
          <w:tcPr>
            <w:tcW w:w="709" w:type="dxa"/>
          </w:tcPr>
          <w:p w14:paraId="2E2728C6"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100</w:t>
            </w:r>
          </w:p>
        </w:tc>
        <w:tc>
          <w:tcPr>
            <w:tcW w:w="567" w:type="dxa"/>
          </w:tcPr>
          <w:p w14:paraId="2F53F44B"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4 739</w:t>
            </w:r>
          </w:p>
        </w:tc>
        <w:tc>
          <w:tcPr>
            <w:tcW w:w="709" w:type="dxa"/>
          </w:tcPr>
          <w:p w14:paraId="42CFBC36"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82</w:t>
            </w:r>
          </w:p>
        </w:tc>
        <w:tc>
          <w:tcPr>
            <w:tcW w:w="709" w:type="dxa"/>
          </w:tcPr>
          <w:p w14:paraId="36742ABA" w14:textId="77777777" w:rsidR="00C403B2" w:rsidRPr="00824662" w:rsidRDefault="00C403B2" w:rsidP="00E90D67">
            <w:pPr>
              <w:ind w:left="-52"/>
              <w:jc w:val="center"/>
              <w:rPr>
                <w:rFonts w:ascii="Times New Roman" w:hAnsi="Times New Roman" w:cs="Times New Roman"/>
                <w:sz w:val="14"/>
                <w:szCs w:val="14"/>
              </w:rPr>
            </w:pPr>
            <w:r w:rsidRPr="00824662">
              <w:rPr>
                <w:rFonts w:ascii="Times New Roman" w:hAnsi="Times New Roman" w:cs="Times New Roman"/>
                <w:sz w:val="14"/>
                <w:szCs w:val="14"/>
              </w:rPr>
              <w:t>5 236</w:t>
            </w:r>
          </w:p>
        </w:tc>
        <w:tc>
          <w:tcPr>
            <w:tcW w:w="708" w:type="dxa"/>
          </w:tcPr>
          <w:p w14:paraId="2197E382"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140</w:t>
            </w:r>
          </w:p>
        </w:tc>
        <w:tc>
          <w:tcPr>
            <w:tcW w:w="709" w:type="dxa"/>
          </w:tcPr>
          <w:p w14:paraId="5AFFC612" w14:textId="77777777" w:rsidR="00C403B2" w:rsidRPr="00824662" w:rsidRDefault="00C403B2" w:rsidP="00E90D67">
            <w:pPr>
              <w:ind w:right="-32"/>
              <w:jc w:val="center"/>
              <w:rPr>
                <w:rFonts w:ascii="Times New Roman" w:hAnsi="Times New Roman" w:cs="Times New Roman"/>
                <w:sz w:val="14"/>
                <w:szCs w:val="14"/>
              </w:rPr>
            </w:pPr>
            <w:r w:rsidRPr="00824662">
              <w:rPr>
                <w:rFonts w:ascii="Times New Roman" w:hAnsi="Times New Roman" w:cs="Times New Roman"/>
                <w:sz w:val="14"/>
                <w:szCs w:val="14"/>
              </w:rPr>
              <w:t>3 936</w:t>
            </w:r>
          </w:p>
        </w:tc>
        <w:tc>
          <w:tcPr>
            <w:tcW w:w="709" w:type="dxa"/>
          </w:tcPr>
          <w:p w14:paraId="215E8432"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151</w:t>
            </w:r>
          </w:p>
        </w:tc>
        <w:tc>
          <w:tcPr>
            <w:tcW w:w="709" w:type="dxa"/>
          </w:tcPr>
          <w:p w14:paraId="42023BF8" w14:textId="77777777" w:rsidR="00C403B2" w:rsidRPr="00824662" w:rsidRDefault="00C403B2" w:rsidP="00E90D67">
            <w:pPr>
              <w:ind w:right="-33"/>
              <w:jc w:val="center"/>
              <w:rPr>
                <w:rFonts w:ascii="Times New Roman" w:hAnsi="Times New Roman" w:cs="Times New Roman"/>
                <w:sz w:val="14"/>
                <w:szCs w:val="14"/>
              </w:rPr>
            </w:pPr>
            <w:r w:rsidRPr="00824662">
              <w:rPr>
                <w:rFonts w:ascii="Times New Roman" w:hAnsi="Times New Roman" w:cs="Times New Roman"/>
                <w:sz w:val="14"/>
                <w:szCs w:val="14"/>
              </w:rPr>
              <w:t>6 129</w:t>
            </w:r>
          </w:p>
        </w:tc>
        <w:tc>
          <w:tcPr>
            <w:tcW w:w="850" w:type="dxa"/>
          </w:tcPr>
          <w:p w14:paraId="6AC36FB5"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116</w:t>
            </w:r>
          </w:p>
        </w:tc>
        <w:tc>
          <w:tcPr>
            <w:tcW w:w="851" w:type="dxa"/>
          </w:tcPr>
          <w:p w14:paraId="66A1720E" w14:textId="77777777" w:rsidR="00C403B2" w:rsidRPr="00824662" w:rsidRDefault="00C403B2" w:rsidP="00E90D67">
            <w:pPr>
              <w:ind w:left="-132" w:right="-80"/>
              <w:jc w:val="center"/>
              <w:rPr>
                <w:rFonts w:ascii="Times New Roman" w:hAnsi="Times New Roman" w:cs="Times New Roman"/>
                <w:sz w:val="14"/>
                <w:szCs w:val="14"/>
              </w:rPr>
            </w:pPr>
            <w:r w:rsidRPr="00824662">
              <w:rPr>
                <w:rFonts w:ascii="Times New Roman" w:hAnsi="Times New Roman" w:cs="Times New Roman"/>
                <w:sz w:val="14"/>
                <w:szCs w:val="14"/>
              </w:rPr>
              <w:t>5 341</w:t>
            </w:r>
          </w:p>
        </w:tc>
        <w:tc>
          <w:tcPr>
            <w:tcW w:w="992" w:type="dxa"/>
          </w:tcPr>
          <w:p w14:paraId="5AA1743A"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25</w:t>
            </w:r>
          </w:p>
        </w:tc>
        <w:tc>
          <w:tcPr>
            <w:tcW w:w="992" w:type="dxa"/>
          </w:tcPr>
          <w:p w14:paraId="7EF4B98C" w14:textId="77777777" w:rsidR="00C403B2" w:rsidRPr="00824662" w:rsidRDefault="00C403B2" w:rsidP="00E90D67">
            <w:pPr>
              <w:ind w:left="-132" w:right="-80"/>
              <w:jc w:val="center"/>
              <w:rPr>
                <w:rFonts w:ascii="Times New Roman" w:hAnsi="Times New Roman" w:cs="Times New Roman"/>
                <w:sz w:val="14"/>
                <w:szCs w:val="14"/>
              </w:rPr>
            </w:pPr>
            <w:r w:rsidRPr="00824662">
              <w:rPr>
                <w:rFonts w:ascii="Times New Roman" w:hAnsi="Times New Roman" w:cs="Times New Roman"/>
                <w:sz w:val="14"/>
                <w:szCs w:val="14"/>
              </w:rPr>
              <w:t>2 676</w:t>
            </w:r>
          </w:p>
        </w:tc>
        <w:tc>
          <w:tcPr>
            <w:tcW w:w="851" w:type="dxa"/>
          </w:tcPr>
          <w:p w14:paraId="0D7F1FF5" w14:textId="77777777"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184</w:t>
            </w:r>
          </w:p>
        </w:tc>
        <w:tc>
          <w:tcPr>
            <w:tcW w:w="850" w:type="dxa"/>
          </w:tcPr>
          <w:p w14:paraId="60F9A34A" w14:textId="77777777"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7461</w:t>
            </w:r>
          </w:p>
        </w:tc>
      </w:tr>
      <w:tr w:rsidR="00E37741" w:rsidRPr="00BF6CCB" w14:paraId="348A2B8C" w14:textId="77777777" w:rsidTr="00E90D67">
        <w:tc>
          <w:tcPr>
            <w:tcW w:w="1129" w:type="dxa"/>
          </w:tcPr>
          <w:p w14:paraId="0F4E5052" w14:textId="77777777" w:rsidR="00C403B2" w:rsidRPr="00824662" w:rsidRDefault="00C403B2" w:rsidP="00E90D67">
            <w:pPr>
              <w:spacing w:after="0" w:line="240" w:lineRule="auto"/>
              <w:ind w:left="-108" w:right="-108"/>
              <w:rPr>
                <w:rFonts w:ascii="Times New Roman" w:hAnsi="Times New Roman" w:cs="Times New Roman"/>
                <w:sz w:val="14"/>
                <w:szCs w:val="14"/>
              </w:rPr>
            </w:pPr>
            <w:r w:rsidRPr="00824662">
              <w:rPr>
                <w:rFonts w:ascii="Times New Roman" w:hAnsi="Times New Roman" w:cs="Times New Roman"/>
                <w:sz w:val="14"/>
                <w:szCs w:val="14"/>
              </w:rPr>
              <w:t>Выездные акции центров здоровья на крупные предприятия</w:t>
            </w:r>
          </w:p>
        </w:tc>
        <w:tc>
          <w:tcPr>
            <w:tcW w:w="567" w:type="dxa"/>
          </w:tcPr>
          <w:p w14:paraId="4A6C1B6D"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14:paraId="306502EF"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14:paraId="2E2E589A"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14:paraId="4309D440"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709" w:type="dxa"/>
          </w:tcPr>
          <w:p w14:paraId="6B207FF4"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567" w:type="dxa"/>
          </w:tcPr>
          <w:p w14:paraId="58D99246"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0</w:t>
            </w:r>
          </w:p>
        </w:tc>
        <w:tc>
          <w:tcPr>
            <w:tcW w:w="709" w:type="dxa"/>
          </w:tcPr>
          <w:p w14:paraId="2DCD7128"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10</w:t>
            </w:r>
          </w:p>
        </w:tc>
        <w:tc>
          <w:tcPr>
            <w:tcW w:w="709" w:type="dxa"/>
          </w:tcPr>
          <w:p w14:paraId="3D7ACA52"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552</w:t>
            </w:r>
          </w:p>
        </w:tc>
        <w:tc>
          <w:tcPr>
            <w:tcW w:w="708" w:type="dxa"/>
          </w:tcPr>
          <w:p w14:paraId="2AB08DDF"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11</w:t>
            </w:r>
          </w:p>
        </w:tc>
        <w:tc>
          <w:tcPr>
            <w:tcW w:w="709" w:type="dxa"/>
          </w:tcPr>
          <w:p w14:paraId="523F74EF" w14:textId="77777777" w:rsidR="00C403B2" w:rsidRPr="00824662" w:rsidRDefault="00C403B2" w:rsidP="00E90D67">
            <w:pPr>
              <w:ind w:right="-32"/>
              <w:jc w:val="center"/>
              <w:rPr>
                <w:rFonts w:ascii="Times New Roman" w:hAnsi="Times New Roman" w:cs="Times New Roman"/>
                <w:sz w:val="14"/>
                <w:szCs w:val="14"/>
              </w:rPr>
            </w:pPr>
            <w:r w:rsidRPr="00824662">
              <w:rPr>
                <w:rFonts w:ascii="Times New Roman" w:hAnsi="Times New Roman" w:cs="Times New Roman"/>
                <w:sz w:val="14"/>
                <w:szCs w:val="14"/>
              </w:rPr>
              <w:t>418</w:t>
            </w:r>
          </w:p>
        </w:tc>
        <w:tc>
          <w:tcPr>
            <w:tcW w:w="709" w:type="dxa"/>
          </w:tcPr>
          <w:p w14:paraId="6775D541"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15</w:t>
            </w:r>
          </w:p>
        </w:tc>
        <w:tc>
          <w:tcPr>
            <w:tcW w:w="709" w:type="dxa"/>
          </w:tcPr>
          <w:p w14:paraId="2E83160D" w14:textId="77777777" w:rsidR="00C403B2" w:rsidRPr="00824662" w:rsidRDefault="00C403B2" w:rsidP="00E90D67">
            <w:pPr>
              <w:ind w:right="-33"/>
              <w:jc w:val="center"/>
              <w:rPr>
                <w:rFonts w:ascii="Times New Roman" w:hAnsi="Times New Roman" w:cs="Times New Roman"/>
                <w:sz w:val="14"/>
                <w:szCs w:val="14"/>
              </w:rPr>
            </w:pPr>
            <w:r w:rsidRPr="00824662">
              <w:rPr>
                <w:rFonts w:ascii="Times New Roman" w:hAnsi="Times New Roman" w:cs="Times New Roman"/>
                <w:sz w:val="14"/>
                <w:szCs w:val="14"/>
              </w:rPr>
              <w:t>807</w:t>
            </w:r>
          </w:p>
        </w:tc>
        <w:tc>
          <w:tcPr>
            <w:tcW w:w="850" w:type="dxa"/>
          </w:tcPr>
          <w:p w14:paraId="75F1B8BA"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25</w:t>
            </w:r>
          </w:p>
        </w:tc>
        <w:tc>
          <w:tcPr>
            <w:tcW w:w="851" w:type="dxa"/>
          </w:tcPr>
          <w:p w14:paraId="5548A6C3" w14:textId="77777777" w:rsidR="00C403B2" w:rsidRPr="00824662" w:rsidRDefault="00C403B2" w:rsidP="00E90D67">
            <w:pPr>
              <w:ind w:left="-132" w:right="-80"/>
              <w:jc w:val="center"/>
              <w:rPr>
                <w:rFonts w:ascii="Times New Roman" w:hAnsi="Times New Roman" w:cs="Times New Roman"/>
                <w:sz w:val="14"/>
                <w:szCs w:val="14"/>
              </w:rPr>
            </w:pPr>
            <w:r w:rsidRPr="00824662">
              <w:rPr>
                <w:rFonts w:ascii="Times New Roman" w:hAnsi="Times New Roman" w:cs="Times New Roman"/>
                <w:sz w:val="14"/>
                <w:szCs w:val="14"/>
              </w:rPr>
              <w:t>560</w:t>
            </w:r>
          </w:p>
        </w:tc>
        <w:tc>
          <w:tcPr>
            <w:tcW w:w="992" w:type="dxa"/>
          </w:tcPr>
          <w:p w14:paraId="5F3275F5" w14:textId="77777777" w:rsidR="00C403B2" w:rsidRPr="00824662" w:rsidRDefault="00C403B2" w:rsidP="00E90D67">
            <w:pPr>
              <w:jc w:val="center"/>
              <w:rPr>
                <w:rFonts w:ascii="Times New Roman" w:hAnsi="Times New Roman" w:cs="Times New Roman"/>
                <w:sz w:val="14"/>
                <w:szCs w:val="14"/>
              </w:rPr>
            </w:pPr>
            <w:r w:rsidRPr="00824662">
              <w:rPr>
                <w:rFonts w:ascii="Times New Roman" w:hAnsi="Times New Roman" w:cs="Times New Roman"/>
                <w:sz w:val="14"/>
                <w:szCs w:val="14"/>
              </w:rPr>
              <w:t>8</w:t>
            </w:r>
          </w:p>
        </w:tc>
        <w:tc>
          <w:tcPr>
            <w:tcW w:w="992" w:type="dxa"/>
          </w:tcPr>
          <w:p w14:paraId="2DE42028" w14:textId="77777777" w:rsidR="00C403B2" w:rsidRPr="00824662" w:rsidRDefault="00C403B2" w:rsidP="00E90D67">
            <w:pPr>
              <w:ind w:left="-132" w:right="-80"/>
              <w:jc w:val="center"/>
              <w:rPr>
                <w:rFonts w:ascii="Times New Roman" w:hAnsi="Times New Roman" w:cs="Times New Roman"/>
                <w:sz w:val="14"/>
                <w:szCs w:val="14"/>
              </w:rPr>
            </w:pPr>
            <w:r w:rsidRPr="00824662">
              <w:rPr>
                <w:rFonts w:ascii="Times New Roman" w:hAnsi="Times New Roman" w:cs="Times New Roman"/>
                <w:sz w:val="14"/>
                <w:szCs w:val="14"/>
              </w:rPr>
              <w:t>320</w:t>
            </w:r>
          </w:p>
        </w:tc>
        <w:tc>
          <w:tcPr>
            <w:tcW w:w="851" w:type="dxa"/>
          </w:tcPr>
          <w:p w14:paraId="23B26471" w14:textId="77777777"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0</w:t>
            </w:r>
          </w:p>
        </w:tc>
        <w:tc>
          <w:tcPr>
            <w:tcW w:w="850" w:type="dxa"/>
          </w:tcPr>
          <w:p w14:paraId="0DC40896" w14:textId="77777777"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0</w:t>
            </w:r>
          </w:p>
        </w:tc>
      </w:tr>
      <w:tr w:rsidR="00E37741" w:rsidRPr="004D047F" w14:paraId="5A18BBD8" w14:textId="77777777" w:rsidTr="00E90D67">
        <w:tc>
          <w:tcPr>
            <w:tcW w:w="1129" w:type="dxa"/>
          </w:tcPr>
          <w:p w14:paraId="33B57785" w14:textId="77777777" w:rsidR="00C403B2" w:rsidRPr="004D047F" w:rsidRDefault="00C403B2" w:rsidP="00E90D67">
            <w:pPr>
              <w:spacing w:after="0" w:line="240" w:lineRule="auto"/>
              <w:ind w:left="-108" w:right="-108"/>
              <w:rPr>
                <w:rFonts w:ascii="Times New Roman" w:hAnsi="Times New Roman" w:cs="Times New Roman"/>
                <w:sz w:val="14"/>
                <w:szCs w:val="14"/>
              </w:rPr>
            </w:pPr>
            <w:r w:rsidRPr="004D047F">
              <w:rPr>
                <w:rFonts w:ascii="Times New Roman" w:hAnsi="Times New Roman" w:cs="Times New Roman"/>
                <w:sz w:val="14"/>
                <w:szCs w:val="14"/>
              </w:rPr>
              <w:t>Дни здоровья</w:t>
            </w:r>
          </w:p>
        </w:tc>
        <w:tc>
          <w:tcPr>
            <w:tcW w:w="567" w:type="dxa"/>
          </w:tcPr>
          <w:p w14:paraId="53B7051A" w14:textId="77777777"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1</w:t>
            </w:r>
          </w:p>
        </w:tc>
        <w:tc>
          <w:tcPr>
            <w:tcW w:w="567" w:type="dxa"/>
          </w:tcPr>
          <w:p w14:paraId="2F4BA3D8" w14:textId="77777777"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25</w:t>
            </w:r>
          </w:p>
        </w:tc>
        <w:tc>
          <w:tcPr>
            <w:tcW w:w="567" w:type="dxa"/>
          </w:tcPr>
          <w:p w14:paraId="03D95071" w14:textId="77777777"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20</w:t>
            </w:r>
          </w:p>
        </w:tc>
        <w:tc>
          <w:tcPr>
            <w:tcW w:w="567" w:type="dxa"/>
          </w:tcPr>
          <w:p w14:paraId="42EFB0A7" w14:textId="77777777" w:rsidR="00C403B2" w:rsidRPr="004D047F" w:rsidRDefault="00C403B2" w:rsidP="00E90D67">
            <w:pPr>
              <w:ind w:left="-56"/>
              <w:jc w:val="center"/>
              <w:rPr>
                <w:rFonts w:ascii="Times New Roman" w:hAnsi="Times New Roman" w:cs="Times New Roman"/>
                <w:sz w:val="14"/>
                <w:szCs w:val="14"/>
              </w:rPr>
            </w:pPr>
            <w:r w:rsidRPr="004D047F">
              <w:rPr>
                <w:rFonts w:ascii="Times New Roman" w:hAnsi="Times New Roman" w:cs="Times New Roman"/>
                <w:sz w:val="14"/>
                <w:szCs w:val="14"/>
              </w:rPr>
              <w:t>1 072</w:t>
            </w:r>
          </w:p>
        </w:tc>
        <w:tc>
          <w:tcPr>
            <w:tcW w:w="709" w:type="dxa"/>
          </w:tcPr>
          <w:p w14:paraId="0058D9F4" w14:textId="77777777"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44</w:t>
            </w:r>
          </w:p>
        </w:tc>
        <w:tc>
          <w:tcPr>
            <w:tcW w:w="567" w:type="dxa"/>
          </w:tcPr>
          <w:p w14:paraId="6BAE0C9A" w14:textId="77777777"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1 821</w:t>
            </w:r>
          </w:p>
        </w:tc>
        <w:tc>
          <w:tcPr>
            <w:tcW w:w="709" w:type="dxa"/>
          </w:tcPr>
          <w:p w14:paraId="0F265B2C" w14:textId="77777777"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139</w:t>
            </w:r>
          </w:p>
        </w:tc>
        <w:tc>
          <w:tcPr>
            <w:tcW w:w="709" w:type="dxa"/>
          </w:tcPr>
          <w:p w14:paraId="4D846626" w14:textId="77777777" w:rsidR="00C403B2" w:rsidRPr="004D047F" w:rsidRDefault="00C403B2" w:rsidP="00E90D67">
            <w:pPr>
              <w:ind w:left="-52"/>
              <w:jc w:val="center"/>
              <w:rPr>
                <w:rFonts w:ascii="Times New Roman" w:hAnsi="Times New Roman" w:cs="Times New Roman"/>
                <w:sz w:val="14"/>
                <w:szCs w:val="14"/>
              </w:rPr>
            </w:pPr>
            <w:r w:rsidRPr="004D047F">
              <w:rPr>
                <w:rFonts w:ascii="Times New Roman" w:hAnsi="Times New Roman" w:cs="Times New Roman"/>
                <w:sz w:val="14"/>
                <w:szCs w:val="14"/>
              </w:rPr>
              <w:t>3 128</w:t>
            </w:r>
          </w:p>
        </w:tc>
        <w:tc>
          <w:tcPr>
            <w:tcW w:w="708" w:type="dxa"/>
          </w:tcPr>
          <w:p w14:paraId="6B4F9E5D" w14:textId="77777777"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113</w:t>
            </w:r>
          </w:p>
        </w:tc>
        <w:tc>
          <w:tcPr>
            <w:tcW w:w="709" w:type="dxa"/>
          </w:tcPr>
          <w:p w14:paraId="687B3877" w14:textId="77777777" w:rsidR="00C403B2" w:rsidRPr="004D047F" w:rsidRDefault="00C403B2" w:rsidP="00E90D67">
            <w:pPr>
              <w:ind w:right="-32"/>
              <w:jc w:val="center"/>
              <w:rPr>
                <w:rFonts w:ascii="Times New Roman" w:hAnsi="Times New Roman" w:cs="Times New Roman"/>
                <w:sz w:val="14"/>
                <w:szCs w:val="14"/>
              </w:rPr>
            </w:pPr>
            <w:r w:rsidRPr="004D047F">
              <w:rPr>
                <w:rFonts w:ascii="Times New Roman" w:hAnsi="Times New Roman" w:cs="Times New Roman"/>
                <w:sz w:val="14"/>
                <w:szCs w:val="14"/>
              </w:rPr>
              <w:t>3 822</w:t>
            </w:r>
          </w:p>
        </w:tc>
        <w:tc>
          <w:tcPr>
            <w:tcW w:w="709" w:type="dxa"/>
          </w:tcPr>
          <w:p w14:paraId="5A320F9C" w14:textId="77777777"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96</w:t>
            </w:r>
          </w:p>
        </w:tc>
        <w:tc>
          <w:tcPr>
            <w:tcW w:w="709" w:type="dxa"/>
          </w:tcPr>
          <w:p w14:paraId="4D8DC078" w14:textId="77777777" w:rsidR="00C403B2" w:rsidRPr="004D047F" w:rsidRDefault="00C403B2" w:rsidP="00E90D67">
            <w:pPr>
              <w:ind w:right="-33"/>
              <w:jc w:val="center"/>
              <w:rPr>
                <w:rFonts w:ascii="Times New Roman" w:hAnsi="Times New Roman" w:cs="Times New Roman"/>
                <w:sz w:val="14"/>
                <w:szCs w:val="14"/>
              </w:rPr>
            </w:pPr>
            <w:r w:rsidRPr="004D047F">
              <w:rPr>
                <w:rFonts w:ascii="Times New Roman" w:hAnsi="Times New Roman" w:cs="Times New Roman"/>
                <w:sz w:val="14"/>
                <w:szCs w:val="14"/>
              </w:rPr>
              <w:t>4 546</w:t>
            </w:r>
          </w:p>
        </w:tc>
        <w:tc>
          <w:tcPr>
            <w:tcW w:w="850" w:type="dxa"/>
          </w:tcPr>
          <w:p w14:paraId="521D8B8B" w14:textId="77777777"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87</w:t>
            </w:r>
          </w:p>
        </w:tc>
        <w:tc>
          <w:tcPr>
            <w:tcW w:w="851" w:type="dxa"/>
          </w:tcPr>
          <w:p w14:paraId="527F2611" w14:textId="77777777"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5 799</w:t>
            </w:r>
          </w:p>
        </w:tc>
        <w:tc>
          <w:tcPr>
            <w:tcW w:w="992" w:type="dxa"/>
          </w:tcPr>
          <w:p w14:paraId="72E43A75" w14:textId="77777777" w:rsidR="00C403B2" w:rsidRPr="004D047F" w:rsidRDefault="00C403B2" w:rsidP="00E90D67">
            <w:pPr>
              <w:jc w:val="center"/>
              <w:rPr>
                <w:rFonts w:ascii="Times New Roman" w:hAnsi="Times New Roman" w:cs="Times New Roman"/>
                <w:sz w:val="14"/>
                <w:szCs w:val="14"/>
              </w:rPr>
            </w:pPr>
            <w:r w:rsidRPr="004D047F">
              <w:rPr>
                <w:rFonts w:ascii="Times New Roman" w:hAnsi="Times New Roman" w:cs="Times New Roman"/>
                <w:sz w:val="14"/>
                <w:szCs w:val="14"/>
              </w:rPr>
              <w:t>76</w:t>
            </w:r>
          </w:p>
        </w:tc>
        <w:tc>
          <w:tcPr>
            <w:tcW w:w="992" w:type="dxa"/>
          </w:tcPr>
          <w:p w14:paraId="38A38401" w14:textId="77777777"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2 549</w:t>
            </w:r>
          </w:p>
        </w:tc>
        <w:tc>
          <w:tcPr>
            <w:tcW w:w="851" w:type="dxa"/>
          </w:tcPr>
          <w:p w14:paraId="740BEA9C" w14:textId="77777777"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w:t>
            </w:r>
          </w:p>
        </w:tc>
        <w:tc>
          <w:tcPr>
            <w:tcW w:w="850" w:type="dxa"/>
          </w:tcPr>
          <w:p w14:paraId="0834511F" w14:textId="77777777" w:rsidR="00C403B2" w:rsidRPr="004D047F" w:rsidRDefault="00C403B2" w:rsidP="00E90D67">
            <w:pPr>
              <w:ind w:left="-132" w:right="-80"/>
              <w:jc w:val="center"/>
              <w:rPr>
                <w:rFonts w:ascii="Times New Roman" w:hAnsi="Times New Roman" w:cs="Times New Roman"/>
                <w:sz w:val="14"/>
                <w:szCs w:val="14"/>
              </w:rPr>
            </w:pPr>
            <w:r w:rsidRPr="004D047F">
              <w:rPr>
                <w:rFonts w:ascii="Times New Roman" w:hAnsi="Times New Roman" w:cs="Times New Roman"/>
                <w:sz w:val="14"/>
                <w:szCs w:val="14"/>
              </w:rPr>
              <w:t>*</w:t>
            </w:r>
          </w:p>
        </w:tc>
      </w:tr>
    </w:tbl>
    <w:p w14:paraId="01EB4668" w14:textId="77777777" w:rsidR="00C403B2" w:rsidRPr="004D047F" w:rsidRDefault="00C403B2" w:rsidP="00857ECE">
      <w:pPr>
        <w:rPr>
          <w:rFonts w:ascii="Times New Roman" w:hAnsi="Times New Roman" w:cs="Times New Roman"/>
          <w:sz w:val="14"/>
          <w:szCs w:val="14"/>
        </w:rPr>
      </w:pPr>
    </w:p>
    <w:p w14:paraId="39F8BDB4" w14:textId="77777777" w:rsidR="00E37741" w:rsidRPr="00D316C4" w:rsidRDefault="00E37741" w:rsidP="00857ECE">
      <w:pPr>
        <w:tabs>
          <w:tab w:val="left" w:pos="4425"/>
        </w:tabs>
        <w:rPr>
          <w:rFonts w:ascii="Times New Roman" w:hAnsi="Times New Roman" w:cs="Times New Roman"/>
          <w:sz w:val="24"/>
          <w:szCs w:val="24"/>
        </w:rPr>
      </w:pPr>
      <w:r w:rsidRPr="00D316C4">
        <w:rPr>
          <w:rFonts w:ascii="Times New Roman" w:hAnsi="Times New Roman" w:cs="Times New Roman"/>
          <w:sz w:val="24"/>
          <w:szCs w:val="24"/>
        </w:rPr>
        <w:t>*</w:t>
      </w:r>
      <w:r w:rsidR="00D316C4" w:rsidRPr="00D316C4">
        <w:rPr>
          <w:rFonts w:ascii="Times New Roman" w:hAnsi="Times New Roman" w:cs="Times New Roman"/>
          <w:sz w:val="24"/>
          <w:szCs w:val="24"/>
        </w:rPr>
        <w:t>В</w:t>
      </w:r>
      <w:r w:rsidRPr="00D316C4">
        <w:rPr>
          <w:rFonts w:ascii="Times New Roman" w:hAnsi="Times New Roman" w:cs="Times New Roman"/>
          <w:sz w:val="24"/>
          <w:szCs w:val="24"/>
        </w:rPr>
        <w:t xml:space="preserve"> 2022 году акции и Дни здоровья учитывались совместно.</w:t>
      </w:r>
    </w:p>
    <w:p w14:paraId="16926588" w14:textId="77777777" w:rsidR="00E37741" w:rsidRDefault="00E37741" w:rsidP="00857ECE">
      <w:pPr>
        <w:tabs>
          <w:tab w:val="left" w:pos="4425"/>
        </w:tabs>
        <w:rPr>
          <w:rFonts w:ascii="Times New Roman" w:hAnsi="Times New Roman" w:cs="Times New Roman"/>
          <w:sz w:val="28"/>
          <w:szCs w:val="28"/>
        </w:rPr>
      </w:pPr>
    </w:p>
    <w:p w14:paraId="094DD34C" w14:textId="77777777" w:rsidR="00857ECE" w:rsidRDefault="00857ECE" w:rsidP="00857ECE">
      <w:pPr>
        <w:tabs>
          <w:tab w:val="left" w:pos="4425"/>
        </w:tabs>
        <w:rPr>
          <w:rFonts w:ascii="Times New Roman" w:hAnsi="Times New Roman" w:cs="Times New Roman"/>
          <w:sz w:val="28"/>
          <w:szCs w:val="28"/>
        </w:rPr>
        <w:sectPr w:rsidR="00857ECE" w:rsidSect="00824662">
          <w:pgSz w:w="16838" w:h="11906" w:orient="landscape"/>
          <w:pgMar w:top="1134" w:right="851" w:bottom="1134" w:left="1701" w:header="709" w:footer="709" w:gutter="0"/>
          <w:cols w:space="708"/>
          <w:docGrid w:linePitch="360"/>
        </w:sectPr>
      </w:pPr>
      <w:r>
        <w:rPr>
          <w:rFonts w:ascii="Times New Roman" w:hAnsi="Times New Roman" w:cs="Times New Roman"/>
          <w:sz w:val="28"/>
          <w:szCs w:val="28"/>
        </w:rPr>
        <w:tab/>
      </w:r>
    </w:p>
    <w:p w14:paraId="09AFC9A1" w14:textId="26266CCC" w:rsidR="00857ECE" w:rsidRPr="005557A4" w:rsidRDefault="00857ECE" w:rsidP="00E37741">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lastRenderedPageBreak/>
        <w:t>Мероприятия, направленные на обучение насе</w:t>
      </w:r>
      <w:r w:rsidR="00255293">
        <w:rPr>
          <w:rFonts w:ascii="Times New Roman" w:hAnsi="Times New Roman" w:cs="Times New Roman"/>
          <w:sz w:val="28"/>
          <w:szCs w:val="28"/>
        </w:rPr>
        <w:t>ления, представлены в таблице 28</w:t>
      </w:r>
      <w:r w:rsidRPr="005557A4">
        <w:rPr>
          <w:rFonts w:ascii="Times New Roman" w:hAnsi="Times New Roman" w:cs="Times New Roman"/>
          <w:sz w:val="28"/>
          <w:szCs w:val="28"/>
        </w:rPr>
        <w:t>.</w:t>
      </w:r>
    </w:p>
    <w:p w14:paraId="37D6CFC0" w14:textId="72F49F47" w:rsidR="00857ECE" w:rsidRDefault="00255293" w:rsidP="00857EC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28</w:t>
      </w:r>
    </w:p>
    <w:p w14:paraId="46ECBD4F" w14:textId="77777777" w:rsidR="0091645D" w:rsidRPr="005557A4" w:rsidRDefault="0091645D" w:rsidP="00857ECE">
      <w:pPr>
        <w:spacing w:after="0" w:line="240" w:lineRule="auto"/>
        <w:jc w:val="right"/>
        <w:rPr>
          <w:rFonts w:ascii="Times New Roman" w:hAnsi="Times New Roman" w:cs="Times New Roman"/>
          <w:sz w:val="28"/>
          <w:szCs w:val="2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0"/>
        <w:gridCol w:w="851"/>
        <w:gridCol w:w="708"/>
        <w:gridCol w:w="709"/>
        <w:gridCol w:w="709"/>
        <w:gridCol w:w="709"/>
        <w:gridCol w:w="708"/>
        <w:gridCol w:w="709"/>
        <w:gridCol w:w="709"/>
      </w:tblGrid>
      <w:tr w:rsidR="0091645D" w:rsidRPr="004D047F" w14:paraId="3B1F56F7" w14:textId="77777777" w:rsidTr="00E90D67">
        <w:trPr>
          <w:trHeight w:val="396"/>
          <w:jc w:val="center"/>
        </w:trPr>
        <w:tc>
          <w:tcPr>
            <w:tcW w:w="2694" w:type="dxa"/>
            <w:vMerge w:val="restart"/>
          </w:tcPr>
          <w:p w14:paraId="03276143" w14:textId="77777777" w:rsidR="0091645D" w:rsidRPr="004D047F" w:rsidRDefault="0091645D" w:rsidP="0091645D">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Мероприятия, направленные на обучение населения</w:t>
            </w:r>
          </w:p>
        </w:tc>
        <w:tc>
          <w:tcPr>
            <w:tcW w:w="6662" w:type="dxa"/>
            <w:gridSpan w:val="9"/>
          </w:tcPr>
          <w:p w14:paraId="18CAE77D" w14:textId="77777777" w:rsidR="0091645D" w:rsidRPr="004D047F" w:rsidRDefault="0091645D" w:rsidP="007830D9">
            <w:pPr>
              <w:jc w:val="center"/>
              <w:rPr>
                <w:rFonts w:ascii="Times New Roman" w:hAnsi="Times New Roman" w:cs="Times New Roman"/>
                <w:sz w:val="16"/>
                <w:szCs w:val="16"/>
              </w:rPr>
            </w:pPr>
            <w:r w:rsidRPr="004D047F">
              <w:rPr>
                <w:rFonts w:ascii="Times New Roman" w:hAnsi="Times New Roman" w:cs="Times New Roman"/>
                <w:sz w:val="16"/>
                <w:szCs w:val="16"/>
              </w:rPr>
              <w:t>Количество человек, обученных основам здорового образа жизни</w:t>
            </w:r>
          </w:p>
        </w:tc>
      </w:tr>
      <w:tr w:rsidR="0091645D" w:rsidRPr="004D047F" w14:paraId="228D6A4A" w14:textId="77777777" w:rsidTr="00E90D67">
        <w:trPr>
          <w:trHeight w:val="625"/>
          <w:jc w:val="center"/>
        </w:trPr>
        <w:tc>
          <w:tcPr>
            <w:tcW w:w="2694" w:type="dxa"/>
            <w:vMerge/>
          </w:tcPr>
          <w:p w14:paraId="3C58272F" w14:textId="77777777" w:rsidR="0091645D" w:rsidRPr="004D047F" w:rsidRDefault="0091645D" w:rsidP="007830D9">
            <w:pPr>
              <w:spacing w:after="0" w:line="240" w:lineRule="auto"/>
              <w:rPr>
                <w:rFonts w:ascii="Times New Roman" w:hAnsi="Times New Roman" w:cs="Times New Roman"/>
                <w:sz w:val="16"/>
                <w:szCs w:val="16"/>
              </w:rPr>
            </w:pPr>
          </w:p>
        </w:tc>
        <w:tc>
          <w:tcPr>
            <w:tcW w:w="850" w:type="dxa"/>
          </w:tcPr>
          <w:p w14:paraId="1CE40DAB" w14:textId="77777777"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2014</w:t>
            </w:r>
          </w:p>
          <w:p w14:paraId="73ED198E" w14:textId="77777777"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c>
          <w:tcPr>
            <w:tcW w:w="851" w:type="dxa"/>
          </w:tcPr>
          <w:p w14:paraId="69FA64E1" w14:textId="77777777"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2015</w:t>
            </w:r>
          </w:p>
          <w:p w14:paraId="45FCF52A" w14:textId="77777777"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c>
          <w:tcPr>
            <w:tcW w:w="708" w:type="dxa"/>
          </w:tcPr>
          <w:p w14:paraId="1456158A" w14:textId="77777777"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2016</w:t>
            </w:r>
          </w:p>
          <w:p w14:paraId="45851B56" w14:textId="77777777"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c>
          <w:tcPr>
            <w:tcW w:w="709" w:type="dxa"/>
          </w:tcPr>
          <w:p w14:paraId="1E7681AB" w14:textId="77777777"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2017</w:t>
            </w:r>
          </w:p>
          <w:p w14:paraId="43594547" w14:textId="77777777"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c>
          <w:tcPr>
            <w:tcW w:w="709" w:type="dxa"/>
          </w:tcPr>
          <w:p w14:paraId="52C38B8F" w14:textId="77777777"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2018</w:t>
            </w:r>
          </w:p>
          <w:p w14:paraId="32CDD3D4" w14:textId="77777777"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c>
          <w:tcPr>
            <w:tcW w:w="709" w:type="dxa"/>
          </w:tcPr>
          <w:p w14:paraId="1D442E8E" w14:textId="77777777"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2019</w:t>
            </w:r>
          </w:p>
          <w:p w14:paraId="5BBABC73" w14:textId="77777777"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c>
          <w:tcPr>
            <w:tcW w:w="708" w:type="dxa"/>
          </w:tcPr>
          <w:p w14:paraId="25DC70D4" w14:textId="77777777"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2020</w:t>
            </w:r>
          </w:p>
          <w:p w14:paraId="14E141D2" w14:textId="77777777" w:rsidR="0091645D" w:rsidRPr="004D047F" w:rsidRDefault="0091645D" w:rsidP="007830D9">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c>
          <w:tcPr>
            <w:tcW w:w="709" w:type="dxa"/>
          </w:tcPr>
          <w:p w14:paraId="20A6CFBC" w14:textId="77777777" w:rsidR="0091645D" w:rsidRPr="004D047F" w:rsidRDefault="0091645D" w:rsidP="0091645D">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2021 год</w:t>
            </w:r>
          </w:p>
        </w:tc>
        <w:tc>
          <w:tcPr>
            <w:tcW w:w="709" w:type="dxa"/>
          </w:tcPr>
          <w:p w14:paraId="3A7C2CD9" w14:textId="77777777" w:rsidR="0091645D" w:rsidRDefault="0091645D" w:rsidP="0091645D">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2022</w:t>
            </w:r>
          </w:p>
          <w:p w14:paraId="48D15A99" w14:textId="77777777" w:rsidR="0091645D" w:rsidRPr="004D047F" w:rsidRDefault="0091645D" w:rsidP="0091645D">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год</w:t>
            </w:r>
          </w:p>
        </w:tc>
      </w:tr>
      <w:tr w:rsidR="0091645D" w:rsidRPr="004D047F" w14:paraId="549CF9DF" w14:textId="77777777" w:rsidTr="00E90D67">
        <w:trPr>
          <w:jc w:val="center"/>
        </w:trPr>
        <w:tc>
          <w:tcPr>
            <w:tcW w:w="2694" w:type="dxa"/>
          </w:tcPr>
          <w:p w14:paraId="26335008" w14:textId="77777777" w:rsidR="00C403B2" w:rsidRPr="004D047F" w:rsidRDefault="00C403B2" w:rsidP="007830D9">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Лекции и тренинги</w:t>
            </w:r>
          </w:p>
        </w:tc>
        <w:tc>
          <w:tcPr>
            <w:tcW w:w="850" w:type="dxa"/>
          </w:tcPr>
          <w:p w14:paraId="199210C2"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5 470</w:t>
            </w:r>
          </w:p>
        </w:tc>
        <w:tc>
          <w:tcPr>
            <w:tcW w:w="851" w:type="dxa"/>
          </w:tcPr>
          <w:p w14:paraId="1399B1C1"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86 196</w:t>
            </w:r>
          </w:p>
        </w:tc>
        <w:tc>
          <w:tcPr>
            <w:tcW w:w="708" w:type="dxa"/>
          </w:tcPr>
          <w:p w14:paraId="0A44F356"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143 791</w:t>
            </w:r>
          </w:p>
        </w:tc>
        <w:tc>
          <w:tcPr>
            <w:tcW w:w="709" w:type="dxa"/>
          </w:tcPr>
          <w:p w14:paraId="1237E2E4"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168 713</w:t>
            </w:r>
          </w:p>
        </w:tc>
        <w:tc>
          <w:tcPr>
            <w:tcW w:w="709" w:type="dxa"/>
          </w:tcPr>
          <w:p w14:paraId="05080499"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160 066</w:t>
            </w:r>
          </w:p>
        </w:tc>
        <w:tc>
          <w:tcPr>
            <w:tcW w:w="709" w:type="dxa"/>
          </w:tcPr>
          <w:p w14:paraId="1FA504CD"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146 575</w:t>
            </w:r>
          </w:p>
        </w:tc>
        <w:tc>
          <w:tcPr>
            <w:tcW w:w="708" w:type="dxa"/>
          </w:tcPr>
          <w:p w14:paraId="18B5EE30"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65 822</w:t>
            </w:r>
          </w:p>
        </w:tc>
        <w:tc>
          <w:tcPr>
            <w:tcW w:w="709" w:type="dxa"/>
          </w:tcPr>
          <w:p w14:paraId="167F6661"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70 943</w:t>
            </w:r>
          </w:p>
        </w:tc>
        <w:tc>
          <w:tcPr>
            <w:tcW w:w="709" w:type="dxa"/>
          </w:tcPr>
          <w:p w14:paraId="308760E5" w14:textId="77777777" w:rsidR="00C403B2" w:rsidRPr="004D047F" w:rsidRDefault="00BE1B83" w:rsidP="007830D9">
            <w:pPr>
              <w:jc w:val="center"/>
              <w:rPr>
                <w:rFonts w:ascii="Times New Roman" w:hAnsi="Times New Roman" w:cs="Times New Roman"/>
                <w:sz w:val="14"/>
                <w:szCs w:val="14"/>
              </w:rPr>
            </w:pPr>
            <w:r w:rsidRPr="004D047F">
              <w:rPr>
                <w:rFonts w:ascii="Times New Roman" w:hAnsi="Times New Roman" w:cs="Times New Roman"/>
                <w:sz w:val="14"/>
                <w:szCs w:val="14"/>
              </w:rPr>
              <w:t>85</w:t>
            </w:r>
            <w:r w:rsidR="0091645D">
              <w:rPr>
                <w:rFonts w:ascii="Times New Roman" w:hAnsi="Times New Roman" w:cs="Times New Roman"/>
                <w:sz w:val="14"/>
                <w:szCs w:val="14"/>
              </w:rPr>
              <w:t xml:space="preserve"> </w:t>
            </w:r>
            <w:r w:rsidRPr="004D047F">
              <w:rPr>
                <w:rFonts w:ascii="Times New Roman" w:hAnsi="Times New Roman" w:cs="Times New Roman"/>
                <w:sz w:val="14"/>
                <w:szCs w:val="14"/>
              </w:rPr>
              <w:t>219</w:t>
            </w:r>
          </w:p>
        </w:tc>
      </w:tr>
      <w:tr w:rsidR="0091645D" w:rsidRPr="004D047F" w14:paraId="14019CD2" w14:textId="77777777" w:rsidTr="00E90D67">
        <w:trPr>
          <w:jc w:val="center"/>
        </w:trPr>
        <w:tc>
          <w:tcPr>
            <w:tcW w:w="2694" w:type="dxa"/>
          </w:tcPr>
          <w:p w14:paraId="252AC132" w14:textId="77777777" w:rsidR="00C403B2" w:rsidRPr="004D047F" w:rsidRDefault="00C403B2" w:rsidP="007830D9">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Обучение в школах здоровья</w:t>
            </w:r>
          </w:p>
        </w:tc>
        <w:tc>
          <w:tcPr>
            <w:tcW w:w="850" w:type="dxa"/>
          </w:tcPr>
          <w:p w14:paraId="74426531"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305</w:t>
            </w:r>
          </w:p>
        </w:tc>
        <w:tc>
          <w:tcPr>
            <w:tcW w:w="851" w:type="dxa"/>
          </w:tcPr>
          <w:p w14:paraId="3230F453"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80 600</w:t>
            </w:r>
          </w:p>
        </w:tc>
        <w:tc>
          <w:tcPr>
            <w:tcW w:w="708" w:type="dxa"/>
          </w:tcPr>
          <w:p w14:paraId="1B19E0CE"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79 803</w:t>
            </w:r>
          </w:p>
        </w:tc>
        <w:tc>
          <w:tcPr>
            <w:tcW w:w="709" w:type="dxa"/>
          </w:tcPr>
          <w:p w14:paraId="4AD211B5"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93 309</w:t>
            </w:r>
          </w:p>
        </w:tc>
        <w:tc>
          <w:tcPr>
            <w:tcW w:w="709" w:type="dxa"/>
          </w:tcPr>
          <w:p w14:paraId="77FE228B"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104 906</w:t>
            </w:r>
          </w:p>
        </w:tc>
        <w:tc>
          <w:tcPr>
            <w:tcW w:w="709" w:type="dxa"/>
          </w:tcPr>
          <w:p w14:paraId="6B802DDF"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110 289</w:t>
            </w:r>
          </w:p>
        </w:tc>
        <w:tc>
          <w:tcPr>
            <w:tcW w:w="708" w:type="dxa"/>
          </w:tcPr>
          <w:p w14:paraId="2F6CBC20"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59 692</w:t>
            </w:r>
          </w:p>
        </w:tc>
        <w:tc>
          <w:tcPr>
            <w:tcW w:w="709" w:type="dxa"/>
          </w:tcPr>
          <w:p w14:paraId="7979D1B1"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52 710</w:t>
            </w:r>
          </w:p>
        </w:tc>
        <w:tc>
          <w:tcPr>
            <w:tcW w:w="709" w:type="dxa"/>
          </w:tcPr>
          <w:p w14:paraId="516E6ABC" w14:textId="77777777" w:rsidR="00C403B2" w:rsidRPr="004D047F" w:rsidRDefault="00BE1B83" w:rsidP="007830D9">
            <w:pPr>
              <w:jc w:val="center"/>
              <w:rPr>
                <w:rFonts w:ascii="Times New Roman" w:hAnsi="Times New Roman" w:cs="Times New Roman"/>
                <w:sz w:val="14"/>
                <w:szCs w:val="14"/>
              </w:rPr>
            </w:pPr>
            <w:r w:rsidRPr="004D047F">
              <w:rPr>
                <w:rFonts w:ascii="Times New Roman" w:hAnsi="Times New Roman" w:cs="Times New Roman"/>
                <w:sz w:val="14"/>
                <w:szCs w:val="14"/>
              </w:rPr>
              <w:t>44</w:t>
            </w:r>
            <w:r w:rsidR="0091645D">
              <w:rPr>
                <w:rFonts w:ascii="Times New Roman" w:hAnsi="Times New Roman" w:cs="Times New Roman"/>
                <w:sz w:val="14"/>
                <w:szCs w:val="14"/>
              </w:rPr>
              <w:t xml:space="preserve"> </w:t>
            </w:r>
            <w:r w:rsidRPr="004D047F">
              <w:rPr>
                <w:rFonts w:ascii="Times New Roman" w:hAnsi="Times New Roman" w:cs="Times New Roman"/>
                <w:sz w:val="14"/>
                <w:szCs w:val="14"/>
              </w:rPr>
              <w:t>641</w:t>
            </w:r>
          </w:p>
        </w:tc>
      </w:tr>
      <w:tr w:rsidR="0091645D" w:rsidRPr="004D047F" w14:paraId="28236C59" w14:textId="77777777" w:rsidTr="00E90D67">
        <w:trPr>
          <w:jc w:val="center"/>
        </w:trPr>
        <w:tc>
          <w:tcPr>
            <w:tcW w:w="2694" w:type="dxa"/>
          </w:tcPr>
          <w:p w14:paraId="1CE9D4B2" w14:textId="77777777" w:rsidR="00C403B2" w:rsidRPr="004D047F" w:rsidRDefault="00C403B2" w:rsidP="007830D9">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Углубленное консультирование</w:t>
            </w:r>
          </w:p>
        </w:tc>
        <w:tc>
          <w:tcPr>
            <w:tcW w:w="850" w:type="dxa"/>
          </w:tcPr>
          <w:p w14:paraId="5191712D"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55 036</w:t>
            </w:r>
          </w:p>
        </w:tc>
        <w:tc>
          <w:tcPr>
            <w:tcW w:w="851" w:type="dxa"/>
          </w:tcPr>
          <w:p w14:paraId="53AFB43F"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42 985</w:t>
            </w:r>
          </w:p>
        </w:tc>
        <w:tc>
          <w:tcPr>
            <w:tcW w:w="708" w:type="dxa"/>
          </w:tcPr>
          <w:p w14:paraId="16A2BA1E"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65 931</w:t>
            </w:r>
          </w:p>
        </w:tc>
        <w:tc>
          <w:tcPr>
            <w:tcW w:w="709" w:type="dxa"/>
          </w:tcPr>
          <w:p w14:paraId="7BCAD395"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62 381</w:t>
            </w:r>
          </w:p>
        </w:tc>
        <w:tc>
          <w:tcPr>
            <w:tcW w:w="709" w:type="dxa"/>
          </w:tcPr>
          <w:p w14:paraId="2F23EE4C"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56 495</w:t>
            </w:r>
          </w:p>
        </w:tc>
        <w:tc>
          <w:tcPr>
            <w:tcW w:w="709" w:type="dxa"/>
          </w:tcPr>
          <w:p w14:paraId="10799422"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71 510</w:t>
            </w:r>
          </w:p>
        </w:tc>
        <w:tc>
          <w:tcPr>
            <w:tcW w:w="708" w:type="dxa"/>
          </w:tcPr>
          <w:p w14:paraId="23348A82"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36 834</w:t>
            </w:r>
          </w:p>
        </w:tc>
        <w:tc>
          <w:tcPr>
            <w:tcW w:w="709" w:type="dxa"/>
          </w:tcPr>
          <w:p w14:paraId="31B272DF"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44 027</w:t>
            </w:r>
          </w:p>
        </w:tc>
        <w:tc>
          <w:tcPr>
            <w:tcW w:w="709" w:type="dxa"/>
          </w:tcPr>
          <w:p w14:paraId="25EDA017" w14:textId="77777777" w:rsidR="00C403B2" w:rsidRPr="004D047F" w:rsidRDefault="00BE1B83" w:rsidP="007830D9">
            <w:pPr>
              <w:jc w:val="center"/>
              <w:rPr>
                <w:rFonts w:ascii="Times New Roman" w:hAnsi="Times New Roman" w:cs="Times New Roman"/>
                <w:sz w:val="14"/>
                <w:szCs w:val="14"/>
              </w:rPr>
            </w:pPr>
            <w:r w:rsidRPr="004D047F">
              <w:rPr>
                <w:rFonts w:ascii="Times New Roman" w:hAnsi="Times New Roman" w:cs="Times New Roman"/>
                <w:sz w:val="14"/>
                <w:szCs w:val="14"/>
              </w:rPr>
              <w:t>47</w:t>
            </w:r>
            <w:r w:rsidR="0091645D">
              <w:rPr>
                <w:rFonts w:ascii="Times New Roman" w:hAnsi="Times New Roman" w:cs="Times New Roman"/>
                <w:sz w:val="14"/>
                <w:szCs w:val="14"/>
              </w:rPr>
              <w:t xml:space="preserve"> </w:t>
            </w:r>
            <w:r w:rsidRPr="004D047F">
              <w:rPr>
                <w:rFonts w:ascii="Times New Roman" w:hAnsi="Times New Roman" w:cs="Times New Roman"/>
                <w:sz w:val="14"/>
                <w:szCs w:val="14"/>
              </w:rPr>
              <w:t>087</w:t>
            </w:r>
          </w:p>
        </w:tc>
      </w:tr>
      <w:tr w:rsidR="0091645D" w:rsidRPr="00BF6CCB" w14:paraId="229C5B4B" w14:textId="77777777" w:rsidTr="00E90D67">
        <w:trPr>
          <w:jc w:val="center"/>
        </w:trPr>
        <w:tc>
          <w:tcPr>
            <w:tcW w:w="2694" w:type="dxa"/>
          </w:tcPr>
          <w:p w14:paraId="72004B93" w14:textId="77777777" w:rsidR="00C403B2" w:rsidRPr="004D047F" w:rsidRDefault="00C403B2" w:rsidP="007830D9">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Всего</w:t>
            </w:r>
          </w:p>
        </w:tc>
        <w:tc>
          <w:tcPr>
            <w:tcW w:w="850" w:type="dxa"/>
          </w:tcPr>
          <w:p w14:paraId="10603DEB"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60 811</w:t>
            </w:r>
          </w:p>
        </w:tc>
        <w:tc>
          <w:tcPr>
            <w:tcW w:w="851" w:type="dxa"/>
          </w:tcPr>
          <w:p w14:paraId="5734090E"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480 486</w:t>
            </w:r>
          </w:p>
        </w:tc>
        <w:tc>
          <w:tcPr>
            <w:tcW w:w="708" w:type="dxa"/>
          </w:tcPr>
          <w:p w14:paraId="024C5022"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464 930</w:t>
            </w:r>
          </w:p>
        </w:tc>
        <w:tc>
          <w:tcPr>
            <w:tcW w:w="709" w:type="dxa"/>
          </w:tcPr>
          <w:p w14:paraId="44AAC6FF"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508 171</w:t>
            </w:r>
          </w:p>
        </w:tc>
        <w:tc>
          <w:tcPr>
            <w:tcW w:w="709" w:type="dxa"/>
          </w:tcPr>
          <w:p w14:paraId="66A109A4"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486 310</w:t>
            </w:r>
          </w:p>
        </w:tc>
        <w:tc>
          <w:tcPr>
            <w:tcW w:w="709" w:type="dxa"/>
          </w:tcPr>
          <w:p w14:paraId="4AFBC3BA"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498 386</w:t>
            </w:r>
          </w:p>
        </w:tc>
        <w:tc>
          <w:tcPr>
            <w:tcW w:w="708" w:type="dxa"/>
          </w:tcPr>
          <w:p w14:paraId="379086AB"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251 467</w:t>
            </w:r>
          </w:p>
        </w:tc>
        <w:tc>
          <w:tcPr>
            <w:tcW w:w="709" w:type="dxa"/>
          </w:tcPr>
          <w:p w14:paraId="3E8B2EA1" w14:textId="77777777" w:rsidR="00C403B2" w:rsidRPr="004D047F" w:rsidRDefault="00C403B2" w:rsidP="007830D9">
            <w:pPr>
              <w:jc w:val="center"/>
              <w:rPr>
                <w:rFonts w:ascii="Times New Roman" w:hAnsi="Times New Roman" w:cs="Times New Roman"/>
                <w:sz w:val="14"/>
                <w:szCs w:val="14"/>
              </w:rPr>
            </w:pPr>
            <w:r w:rsidRPr="004D047F">
              <w:rPr>
                <w:rFonts w:ascii="Times New Roman" w:hAnsi="Times New Roman" w:cs="Times New Roman"/>
                <w:sz w:val="14"/>
                <w:szCs w:val="14"/>
              </w:rPr>
              <w:t>267 467</w:t>
            </w:r>
          </w:p>
        </w:tc>
        <w:tc>
          <w:tcPr>
            <w:tcW w:w="709" w:type="dxa"/>
          </w:tcPr>
          <w:p w14:paraId="7C88AE87" w14:textId="77777777" w:rsidR="00C403B2" w:rsidRPr="004D047F" w:rsidRDefault="00BE1B83" w:rsidP="007830D9">
            <w:pPr>
              <w:jc w:val="center"/>
              <w:rPr>
                <w:rFonts w:ascii="Times New Roman" w:hAnsi="Times New Roman" w:cs="Times New Roman"/>
                <w:sz w:val="14"/>
                <w:szCs w:val="14"/>
              </w:rPr>
            </w:pPr>
            <w:r w:rsidRPr="004D047F">
              <w:rPr>
                <w:rFonts w:ascii="Times New Roman" w:hAnsi="Times New Roman" w:cs="Times New Roman"/>
                <w:sz w:val="14"/>
                <w:szCs w:val="14"/>
              </w:rPr>
              <w:t>276</w:t>
            </w:r>
            <w:r w:rsidR="00CF5F10">
              <w:rPr>
                <w:rFonts w:ascii="Times New Roman" w:hAnsi="Times New Roman" w:cs="Times New Roman"/>
                <w:sz w:val="14"/>
                <w:szCs w:val="14"/>
              </w:rPr>
              <w:t xml:space="preserve"> </w:t>
            </w:r>
            <w:r w:rsidRPr="004D047F">
              <w:rPr>
                <w:rFonts w:ascii="Times New Roman" w:hAnsi="Times New Roman" w:cs="Times New Roman"/>
                <w:sz w:val="14"/>
                <w:szCs w:val="14"/>
              </w:rPr>
              <w:t>405</w:t>
            </w:r>
          </w:p>
        </w:tc>
      </w:tr>
    </w:tbl>
    <w:p w14:paraId="63671599" w14:textId="77777777" w:rsidR="00857ECE" w:rsidRPr="00BF6CCB" w:rsidRDefault="00857ECE" w:rsidP="00857ECE">
      <w:pPr>
        <w:spacing w:after="0" w:line="360" w:lineRule="auto"/>
        <w:ind w:firstLine="709"/>
        <w:jc w:val="both"/>
        <w:rPr>
          <w:rFonts w:ascii="Times New Roman" w:hAnsi="Times New Roman" w:cs="Times New Roman"/>
          <w:sz w:val="28"/>
          <w:szCs w:val="28"/>
        </w:rPr>
      </w:pPr>
    </w:p>
    <w:p w14:paraId="04B4881F" w14:textId="77777777" w:rsidR="00857ECE" w:rsidRPr="00505F5C" w:rsidRDefault="00857ECE" w:rsidP="00857ECE">
      <w:pPr>
        <w:spacing w:after="0" w:line="360" w:lineRule="auto"/>
        <w:ind w:firstLine="709"/>
        <w:jc w:val="both"/>
        <w:rPr>
          <w:rFonts w:ascii="Times New Roman" w:hAnsi="Times New Roman" w:cs="Times New Roman"/>
          <w:sz w:val="28"/>
          <w:szCs w:val="28"/>
        </w:rPr>
      </w:pPr>
      <w:r w:rsidRPr="00505F5C">
        <w:rPr>
          <w:rFonts w:ascii="Times New Roman" w:hAnsi="Times New Roman" w:cs="Times New Roman"/>
          <w:sz w:val="28"/>
          <w:szCs w:val="28"/>
        </w:rPr>
        <w:t xml:space="preserve">Численность населения, обученного основам здорового образа жизни, профилактике ХНИЗ и факторов их развития, снизилась в связи с уменьшением числа проведенных школ здоровья, лекций и тренингов </w:t>
      </w:r>
      <w:r w:rsidR="0091645D" w:rsidRPr="00505F5C">
        <w:rPr>
          <w:rFonts w:ascii="Times New Roman" w:hAnsi="Times New Roman" w:cs="Times New Roman"/>
          <w:sz w:val="28"/>
          <w:szCs w:val="28"/>
        </w:rPr>
        <w:t>вследствие</w:t>
      </w:r>
      <w:r w:rsidRPr="00505F5C">
        <w:rPr>
          <w:rFonts w:ascii="Times New Roman" w:hAnsi="Times New Roman" w:cs="Times New Roman"/>
          <w:sz w:val="28"/>
          <w:szCs w:val="28"/>
        </w:rPr>
        <w:t xml:space="preserve"> введения ограничений на территории региона в целях недопущения распространения новой </w:t>
      </w:r>
      <w:proofErr w:type="spellStart"/>
      <w:r w:rsidRPr="00505F5C">
        <w:rPr>
          <w:rFonts w:ascii="Times New Roman" w:hAnsi="Times New Roman" w:cs="Times New Roman"/>
          <w:sz w:val="28"/>
          <w:szCs w:val="28"/>
        </w:rPr>
        <w:t>коронавирусной</w:t>
      </w:r>
      <w:proofErr w:type="spellEnd"/>
      <w:r w:rsidRPr="00505F5C">
        <w:rPr>
          <w:rFonts w:ascii="Times New Roman" w:hAnsi="Times New Roman" w:cs="Times New Roman"/>
          <w:sz w:val="28"/>
          <w:szCs w:val="28"/>
        </w:rPr>
        <w:t xml:space="preserve"> инфекции</w:t>
      </w:r>
      <w:r w:rsidR="0091645D" w:rsidRPr="00505F5C">
        <w:rPr>
          <w:rFonts w:ascii="Times New Roman" w:hAnsi="Times New Roman" w:cs="Times New Roman"/>
          <w:sz w:val="28"/>
          <w:szCs w:val="28"/>
        </w:rPr>
        <w:t xml:space="preserve"> </w:t>
      </w:r>
      <w:r w:rsidR="0091645D" w:rsidRPr="00505F5C">
        <w:rPr>
          <w:rFonts w:ascii="Times New Roman" w:hAnsi="Times New Roman" w:cs="Times New Roman"/>
          <w:sz w:val="28"/>
          <w:szCs w:val="28"/>
          <w:lang w:val="en-US"/>
        </w:rPr>
        <w:t>COVID</w:t>
      </w:r>
      <w:r w:rsidR="0091645D" w:rsidRPr="00505F5C">
        <w:rPr>
          <w:rFonts w:ascii="Times New Roman" w:hAnsi="Times New Roman" w:cs="Times New Roman"/>
          <w:sz w:val="28"/>
          <w:szCs w:val="28"/>
        </w:rPr>
        <w:t>-19</w:t>
      </w:r>
      <w:r w:rsidRPr="00505F5C">
        <w:rPr>
          <w:rFonts w:ascii="Times New Roman" w:hAnsi="Times New Roman" w:cs="Times New Roman"/>
          <w:sz w:val="28"/>
          <w:szCs w:val="28"/>
        </w:rPr>
        <w:t xml:space="preserve">. </w:t>
      </w:r>
    </w:p>
    <w:p w14:paraId="1CD6B234" w14:textId="77777777" w:rsidR="00CF5F10" w:rsidRPr="00E90D67" w:rsidRDefault="00857ECE" w:rsidP="0091645D">
      <w:pPr>
        <w:spacing w:after="0" w:line="360" w:lineRule="auto"/>
        <w:ind w:firstLine="709"/>
        <w:jc w:val="both"/>
        <w:rPr>
          <w:rFonts w:ascii="Times New Roman" w:hAnsi="Times New Roman" w:cs="Times New Roman"/>
          <w:spacing w:val="-2"/>
          <w:sz w:val="28"/>
          <w:szCs w:val="28"/>
        </w:rPr>
      </w:pPr>
      <w:r w:rsidRPr="00E90D67">
        <w:rPr>
          <w:rFonts w:ascii="Times New Roman" w:hAnsi="Times New Roman" w:cs="Times New Roman"/>
          <w:spacing w:val="-2"/>
          <w:sz w:val="28"/>
          <w:szCs w:val="28"/>
        </w:rPr>
        <w:t xml:space="preserve">Согласно </w:t>
      </w:r>
      <w:r w:rsidR="0091645D" w:rsidRPr="00E90D67">
        <w:rPr>
          <w:rFonts w:ascii="Times New Roman" w:eastAsiaTheme="minorHAnsi" w:hAnsi="Times New Roman" w:cs="Times New Roman"/>
          <w:spacing w:val="-2"/>
          <w:sz w:val="28"/>
          <w:szCs w:val="28"/>
          <w:lang w:eastAsia="en-US"/>
        </w:rPr>
        <w:t>перечню мероприятий скрининга и методов исследований, направленных на раннее выявление онкологических заболеваний (</w:t>
      </w:r>
      <w:r w:rsidRPr="00E90D67">
        <w:rPr>
          <w:rFonts w:ascii="Times New Roman" w:hAnsi="Times New Roman" w:cs="Times New Roman"/>
          <w:spacing w:val="-2"/>
          <w:sz w:val="28"/>
          <w:szCs w:val="28"/>
        </w:rPr>
        <w:t>приложени</w:t>
      </w:r>
      <w:r w:rsidR="0091645D" w:rsidRPr="00E90D67">
        <w:rPr>
          <w:rFonts w:ascii="Times New Roman" w:hAnsi="Times New Roman" w:cs="Times New Roman"/>
          <w:spacing w:val="-2"/>
          <w:sz w:val="28"/>
          <w:szCs w:val="28"/>
        </w:rPr>
        <w:t>е</w:t>
      </w:r>
      <w:r w:rsidRPr="00E90D67">
        <w:rPr>
          <w:rFonts w:ascii="Times New Roman" w:hAnsi="Times New Roman" w:cs="Times New Roman"/>
          <w:spacing w:val="-2"/>
          <w:sz w:val="28"/>
          <w:szCs w:val="28"/>
        </w:rPr>
        <w:t xml:space="preserve"> № 2 к порядку проведения профилактического медицинского осмотра </w:t>
      </w:r>
      <w:r w:rsidR="0091645D" w:rsidRPr="00E90D67">
        <w:rPr>
          <w:rFonts w:ascii="Times New Roman" w:hAnsi="Times New Roman" w:cs="Times New Roman"/>
          <w:spacing w:val="-2"/>
          <w:sz w:val="28"/>
          <w:szCs w:val="28"/>
        </w:rPr>
        <w:br/>
      </w:r>
      <w:r w:rsidRPr="00E90D67">
        <w:rPr>
          <w:rFonts w:ascii="Times New Roman" w:hAnsi="Times New Roman" w:cs="Times New Roman"/>
          <w:spacing w:val="-2"/>
          <w:sz w:val="28"/>
          <w:szCs w:val="28"/>
        </w:rPr>
        <w:t xml:space="preserve">и диспансеризации определенных групп взрослого населения, утвержденному приказом Министерства здравоохранения Российской Федерации </w:t>
      </w:r>
      <w:r w:rsidR="00505F5C" w:rsidRPr="00E90D67">
        <w:rPr>
          <w:rFonts w:ascii="Times New Roman" w:hAnsi="Times New Roman" w:cs="Times New Roman"/>
          <w:spacing w:val="-2"/>
          <w:sz w:val="28"/>
          <w:szCs w:val="28"/>
        </w:rPr>
        <w:br/>
      </w:r>
      <w:r w:rsidRPr="00E90D67">
        <w:rPr>
          <w:rFonts w:ascii="Times New Roman" w:hAnsi="Times New Roman" w:cs="Times New Roman"/>
          <w:spacing w:val="-2"/>
          <w:sz w:val="28"/>
          <w:szCs w:val="28"/>
        </w:rPr>
        <w:t>от 27.04.2021 № 404н «Об утверждении порядка проведения профилактического медицинского осмотра и диспансеризации определе</w:t>
      </w:r>
      <w:r w:rsidR="0091645D" w:rsidRPr="00E90D67">
        <w:rPr>
          <w:rFonts w:ascii="Times New Roman" w:hAnsi="Times New Roman" w:cs="Times New Roman"/>
          <w:spacing w:val="-2"/>
          <w:sz w:val="28"/>
          <w:szCs w:val="28"/>
        </w:rPr>
        <w:t>нн</w:t>
      </w:r>
      <w:r w:rsidR="00CF5F10" w:rsidRPr="00E90D67">
        <w:rPr>
          <w:rFonts w:ascii="Times New Roman" w:hAnsi="Times New Roman" w:cs="Times New Roman"/>
          <w:spacing w:val="-2"/>
          <w:sz w:val="28"/>
          <w:szCs w:val="28"/>
        </w:rPr>
        <w:t>ых групп взрослого населения»):</w:t>
      </w:r>
    </w:p>
    <w:p w14:paraId="737F3D6B" w14:textId="77777777" w:rsidR="00857ECE" w:rsidRPr="005557A4" w:rsidRDefault="0091645D" w:rsidP="009164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91645D">
        <w:rPr>
          <w:rFonts w:ascii="Times New Roman" w:hAnsi="Times New Roman" w:cs="Times New Roman"/>
          <w:sz w:val="28"/>
          <w:szCs w:val="28"/>
        </w:rPr>
        <w:t xml:space="preserve"> рамках профилактического медицинского осмотра или первого э</w:t>
      </w:r>
      <w:r>
        <w:rPr>
          <w:rFonts w:ascii="Times New Roman" w:hAnsi="Times New Roman" w:cs="Times New Roman"/>
          <w:sz w:val="28"/>
          <w:szCs w:val="28"/>
        </w:rPr>
        <w:t>тапа диспансеризации проводятся</w:t>
      </w:r>
      <w:r w:rsidR="00857ECE" w:rsidRPr="005557A4">
        <w:rPr>
          <w:rFonts w:ascii="Times New Roman" w:hAnsi="Times New Roman" w:cs="Times New Roman"/>
          <w:sz w:val="28"/>
          <w:szCs w:val="28"/>
        </w:rPr>
        <w:t xml:space="preserve">: </w:t>
      </w:r>
    </w:p>
    <w:p w14:paraId="73642B7A" w14:textId="77777777"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 xml:space="preserve">скрининг на выявление ЗНО шейки матки (у женщин): в возрасте </w:t>
      </w:r>
      <w:r w:rsidRPr="005557A4">
        <w:rPr>
          <w:rFonts w:ascii="Times New Roman" w:hAnsi="Times New Roman" w:cs="Times New Roman"/>
          <w:sz w:val="28"/>
          <w:szCs w:val="28"/>
        </w:rPr>
        <w:br/>
        <w:t xml:space="preserve">18 лет и старше – осмотр фельдшером (акушеркой) или врачом акушером-гинекологом 1 раз в год, в возрасте от 18 до 64 лет включительно – взятие мазка с шейки матки, цитологическое исследование мазка с шейки матки </w:t>
      </w:r>
      <w:r w:rsidRPr="005557A4">
        <w:rPr>
          <w:rFonts w:ascii="Times New Roman" w:hAnsi="Times New Roman" w:cs="Times New Roman"/>
          <w:sz w:val="28"/>
          <w:szCs w:val="28"/>
        </w:rPr>
        <w:br/>
        <w:t xml:space="preserve">1 раз в 3 года. На основании распоряжения министерства здравоохранения </w:t>
      </w:r>
      <w:r w:rsidRPr="005557A4">
        <w:rPr>
          <w:rFonts w:ascii="Times New Roman" w:hAnsi="Times New Roman" w:cs="Times New Roman"/>
          <w:sz w:val="28"/>
          <w:szCs w:val="28"/>
        </w:rPr>
        <w:lastRenderedPageBreak/>
        <w:t xml:space="preserve">Кировской области от 21.06.2018 № 390 «Об организации скрининга рака шейки матки» организовано обследование прикрепленного женского населения в возрасте 18 лет и старше </w:t>
      </w:r>
      <w:r w:rsidR="0091645D" w:rsidRPr="005557A4">
        <w:rPr>
          <w:rFonts w:ascii="Times New Roman" w:hAnsi="Times New Roman" w:cs="Times New Roman"/>
          <w:sz w:val="28"/>
          <w:szCs w:val="28"/>
        </w:rPr>
        <w:t xml:space="preserve">на </w:t>
      </w:r>
      <w:proofErr w:type="spellStart"/>
      <w:r w:rsidR="0091645D" w:rsidRPr="005557A4">
        <w:rPr>
          <w:rFonts w:ascii="Times New Roman" w:hAnsi="Times New Roman" w:cs="Times New Roman"/>
          <w:sz w:val="28"/>
          <w:szCs w:val="28"/>
        </w:rPr>
        <w:t>онкоцитологию</w:t>
      </w:r>
      <w:proofErr w:type="spellEnd"/>
      <w:r w:rsidR="0091645D" w:rsidRPr="005557A4">
        <w:rPr>
          <w:rFonts w:ascii="Times New Roman" w:hAnsi="Times New Roman" w:cs="Times New Roman"/>
          <w:sz w:val="28"/>
          <w:szCs w:val="28"/>
        </w:rPr>
        <w:t xml:space="preserve"> </w:t>
      </w:r>
      <w:r w:rsidRPr="005557A4">
        <w:rPr>
          <w:rFonts w:ascii="Times New Roman" w:hAnsi="Times New Roman" w:cs="Times New Roman"/>
          <w:sz w:val="28"/>
          <w:szCs w:val="28"/>
        </w:rPr>
        <w:t>при массовых профилактических осмотрах 1 раз в год,</w:t>
      </w:r>
    </w:p>
    <w:p w14:paraId="64E4E007" w14:textId="77777777"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скрининг на выявление ЗНО молочных желез (у женщин): в возрасте от 40 до 75 лет включительно – маммография обеих молочных желез в двух проекциях с двойным прочтением рентгенограмм 1 раз в 2 года,</w:t>
      </w:r>
    </w:p>
    <w:p w14:paraId="3B735E5C" w14:textId="77777777"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скрининг на выявление ЗНО предстательной железы (у мужчин): в возрасте 45, 50, 55, 60 и 64 лет – определение ПСА в крови,</w:t>
      </w:r>
    </w:p>
    <w:p w14:paraId="53F7C5E3" w14:textId="77777777"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 xml:space="preserve">скрининг на выявление ЗНО толстого кишечника и прямой кишки: в возрасте от 40 до 64 лет включительно – исследование кала на скрытую кровь иммунохимическим качественным или количественным методом 1 раз </w:t>
      </w:r>
      <w:r w:rsidR="0088508D">
        <w:rPr>
          <w:rFonts w:ascii="Times New Roman" w:hAnsi="Times New Roman" w:cs="Times New Roman"/>
          <w:sz w:val="28"/>
          <w:szCs w:val="28"/>
        </w:rPr>
        <w:br/>
      </w:r>
      <w:r w:rsidRPr="005557A4">
        <w:rPr>
          <w:rFonts w:ascii="Times New Roman" w:hAnsi="Times New Roman" w:cs="Times New Roman"/>
          <w:sz w:val="28"/>
          <w:szCs w:val="28"/>
        </w:rPr>
        <w:t>в 2 года, в возрасте от 65 до 75 лет включительно – исследование кала на скрытую кровь иммунохимическим качественным или количественным методом 1 раз в год,</w:t>
      </w:r>
    </w:p>
    <w:p w14:paraId="636F86D4" w14:textId="77777777" w:rsidR="00857ECE" w:rsidRPr="00E90D67" w:rsidRDefault="00857ECE" w:rsidP="00857ECE">
      <w:pPr>
        <w:spacing w:after="0" w:line="360" w:lineRule="auto"/>
        <w:ind w:firstLine="709"/>
        <w:jc w:val="both"/>
        <w:rPr>
          <w:rFonts w:ascii="Times New Roman" w:hAnsi="Times New Roman" w:cs="Times New Roman"/>
          <w:spacing w:val="-2"/>
          <w:sz w:val="28"/>
          <w:szCs w:val="28"/>
        </w:rPr>
      </w:pPr>
      <w:r w:rsidRPr="00E90D67">
        <w:rPr>
          <w:rFonts w:ascii="Times New Roman" w:hAnsi="Times New Roman" w:cs="Times New Roman"/>
          <w:spacing w:val="-2"/>
          <w:sz w:val="28"/>
          <w:szCs w:val="28"/>
        </w:rPr>
        <w:t>осмотр на выявление визуальных и иных локализаций онкологических заболеваний, включающий осмотр кожных покровов, слизистых губ и ротовой полости, пальпацию щитовидной железы, лимфатических узлов,</w:t>
      </w:r>
    </w:p>
    <w:p w14:paraId="48946C66" w14:textId="77777777"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 xml:space="preserve">скрининг на выявление ЗНО пищевода, желудка и двенадцатиперстной кишки: в возрасте 45 лет – </w:t>
      </w:r>
      <w:proofErr w:type="spellStart"/>
      <w:r w:rsidRPr="005557A4">
        <w:rPr>
          <w:rFonts w:ascii="Times New Roman" w:hAnsi="Times New Roman" w:cs="Times New Roman"/>
          <w:sz w:val="28"/>
          <w:szCs w:val="28"/>
        </w:rPr>
        <w:t>эзофагогастродуоденоскопия</w:t>
      </w:r>
      <w:proofErr w:type="spellEnd"/>
      <w:r w:rsidRPr="005557A4">
        <w:rPr>
          <w:rFonts w:ascii="Times New Roman" w:hAnsi="Times New Roman" w:cs="Times New Roman"/>
          <w:sz w:val="28"/>
          <w:szCs w:val="28"/>
        </w:rPr>
        <w:t xml:space="preserve"> (при необходимости может проводиться с применением анестезиологического пособия, в том числе в медицинских организациях, оказывающих специализированную медицинскую помощь, в условиях дневного стационара);</w:t>
      </w:r>
    </w:p>
    <w:p w14:paraId="010F68CA" w14:textId="77777777"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на втором этапе диспансеризации с целью дополнительного обследования и уточнения диагноза заболевания (состояния) при наличии медицинских показаний в соответствии с клиническими рекомендациями по назначению врача-терапевта, врача-хирурга или врача-</w:t>
      </w:r>
      <w:proofErr w:type="spellStart"/>
      <w:r w:rsidRPr="005557A4">
        <w:rPr>
          <w:rFonts w:ascii="Times New Roman" w:hAnsi="Times New Roman" w:cs="Times New Roman"/>
          <w:sz w:val="28"/>
          <w:szCs w:val="28"/>
        </w:rPr>
        <w:t>колопроктолога</w:t>
      </w:r>
      <w:proofErr w:type="spellEnd"/>
      <w:r w:rsidRPr="005557A4">
        <w:rPr>
          <w:rFonts w:ascii="Times New Roman" w:hAnsi="Times New Roman" w:cs="Times New Roman"/>
          <w:sz w:val="28"/>
          <w:szCs w:val="28"/>
        </w:rPr>
        <w:t xml:space="preserve"> проводятся:</w:t>
      </w:r>
    </w:p>
    <w:p w14:paraId="4733B7CB" w14:textId="77777777"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исследования на выявление ЗНО легкого: рентгенография легких или компьютерная томография легких,</w:t>
      </w:r>
    </w:p>
    <w:p w14:paraId="261EB93F" w14:textId="77777777"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lastRenderedPageBreak/>
        <w:t xml:space="preserve">исследования на выявление ЗНО пищевода, желудка и двенадцатиперстной кишки: </w:t>
      </w:r>
      <w:proofErr w:type="spellStart"/>
      <w:r w:rsidRPr="005557A4">
        <w:rPr>
          <w:rFonts w:ascii="Times New Roman" w:hAnsi="Times New Roman" w:cs="Times New Roman"/>
          <w:sz w:val="28"/>
          <w:szCs w:val="28"/>
        </w:rPr>
        <w:t>эзофагогастродуоденоскопия</w:t>
      </w:r>
      <w:proofErr w:type="spellEnd"/>
      <w:r w:rsidRPr="005557A4">
        <w:rPr>
          <w:rFonts w:ascii="Times New Roman" w:hAnsi="Times New Roman" w:cs="Times New Roman"/>
          <w:sz w:val="28"/>
          <w:szCs w:val="28"/>
        </w:rPr>
        <w:t xml:space="preserve"> (при необходимости может проводиться с применением анестезиологического пособия, в том числе в медицинских организациях, оказывающих специализированную медицинскую помощь, в условиях дневного стационара),</w:t>
      </w:r>
    </w:p>
    <w:p w14:paraId="03B5644E" w14:textId="77777777" w:rsidR="00857ECE" w:rsidRPr="005557A4" w:rsidRDefault="00857ECE" w:rsidP="00857ECE">
      <w:pPr>
        <w:spacing w:after="0" w:line="360" w:lineRule="auto"/>
        <w:ind w:firstLine="709"/>
        <w:jc w:val="both"/>
        <w:rPr>
          <w:rFonts w:ascii="Times New Roman" w:hAnsi="Times New Roman" w:cs="Times New Roman"/>
          <w:sz w:val="28"/>
          <w:szCs w:val="28"/>
        </w:rPr>
      </w:pPr>
      <w:r w:rsidRPr="005557A4">
        <w:rPr>
          <w:rFonts w:ascii="Times New Roman" w:hAnsi="Times New Roman" w:cs="Times New Roman"/>
          <w:sz w:val="28"/>
          <w:szCs w:val="28"/>
        </w:rPr>
        <w:t xml:space="preserve">исследования на выявление ЗНО толстого кишечника и прямой кишки: </w:t>
      </w:r>
      <w:proofErr w:type="spellStart"/>
      <w:r w:rsidRPr="005557A4">
        <w:rPr>
          <w:rFonts w:ascii="Times New Roman" w:hAnsi="Times New Roman" w:cs="Times New Roman"/>
          <w:sz w:val="28"/>
          <w:szCs w:val="28"/>
        </w:rPr>
        <w:t>ректороманоскопия</w:t>
      </w:r>
      <w:proofErr w:type="spellEnd"/>
      <w:r w:rsidRPr="005557A4">
        <w:rPr>
          <w:rFonts w:ascii="Times New Roman" w:hAnsi="Times New Roman" w:cs="Times New Roman"/>
          <w:sz w:val="28"/>
          <w:szCs w:val="28"/>
        </w:rPr>
        <w:t>, колоноскопия (при необходимости может проводиться с применением анестезиологического пособия, в том числе в медицинских организациях, оказывающих специализированную медицинскую помощь, в условиях дневного стационара),</w:t>
      </w:r>
    </w:p>
    <w:p w14:paraId="60D5C393" w14:textId="77777777" w:rsidR="00857ECE" w:rsidRPr="004D047F" w:rsidRDefault="00857ECE" w:rsidP="00857ECE">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исследование на выявление ЗНО кожи: </w:t>
      </w:r>
      <w:proofErr w:type="spellStart"/>
      <w:r w:rsidRPr="004D047F">
        <w:rPr>
          <w:rFonts w:ascii="Times New Roman" w:hAnsi="Times New Roman" w:cs="Times New Roman"/>
          <w:sz w:val="28"/>
          <w:szCs w:val="28"/>
        </w:rPr>
        <w:t>дерматоскопия</w:t>
      </w:r>
      <w:proofErr w:type="spellEnd"/>
      <w:r w:rsidRPr="004D047F">
        <w:rPr>
          <w:rFonts w:ascii="Times New Roman" w:hAnsi="Times New Roman" w:cs="Times New Roman"/>
          <w:sz w:val="28"/>
          <w:szCs w:val="28"/>
        </w:rPr>
        <w:t>.</w:t>
      </w:r>
    </w:p>
    <w:p w14:paraId="03BCC3EF" w14:textId="38EA200C" w:rsidR="00857ECE" w:rsidRPr="004D047F" w:rsidRDefault="00857ECE" w:rsidP="00857ECE">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Динамика скрининга рака шейки матки за период 2013 – 202</w:t>
      </w:r>
      <w:r w:rsidR="00BE1B83" w:rsidRPr="004D047F">
        <w:rPr>
          <w:rFonts w:ascii="Times New Roman" w:hAnsi="Times New Roman" w:cs="Times New Roman"/>
          <w:sz w:val="28"/>
          <w:szCs w:val="28"/>
        </w:rPr>
        <w:t>2</w:t>
      </w:r>
      <w:r w:rsidR="00255293">
        <w:rPr>
          <w:rFonts w:ascii="Times New Roman" w:hAnsi="Times New Roman" w:cs="Times New Roman"/>
          <w:sz w:val="28"/>
          <w:szCs w:val="28"/>
        </w:rPr>
        <w:t xml:space="preserve"> годов представлена в таблице 29</w:t>
      </w:r>
      <w:r w:rsidRPr="004D047F">
        <w:rPr>
          <w:rFonts w:ascii="Times New Roman" w:hAnsi="Times New Roman" w:cs="Times New Roman"/>
          <w:sz w:val="28"/>
          <w:szCs w:val="28"/>
        </w:rPr>
        <w:t>.</w:t>
      </w:r>
    </w:p>
    <w:p w14:paraId="7BB56004" w14:textId="2EF474BB" w:rsidR="0088508D" w:rsidRPr="004D047F" w:rsidRDefault="0088508D" w:rsidP="0088508D">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w:t>
      </w:r>
      <w:r w:rsidR="00255293">
        <w:rPr>
          <w:rFonts w:ascii="Times New Roman" w:hAnsi="Times New Roman" w:cs="Times New Roman"/>
          <w:sz w:val="28"/>
          <w:szCs w:val="28"/>
        </w:rPr>
        <w:t>аблица 29</w:t>
      </w:r>
      <w:r w:rsidR="00857ECE" w:rsidRPr="004D047F">
        <w:rPr>
          <w:rFonts w:ascii="Times New Roman" w:hAnsi="Times New Roman" w:cs="Times New Roman"/>
          <w:sz w:val="28"/>
          <w:szCs w:val="28"/>
        </w:rPr>
        <w:t xml:space="preserve"> </w:t>
      </w:r>
    </w:p>
    <w:tbl>
      <w:tblPr>
        <w:tblW w:w="0" w:type="auto"/>
        <w:jc w:val="center"/>
        <w:tblLook w:val="04A0" w:firstRow="1" w:lastRow="0" w:firstColumn="1" w:lastColumn="0" w:noHBand="0" w:noVBand="1"/>
      </w:tblPr>
      <w:tblGrid>
        <w:gridCol w:w="2410"/>
        <w:gridCol w:w="709"/>
        <w:gridCol w:w="709"/>
        <w:gridCol w:w="708"/>
        <w:gridCol w:w="567"/>
        <w:gridCol w:w="709"/>
        <w:gridCol w:w="709"/>
        <w:gridCol w:w="709"/>
        <w:gridCol w:w="708"/>
        <w:gridCol w:w="709"/>
        <w:gridCol w:w="702"/>
      </w:tblGrid>
      <w:tr w:rsidR="0088508D" w:rsidRPr="0088508D" w14:paraId="416B45EB" w14:textId="77777777" w:rsidTr="00E90D67">
        <w:trPr>
          <w:trHeight w:val="1339"/>
          <w:jc w:val="center"/>
        </w:trPr>
        <w:tc>
          <w:tcPr>
            <w:tcW w:w="2410" w:type="dxa"/>
            <w:tcBorders>
              <w:top w:val="single" w:sz="4" w:space="0" w:color="auto"/>
              <w:left w:val="single" w:sz="4" w:space="0" w:color="auto"/>
              <w:bottom w:val="single" w:sz="4" w:space="0" w:color="auto"/>
              <w:right w:val="single" w:sz="4" w:space="0" w:color="auto"/>
            </w:tcBorders>
            <w:hideMark/>
          </w:tcPr>
          <w:p w14:paraId="7831827E"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Осмотр фельдшером (акушеркой), включая взятие мазка (соскоба)</w:t>
            </w:r>
          </w:p>
          <w:p w14:paraId="1E682485"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с поверхности шейки матки (наружного маточного зева) и цервикального канала на цитологическое исследование</w:t>
            </w:r>
          </w:p>
        </w:tc>
        <w:tc>
          <w:tcPr>
            <w:tcW w:w="709" w:type="dxa"/>
            <w:tcBorders>
              <w:top w:val="single" w:sz="4" w:space="0" w:color="auto"/>
              <w:left w:val="single" w:sz="4" w:space="0" w:color="auto"/>
              <w:bottom w:val="single" w:sz="4" w:space="0" w:color="auto"/>
              <w:right w:val="single" w:sz="4" w:space="0" w:color="auto"/>
            </w:tcBorders>
            <w:noWrap/>
            <w:hideMark/>
          </w:tcPr>
          <w:p w14:paraId="1C4DC8D4"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2013 год</w:t>
            </w:r>
          </w:p>
        </w:tc>
        <w:tc>
          <w:tcPr>
            <w:tcW w:w="709" w:type="dxa"/>
            <w:tcBorders>
              <w:top w:val="single" w:sz="4" w:space="0" w:color="auto"/>
              <w:left w:val="single" w:sz="4" w:space="0" w:color="auto"/>
              <w:bottom w:val="single" w:sz="4" w:space="0" w:color="auto"/>
              <w:right w:val="single" w:sz="4" w:space="0" w:color="auto"/>
            </w:tcBorders>
            <w:noWrap/>
            <w:hideMark/>
          </w:tcPr>
          <w:p w14:paraId="6F1E1D91" w14:textId="77777777" w:rsidR="0088508D"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 xml:space="preserve">2014 </w:t>
            </w:r>
          </w:p>
          <w:p w14:paraId="7161387C"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год</w:t>
            </w:r>
          </w:p>
        </w:tc>
        <w:tc>
          <w:tcPr>
            <w:tcW w:w="708" w:type="dxa"/>
            <w:tcBorders>
              <w:top w:val="single" w:sz="4" w:space="0" w:color="auto"/>
              <w:left w:val="single" w:sz="4" w:space="0" w:color="auto"/>
              <w:bottom w:val="single" w:sz="4" w:space="0" w:color="auto"/>
              <w:right w:val="single" w:sz="4" w:space="0" w:color="auto"/>
            </w:tcBorders>
            <w:noWrap/>
            <w:hideMark/>
          </w:tcPr>
          <w:p w14:paraId="39C0F425" w14:textId="77777777" w:rsidR="0088508D"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 xml:space="preserve">2015 </w:t>
            </w:r>
          </w:p>
          <w:p w14:paraId="3A62F619"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год</w:t>
            </w:r>
          </w:p>
        </w:tc>
        <w:tc>
          <w:tcPr>
            <w:tcW w:w="567" w:type="dxa"/>
            <w:tcBorders>
              <w:top w:val="single" w:sz="4" w:space="0" w:color="auto"/>
              <w:left w:val="single" w:sz="4" w:space="0" w:color="auto"/>
              <w:bottom w:val="single" w:sz="4" w:space="0" w:color="auto"/>
              <w:right w:val="single" w:sz="4" w:space="0" w:color="auto"/>
            </w:tcBorders>
            <w:noWrap/>
            <w:hideMark/>
          </w:tcPr>
          <w:p w14:paraId="018801F1"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2016 год*</w:t>
            </w:r>
          </w:p>
        </w:tc>
        <w:tc>
          <w:tcPr>
            <w:tcW w:w="709" w:type="dxa"/>
            <w:tcBorders>
              <w:top w:val="single" w:sz="4" w:space="0" w:color="auto"/>
              <w:left w:val="single" w:sz="4" w:space="0" w:color="auto"/>
              <w:bottom w:val="single" w:sz="4" w:space="0" w:color="auto"/>
              <w:right w:val="single" w:sz="4" w:space="0" w:color="auto"/>
            </w:tcBorders>
            <w:noWrap/>
            <w:hideMark/>
          </w:tcPr>
          <w:p w14:paraId="59BF1A65"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2017 год</w:t>
            </w:r>
          </w:p>
        </w:tc>
        <w:tc>
          <w:tcPr>
            <w:tcW w:w="709" w:type="dxa"/>
            <w:tcBorders>
              <w:top w:val="single" w:sz="4" w:space="0" w:color="auto"/>
              <w:left w:val="single" w:sz="4" w:space="0" w:color="auto"/>
              <w:bottom w:val="single" w:sz="4" w:space="0" w:color="auto"/>
              <w:right w:val="single" w:sz="4" w:space="0" w:color="auto"/>
            </w:tcBorders>
            <w:noWrap/>
            <w:hideMark/>
          </w:tcPr>
          <w:p w14:paraId="1364761A"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2018 год</w:t>
            </w:r>
          </w:p>
        </w:tc>
        <w:tc>
          <w:tcPr>
            <w:tcW w:w="709" w:type="dxa"/>
            <w:tcBorders>
              <w:top w:val="single" w:sz="4" w:space="0" w:color="auto"/>
              <w:left w:val="single" w:sz="4" w:space="0" w:color="auto"/>
              <w:bottom w:val="single" w:sz="4" w:space="0" w:color="auto"/>
              <w:right w:val="single" w:sz="4" w:space="0" w:color="auto"/>
            </w:tcBorders>
            <w:noWrap/>
            <w:hideMark/>
          </w:tcPr>
          <w:p w14:paraId="1013877C"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2019 год</w:t>
            </w:r>
          </w:p>
        </w:tc>
        <w:tc>
          <w:tcPr>
            <w:tcW w:w="708" w:type="dxa"/>
            <w:tcBorders>
              <w:top w:val="single" w:sz="4" w:space="0" w:color="auto"/>
              <w:left w:val="single" w:sz="4" w:space="0" w:color="auto"/>
              <w:bottom w:val="single" w:sz="4" w:space="0" w:color="auto"/>
              <w:right w:val="single" w:sz="4" w:space="0" w:color="auto"/>
            </w:tcBorders>
            <w:noWrap/>
            <w:hideMark/>
          </w:tcPr>
          <w:p w14:paraId="584150D3"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2020 год</w:t>
            </w:r>
          </w:p>
        </w:tc>
        <w:tc>
          <w:tcPr>
            <w:tcW w:w="709" w:type="dxa"/>
            <w:tcBorders>
              <w:top w:val="single" w:sz="4" w:space="0" w:color="auto"/>
              <w:left w:val="single" w:sz="4" w:space="0" w:color="auto"/>
              <w:bottom w:val="single" w:sz="4" w:space="0" w:color="auto"/>
              <w:right w:val="single" w:sz="4" w:space="0" w:color="auto"/>
            </w:tcBorders>
          </w:tcPr>
          <w:p w14:paraId="5CC69201"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2021 год</w:t>
            </w:r>
          </w:p>
        </w:tc>
        <w:tc>
          <w:tcPr>
            <w:tcW w:w="702" w:type="dxa"/>
            <w:tcBorders>
              <w:top w:val="single" w:sz="4" w:space="0" w:color="auto"/>
              <w:left w:val="single" w:sz="4" w:space="0" w:color="auto"/>
              <w:bottom w:val="single" w:sz="4" w:space="0" w:color="auto"/>
              <w:right w:val="single" w:sz="4" w:space="0" w:color="auto"/>
            </w:tcBorders>
          </w:tcPr>
          <w:p w14:paraId="48DC2B05"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2022 год</w:t>
            </w:r>
          </w:p>
        </w:tc>
      </w:tr>
      <w:tr w:rsidR="0088508D" w:rsidRPr="0088508D" w14:paraId="47DF4D5C" w14:textId="77777777" w:rsidTr="00E90D67">
        <w:trPr>
          <w:trHeight w:val="274"/>
          <w:jc w:val="center"/>
        </w:trPr>
        <w:tc>
          <w:tcPr>
            <w:tcW w:w="2410" w:type="dxa"/>
            <w:tcBorders>
              <w:top w:val="single" w:sz="4" w:space="0" w:color="auto"/>
              <w:left w:val="single" w:sz="4" w:space="0" w:color="auto"/>
              <w:bottom w:val="single" w:sz="4" w:space="0" w:color="auto"/>
              <w:right w:val="single" w:sz="4" w:space="0" w:color="auto"/>
            </w:tcBorders>
            <w:noWrap/>
            <w:hideMark/>
          </w:tcPr>
          <w:p w14:paraId="4B661FD0" w14:textId="77777777" w:rsidR="00BE1B83" w:rsidRPr="0088508D" w:rsidRDefault="00BE1B83" w:rsidP="0088508D">
            <w:pPr>
              <w:spacing w:after="0" w:line="240" w:lineRule="auto"/>
              <w:rPr>
                <w:rFonts w:ascii="Times New Roman" w:hAnsi="Times New Roman" w:cs="Times New Roman"/>
                <w:sz w:val="14"/>
                <w:szCs w:val="14"/>
              </w:rPr>
            </w:pPr>
            <w:r w:rsidRPr="0088508D">
              <w:rPr>
                <w:rFonts w:ascii="Times New Roman" w:hAnsi="Times New Roman" w:cs="Times New Roman"/>
                <w:sz w:val="14"/>
                <w:szCs w:val="14"/>
              </w:rPr>
              <w:t>Количество исследований – всего</w:t>
            </w:r>
          </w:p>
        </w:tc>
        <w:tc>
          <w:tcPr>
            <w:tcW w:w="709" w:type="dxa"/>
            <w:tcBorders>
              <w:top w:val="single" w:sz="4" w:space="0" w:color="auto"/>
              <w:left w:val="single" w:sz="4" w:space="0" w:color="auto"/>
              <w:bottom w:val="single" w:sz="4" w:space="0" w:color="auto"/>
              <w:right w:val="single" w:sz="4" w:space="0" w:color="auto"/>
            </w:tcBorders>
            <w:noWrap/>
            <w:hideMark/>
          </w:tcPr>
          <w:p w14:paraId="27DF476E" w14:textId="77777777" w:rsidR="00BE1B83" w:rsidRPr="0088508D" w:rsidRDefault="0088508D"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 xml:space="preserve">81 </w:t>
            </w:r>
            <w:r w:rsidR="00BE1B83" w:rsidRPr="0088508D">
              <w:rPr>
                <w:rFonts w:ascii="Times New Roman" w:hAnsi="Times New Roman" w:cs="Times New Roman"/>
                <w:sz w:val="14"/>
                <w:szCs w:val="14"/>
              </w:rPr>
              <w:t>968</w:t>
            </w:r>
          </w:p>
        </w:tc>
        <w:tc>
          <w:tcPr>
            <w:tcW w:w="709" w:type="dxa"/>
            <w:tcBorders>
              <w:top w:val="single" w:sz="4" w:space="0" w:color="auto"/>
              <w:left w:val="single" w:sz="4" w:space="0" w:color="auto"/>
              <w:bottom w:val="single" w:sz="4" w:space="0" w:color="auto"/>
              <w:right w:val="single" w:sz="4" w:space="0" w:color="auto"/>
            </w:tcBorders>
            <w:noWrap/>
            <w:hideMark/>
          </w:tcPr>
          <w:p w14:paraId="3BC40AC6"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109 678</w:t>
            </w:r>
          </w:p>
        </w:tc>
        <w:tc>
          <w:tcPr>
            <w:tcW w:w="708" w:type="dxa"/>
            <w:tcBorders>
              <w:top w:val="single" w:sz="4" w:space="0" w:color="auto"/>
              <w:left w:val="single" w:sz="4" w:space="0" w:color="auto"/>
              <w:bottom w:val="single" w:sz="4" w:space="0" w:color="auto"/>
              <w:right w:val="single" w:sz="4" w:space="0" w:color="auto"/>
            </w:tcBorders>
            <w:noWrap/>
            <w:hideMark/>
          </w:tcPr>
          <w:p w14:paraId="6ADE102A"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68 705</w:t>
            </w:r>
          </w:p>
        </w:tc>
        <w:tc>
          <w:tcPr>
            <w:tcW w:w="567" w:type="dxa"/>
            <w:tcBorders>
              <w:top w:val="single" w:sz="4" w:space="0" w:color="auto"/>
              <w:left w:val="single" w:sz="4" w:space="0" w:color="auto"/>
              <w:bottom w:val="single" w:sz="4" w:space="0" w:color="auto"/>
              <w:right w:val="single" w:sz="4" w:space="0" w:color="auto"/>
            </w:tcBorders>
            <w:noWrap/>
            <w:hideMark/>
          </w:tcPr>
          <w:p w14:paraId="641F0AF9" w14:textId="77777777" w:rsidR="00BE1B83" w:rsidRPr="0088508D" w:rsidRDefault="00BE1B83" w:rsidP="0088508D">
            <w:pPr>
              <w:spacing w:after="0" w:line="240" w:lineRule="auto"/>
              <w:jc w:val="center"/>
              <w:rPr>
                <w:rFonts w:ascii="Times New Roman" w:hAnsi="Times New Roman" w:cs="Times New Roman"/>
                <w:sz w:val="14"/>
                <w:szCs w:val="14"/>
              </w:rPr>
            </w:pPr>
          </w:p>
        </w:tc>
        <w:tc>
          <w:tcPr>
            <w:tcW w:w="709" w:type="dxa"/>
            <w:tcBorders>
              <w:top w:val="single" w:sz="4" w:space="0" w:color="auto"/>
              <w:left w:val="single" w:sz="4" w:space="0" w:color="auto"/>
              <w:bottom w:val="single" w:sz="4" w:space="0" w:color="auto"/>
              <w:right w:val="single" w:sz="4" w:space="0" w:color="auto"/>
            </w:tcBorders>
            <w:noWrap/>
            <w:hideMark/>
          </w:tcPr>
          <w:p w14:paraId="15F4EC12"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95 550</w:t>
            </w:r>
          </w:p>
        </w:tc>
        <w:tc>
          <w:tcPr>
            <w:tcW w:w="709" w:type="dxa"/>
            <w:tcBorders>
              <w:top w:val="single" w:sz="4" w:space="0" w:color="auto"/>
              <w:left w:val="single" w:sz="4" w:space="0" w:color="auto"/>
              <w:bottom w:val="single" w:sz="4" w:space="0" w:color="auto"/>
              <w:right w:val="single" w:sz="4" w:space="0" w:color="auto"/>
            </w:tcBorders>
            <w:noWrap/>
            <w:hideMark/>
          </w:tcPr>
          <w:p w14:paraId="70111A72"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75 500</w:t>
            </w:r>
          </w:p>
        </w:tc>
        <w:tc>
          <w:tcPr>
            <w:tcW w:w="709" w:type="dxa"/>
            <w:tcBorders>
              <w:top w:val="single" w:sz="4" w:space="0" w:color="auto"/>
              <w:left w:val="single" w:sz="4" w:space="0" w:color="auto"/>
              <w:bottom w:val="single" w:sz="4" w:space="0" w:color="auto"/>
              <w:right w:val="single" w:sz="4" w:space="0" w:color="auto"/>
            </w:tcBorders>
            <w:noWrap/>
            <w:hideMark/>
          </w:tcPr>
          <w:p w14:paraId="5B307230"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62 687</w:t>
            </w:r>
          </w:p>
        </w:tc>
        <w:tc>
          <w:tcPr>
            <w:tcW w:w="708" w:type="dxa"/>
            <w:tcBorders>
              <w:top w:val="single" w:sz="4" w:space="0" w:color="auto"/>
              <w:left w:val="single" w:sz="4" w:space="0" w:color="auto"/>
              <w:bottom w:val="single" w:sz="4" w:space="0" w:color="auto"/>
              <w:right w:val="single" w:sz="4" w:space="0" w:color="auto"/>
            </w:tcBorders>
            <w:noWrap/>
            <w:hideMark/>
          </w:tcPr>
          <w:p w14:paraId="6C996F21"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57 732</w:t>
            </w:r>
          </w:p>
        </w:tc>
        <w:tc>
          <w:tcPr>
            <w:tcW w:w="709" w:type="dxa"/>
            <w:tcBorders>
              <w:top w:val="single" w:sz="4" w:space="0" w:color="auto"/>
              <w:left w:val="single" w:sz="4" w:space="0" w:color="auto"/>
              <w:bottom w:val="single" w:sz="4" w:space="0" w:color="auto"/>
              <w:right w:val="single" w:sz="4" w:space="0" w:color="auto"/>
            </w:tcBorders>
          </w:tcPr>
          <w:p w14:paraId="55494112"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130</w:t>
            </w:r>
            <w:r w:rsidR="0088508D" w:rsidRPr="0088508D">
              <w:rPr>
                <w:rFonts w:ascii="Times New Roman" w:hAnsi="Times New Roman" w:cs="Times New Roman"/>
                <w:sz w:val="14"/>
                <w:szCs w:val="14"/>
              </w:rPr>
              <w:t xml:space="preserve"> </w:t>
            </w:r>
            <w:r w:rsidRPr="0088508D">
              <w:rPr>
                <w:rFonts w:ascii="Times New Roman" w:hAnsi="Times New Roman" w:cs="Times New Roman"/>
                <w:sz w:val="14"/>
                <w:szCs w:val="14"/>
              </w:rPr>
              <w:t>120</w:t>
            </w:r>
          </w:p>
        </w:tc>
        <w:tc>
          <w:tcPr>
            <w:tcW w:w="702" w:type="dxa"/>
            <w:tcBorders>
              <w:top w:val="single" w:sz="4" w:space="0" w:color="auto"/>
              <w:left w:val="single" w:sz="4" w:space="0" w:color="auto"/>
              <w:bottom w:val="single" w:sz="4" w:space="0" w:color="auto"/>
              <w:right w:val="single" w:sz="4" w:space="0" w:color="auto"/>
            </w:tcBorders>
          </w:tcPr>
          <w:p w14:paraId="76522195"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167</w:t>
            </w:r>
            <w:r w:rsidR="0088508D" w:rsidRPr="0088508D">
              <w:rPr>
                <w:rFonts w:ascii="Times New Roman" w:hAnsi="Times New Roman" w:cs="Times New Roman"/>
                <w:sz w:val="14"/>
                <w:szCs w:val="14"/>
              </w:rPr>
              <w:t xml:space="preserve"> </w:t>
            </w:r>
            <w:r w:rsidRPr="0088508D">
              <w:rPr>
                <w:rFonts w:ascii="Times New Roman" w:hAnsi="Times New Roman" w:cs="Times New Roman"/>
                <w:sz w:val="14"/>
                <w:szCs w:val="14"/>
              </w:rPr>
              <w:t>677</w:t>
            </w:r>
          </w:p>
        </w:tc>
      </w:tr>
      <w:tr w:rsidR="0088508D" w:rsidRPr="0088508D" w14:paraId="2BD2E0B0" w14:textId="77777777" w:rsidTr="00E90D67">
        <w:trPr>
          <w:trHeight w:val="375"/>
          <w:jc w:val="center"/>
        </w:trPr>
        <w:tc>
          <w:tcPr>
            <w:tcW w:w="2410" w:type="dxa"/>
            <w:tcBorders>
              <w:top w:val="single" w:sz="4" w:space="0" w:color="auto"/>
              <w:left w:val="single" w:sz="4" w:space="0" w:color="auto"/>
              <w:bottom w:val="single" w:sz="4" w:space="0" w:color="auto"/>
              <w:right w:val="single" w:sz="4" w:space="0" w:color="auto"/>
            </w:tcBorders>
            <w:noWrap/>
            <w:hideMark/>
          </w:tcPr>
          <w:p w14:paraId="5CA7A28E" w14:textId="77777777" w:rsidR="00BE1B83" w:rsidRPr="0088508D" w:rsidRDefault="00BE1B83" w:rsidP="0088508D">
            <w:pPr>
              <w:spacing w:after="0" w:line="240" w:lineRule="auto"/>
              <w:rPr>
                <w:rFonts w:ascii="Times New Roman" w:hAnsi="Times New Roman" w:cs="Times New Roman"/>
                <w:sz w:val="14"/>
                <w:szCs w:val="14"/>
              </w:rPr>
            </w:pPr>
            <w:r w:rsidRPr="0088508D">
              <w:rPr>
                <w:rFonts w:ascii="Times New Roman" w:hAnsi="Times New Roman" w:cs="Times New Roman"/>
                <w:sz w:val="14"/>
                <w:szCs w:val="14"/>
              </w:rPr>
              <w:t>Количество выявленных ЗНО шейки матки</w:t>
            </w:r>
          </w:p>
        </w:tc>
        <w:tc>
          <w:tcPr>
            <w:tcW w:w="709" w:type="dxa"/>
            <w:tcBorders>
              <w:top w:val="single" w:sz="4" w:space="0" w:color="auto"/>
              <w:left w:val="single" w:sz="4" w:space="0" w:color="auto"/>
              <w:bottom w:val="single" w:sz="4" w:space="0" w:color="auto"/>
              <w:right w:val="single" w:sz="4" w:space="0" w:color="auto"/>
            </w:tcBorders>
            <w:noWrap/>
            <w:hideMark/>
          </w:tcPr>
          <w:p w14:paraId="2613FD26"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w:t>
            </w:r>
          </w:p>
        </w:tc>
        <w:tc>
          <w:tcPr>
            <w:tcW w:w="709" w:type="dxa"/>
            <w:tcBorders>
              <w:top w:val="single" w:sz="4" w:space="0" w:color="auto"/>
              <w:left w:val="single" w:sz="4" w:space="0" w:color="auto"/>
              <w:bottom w:val="single" w:sz="4" w:space="0" w:color="auto"/>
              <w:right w:val="single" w:sz="4" w:space="0" w:color="auto"/>
            </w:tcBorders>
            <w:noWrap/>
            <w:hideMark/>
          </w:tcPr>
          <w:p w14:paraId="67E3734B"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4</w:t>
            </w:r>
          </w:p>
        </w:tc>
        <w:tc>
          <w:tcPr>
            <w:tcW w:w="708" w:type="dxa"/>
            <w:tcBorders>
              <w:top w:val="single" w:sz="4" w:space="0" w:color="auto"/>
              <w:left w:val="single" w:sz="4" w:space="0" w:color="auto"/>
              <w:bottom w:val="single" w:sz="4" w:space="0" w:color="auto"/>
              <w:right w:val="single" w:sz="4" w:space="0" w:color="auto"/>
            </w:tcBorders>
            <w:noWrap/>
            <w:hideMark/>
          </w:tcPr>
          <w:p w14:paraId="1BCAF1F2"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4</w:t>
            </w:r>
          </w:p>
        </w:tc>
        <w:tc>
          <w:tcPr>
            <w:tcW w:w="567" w:type="dxa"/>
            <w:tcBorders>
              <w:top w:val="single" w:sz="4" w:space="0" w:color="auto"/>
              <w:left w:val="single" w:sz="4" w:space="0" w:color="auto"/>
              <w:bottom w:val="single" w:sz="4" w:space="0" w:color="auto"/>
              <w:right w:val="single" w:sz="4" w:space="0" w:color="auto"/>
            </w:tcBorders>
            <w:noWrap/>
            <w:hideMark/>
          </w:tcPr>
          <w:p w14:paraId="53B08164" w14:textId="77777777" w:rsidR="00BE1B83" w:rsidRPr="0088508D" w:rsidRDefault="00BE1B83" w:rsidP="0088508D">
            <w:pPr>
              <w:spacing w:after="0" w:line="240" w:lineRule="auto"/>
              <w:jc w:val="center"/>
              <w:rPr>
                <w:rFonts w:ascii="Times New Roman" w:hAnsi="Times New Roman" w:cs="Times New Roman"/>
                <w:sz w:val="14"/>
                <w:szCs w:val="14"/>
              </w:rPr>
            </w:pPr>
          </w:p>
        </w:tc>
        <w:tc>
          <w:tcPr>
            <w:tcW w:w="709" w:type="dxa"/>
            <w:tcBorders>
              <w:top w:val="single" w:sz="4" w:space="0" w:color="auto"/>
              <w:left w:val="single" w:sz="4" w:space="0" w:color="auto"/>
              <w:bottom w:val="single" w:sz="4" w:space="0" w:color="auto"/>
              <w:right w:val="single" w:sz="4" w:space="0" w:color="auto"/>
            </w:tcBorders>
            <w:noWrap/>
            <w:hideMark/>
          </w:tcPr>
          <w:p w14:paraId="3560C72D"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10</w:t>
            </w:r>
          </w:p>
        </w:tc>
        <w:tc>
          <w:tcPr>
            <w:tcW w:w="709" w:type="dxa"/>
            <w:tcBorders>
              <w:top w:val="single" w:sz="4" w:space="0" w:color="auto"/>
              <w:left w:val="single" w:sz="4" w:space="0" w:color="auto"/>
              <w:bottom w:val="single" w:sz="4" w:space="0" w:color="auto"/>
              <w:right w:val="single" w:sz="4" w:space="0" w:color="auto"/>
            </w:tcBorders>
            <w:noWrap/>
            <w:hideMark/>
          </w:tcPr>
          <w:p w14:paraId="5CC5C7C3"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13</w:t>
            </w:r>
          </w:p>
        </w:tc>
        <w:tc>
          <w:tcPr>
            <w:tcW w:w="709" w:type="dxa"/>
            <w:tcBorders>
              <w:top w:val="single" w:sz="4" w:space="0" w:color="auto"/>
              <w:left w:val="single" w:sz="4" w:space="0" w:color="auto"/>
              <w:bottom w:val="single" w:sz="4" w:space="0" w:color="auto"/>
              <w:right w:val="single" w:sz="4" w:space="0" w:color="auto"/>
            </w:tcBorders>
            <w:noWrap/>
            <w:hideMark/>
          </w:tcPr>
          <w:p w14:paraId="2A8D6972"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13</w:t>
            </w:r>
          </w:p>
        </w:tc>
        <w:tc>
          <w:tcPr>
            <w:tcW w:w="708" w:type="dxa"/>
            <w:tcBorders>
              <w:top w:val="single" w:sz="4" w:space="0" w:color="auto"/>
              <w:left w:val="single" w:sz="4" w:space="0" w:color="auto"/>
              <w:bottom w:val="single" w:sz="4" w:space="0" w:color="auto"/>
              <w:right w:val="single" w:sz="4" w:space="0" w:color="auto"/>
            </w:tcBorders>
            <w:noWrap/>
            <w:hideMark/>
          </w:tcPr>
          <w:p w14:paraId="0E12F995"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11</w:t>
            </w:r>
          </w:p>
        </w:tc>
        <w:tc>
          <w:tcPr>
            <w:tcW w:w="709" w:type="dxa"/>
            <w:tcBorders>
              <w:top w:val="single" w:sz="4" w:space="0" w:color="auto"/>
              <w:left w:val="single" w:sz="4" w:space="0" w:color="auto"/>
              <w:bottom w:val="single" w:sz="4" w:space="0" w:color="auto"/>
              <w:right w:val="single" w:sz="4" w:space="0" w:color="auto"/>
            </w:tcBorders>
          </w:tcPr>
          <w:p w14:paraId="08FD8154"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12</w:t>
            </w:r>
          </w:p>
        </w:tc>
        <w:tc>
          <w:tcPr>
            <w:tcW w:w="702" w:type="dxa"/>
            <w:tcBorders>
              <w:top w:val="single" w:sz="4" w:space="0" w:color="auto"/>
              <w:left w:val="single" w:sz="4" w:space="0" w:color="auto"/>
              <w:bottom w:val="single" w:sz="4" w:space="0" w:color="auto"/>
              <w:right w:val="single" w:sz="4" w:space="0" w:color="auto"/>
            </w:tcBorders>
          </w:tcPr>
          <w:p w14:paraId="00572FD6" w14:textId="77777777" w:rsidR="00BE1B83" w:rsidRPr="0088508D" w:rsidRDefault="00BE1B83"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21</w:t>
            </w:r>
          </w:p>
        </w:tc>
      </w:tr>
    </w:tbl>
    <w:p w14:paraId="54027F67" w14:textId="77777777" w:rsidR="00857ECE" w:rsidRPr="004D047F" w:rsidRDefault="00857ECE" w:rsidP="00857ECE">
      <w:pPr>
        <w:spacing w:after="0" w:line="360" w:lineRule="auto"/>
        <w:jc w:val="both"/>
        <w:rPr>
          <w:rFonts w:ascii="Times New Roman" w:hAnsi="Times New Roman" w:cs="Times New Roman"/>
          <w:sz w:val="28"/>
          <w:szCs w:val="28"/>
        </w:rPr>
      </w:pPr>
      <w:r w:rsidRPr="004D047F">
        <w:rPr>
          <w:rFonts w:ascii="Times New Roman" w:hAnsi="Times New Roman" w:cs="Times New Roman"/>
          <w:sz w:val="28"/>
          <w:szCs w:val="28"/>
        </w:rPr>
        <w:t xml:space="preserve">* </w:t>
      </w:r>
      <w:r w:rsidRPr="004D047F">
        <w:rPr>
          <w:rFonts w:ascii="Times New Roman" w:hAnsi="Times New Roman" w:cs="Times New Roman"/>
          <w:sz w:val="24"/>
          <w:szCs w:val="24"/>
        </w:rPr>
        <w:t>За 2016 год данных нет.</w:t>
      </w:r>
    </w:p>
    <w:p w14:paraId="7EDE74DF" w14:textId="23613B5F" w:rsidR="00857ECE" w:rsidRPr="004D047F" w:rsidRDefault="00857ECE" w:rsidP="00857ECE">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Динамика скрининга рака молочной железы за период </w:t>
      </w:r>
      <w:r w:rsidRPr="004D047F">
        <w:rPr>
          <w:rFonts w:ascii="Times New Roman" w:hAnsi="Times New Roman" w:cs="Times New Roman"/>
          <w:sz w:val="28"/>
          <w:szCs w:val="28"/>
        </w:rPr>
        <w:br/>
        <w:t>2013 – 202</w:t>
      </w:r>
      <w:r w:rsidR="00BE1B83" w:rsidRPr="004D047F">
        <w:rPr>
          <w:rFonts w:ascii="Times New Roman" w:hAnsi="Times New Roman" w:cs="Times New Roman"/>
          <w:sz w:val="28"/>
          <w:szCs w:val="28"/>
        </w:rPr>
        <w:t>2</w:t>
      </w:r>
      <w:r w:rsidR="00255293">
        <w:rPr>
          <w:rFonts w:ascii="Times New Roman" w:hAnsi="Times New Roman" w:cs="Times New Roman"/>
          <w:sz w:val="28"/>
          <w:szCs w:val="28"/>
        </w:rPr>
        <w:t xml:space="preserve"> годов представлена в таблице 30</w:t>
      </w:r>
      <w:r w:rsidRPr="004D047F">
        <w:rPr>
          <w:rFonts w:ascii="Times New Roman" w:hAnsi="Times New Roman" w:cs="Times New Roman"/>
          <w:sz w:val="28"/>
          <w:szCs w:val="28"/>
        </w:rPr>
        <w:t>.</w:t>
      </w:r>
    </w:p>
    <w:p w14:paraId="373682C7" w14:textId="50A998F7" w:rsidR="00857ECE" w:rsidRPr="004D047F" w:rsidRDefault="00255293" w:rsidP="0088508D">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30</w:t>
      </w:r>
    </w:p>
    <w:tbl>
      <w:tblPr>
        <w:tblStyle w:val="ae"/>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A36076" w14:paraId="7791C6FC" w14:textId="77777777" w:rsidTr="0088508D">
        <w:tc>
          <w:tcPr>
            <w:tcW w:w="2263" w:type="dxa"/>
          </w:tcPr>
          <w:p w14:paraId="4143D832"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Маммография обеих молочных желез</w:t>
            </w:r>
          </w:p>
        </w:tc>
        <w:tc>
          <w:tcPr>
            <w:tcW w:w="709" w:type="dxa"/>
          </w:tcPr>
          <w:p w14:paraId="62C9D014"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2013 год</w:t>
            </w:r>
          </w:p>
        </w:tc>
        <w:tc>
          <w:tcPr>
            <w:tcW w:w="709" w:type="dxa"/>
          </w:tcPr>
          <w:p w14:paraId="734067E7"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2014 год</w:t>
            </w:r>
          </w:p>
        </w:tc>
        <w:tc>
          <w:tcPr>
            <w:tcW w:w="709" w:type="dxa"/>
          </w:tcPr>
          <w:p w14:paraId="08DF048E"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2015 год</w:t>
            </w:r>
          </w:p>
        </w:tc>
        <w:tc>
          <w:tcPr>
            <w:tcW w:w="708" w:type="dxa"/>
          </w:tcPr>
          <w:p w14:paraId="6EBE63F8" w14:textId="77777777" w:rsidR="00A36076" w:rsidRPr="0088508D" w:rsidRDefault="0088508D" w:rsidP="0088508D">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 xml:space="preserve">2016 </w:t>
            </w:r>
            <w:r w:rsidR="00A36076" w:rsidRPr="0088508D">
              <w:rPr>
                <w:rFonts w:ascii="Times New Roman" w:hAnsi="Times New Roman" w:cs="Times New Roman"/>
                <w:sz w:val="14"/>
                <w:szCs w:val="14"/>
              </w:rPr>
              <w:t>год*</w:t>
            </w:r>
          </w:p>
        </w:tc>
        <w:tc>
          <w:tcPr>
            <w:tcW w:w="709" w:type="dxa"/>
          </w:tcPr>
          <w:p w14:paraId="190E1DA1"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2017 год</w:t>
            </w:r>
          </w:p>
        </w:tc>
        <w:tc>
          <w:tcPr>
            <w:tcW w:w="709" w:type="dxa"/>
          </w:tcPr>
          <w:p w14:paraId="4D9358C4"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2018 год</w:t>
            </w:r>
          </w:p>
        </w:tc>
        <w:tc>
          <w:tcPr>
            <w:tcW w:w="709" w:type="dxa"/>
          </w:tcPr>
          <w:p w14:paraId="28C148A5"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2019 год</w:t>
            </w:r>
          </w:p>
        </w:tc>
        <w:tc>
          <w:tcPr>
            <w:tcW w:w="708" w:type="dxa"/>
          </w:tcPr>
          <w:p w14:paraId="1A0CBBEF"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2020 год</w:t>
            </w:r>
          </w:p>
        </w:tc>
        <w:tc>
          <w:tcPr>
            <w:tcW w:w="709" w:type="dxa"/>
          </w:tcPr>
          <w:p w14:paraId="75927911"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2021 год</w:t>
            </w:r>
          </w:p>
        </w:tc>
        <w:tc>
          <w:tcPr>
            <w:tcW w:w="702" w:type="dxa"/>
          </w:tcPr>
          <w:p w14:paraId="0F3B78B1"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2022 год</w:t>
            </w:r>
          </w:p>
        </w:tc>
      </w:tr>
      <w:tr w:rsidR="00A36076" w:rsidRPr="004D047F" w14:paraId="6C6943F6" w14:textId="77777777" w:rsidTr="0088508D">
        <w:tc>
          <w:tcPr>
            <w:tcW w:w="2263" w:type="dxa"/>
          </w:tcPr>
          <w:p w14:paraId="2E8BA397" w14:textId="77777777" w:rsidR="00A36076" w:rsidRPr="0088508D" w:rsidRDefault="00A36076" w:rsidP="007830D9">
            <w:pPr>
              <w:spacing w:after="0" w:line="240" w:lineRule="auto"/>
              <w:rPr>
                <w:rFonts w:ascii="Times New Roman" w:hAnsi="Times New Roman" w:cs="Times New Roman"/>
                <w:sz w:val="14"/>
                <w:szCs w:val="14"/>
              </w:rPr>
            </w:pPr>
            <w:r w:rsidRPr="0088508D">
              <w:rPr>
                <w:rFonts w:ascii="Times New Roman" w:hAnsi="Times New Roman" w:cs="Times New Roman"/>
                <w:sz w:val="14"/>
                <w:szCs w:val="14"/>
              </w:rPr>
              <w:t>Количество исследований – всего</w:t>
            </w:r>
          </w:p>
        </w:tc>
        <w:tc>
          <w:tcPr>
            <w:tcW w:w="709" w:type="dxa"/>
          </w:tcPr>
          <w:p w14:paraId="3E0F9D04"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51 063</w:t>
            </w:r>
          </w:p>
        </w:tc>
        <w:tc>
          <w:tcPr>
            <w:tcW w:w="709" w:type="dxa"/>
          </w:tcPr>
          <w:p w14:paraId="78076F07"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64 551</w:t>
            </w:r>
          </w:p>
        </w:tc>
        <w:tc>
          <w:tcPr>
            <w:tcW w:w="709" w:type="dxa"/>
          </w:tcPr>
          <w:p w14:paraId="503B51CF"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39 483</w:t>
            </w:r>
          </w:p>
        </w:tc>
        <w:tc>
          <w:tcPr>
            <w:tcW w:w="708" w:type="dxa"/>
          </w:tcPr>
          <w:p w14:paraId="0EBE4C31" w14:textId="77777777" w:rsidR="00A36076" w:rsidRPr="0088508D" w:rsidRDefault="00A36076" w:rsidP="0088508D">
            <w:pPr>
              <w:spacing w:after="0" w:line="240" w:lineRule="auto"/>
              <w:jc w:val="center"/>
              <w:rPr>
                <w:rFonts w:ascii="Times New Roman" w:hAnsi="Times New Roman" w:cs="Times New Roman"/>
                <w:sz w:val="14"/>
                <w:szCs w:val="14"/>
              </w:rPr>
            </w:pPr>
          </w:p>
        </w:tc>
        <w:tc>
          <w:tcPr>
            <w:tcW w:w="709" w:type="dxa"/>
          </w:tcPr>
          <w:p w14:paraId="357DAD0C"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57 476</w:t>
            </w:r>
          </w:p>
        </w:tc>
        <w:tc>
          <w:tcPr>
            <w:tcW w:w="709" w:type="dxa"/>
          </w:tcPr>
          <w:p w14:paraId="31647682"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54 802</w:t>
            </w:r>
          </w:p>
        </w:tc>
        <w:tc>
          <w:tcPr>
            <w:tcW w:w="709" w:type="dxa"/>
          </w:tcPr>
          <w:p w14:paraId="76232833"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45 514</w:t>
            </w:r>
          </w:p>
        </w:tc>
        <w:tc>
          <w:tcPr>
            <w:tcW w:w="708" w:type="dxa"/>
          </w:tcPr>
          <w:p w14:paraId="3DCA179A"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29 868</w:t>
            </w:r>
          </w:p>
        </w:tc>
        <w:tc>
          <w:tcPr>
            <w:tcW w:w="709" w:type="dxa"/>
          </w:tcPr>
          <w:p w14:paraId="0CF83827"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51 588</w:t>
            </w:r>
          </w:p>
        </w:tc>
        <w:tc>
          <w:tcPr>
            <w:tcW w:w="702" w:type="dxa"/>
          </w:tcPr>
          <w:p w14:paraId="298EF567"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58</w:t>
            </w:r>
            <w:r w:rsidR="0088508D">
              <w:rPr>
                <w:rFonts w:ascii="Times New Roman" w:hAnsi="Times New Roman" w:cs="Times New Roman"/>
                <w:sz w:val="14"/>
                <w:szCs w:val="14"/>
              </w:rPr>
              <w:t xml:space="preserve"> </w:t>
            </w:r>
            <w:r w:rsidRPr="0088508D">
              <w:rPr>
                <w:rFonts w:ascii="Times New Roman" w:hAnsi="Times New Roman" w:cs="Times New Roman"/>
                <w:sz w:val="14"/>
                <w:szCs w:val="14"/>
              </w:rPr>
              <w:t>293</w:t>
            </w:r>
          </w:p>
        </w:tc>
      </w:tr>
      <w:tr w:rsidR="00A36076" w:rsidRPr="004D047F" w14:paraId="4889B3ED" w14:textId="77777777" w:rsidTr="0088508D">
        <w:tc>
          <w:tcPr>
            <w:tcW w:w="2263" w:type="dxa"/>
          </w:tcPr>
          <w:p w14:paraId="1D612284" w14:textId="77777777" w:rsidR="00A36076" w:rsidRPr="0088508D" w:rsidRDefault="00A36076" w:rsidP="007830D9">
            <w:pPr>
              <w:spacing w:after="0" w:line="240" w:lineRule="auto"/>
              <w:rPr>
                <w:rFonts w:ascii="Times New Roman" w:hAnsi="Times New Roman" w:cs="Times New Roman"/>
                <w:sz w:val="14"/>
                <w:szCs w:val="14"/>
              </w:rPr>
            </w:pPr>
            <w:r w:rsidRPr="0088508D">
              <w:rPr>
                <w:rFonts w:ascii="Times New Roman" w:hAnsi="Times New Roman" w:cs="Times New Roman"/>
                <w:sz w:val="14"/>
                <w:szCs w:val="14"/>
              </w:rPr>
              <w:t>Количество выявленных ЗНО молочных желез</w:t>
            </w:r>
          </w:p>
        </w:tc>
        <w:tc>
          <w:tcPr>
            <w:tcW w:w="709" w:type="dxa"/>
          </w:tcPr>
          <w:p w14:paraId="3275D608"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42</w:t>
            </w:r>
          </w:p>
        </w:tc>
        <w:tc>
          <w:tcPr>
            <w:tcW w:w="709" w:type="dxa"/>
          </w:tcPr>
          <w:p w14:paraId="6DA0AD99"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59</w:t>
            </w:r>
          </w:p>
        </w:tc>
        <w:tc>
          <w:tcPr>
            <w:tcW w:w="709" w:type="dxa"/>
          </w:tcPr>
          <w:p w14:paraId="4830A55E"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51</w:t>
            </w:r>
          </w:p>
        </w:tc>
        <w:tc>
          <w:tcPr>
            <w:tcW w:w="708" w:type="dxa"/>
          </w:tcPr>
          <w:p w14:paraId="0D44D873" w14:textId="77777777" w:rsidR="00A36076" w:rsidRPr="0088508D" w:rsidRDefault="00A36076" w:rsidP="0088508D">
            <w:pPr>
              <w:spacing w:after="0" w:line="240" w:lineRule="auto"/>
              <w:jc w:val="center"/>
              <w:rPr>
                <w:rFonts w:ascii="Times New Roman" w:hAnsi="Times New Roman" w:cs="Times New Roman"/>
                <w:sz w:val="14"/>
                <w:szCs w:val="14"/>
              </w:rPr>
            </w:pPr>
          </w:p>
        </w:tc>
        <w:tc>
          <w:tcPr>
            <w:tcW w:w="709" w:type="dxa"/>
          </w:tcPr>
          <w:p w14:paraId="25306A54"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90</w:t>
            </w:r>
          </w:p>
        </w:tc>
        <w:tc>
          <w:tcPr>
            <w:tcW w:w="709" w:type="dxa"/>
          </w:tcPr>
          <w:p w14:paraId="4D6BD4FB"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136</w:t>
            </w:r>
          </w:p>
        </w:tc>
        <w:tc>
          <w:tcPr>
            <w:tcW w:w="709" w:type="dxa"/>
          </w:tcPr>
          <w:p w14:paraId="3CD6916D"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164</w:t>
            </w:r>
          </w:p>
        </w:tc>
        <w:tc>
          <w:tcPr>
            <w:tcW w:w="708" w:type="dxa"/>
          </w:tcPr>
          <w:p w14:paraId="0E95E030"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43</w:t>
            </w:r>
          </w:p>
        </w:tc>
        <w:tc>
          <w:tcPr>
            <w:tcW w:w="709" w:type="dxa"/>
          </w:tcPr>
          <w:p w14:paraId="26C63FE5"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61</w:t>
            </w:r>
          </w:p>
        </w:tc>
        <w:tc>
          <w:tcPr>
            <w:tcW w:w="702" w:type="dxa"/>
          </w:tcPr>
          <w:p w14:paraId="1E8DFF59" w14:textId="77777777" w:rsidR="00A36076" w:rsidRPr="0088508D" w:rsidRDefault="00A36076" w:rsidP="0088508D">
            <w:pPr>
              <w:spacing w:after="0" w:line="240" w:lineRule="auto"/>
              <w:jc w:val="center"/>
              <w:rPr>
                <w:rFonts w:ascii="Times New Roman" w:hAnsi="Times New Roman" w:cs="Times New Roman"/>
                <w:sz w:val="14"/>
                <w:szCs w:val="14"/>
              </w:rPr>
            </w:pPr>
            <w:r w:rsidRPr="0088508D">
              <w:rPr>
                <w:rFonts w:ascii="Times New Roman" w:hAnsi="Times New Roman" w:cs="Times New Roman"/>
                <w:sz w:val="14"/>
                <w:szCs w:val="14"/>
              </w:rPr>
              <w:t>86</w:t>
            </w:r>
          </w:p>
        </w:tc>
      </w:tr>
    </w:tbl>
    <w:p w14:paraId="65C86695" w14:textId="77777777" w:rsidR="00857ECE" w:rsidRPr="004D047F" w:rsidRDefault="00857ECE" w:rsidP="00857ECE">
      <w:pPr>
        <w:spacing w:after="0" w:line="360" w:lineRule="auto"/>
        <w:jc w:val="both"/>
        <w:rPr>
          <w:rFonts w:ascii="Times New Roman" w:hAnsi="Times New Roman" w:cs="Times New Roman"/>
          <w:sz w:val="24"/>
          <w:szCs w:val="24"/>
        </w:rPr>
      </w:pPr>
      <w:r w:rsidRPr="004D047F">
        <w:rPr>
          <w:rFonts w:ascii="Times New Roman" w:hAnsi="Times New Roman" w:cs="Times New Roman"/>
          <w:sz w:val="24"/>
          <w:szCs w:val="24"/>
        </w:rPr>
        <w:t>* За 2016 год данных нет.</w:t>
      </w:r>
    </w:p>
    <w:p w14:paraId="54145A03" w14:textId="5C6DF7DA" w:rsidR="00857ECE" w:rsidRPr="004D047F" w:rsidRDefault="00857ECE" w:rsidP="00857ECE">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Динамика профилактических исследований легких за период </w:t>
      </w:r>
      <w:r w:rsidRPr="004D047F">
        <w:rPr>
          <w:rFonts w:ascii="Times New Roman" w:hAnsi="Times New Roman" w:cs="Times New Roman"/>
          <w:sz w:val="28"/>
          <w:szCs w:val="28"/>
        </w:rPr>
        <w:br/>
        <w:t>2013 – 202</w:t>
      </w:r>
      <w:r w:rsidR="00BE1B83" w:rsidRPr="004D047F">
        <w:rPr>
          <w:rFonts w:ascii="Times New Roman" w:hAnsi="Times New Roman" w:cs="Times New Roman"/>
          <w:sz w:val="28"/>
          <w:szCs w:val="28"/>
        </w:rPr>
        <w:t>2</w:t>
      </w:r>
      <w:r w:rsidR="00255293">
        <w:rPr>
          <w:rFonts w:ascii="Times New Roman" w:hAnsi="Times New Roman" w:cs="Times New Roman"/>
          <w:sz w:val="28"/>
          <w:szCs w:val="28"/>
        </w:rPr>
        <w:t xml:space="preserve"> годов представлена в таблице 31</w:t>
      </w:r>
      <w:r w:rsidRPr="004D047F">
        <w:rPr>
          <w:rFonts w:ascii="Times New Roman" w:hAnsi="Times New Roman" w:cs="Times New Roman"/>
          <w:sz w:val="28"/>
          <w:szCs w:val="28"/>
        </w:rPr>
        <w:t>.</w:t>
      </w:r>
    </w:p>
    <w:p w14:paraId="2BCE16E8" w14:textId="77777777" w:rsidR="0088508D" w:rsidRDefault="0088508D" w:rsidP="00A36076">
      <w:pPr>
        <w:spacing w:after="0" w:line="360" w:lineRule="auto"/>
        <w:ind w:firstLine="709"/>
        <w:jc w:val="right"/>
        <w:rPr>
          <w:rFonts w:ascii="Times New Roman" w:hAnsi="Times New Roman" w:cs="Times New Roman"/>
          <w:sz w:val="28"/>
          <w:szCs w:val="28"/>
        </w:rPr>
      </w:pPr>
    </w:p>
    <w:p w14:paraId="1C5198C0" w14:textId="77777777" w:rsidR="00F65BA3" w:rsidRDefault="00F65BA3" w:rsidP="00A36076">
      <w:pPr>
        <w:spacing w:after="0" w:line="360" w:lineRule="auto"/>
        <w:ind w:firstLine="709"/>
        <w:jc w:val="right"/>
        <w:rPr>
          <w:rFonts w:ascii="Times New Roman" w:hAnsi="Times New Roman" w:cs="Times New Roman"/>
          <w:sz w:val="28"/>
          <w:szCs w:val="28"/>
        </w:rPr>
      </w:pPr>
    </w:p>
    <w:p w14:paraId="015DC8C2" w14:textId="415D0D04" w:rsidR="00857ECE" w:rsidRPr="004D047F" w:rsidRDefault="00255293" w:rsidP="0088508D">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31</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709"/>
        <w:gridCol w:w="709"/>
        <w:gridCol w:w="709"/>
        <w:gridCol w:w="708"/>
        <w:gridCol w:w="709"/>
        <w:gridCol w:w="709"/>
        <w:gridCol w:w="709"/>
        <w:gridCol w:w="708"/>
        <w:gridCol w:w="709"/>
        <w:gridCol w:w="709"/>
      </w:tblGrid>
      <w:tr w:rsidR="00A36076" w:rsidRPr="004D047F" w14:paraId="09F6640F" w14:textId="77777777" w:rsidTr="008C536F">
        <w:trPr>
          <w:trHeight w:val="300"/>
          <w:jc w:val="center"/>
        </w:trPr>
        <w:tc>
          <w:tcPr>
            <w:tcW w:w="2155" w:type="dxa"/>
            <w:noWrap/>
            <w:hideMark/>
          </w:tcPr>
          <w:p w14:paraId="05EB6723" w14:textId="77777777" w:rsidR="00BE1B83" w:rsidRPr="004D047F" w:rsidRDefault="00BE1B83" w:rsidP="0088508D">
            <w:pPr>
              <w:spacing w:after="0" w:line="240" w:lineRule="auto"/>
              <w:jc w:val="center"/>
              <w:rPr>
                <w:rFonts w:ascii="Times New Roman" w:hAnsi="Times New Roman" w:cs="Times New Roman"/>
                <w:sz w:val="14"/>
                <w:szCs w:val="14"/>
              </w:rPr>
            </w:pPr>
            <w:r w:rsidRPr="004D047F">
              <w:rPr>
                <w:rFonts w:ascii="Times New Roman" w:hAnsi="Times New Roman" w:cs="Times New Roman"/>
                <w:sz w:val="14"/>
                <w:szCs w:val="14"/>
              </w:rPr>
              <w:t>Флюорография легких</w:t>
            </w:r>
          </w:p>
        </w:tc>
        <w:tc>
          <w:tcPr>
            <w:tcW w:w="709" w:type="dxa"/>
            <w:noWrap/>
            <w:hideMark/>
          </w:tcPr>
          <w:p w14:paraId="32E06715" w14:textId="77777777"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2013 год</w:t>
            </w:r>
          </w:p>
        </w:tc>
        <w:tc>
          <w:tcPr>
            <w:tcW w:w="709" w:type="dxa"/>
            <w:noWrap/>
            <w:hideMark/>
          </w:tcPr>
          <w:p w14:paraId="65DF6CE5" w14:textId="77777777"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2014 год</w:t>
            </w:r>
          </w:p>
        </w:tc>
        <w:tc>
          <w:tcPr>
            <w:tcW w:w="709" w:type="dxa"/>
            <w:noWrap/>
            <w:hideMark/>
          </w:tcPr>
          <w:p w14:paraId="47618D0E" w14:textId="77777777"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2015 год</w:t>
            </w:r>
          </w:p>
        </w:tc>
        <w:tc>
          <w:tcPr>
            <w:tcW w:w="708" w:type="dxa"/>
            <w:noWrap/>
            <w:hideMark/>
          </w:tcPr>
          <w:p w14:paraId="046D3DFD" w14:textId="77777777"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2016 год*</w:t>
            </w:r>
          </w:p>
        </w:tc>
        <w:tc>
          <w:tcPr>
            <w:tcW w:w="709" w:type="dxa"/>
            <w:noWrap/>
            <w:hideMark/>
          </w:tcPr>
          <w:p w14:paraId="6DEFB599" w14:textId="77777777"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2017 год</w:t>
            </w:r>
          </w:p>
        </w:tc>
        <w:tc>
          <w:tcPr>
            <w:tcW w:w="709" w:type="dxa"/>
            <w:noWrap/>
            <w:hideMark/>
          </w:tcPr>
          <w:p w14:paraId="2016B29C" w14:textId="77777777"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2018 год</w:t>
            </w:r>
          </w:p>
        </w:tc>
        <w:tc>
          <w:tcPr>
            <w:tcW w:w="709" w:type="dxa"/>
            <w:noWrap/>
            <w:hideMark/>
          </w:tcPr>
          <w:p w14:paraId="21CEC03F" w14:textId="77777777"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2019 год</w:t>
            </w:r>
          </w:p>
        </w:tc>
        <w:tc>
          <w:tcPr>
            <w:tcW w:w="708" w:type="dxa"/>
            <w:noWrap/>
            <w:hideMark/>
          </w:tcPr>
          <w:p w14:paraId="13B205DC" w14:textId="77777777"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2020 год</w:t>
            </w:r>
          </w:p>
        </w:tc>
        <w:tc>
          <w:tcPr>
            <w:tcW w:w="709" w:type="dxa"/>
          </w:tcPr>
          <w:p w14:paraId="2F977BA6" w14:textId="77777777"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2021 год</w:t>
            </w:r>
          </w:p>
        </w:tc>
        <w:tc>
          <w:tcPr>
            <w:tcW w:w="709" w:type="dxa"/>
          </w:tcPr>
          <w:p w14:paraId="616F6805" w14:textId="77777777" w:rsidR="00BE1B83" w:rsidRPr="004D047F" w:rsidRDefault="00BE1B83" w:rsidP="0088508D">
            <w:pPr>
              <w:spacing w:line="240" w:lineRule="auto"/>
              <w:jc w:val="center"/>
              <w:rPr>
                <w:rFonts w:ascii="Times New Roman" w:hAnsi="Times New Roman" w:cs="Times New Roman"/>
                <w:sz w:val="14"/>
                <w:szCs w:val="14"/>
              </w:rPr>
            </w:pPr>
            <w:r w:rsidRPr="004D047F">
              <w:rPr>
                <w:rFonts w:ascii="Times New Roman" w:hAnsi="Times New Roman" w:cs="Times New Roman"/>
                <w:sz w:val="14"/>
                <w:szCs w:val="14"/>
              </w:rPr>
              <w:t>2022 год</w:t>
            </w:r>
          </w:p>
        </w:tc>
      </w:tr>
      <w:tr w:rsidR="00A36076" w:rsidRPr="004D047F" w14:paraId="7C2A98E8" w14:textId="77777777" w:rsidTr="008C536F">
        <w:trPr>
          <w:trHeight w:val="300"/>
          <w:jc w:val="center"/>
        </w:trPr>
        <w:tc>
          <w:tcPr>
            <w:tcW w:w="2155" w:type="dxa"/>
            <w:noWrap/>
            <w:hideMark/>
          </w:tcPr>
          <w:p w14:paraId="4C693790" w14:textId="77777777" w:rsidR="00BE1B83" w:rsidRPr="004D047F" w:rsidRDefault="00BE1B83" w:rsidP="0088508D">
            <w:pPr>
              <w:spacing w:after="0" w:line="240" w:lineRule="auto"/>
              <w:rPr>
                <w:rFonts w:ascii="Times New Roman" w:hAnsi="Times New Roman" w:cs="Times New Roman"/>
                <w:sz w:val="14"/>
                <w:szCs w:val="14"/>
              </w:rPr>
            </w:pPr>
            <w:r w:rsidRPr="004D047F">
              <w:rPr>
                <w:rFonts w:ascii="Times New Roman" w:hAnsi="Times New Roman" w:cs="Times New Roman"/>
                <w:sz w:val="14"/>
                <w:szCs w:val="14"/>
              </w:rPr>
              <w:t>Количество исследований – всего</w:t>
            </w:r>
          </w:p>
        </w:tc>
        <w:tc>
          <w:tcPr>
            <w:tcW w:w="709" w:type="dxa"/>
            <w:noWrap/>
            <w:hideMark/>
          </w:tcPr>
          <w:p w14:paraId="7B857E47"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131 489</w:t>
            </w:r>
          </w:p>
        </w:tc>
        <w:tc>
          <w:tcPr>
            <w:tcW w:w="709" w:type="dxa"/>
            <w:noWrap/>
            <w:hideMark/>
          </w:tcPr>
          <w:p w14:paraId="4B4A6A5F"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182 830</w:t>
            </w:r>
          </w:p>
        </w:tc>
        <w:tc>
          <w:tcPr>
            <w:tcW w:w="709" w:type="dxa"/>
            <w:noWrap/>
            <w:hideMark/>
          </w:tcPr>
          <w:p w14:paraId="00DF8CAB"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115 709</w:t>
            </w:r>
          </w:p>
        </w:tc>
        <w:tc>
          <w:tcPr>
            <w:tcW w:w="708" w:type="dxa"/>
            <w:noWrap/>
            <w:hideMark/>
          </w:tcPr>
          <w:p w14:paraId="1B241A8B" w14:textId="77777777" w:rsidR="00BE1B83" w:rsidRPr="004D047F" w:rsidRDefault="00BE1B83" w:rsidP="0088508D">
            <w:pPr>
              <w:jc w:val="center"/>
              <w:rPr>
                <w:rFonts w:ascii="Times New Roman" w:hAnsi="Times New Roman" w:cs="Times New Roman"/>
                <w:sz w:val="14"/>
                <w:szCs w:val="14"/>
              </w:rPr>
            </w:pPr>
          </w:p>
        </w:tc>
        <w:tc>
          <w:tcPr>
            <w:tcW w:w="709" w:type="dxa"/>
            <w:noWrap/>
            <w:hideMark/>
          </w:tcPr>
          <w:p w14:paraId="531B1698"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168 986</w:t>
            </w:r>
          </w:p>
        </w:tc>
        <w:tc>
          <w:tcPr>
            <w:tcW w:w="709" w:type="dxa"/>
            <w:noWrap/>
            <w:hideMark/>
          </w:tcPr>
          <w:p w14:paraId="513EB13A"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158 544</w:t>
            </w:r>
          </w:p>
        </w:tc>
        <w:tc>
          <w:tcPr>
            <w:tcW w:w="709" w:type="dxa"/>
            <w:noWrap/>
            <w:hideMark/>
          </w:tcPr>
          <w:p w14:paraId="6D21E4B8"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170 613</w:t>
            </w:r>
          </w:p>
        </w:tc>
        <w:tc>
          <w:tcPr>
            <w:tcW w:w="708" w:type="dxa"/>
            <w:noWrap/>
            <w:hideMark/>
          </w:tcPr>
          <w:p w14:paraId="48506134"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87 581</w:t>
            </w:r>
          </w:p>
        </w:tc>
        <w:tc>
          <w:tcPr>
            <w:tcW w:w="709" w:type="dxa"/>
          </w:tcPr>
          <w:p w14:paraId="4EADD331"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190 025</w:t>
            </w:r>
          </w:p>
        </w:tc>
        <w:tc>
          <w:tcPr>
            <w:tcW w:w="709" w:type="dxa"/>
          </w:tcPr>
          <w:p w14:paraId="7D8BEDB1"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255</w:t>
            </w:r>
            <w:r w:rsidR="0088508D">
              <w:rPr>
                <w:rFonts w:ascii="Times New Roman" w:hAnsi="Times New Roman" w:cs="Times New Roman"/>
                <w:sz w:val="14"/>
                <w:szCs w:val="14"/>
              </w:rPr>
              <w:t xml:space="preserve"> </w:t>
            </w:r>
            <w:r w:rsidRPr="004D047F">
              <w:rPr>
                <w:rFonts w:ascii="Times New Roman" w:hAnsi="Times New Roman" w:cs="Times New Roman"/>
                <w:sz w:val="14"/>
                <w:szCs w:val="14"/>
              </w:rPr>
              <w:t>290</w:t>
            </w:r>
          </w:p>
        </w:tc>
      </w:tr>
      <w:tr w:rsidR="00A36076" w:rsidRPr="004D047F" w14:paraId="0D38075A" w14:textId="77777777" w:rsidTr="008C536F">
        <w:trPr>
          <w:trHeight w:val="300"/>
          <w:jc w:val="center"/>
        </w:trPr>
        <w:tc>
          <w:tcPr>
            <w:tcW w:w="2155" w:type="dxa"/>
            <w:noWrap/>
            <w:hideMark/>
          </w:tcPr>
          <w:p w14:paraId="0938F4FF" w14:textId="77777777" w:rsidR="00BE1B83" w:rsidRPr="004D047F" w:rsidRDefault="00BE1B83" w:rsidP="0088508D">
            <w:pPr>
              <w:spacing w:after="0" w:line="240" w:lineRule="auto"/>
              <w:rPr>
                <w:rFonts w:ascii="Times New Roman" w:hAnsi="Times New Roman" w:cs="Times New Roman"/>
                <w:sz w:val="14"/>
                <w:szCs w:val="14"/>
              </w:rPr>
            </w:pPr>
            <w:r w:rsidRPr="004D047F">
              <w:rPr>
                <w:rFonts w:ascii="Times New Roman" w:hAnsi="Times New Roman" w:cs="Times New Roman"/>
                <w:sz w:val="14"/>
                <w:szCs w:val="14"/>
              </w:rPr>
              <w:t>Количество выявленных ЗНО трахеи, бронхов и легкого</w:t>
            </w:r>
          </w:p>
        </w:tc>
        <w:tc>
          <w:tcPr>
            <w:tcW w:w="709" w:type="dxa"/>
            <w:noWrap/>
            <w:hideMark/>
          </w:tcPr>
          <w:p w14:paraId="691B7FB9"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7</w:t>
            </w:r>
          </w:p>
        </w:tc>
        <w:tc>
          <w:tcPr>
            <w:tcW w:w="709" w:type="dxa"/>
            <w:noWrap/>
            <w:hideMark/>
          </w:tcPr>
          <w:p w14:paraId="5EFFD909"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14</w:t>
            </w:r>
          </w:p>
        </w:tc>
        <w:tc>
          <w:tcPr>
            <w:tcW w:w="709" w:type="dxa"/>
            <w:noWrap/>
            <w:hideMark/>
          </w:tcPr>
          <w:p w14:paraId="18361FA4"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16</w:t>
            </w:r>
          </w:p>
        </w:tc>
        <w:tc>
          <w:tcPr>
            <w:tcW w:w="708" w:type="dxa"/>
            <w:noWrap/>
            <w:hideMark/>
          </w:tcPr>
          <w:p w14:paraId="6F68833C" w14:textId="77777777" w:rsidR="00BE1B83" w:rsidRPr="004D047F" w:rsidRDefault="00BE1B83" w:rsidP="0088508D">
            <w:pPr>
              <w:jc w:val="center"/>
              <w:rPr>
                <w:rFonts w:ascii="Times New Roman" w:hAnsi="Times New Roman" w:cs="Times New Roman"/>
                <w:sz w:val="14"/>
                <w:szCs w:val="14"/>
              </w:rPr>
            </w:pPr>
          </w:p>
        </w:tc>
        <w:tc>
          <w:tcPr>
            <w:tcW w:w="709" w:type="dxa"/>
            <w:noWrap/>
            <w:hideMark/>
          </w:tcPr>
          <w:p w14:paraId="177F7887"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51</w:t>
            </w:r>
          </w:p>
        </w:tc>
        <w:tc>
          <w:tcPr>
            <w:tcW w:w="709" w:type="dxa"/>
            <w:noWrap/>
            <w:hideMark/>
          </w:tcPr>
          <w:p w14:paraId="103FA3E5"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42</w:t>
            </w:r>
          </w:p>
        </w:tc>
        <w:tc>
          <w:tcPr>
            <w:tcW w:w="709" w:type="dxa"/>
            <w:noWrap/>
            <w:hideMark/>
          </w:tcPr>
          <w:p w14:paraId="747F3B4A"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50</w:t>
            </w:r>
          </w:p>
        </w:tc>
        <w:tc>
          <w:tcPr>
            <w:tcW w:w="708" w:type="dxa"/>
            <w:noWrap/>
            <w:hideMark/>
          </w:tcPr>
          <w:p w14:paraId="50128170"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17</w:t>
            </w:r>
          </w:p>
        </w:tc>
        <w:tc>
          <w:tcPr>
            <w:tcW w:w="709" w:type="dxa"/>
          </w:tcPr>
          <w:p w14:paraId="70FC93C1"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30</w:t>
            </w:r>
          </w:p>
        </w:tc>
        <w:tc>
          <w:tcPr>
            <w:tcW w:w="709" w:type="dxa"/>
          </w:tcPr>
          <w:p w14:paraId="24BD4CCC" w14:textId="77777777" w:rsidR="00BE1B83" w:rsidRPr="004D047F" w:rsidRDefault="00BE1B83" w:rsidP="0088508D">
            <w:pPr>
              <w:jc w:val="center"/>
              <w:rPr>
                <w:rFonts w:ascii="Times New Roman" w:hAnsi="Times New Roman" w:cs="Times New Roman"/>
                <w:sz w:val="14"/>
                <w:szCs w:val="14"/>
              </w:rPr>
            </w:pPr>
            <w:r w:rsidRPr="004D047F">
              <w:rPr>
                <w:rFonts w:ascii="Times New Roman" w:hAnsi="Times New Roman" w:cs="Times New Roman"/>
                <w:sz w:val="14"/>
                <w:szCs w:val="14"/>
              </w:rPr>
              <w:t>48</w:t>
            </w:r>
          </w:p>
        </w:tc>
      </w:tr>
    </w:tbl>
    <w:p w14:paraId="397EC7FC" w14:textId="77777777" w:rsidR="00857ECE" w:rsidRPr="004D047F" w:rsidRDefault="00857ECE" w:rsidP="00857ECE">
      <w:pPr>
        <w:spacing w:after="0" w:line="360" w:lineRule="auto"/>
        <w:jc w:val="both"/>
        <w:rPr>
          <w:rFonts w:ascii="Times New Roman" w:hAnsi="Times New Roman" w:cs="Times New Roman"/>
          <w:sz w:val="24"/>
          <w:szCs w:val="24"/>
        </w:rPr>
      </w:pPr>
      <w:r w:rsidRPr="004D047F">
        <w:rPr>
          <w:rFonts w:ascii="Times New Roman" w:hAnsi="Times New Roman" w:cs="Times New Roman"/>
          <w:sz w:val="24"/>
          <w:szCs w:val="24"/>
        </w:rPr>
        <w:t>* За 2016 год данных нет.</w:t>
      </w:r>
    </w:p>
    <w:p w14:paraId="4FCAE28A" w14:textId="3D89E893" w:rsidR="00857ECE" w:rsidRPr="004D047F" w:rsidRDefault="00857ECE" w:rsidP="00857ECE">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Динамика скрининга рака толстой кишки за период 2013 – 202</w:t>
      </w:r>
      <w:r w:rsidR="00BE1B83" w:rsidRPr="004D047F">
        <w:rPr>
          <w:rFonts w:ascii="Times New Roman" w:hAnsi="Times New Roman" w:cs="Times New Roman"/>
          <w:sz w:val="28"/>
          <w:szCs w:val="28"/>
        </w:rPr>
        <w:t>2</w:t>
      </w:r>
      <w:r w:rsidR="00255293">
        <w:rPr>
          <w:rFonts w:ascii="Times New Roman" w:hAnsi="Times New Roman" w:cs="Times New Roman"/>
          <w:sz w:val="28"/>
          <w:szCs w:val="28"/>
        </w:rPr>
        <w:t xml:space="preserve"> годов представлена в таблице 32</w:t>
      </w:r>
      <w:r w:rsidRPr="004D047F">
        <w:rPr>
          <w:rFonts w:ascii="Times New Roman" w:hAnsi="Times New Roman" w:cs="Times New Roman"/>
          <w:sz w:val="28"/>
          <w:szCs w:val="28"/>
        </w:rPr>
        <w:t>.</w:t>
      </w:r>
    </w:p>
    <w:p w14:paraId="3561B9BA" w14:textId="7D95AE73" w:rsidR="00857ECE" w:rsidRDefault="00255293" w:rsidP="00857ECE">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32</w:t>
      </w:r>
    </w:p>
    <w:p w14:paraId="011ED623" w14:textId="77777777" w:rsidR="0088508D" w:rsidRPr="004D047F" w:rsidRDefault="0088508D" w:rsidP="00857ECE">
      <w:pPr>
        <w:spacing w:after="0" w:line="240" w:lineRule="auto"/>
        <w:ind w:firstLine="709"/>
        <w:jc w:val="right"/>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680"/>
        <w:gridCol w:w="877"/>
        <w:gridCol w:w="708"/>
        <w:gridCol w:w="573"/>
        <w:gridCol w:w="852"/>
        <w:gridCol w:w="709"/>
        <w:gridCol w:w="709"/>
        <w:gridCol w:w="709"/>
        <w:gridCol w:w="708"/>
        <w:gridCol w:w="844"/>
      </w:tblGrid>
      <w:tr w:rsidR="0088508D" w:rsidRPr="0088508D" w14:paraId="0A4881F7" w14:textId="77777777" w:rsidTr="008C536F">
        <w:trPr>
          <w:trHeight w:val="325"/>
          <w:jc w:val="center"/>
        </w:trPr>
        <w:tc>
          <w:tcPr>
            <w:tcW w:w="1867" w:type="dxa"/>
            <w:noWrap/>
            <w:hideMark/>
          </w:tcPr>
          <w:p w14:paraId="1709ADB9" w14:textId="77777777" w:rsidR="00BE1B83" w:rsidRPr="0088508D" w:rsidRDefault="00BE1B83" w:rsidP="0088508D">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Исследование кала на скрытую кровь иммунохимическим методом</w:t>
            </w:r>
          </w:p>
        </w:tc>
        <w:tc>
          <w:tcPr>
            <w:tcW w:w="680" w:type="dxa"/>
            <w:noWrap/>
            <w:hideMark/>
          </w:tcPr>
          <w:p w14:paraId="695A3DBD" w14:textId="77777777"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2013 год</w:t>
            </w:r>
          </w:p>
        </w:tc>
        <w:tc>
          <w:tcPr>
            <w:tcW w:w="877" w:type="dxa"/>
            <w:noWrap/>
            <w:hideMark/>
          </w:tcPr>
          <w:p w14:paraId="45FF7575" w14:textId="77777777" w:rsid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 xml:space="preserve">2014 </w:t>
            </w:r>
          </w:p>
          <w:p w14:paraId="7449D9F9" w14:textId="77777777"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год</w:t>
            </w:r>
          </w:p>
        </w:tc>
        <w:tc>
          <w:tcPr>
            <w:tcW w:w="708" w:type="dxa"/>
            <w:noWrap/>
            <w:hideMark/>
          </w:tcPr>
          <w:p w14:paraId="503C28CE" w14:textId="77777777"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2015 год</w:t>
            </w:r>
          </w:p>
        </w:tc>
        <w:tc>
          <w:tcPr>
            <w:tcW w:w="573" w:type="dxa"/>
            <w:noWrap/>
            <w:hideMark/>
          </w:tcPr>
          <w:p w14:paraId="2EF650B6" w14:textId="77777777"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2016 год*</w:t>
            </w:r>
          </w:p>
        </w:tc>
        <w:tc>
          <w:tcPr>
            <w:tcW w:w="852" w:type="dxa"/>
            <w:noWrap/>
            <w:hideMark/>
          </w:tcPr>
          <w:p w14:paraId="3A8322D8" w14:textId="77777777"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2017 год</w:t>
            </w:r>
          </w:p>
        </w:tc>
        <w:tc>
          <w:tcPr>
            <w:tcW w:w="709" w:type="dxa"/>
            <w:noWrap/>
            <w:hideMark/>
          </w:tcPr>
          <w:p w14:paraId="53DC924F" w14:textId="77777777"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2018 год</w:t>
            </w:r>
          </w:p>
        </w:tc>
        <w:tc>
          <w:tcPr>
            <w:tcW w:w="709" w:type="dxa"/>
            <w:noWrap/>
            <w:hideMark/>
          </w:tcPr>
          <w:p w14:paraId="4FE5B25F" w14:textId="77777777"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2019 год</w:t>
            </w:r>
          </w:p>
        </w:tc>
        <w:tc>
          <w:tcPr>
            <w:tcW w:w="709" w:type="dxa"/>
            <w:noWrap/>
            <w:hideMark/>
          </w:tcPr>
          <w:p w14:paraId="39F8BFE7" w14:textId="77777777"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2020 год</w:t>
            </w:r>
          </w:p>
        </w:tc>
        <w:tc>
          <w:tcPr>
            <w:tcW w:w="708" w:type="dxa"/>
          </w:tcPr>
          <w:p w14:paraId="16E6CF25" w14:textId="77777777" w:rsidR="00BE1B83" w:rsidRPr="0088508D" w:rsidRDefault="00BE1B83" w:rsidP="00C136FA">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2021 год</w:t>
            </w:r>
          </w:p>
        </w:tc>
        <w:tc>
          <w:tcPr>
            <w:tcW w:w="844" w:type="dxa"/>
          </w:tcPr>
          <w:p w14:paraId="2FA58A32" w14:textId="77777777" w:rsidR="0088508D" w:rsidRDefault="00BE1B83" w:rsidP="00BE1B83">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 xml:space="preserve">2022 </w:t>
            </w:r>
          </w:p>
          <w:p w14:paraId="7CB36C23" w14:textId="77777777" w:rsidR="00BE1B83" w:rsidRPr="0088508D" w:rsidRDefault="00BE1B83" w:rsidP="00BE1B83">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год</w:t>
            </w:r>
          </w:p>
        </w:tc>
      </w:tr>
      <w:tr w:rsidR="0088508D" w:rsidRPr="0088508D" w14:paraId="703224EF" w14:textId="77777777" w:rsidTr="008C536F">
        <w:trPr>
          <w:trHeight w:val="325"/>
          <w:jc w:val="center"/>
        </w:trPr>
        <w:tc>
          <w:tcPr>
            <w:tcW w:w="1867" w:type="dxa"/>
            <w:noWrap/>
            <w:hideMark/>
          </w:tcPr>
          <w:p w14:paraId="1AAE8EF7" w14:textId="77777777" w:rsidR="00BE1B83" w:rsidRPr="0088508D" w:rsidRDefault="00BE1B83" w:rsidP="007830D9">
            <w:pPr>
              <w:spacing w:after="0" w:line="240" w:lineRule="auto"/>
              <w:rPr>
                <w:rFonts w:ascii="Times New Roman" w:hAnsi="Times New Roman" w:cs="Times New Roman"/>
                <w:sz w:val="16"/>
                <w:szCs w:val="16"/>
              </w:rPr>
            </w:pPr>
            <w:r w:rsidRPr="0088508D">
              <w:rPr>
                <w:rFonts w:ascii="Times New Roman" w:hAnsi="Times New Roman" w:cs="Times New Roman"/>
                <w:sz w:val="16"/>
                <w:szCs w:val="16"/>
              </w:rPr>
              <w:t>Количество исследований – всего</w:t>
            </w:r>
          </w:p>
        </w:tc>
        <w:tc>
          <w:tcPr>
            <w:tcW w:w="680" w:type="dxa"/>
            <w:noWrap/>
            <w:hideMark/>
          </w:tcPr>
          <w:p w14:paraId="35AF4FFB"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82 840</w:t>
            </w:r>
          </w:p>
        </w:tc>
        <w:tc>
          <w:tcPr>
            <w:tcW w:w="877" w:type="dxa"/>
            <w:noWrap/>
            <w:hideMark/>
          </w:tcPr>
          <w:p w14:paraId="219C1725"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114 027</w:t>
            </w:r>
          </w:p>
        </w:tc>
        <w:tc>
          <w:tcPr>
            <w:tcW w:w="708" w:type="dxa"/>
            <w:noWrap/>
            <w:hideMark/>
          </w:tcPr>
          <w:p w14:paraId="7C309A70"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68 362</w:t>
            </w:r>
          </w:p>
        </w:tc>
        <w:tc>
          <w:tcPr>
            <w:tcW w:w="573" w:type="dxa"/>
            <w:noWrap/>
            <w:hideMark/>
          </w:tcPr>
          <w:p w14:paraId="6FA1BD23" w14:textId="77777777" w:rsidR="00BE1B83" w:rsidRPr="0088508D" w:rsidRDefault="00BE1B83" w:rsidP="00C136FA">
            <w:pPr>
              <w:jc w:val="center"/>
              <w:rPr>
                <w:rFonts w:ascii="Times New Roman" w:hAnsi="Times New Roman" w:cs="Times New Roman"/>
                <w:sz w:val="16"/>
                <w:szCs w:val="16"/>
              </w:rPr>
            </w:pPr>
          </w:p>
        </w:tc>
        <w:tc>
          <w:tcPr>
            <w:tcW w:w="852" w:type="dxa"/>
            <w:noWrap/>
            <w:hideMark/>
          </w:tcPr>
          <w:p w14:paraId="2AE1CAB2"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102 154</w:t>
            </w:r>
          </w:p>
        </w:tc>
        <w:tc>
          <w:tcPr>
            <w:tcW w:w="709" w:type="dxa"/>
            <w:noWrap/>
            <w:hideMark/>
          </w:tcPr>
          <w:p w14:paraId="3329E68E"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82 618</w:t>
            </w:r>
          </w:p>
        </w:tc>
        <w:tc>
          <w:tcPr>
            <w:tcW w:w="709" w:type="dxa"/>
            <w:noWrap/>
            <w:hideMark/>
          </w:tcPr>
          <w:p w14:paraId="697EB1E5"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56 013</w:t>
            </w:r>
          </w:p>
        </w:tc>
        <w:tc>
          <w:tcPr>
            <w:tcW w:w="709" w:type="dxa"/>
            <w:noWrap/>
            <w:hideMark/>
          </w:tcPr>
          <w:p w14:paraId="3C7B9601"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40 734</w:t>
            </w:r>
          </w:p>
        </w:tc>
        <w:tc>
          <w:tcPr>
            <w:tcW w:w="708" w:type="dxa"/>
          </w:tcPr>
          <w:p w14:paraId="6C3668D8"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92 603</w:t>
            </w:r>
          </w:p>
        </w:tc>
        <w:tc>
          <w:tcPr>
            <w:tcW w:w="844" w:type="dxa"/>
          </w:tcPr>
          <w:p w14:paraId="7E61276B"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116</w:t>
            </w:r>
            <w:r w:rsidR="000E3EE5">
              <w:rPr>
                <w:rFonts w:ascii="Times New Roman" w:hAnsi="Times New Roman" w:cs="Times New Roman"/>
                <w:sz w:val="16"/>
                <w:szCs w:val="16"/>
              </w:rPr>
              <w:t xml:space="preserve"> </w:t>
            </w:r>
            <w:r w:rsidRPr="0088508D">
              <w:rPr>
                <w:rFonts w:ascii="Times New Roman" w:hAnsi="Times New Roman" w:cs="Times New Roman"/>
                <w:sz w:val="16"/>
                <w:szCs w:val="16"/>
              </w:rPr>
              <w:t>205</w:t>
            </w:r>
          </w:p>
        </w:tc>
      </w:tr>
      <w:tr w:rsidR="0088508D" w:rsidRPr="0088508D" w14:paraId="6A673D8A" w14:textId="77777777" w:rsidTr="008C536F">
        <w:trPr>
          <w:trHeight w:val="1126"/>
          <w:jc w:val="center"/>
        </w:trPr>
        <w:tc>
          <w:tcPr>
            <w:tcW w:w="1867" w:type="dxa"/>
            <w:hideMark/>
          </w:tcPr>
          <w:p w14:paraId="4EBFE8C6" w14:textId="77777777" w:rsidR="00BE1B83" w:rsidRPr="0088508D" w:rsidRDefault="00BE1B83" w:rsidP="007830D9">
            <w:pPr>
              <w:spacing w:after="0" w:line="240" w:lineRule="auto"/>
              <w:rPr>
                <w:rFonts w:ascii="Times New Roman" w:hAnsi="Times New Roman" w:cs="Times New Roman"/>
                <w:sz w:val="16"/>
                <w:szCs w:val="16"/>
              </w:rPr>
            </w:pPr>
            <w:r w:rsidRPr="0088508D">
              <w:rPr>
                <w:rFonts w:ascii="Times New Roman" w:hAnsi="Times New Roman" w:cs="Times New Roman"/>
                <w:sz w:val="16"/>
                <w:szCs w:val="16"/>
              </w:rPr>
              <w:t xml:space="preserve">Количество выявленных ЗНО ободочной кишки, прямой кишки, </w:t>
            </w:r>
            <w:proofErr w:type="spellStart"/>
            <w:r w:rsidRPr="0088508D">
              <w:rPr>
                <w:rFonts w:ascii="Times New Roman" w:hAnsi="Times New Roman" w:cs="Times New Roman"/>
                <w:sz w:val="16"/>
                <w:szCs w:val="16"/>
              </w:rPr>
              <w:t>ректосигмоидного</w:t>
            </w:r>
            <w:proofErr w:type="spellEnd"/>
            <w:r w:rsidRPr="0088508D">
              <w:rPr>
                <w:rFonts w:ascii="Times New Roman" w:hAnsi="Times New Roman" w:cs="Times New Roman"/>
                <w:sz w:val="16"/>
                <w:szCs w:val="16"/>
              </w:rPr>
              <w:t xml:space="preserve"> соединения, заднего прохода (ануса) и анального канала</w:t>
            </w:r>
          </w:p>
        </w:tc>
        <w:tc>
          <w:tcPr>
            <w:tcW w:w="680" w:type="dxa"/>
            <w:noWrap/>
            <w:hideMark/>
          </w:tcPr>
          <w:p w14:paraId="3351C8D3"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24</w:t>
            </w:r>
          </w:p>
        </w:tc>
        <w:tc>
          <w:tcPr>
            <w:tcW w:w="877" w:type="dxa"/>
            <w:noWrap/>
            <w:hideMark/>
          </w:tcPr>
          <w:p w14:paraId="639218C6"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15</w:t>
            </w:r>
          </w:p>
        </w:tc>
        <w:tc>
          <w:tcPr>
            <w:tcW w:w="708" w:type="dxa"/>
            <w:noWrap/>
            <w:hideMark/>
          </w:tcPr>
          <w:p w14:paraId="76CD40C3"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11</w:t>
            </w:r>
          </w:p>
        </w:tc>
        <w:tc>
          <w:tcPr>
            <w:tcW w:w="573" w:type="dxa"/>
            <w:noWrap/>
            <w:hideMark/>
          </w:tcPr>
          <w:p w14:paraId="3B3A7B11" w14:textId="77777777" w:rsidR="00BE1B83" w:rsidRPr="0088508D" w:rsidRDefault="00BE1B83" w:rsidP="00C136FA">
            <w:pPr>
              <w:jc w:val="center"/>
              <w:rPr>
                <w:rFonts w:ascii="Times New Roman" w:hAnsi="Times New Roman" w:cs="Times New Roman"/>
                <w:sz w:val="16"/>
                <w:szCs w:val="16"/>
              </w:rPr>
            </w:pPr>
          </w:p>
        </w:tc>
        <w:tc>
          <w:tcPr>
            <w:tcW w:w="852" w:type="dxa"/>
            <w:noWrap/>
            <w:hideMark/>
          </w:tcPr>
          <w:p w14:paraId="4D900953"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46</w:t>
            </w:r>
          </w:p>
        </w:tc>
        <w:tc>
          <w:tcPr>
            <w:tcW w:w="709" w:type="dxa"/>
            <w:noWrap/>
            <w:hideMark/>
          </w:tcPr>
          <w:p w14:paraId="29C2A04D"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69</w:t>
            </w:r>
          </w:p>
        </w:tc>
        <w:tc>
          <w:tcPr>
            <w:tcW w:w="709" w:type="dxa"/>
            <w:noWrap/>
            <w:hideMark/>
          </w:tcPr>
          <w:p w14:paraId="2A8C7A13"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100</w:t>
            </w:r>
          </w:p>
        </w:tc>
        <w:tc>
          <w:tcPr>
            <w:tcW w:w="709" w:type="dxa"/>
            <w:noWrap/>
            <w:hideMark/>
          </w:tcPr>
          <w:p w14:paraId="6A33E50B"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37</w:t>
            </w:r>
          </w:p>
        </w:tc>
        <w:tc>
          <w:tcPr>
            <w:tcW w:w="708" w:type="dxa"/>
          </w:tcPr>
          <w:p w14:paraId="63E6D566"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49</w:t>
            </w:r>
          </w:p>
        </w:tc>
        <w:tc>
          <w:tcPr>
            <w:tcW w:w="844" w:type="dxa"/>
          </w:tcPr>
          <w:p w14:paraId="2995944E" w14:textId="77777777" w:rsidR="00BE1B83" w:rsidRPr="0088508D" w:rsidRDefault="00BE1B83" w:rsidP="00C136FA">
            <w:pPr>
              <w:jc w:val="center"/>
              <w:rPr>
                <w:rFonts w:ascii="Times New Roman" w:hAnsi="Times New Roman" w:cs="Times New Roman"/>
                <w:sz w:val="16"/>
                <w:szCs w:val="16"/>
              </w:rPr>
            </w:pPr>
            <w:r w:rsidRPr="0088508D">
              <w:rPr>
                <w:rFonts w:ascii="Times New Roman" w:hAnsi="Times New Roman" w:cs="Times New Roman"/>
                <w:sz w:val="16"/>
                <w:szCs w:val="16"/>
              </w:rPr>
              <w:t>74</w:t>
            </w:r>
          </w:p>
        </w:tc>
      </w:tr>
    </w:tbl>
    <w:p w14:paraId="15B0C2BC" w14:textId="77777777" w:rsidR="00C136FA" w:rsidRPr="004D047F" w:rsidRDefault="00C136FA" w:rsidP="00C136FA">
      <w:pPr>
        <w:spacing w:after="0" w:line="360" w:lineRule="auto"/>
        <w:jc w:val="both"/>
        <w:rPr>
          <w:rFonts w:ascii="Times New Roman" w:hAnsi="Times New Roman" w:cs="Times New Roman"/>
          <w:sz w:val="24"/>
          <w:szCs w:val="24"/>
        </w:rPr>
      </w:pPr>
      <w:r w:rsidRPr="004D047F">
        <w:rPr>
          <w:rFonts w:ascii="Times New Roman" w:hAnsi="Times New Roman" w:cs="Times New Roman"/>
          <w:sz w:val="24"/>
          <w:szCs w:val="24"/>
        </w:rPr>
        <w:t>* За 2016 год данных нет.</w:t>
      </w:r>
    </w:p>
    <w:p w14:paraId="392B537B" w14:textId="14CF21E7" w:rsidR="00C136FA" w:rsidRPr="004D047F" w:rsidRDefault="00C136FA" w:rsidP="00A36076">
      <w:pPr>
        <w:spacing w:after="0" w:line="360" w:lineRule="auto"/>
        <w:ind w:left="142" w:firstLine="567"/>
        <w:jc w:val="both"/>
        <w:rPr>
          <w:rFonts w:ascii="Times New Roman" w:hAnsi="Times New Roman" w:cs="Times New Roman"/>
          <w:sz w:val="28"/>
          <w:szCs w:val="28"/>
        </w:rPr>
      </w:pPr>
      <w:r w:rsidRPr="004D047F">
        <w:rPr>
          <w:rFonts w:ascii="Times New Roman" w:hAnsi="Times New Roman" w:cs="Times New Roman"/>
          <w:sz w:val="28"/>
          <w:szCs w:val="28"/>
        </w:rPr>
        <w:t xml:space="preserve">Динамика скрининга рака предстательной железы за период </w:t>
      </w:r>
      <w:r w:rsidRPr="004D047F">
        <w:rPr>
          <w:rFonts w:ascii="Times New Roman" w:hAnsi="Times New Roman" w:cs="Times New Roman"/>
          <w:sz w:val="28"/>
          <w:szCs w:val="28"/>
        </w:rPr>
        <w:br/>
        <w:t>2013 – 202</w:t>
      </w:r>
      <w:r w:rsidR="00BE1B83" w:rsidRPr="004D047F">
        <w:rPr>
          <w:rFonts w:ascii="Times New Roman" w:hAnsi="Times New Roman" w:cs="Times New Roman"/>
          <w:sz w:val="28"/>
          <w:szCs w:val="28"/>
        </w:rPr>
        <w:t>2</w:t>
      </w:r>
      <w:r w:rsidRPr="004D047F">
        <w:rPr>
          <w:rFonts w:ascii="Times New Roman" w:hAnsi="Times New Roman" w:cs="Times New Roman"/>
          <w:sz w:val="28"/>
          <w:szCs w:val="28"/>
        </w:rPr>
        <w:t xml:space="preserve"> годов представлена в таблице 3</w:t>
      </w:r>
      <w:r w:rsidR="00255293">
        <w:rPr>
          <w:rFonts w:ascii="Times New Roman" w:hAnsi="Times New Roman" w:cs="Times New Roman"/>
          <w:sz w:val="28"/>
          <w:szCs w:val="28"/>
        </w:rPr>
        <w:t>3</w:t>
      </w:r>
      <w:r w:rsidRPr="004D047F">
        <w:rPr>
          <w:rFonts w:ascii="Times New Roman" w:hAnsi="Times New Roman" w:cs="Times New Roman"/>
          <w:sz w:val="28"/>
          <w:szCs w:val="28"/>
        </w:rPr>
        <w:t>.</w:t>
      </w:r>
    </w:p>
    <w:p w14:paraId="4E2E5D77" w14:textId="2B7E91AF" w:rsidR="00C136FA" w:rsidRDefault="00C136FA" w:rsidP="00C136FA">
      <w:pPr>
        <w:spacing w:after="0" w:line="240" w:lineRule="auto"/>
        <w:ind w:firstLine="709"/>
        <w:jc w:val="right"/>
        <w:rPr>
          <w:rFonts w:ascii="Times New Roman" w:hAnsi="Times New Roman" w:cs="Times New Roman"/>
          <w:sz w:val="28"/>
          <w:szCs w:val="28"/>
        </w:rPr>
      </w:pPr>
      <w:r w:rsidRPr="004D047F">
        <w:rPr>
          <w:rFonts w:ascii="Times New Roman" w:hAnsi="Times New Roman" w:cs="Times New Roman"/>
          <w:sz w:val="28"/>
          <w:szCs w:val="28"/>
        </w:rPr>
        <w:t>Таблица 3</w:t>
      </w:r>
      <w:r w:rsidR="00255293">
        <w:rPr>
          <w:rFonts w:ascii="Times New Roman" w:hAnsi="Times New Roman" w:cs="Times New Roman"/>
          <w:sz w:val="28"/>
          <w:szCs w:val="28"/>
        </w:rPr>
        <w:t>3</w:t>
      </w:r>
    </w:p>
    <w:p w14:paraId="63C47884" w14:textId="77777777" w:rsidR="0088508D" w:rsidRPr="004D047F" w:rsidRDefault="0088508D" w:rsidP="00C136FA">
      <w:pPr>
        <w:spacing w:after="0" w:line="240" w:lineRule="auto"/>
        <w:ind w:firstLine="709"/>
        <w:jc w:val="right"/>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678"/>
        <w:gridCol w:w="731"/>
        <w:gridCol w:w="711"/>
        <w:gridCol w:w="569"/>
        <w:gridCol w:w="709"/>
        <w:gridCol w:w="709"/>
        <w:gridCol w:w="708"/>
        <w:gridCol w:w="709"/>
        <w:gridCol w:w="709"/>
        <w:gridCol w:w="850"/>
      </w:tblGrid>
      <w:tr w:rsidR="0088508D" w:rsidRPr="0088508D" w14:paraId="668C3E5A" w14:textId="77777777" w:rsidTr="008C536F">
        <w:trPr>
          <w:trHeight w:val="339"/>
          <w:jc w:val="center"/>
        </w:trPr>
        <w:tc>
          <w:tcPr>
            <w:tcW w:w="1876" w:type="dxa"/>
            <w:noWrap/>
            <w:hideMark/>
          </w:tcPr>
          <w:p w14:paraId="03505B70" w14:textId="77777777" w:rsidR="00BE1B83" w:rsidRPr="0088508D" w:rsidRDefault="00BE1B83" w:rsidP="0088508D">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Анализ крови на уровень содержания ПСА</w:t>
            </w:r>
          </w:p>
        </w:tc>
        <w:tc>
          <w:tcPr>
            <w:tcW w:w="678" w:type="dxa"/>
            <w:noWrap/>
            <w:hideMark/>
          </w:tcPr>
          <w:p w14:paraId="3CD0985A" w14:textId="77777777"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2013 год</w:t>
            </w:r>
          </w:p>
        </w:tc>
        <w:tc>
          <w:tcPr>
            <w:tcW w:w="731" w:type="dxa"/>
            <w:noWrap/>
            <w:hideMark/>
          </w:tcPr>
          <w:p w14:paraId="2971852C" w14:textId="77777777"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2014 год</w:t>
            </w:r>
          </w:p>
        </w:tc>
        <w:tc>
          <w:tcPr>
            <w:tcW w:w="711" w:type="dxa"/>
            <w:noWrap/>
            <w:hideMark/>
          </w:tcPr>
          <w:p w14:paraId="030EB69D" w14:textId="77777777"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2015 год</w:t>
            </w:r>
          </w:p>
        </w:tc>
        <w:tc>
          <w:tcPr>
            <w:tcW w:w="569" w:type="dxa"/>
            <w:noWrap/>
            <w:hideMark/>
          </w:tcPr>
          <w:p w14:paraId="66805F67" w14:textId="77777777"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2016 год*</w:t>
            </w:r>
          </w:p>
        </w:tc>
        <w:tc>
          <w:tcPr>
            <w:tcW w:w="709" w:type="dxa"/>
            <w:noWrap/>
            <w:hideMark/>
          </w:tcPr>
          <w:p w14:paraId="65D8DF5D" w14:textId="77777777"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2017 год</w:t>
            </w:r>
          </w:p>
        </w:tc>
        <w:tc>
          <w:tcPr>
            <w:tcW w:w="709" w:type="dxa"/>
            <w:noWrap/>
            <w:hideMark/>
          </w:tcPr>
          <w:p w14:paraId="4BFDE7AC" w14:textId="77777777"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2018 год</w:t>
            </w:r>
          </w:p>
        </w:tc>
        <w:tc>
          <w:tcPr>
            <w:tcW w:w="708" w:type="dxa"/>
            <w:noWrap/>
            <w:hideMark/>
          </w:tcPr>
          <w:p w14:paraId="66AD991C" w14:textId="77777777"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2019 год</w:t>
            </w:r>
          </w:p>
        </w:tc>
        <w:tc>
          <w:tcPr>
            <w:tcW w:w="709" w:type="dxa"/>
            <w:noWrap/>
            <w:hideMark/>
          </w:tcPr>
          <w:p w14:paraId="2CD7A908" w14:textId="77777777"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2020 год</w:t>
            </w:r>
          </w:p>
        </w:tc>
        <w:tc>
          <w:tcPr>
            <w:tcW w:w="709" w:type="dxa"/>
          </w:tcPr>
          <w:p w14:paraId="687C53EC" w14:textId="77777777"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2021 год</w:t>
            </w:r>
          </w:p>
        </w:tc>
        <w:tc>
          <w:tcPr>
            <w:tcW w:w="850" w:type="dxa"/>
          </w:tcPr>
          <w:p w14:paraId="04AC7189" w14:textId="77777777" w:rsidR="00BE1B83" w:rsidRPr="0088508D" w:rsidRDefault="00BE1B83" w:rsidP="007830D9">
            <w:pPr>
              <w:spacing w:after="0" w:line="240" w:lineRule="auto"/>
              <w:jc w:val="center"/>
              <w:rPr>
                <w:rFonts w:ascii="Times New Roman" w:hAnsi="Times New Roman" w:cs="Times New Roman"/>
                <w:sz w:val="16"/>
                <w:szCs w:val="16"/>
              </w:rPr>
            </w:pPr>
            <w:r w:rsidRPr="0088508D">
              <w:rPr>
                <w:rFonts w:ascii="Times New Roman" w:hAnsi="Times New Roman" w:cs="Times New Roman"/>
                <w:sz w:val="16"/>
                <w:szCs w:val="16"/>
              </w:rPr>
              <w:t>2022 год</w:t>
            </w:r>
          </w:p>
        </w:tc>
      </w:tr>
      <w:tr w:rsidR="0088508D" w:rsidRPr="0088508D" w14:paraId="484C0FDD" w14:textId="77777777" w:rsidTr="008C536F">
        <w:trPr>
          <w:trHeight w:val="339"/>
          <w:jc w:val="center"/>
        </w:trPr>
        <w:tc>
          <w:tcPr>
            <w:tcW w:w="1876" w:type="dxa"/>
            <w:noWrap/>
            <w:hideMark/>
          </w:tcPr>
          <w:p w14:paraId="2D40FBA2" w14:textId="77777777" w:rsidR="00BE1B83" w:rsidRPr="0088508D" w:rsidRDefault="00BE1B83" w:rsidP="007830D9">
            <w:pPr>
              <w:spacing w:after="0" w:line="240" w:lineRule="auto"/>
              <w:rPr>
                <w:rFonts w:ascii="Times New Roman" w:hAnsi="Times New Roman" w:cs="Times New Roman"/>
                <w:sz w:val="16"/>
                <w:szCs w:val="16"/>
              </w:rPr>
            </w:pPr>
            <w:r w:rsidRPr="0088508D">
              <w:rPr>
                <w:rFonts w:ascii="Times New Roman" w:hAnsi="Times New Roman" w:cs="Times New Roman"/>
                <w:sz w:val="16"/>
                <w:szCs w:val="16"/>
              </w:rPr>
              <w:t>Количество исследований – всего</w:t>
            </w:r>
          </w:p>
        </w:tc>
        <w:tc>
          <w:tcPr>
            <w:tcW w:w="678" w:type="dxa"/>
            <w:noWrap/>
            <w:hideMark/>
          </w:tcPr>
          <w:p w14:paraId="31022FC6"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24 653</w:t>
            </w:r>
          </w:p>
        </w:tc>
        <w:tc>
          <w:tcPr>
            <w:tcW w:w="731" w:type="dxa"/>
            <w:noWrap/>
            <w:hideMark/>
          </w:tcPr>
          <w:p w14:paraId="3BEF8211"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34 636</w:t>
            </w:r>
          </w:p>
        </w:tc>
        <w:tc>
          <w:tcPr>
            <w:tcW w:w="711" w:type="dxa"/>
            <w:noWrap/>
            <w:hideMark/>
          </w:tcPr>
          <w:p w14:paraId="6E5D966C"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742</w:t>
            </w:r>
          </w:p>
        </w:tc>
        <w:tc>
          <w:tcPr>
            <w:tcW w:w="569" w:type="dxa"/>
            <w:noWrap/>
            <w:hideMark/>
          </w:tcPr>
          <w:p w14:paraId="17609BAE" w14:textId="77777777" w:rsidR="00BE1B83" w:rsidRPr="0088508D" w:rsidRDefault="00BE1B83" w:rsidP="007830D9">
            <w:pPr>
              <w:spacing w:line="240" w:lineRule="auto"/>
              <w:jc w:val="center"/>
              <w:rPr>
                <w:rFonts w:ascii="Times New Roman" w:hAnsi="Times New Roman" w:cs="Times New Roman"/>
                <w:sz w:val="16"/>
                <w:szCs w:val="16"/>
              </w:rPr>
            </w:pPr>
          </w:p>
        </w:tc>
        <w:tc>
          <w:tcPr>
            <w:tcW w:w="709" w:type="dxa"/>
            <w:noWrap/>
            <w:hideMark/>
          </w:tcPr>
          <w:p w14:paraId="70413228"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2 042</w:t>
            </w:r>
          </w:p>
        </w:tc>
        <w:tc>
          <w:tcPr>
            <w:tcW w:w="709" w:type="dxa"/>
            <w:noWrap/>
            <w:hideMark/>
          </w:tcPr>
          <w:p w14:paraId="102E2178"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1 154</w:t>
            </w:r>
          </w:p>
        </w:tc>
        <w:tc>
          <w:tcPr>
            <w:tcW w:w="708" w:type="dxa"/>
            <w:noWrap/>
            <w:hideMark/>
          </w:tcPr>
          <w:p w14:paraId="54C6B2AA"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2 739</w:t>
            </w:r>
          </w:p>
        </w:tc>
        <w:tc>
          <w:tcPr>
            <w:tcW w:w="709" w:type="dxa"/>
            <w:noWrap/>
            <w:hideMark/>
          </w:tcPr>
          <w:p w14:paraId="65C0F4D4"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4 258</w:t>
            </w:r>
          </w:p>
        </w:tc>
        <w:tc>
          <w:tcPr>
            <w:tcW w:w="709" w:type="dxa"/>
          </w:tcPr>
          <w:p w14:paraId="367D5763"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10 589</w:t>
            </w:r>
          </w:p>
        </w:tc>
        <w:tc>
          <w:tcPr>
            <w:tcW w:w="850" w:type="dxa"/>
          </w:tcPr>
          <w:p w14:paraId="018E39CD" w14:textId="77777777" w:rsidR="00BE1B83" w:rsidRPr="0088508D" w:rsidRDefault="008E4C59"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10</w:t>
            </w:r>
            <w:r w:rsidR="0088508D">
              <w:rPr>
                <w:rFonts w:ascii="Times New Roman" w:hAnsi="Times New Roman" w:cs="Times New Roman"/>
                <w:sz w:val="16"/>
                <w:szCs w:val="16"/>
              </w:rPr>
              <w:t xml:space="preserve"> </w:t>
            </w:r>
            <w:r w:rsidRPr="0088508D">
              <w:rPr>
                <w:rFonts w:ascii="Times New Roman" w:hAnsi="Times New Roman" w:cs="Times New Roman"/>
                <w:sz w:val="16"/>
                <w:szCs w:val="16"/>
              </w:rPr>
              <w:t>488</w:t>
            </w:r>
          </w:p>
        </w:tc>
      </w:tr>
      <w:tr w:rsidR="0088508D" w:rsidRPr="0088508D" w14:paraId="15B53250" w14:textId="77777777" w:rsidTr="008C536F">
        <w:trPr>
          <w:trHeight w:val="339"/>
          <w:jc w:val="center"/>
        </w:trPr>
        <w:tc>
          <w:tcPr>
            <w:tcW w:w="1876" w:type="dxa"/>
            <w:noWrap/>
            <w:hideMark/>
          </w:tcPr>
          <w:p w14:paraId="29097970" w14:textId="77777777" w:rsidR="00BE1B83" w:rsidRPr="0088508D" w:rsidRDefault="00BE1B83" w:rsidP="007830D9">
            <w:pPr>
              <w:spacing w:after="0" w:line="240" w:lineRule="auto"/>
              <w:rPr>
                <w:rFonts w:ascii="Times New Roman" w:hAnsi="Times New Roman" w:cs="Times New Roman"/>
                <w:sz w:val="16"/>
                <w:szCs w:val="16"/>
              </w:rPr>
            </w:pPr>
            <w:r w:rsidRPr="0088508D">
              <w:rPr>
                <w:rFonts w:ascii="Times New Roman" w:hAnsi="Times New Roman" w:cs="Times New Roman"/>
                <w:sz w:val="16"/>
                <w:szCs w:val="16"/>
              </w:rPr>
              <w:t>Количество выявленных ЗНО предстательной железы</w:t>
            </w:r>
          </w:p>
        </w:tc>
        <w:tc>
          <w:tcPr>
            <w:tcW w:w="678" w:type="dxa"/>
            <w:noWrap/>
            <w:hideMark/>
          </w:tcPr>
          <w:p w14:paraId="6B848F0F"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22</w:t>
            </w:r>
          </w:p>
        </w:tc>
        <w:tc>
          <w:tcPr>
            <w:tcW w:w="731" w:type="dxa"/>
            <w:noWrap/>
            <w:hideMark/>
          </w:tcPr>
          <w:p w14:paraId="57711654"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30</w:t>
            </w:r>
          </w:p>
        </w:tc>
        <w:tc>
          <w:tcPr>
            <w:tcW w:w="711" w:type="dxa"/>
            <w:noWrap/>
            <w:hideMark/>
          </w:tcPr>
          <w:p w14:paraId="2872734D"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25</w:t>
            </w:r>
          </w:p>
        </w:tc>
        <w:tc>
          <w:tcPr>
            <w:tcW w:w="569" w:type="dxa"/>
            <w:noWrap/>
            <w:hideMark/>
          </w:tcPr>
          <w:p w14:paraId="49BE2232" w14:textId="77777777" w:rsidR="00BE1B83" w:rsidRPr="0088508D" w:rsidRDefault="00BE1B83" w:rsidP="007830D9">
            <w:pPr>
              <w:spacing w:line="240" w:lineRule="auto"/>
              <w:jc w:val="center"/>
              <w:rPr>
                <w:rFonts w:ascii="Times New Roman" w:hAnsi="Times New Roman" w:cs="Times New Roman"/>
                <w:sz w:val="16"/>
                <w:szCs w:val="16"/>
              </w:rPr>
            </w:pPr>
          </w:p>
        </w:tc>
        <w:tc>
          <w:tcPr>
            <w:tcW w:w="709" w:type="dxa"/>
            <w:noWrap/>
            <w:hideMark/>
          </w:tcPr>
          <w:p w14:paraId="1E32AE1C"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33</w:t>
            </w:r>
          </w:p>
        </w:tc>
        <w:tc>
          <w:tcPr>
            <w:tcW w:w="709" w:type="dxa"/>
            <w:noWrap/>
            <w:hideMark/>
          </w:tcPr>
          <w:p w14:paraId="194E28C3"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40</w:t>
            </w:r>
          </w:p>
        </w:tc>
        <w:tc>
          <w:tcPr>
            <w:tcW w:w="708" w:type="dxa"/>
            <w:noWrap/>
            <w:hideMark/>
          </w:tcPr>
          <w:p w14:paraId="667E8A58"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49</w:t>
            </w:r>
          </w:p>
        </w:tc>
        <w:tc>
          <w:tcPr>
            <w:tcW w:w="709" w:type="dxa"/>
            <w:noWrap/>
            <w:hideMark/>
          </w:tcPr>
          <w:p w14:paraId="1F8E3314"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27</w:t>
            </w:r>
          </w:p>
        </w:tc>
        <w:tc>
          <w:tcPr>
            <w:tcW w:w="709" w:type="dxa"/>
          </w:tcPr>
          <w:p w14:paraId="2D4A4954" w14:textId="77777777" w:rsidR="00BE1B83" w:rsidRPr="0088508D" w:rsidRDefault="00BE1B83"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33</w:t>
            </w:r>
          </w:p>
        </w:tc>
        <w:tc>
          <w:tcPr>
            <w:tcW w:w="850" w:type="dxa"/>
          </w:tcPr>
          <w:p w14:paraId="15EBE4CC" w14:textId="77777777" w:rsidR="00BE1B83" w:rsidRPr="0088508D" w:rsidRDefault="008E4C59" w:rsidP="007830D9">
            <w:pPr>
              <w:spacing w:line="240" w:lineRule="auto"/>
              <w:jc w:val="center"/>
              <w:rPr>
                <w:rFonts w:ascii="Times New Roman" w:hAnsi="Times New Roman" w:cs="Times New Roman"/>
                <w:sz w:val="16"/>
                <w:szCs w:val="16"/>
              </w:rPr>
            </w:pPr>
            <w:r w:rsidRPr="0088508D">
              <w:rPr>
                <w:rFonts w:ascii="Times New Roman" w:hAnsi="Times New Roman" w:cs="Times New Roman"/>
                <w:sz w:val="16"/>
                <w:szCs w:val="16"/>
              </w:rPr>
              <w:t>51</w:t>
            </w:r>
          </w:p>
        </w:tc>
      </w:tr>
    </w:tbl>
    <w:p w14:paraId="6357F67C" w14:textId="77777777" w:rsidR="00C136FA" w:rsidRPr="004D047F" w:rsidRDefault="00C136FA" w:rsidP="00C136FA">
      <w:pPr>
        <w:spacing w:after="0" w:line="360" w:lineRule="auto"/>
        <w:jc w:val="both"/>
        <w:rPr>
          <w:rFonts w:ascii="Times New Roman" w:hAnsi="Times New Roman" w:cs="Times New Roman"/>
          <w:sz w:val="24"/>
          <w:szCs w:val="24"/>
        </w:rPr>
      </w:pPr>
      <w:r w:rsidRPr="004D047F">
        <w:rPr>
          <w:rFonts w:ascii="Times New Roman" w:hAnsi="Times New Roman" w:cs="Times New Roman"/>
          <w:sz w:val="24"/>
          <w:szCs w:val="24"/>
        </w:rPr>
        <w:t>* За 2016 год данных нет.</w:t>
      </w:r>
    </w:p>
    <w:p w14:paraId="4097E191" w14:textId="4C8FBB2F" w:rsidR="00C136FA" w:rsidRPr="004D047F" w:rsidRDefault="00C136FA" w:rsidP="00C136FA">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Динамика профилактических исследований пищевода, желудка за период 2013 – 202</w:t>
      </w:r>
      <w:r w:rsidR="00BE1B83" w:rsidRPr="004D047F">
        <w:rPr>
          <w:rFonts w:ascii="Times New Roman" w:hAnsi="Times New Roman" w:cs="Times New Roman"/>
          <w:sz w:val="28"/>
          <w:szCs w:val="28"/>
        </w:rPr>
        <w:t>2</w:t>
      </w:r>
      <w:r w:rsidRPr="004D047F">
        <w:rPr>
          <w:rFonts w:ascii="Times New Roman" w:hAnsi="Times New Roman" w:cs="Times New Roman"/>
          <w:sz w:val="28"/>
          <w:szCs w:val="28"/>
        </w:rPr>
        <w:t xml:space="preserve"> годов представлена в таблице 3</w:t>
      </w:r>
      <w:r w:rsidR="00255293">
        <w:rPr>
          <w:rFonts w:ascii="Times New Roman" w:hAnsi="Times New Roman" w:cs="Times New Roman"/>
          <w:sz w:val="28"/>
          <w:szCs w:val="28"/>
        </w:rPr>
        <w:t>4</w:t>
      </w:r>
      <w:r w:rsidRPr="004D047F">
        <w:rPr>
          <w:rFonts w:ascii="Times New Roman" w:hAnsi="Times New Roman" w:cs="Times New Roman"/>
          <w:sz w:val="28"/>
          <w:szCs w:val="28"/>
        </w:rPr>
        <w:t>.</w:t>
      </w:r>
    </w:p>
    <w:p w14:paraId="1DB54E72" w14:textId="3994642D" w:rsidR="00C136FA" w:rsidRDefault="00C136FA" w:rsidP="00C136FA">
      <w:pPr>
        <w:spacing w:after="0" w:line="240" w:lineRule="auto"/>
        <w:ind w:firstLine="709"/>
        <w:jc w:val="right"/>
        <w:rPr>
          <w:rFonts w:ascii="Times New Roman" w:hAnsi="Times New Roman" w:cs="Times New Roman"/>
          <w:sz w:val="28"/>
          <w:szCs w:val="28"/>
        </w:rPr>
      </w:pPr>
      <w:r w:rsidRPr="004D047F">
        <w:rPr>
          <w:rFonts w:ascii="Times New Roman" w:hAnsi="Times New Roman" w:cs="Times New Roman"/>
          <w:sz w:val="28"/>
          <w:szCs w:val="28"/>
        </w:rPr>
        <w:t>Таблица 3</w:t>
      </w:r>
      <w:r w:rsidR="00255293">
        <w:rPr>
          <w:rFonts w:ascii="Times New Roman" w:hAnsi="Times New Roman" w:cs="Times New Roman"/>
          <w:sz w:val="28"/>
          <w:szCs w:val="28"/>
        </w:rPr>
        <w:t>4</w:t>
      </w:r>
    </w:p>
    <w:p w14:paraId="4F8F2BED" w14:textId="77777777" w:rsidR="0088508D" w:rsidRPr="004D047F" w:rsidRDefault="0088508D" w:rsidP="00C136FA">
      <w:pPr>
        <w:spacing w:after="0" w:line="240" w:lineRule="auto"/>
        <w:ind w:firstLine="709"/>
        <w:jc w:val="right"/>
        <w:rPr>
          <w:rFonts w:ascii="Times New Roman" w:hAnsi="Times New Roman" w:cs="Times New Roman"/>
          <w:sz w:val="28"/>
          <w:szCs w:val="28"/>
        </w:rPr>
      </w:pP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742"/>
        <w:gridCol w:w="770"/>
        <w:gridCol w:w="798"/>
        <w:gridCol w:w="706"/>
        <w:gridCol w:w="812"/>
        <w:gridCol w:w="781"/>
        <w:gridCol w:w="798"/>
        <w:gridCol w:w="812"/>
        <w:gridCol w:w="801"/>
        <w:gridCol w:w="801"/>
      </w:tblGrid>
      <w:tr w:rsidR="008E4C59" w:rsidRPr="004D047F" w14:paraId="778B1667" w14:textId="77777777" w:rsidTr="00A36076">
        <w:trPr>
          <w:trHeight w:val="388"/>
          <w:jc w:val="center"/>
        </w:trPr>
        <w:tc>
          <w:tcPr>
            <w:tcW w:w="1548" w:type="dxa"/>
            <w:noWrap/>
            <w:hideMark/>
          </w:tcPr>
          <w:p w14:paraId="42950BFF" w14:textId="77777777" w:rsidR="008E4C59" w:rsidRPr="004D047F" w:rsidRDefault="008E4C59" w:rsidP="009E124E">
            <w:pPr>
              <w:spacing w:after="0" w:line="240" w:lineRule="auto"/>
              <w:jc w:val="center"/>
              <w:rPr>
                <w:rFonts w:ascii="Times New Roman" w:hAnsi="Times New Roman" w:cs="Times New Roman"/>
                <w:sz w:val="18"/>
                <w:szCs w:val="18"/>
              </w:rPr>
            </w:pPr>
            <w:proofErr w:type="spellStart"/>
            <w:r w:rsidRPr="004D047F">
              <w:rPr>
                <w:rFonts w:ascii="Times New Roman" w:hAnsi="Times New Roman" w:cs="Times New Roman"/>
                <w:sz w:val="18"/>
                <w:szCs w:val="18"/>
              </w:rPr>
              <w:t>Эзофагогастро</w:t>
            </w:r>
            <w:r w:rsidR="009E124E">
              <w:rPr>
                <w:rFonts w:ascii="Times New Roman" w:hAnsi="Times New Roman" w:cs="Times New Roman"/>
                <w:sz w:val="18"/>
                <w:szCs w:val="18"/>
              </w:rPr>
              <w:t>-</w:t>
            </w:r>
            <w:r w:rsidRPr="004D047F">
              <w:rPr>
                <w:rFonts w:ascii="Times New Roman" w:hAnsi="Times New Roman" w:cs="Times New Roman"/>
                <w:sz w:val="18"/>
                <w:szCs w:val="18"/>
              </w:rPr>
              <w:t>дуоденоскопия</w:t>
            </w:r>
            <w:proofErr w:type="spellEnd"/>
          </w:p>
        </w:tc>
        <w:tc>
          <w:tcPr>
            <w:tcW w:w="742" w:type="dxa"/>
            <w:noWrap/>
            <w:hideMark/>
          </w:tcPr>
          <w:p w14:paraId="6AFA1ADD" w14:textId="77777777"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2013 год</w:t>
            </w:r>
          </w:p>
        </w:tc>
        <w:tc>
          <w:tcPr>
            <w:tcW w:w="770" w:type="dxa"/>
            <w:noWrap/>
            <w:hideMark/>
          </w:tcPr>
          <w:p w14:paraId="17E57956" w14:textId="77777777"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2014 год</w:t>
            </w:r>
          </w:p>
        </w:tc>
        <w:tc>
          <w:tcPr>
            <w:tcW w:w="798" w:type="dxa"/>
            <w:noWrap/>
            <w:hideMark/>
          </w:tcPr>
          <w:p w14:paraId="596CA531" w14:textId="77777777"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2015 год</w:t>
            </w:r>
          </w:p>
        </w:tc>
        <w:tc>
          <w:tcPr>
            <w:tcW w:w="706" w:type="dxa"/>
            <w:noWrap/>
            <w:hideMark/>
          </w:tcPr>
          <w:p w14:paraId="380A378C" w14:textId="77777777"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2016 год*</w:t>
            </w:r>
          </w:p>
        </w:tc>
        <w:tc>
          <w:tcPr>
            <w:tcW w:w="812" w:type="dxa"/>
            <w:noWrap/>
            <w:hideMark/>
          </w:tcPr>
          <w:p w14:paraId="7B01BB2A" w14:textId="77777777"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2017 год</w:t>
            </w:r>
          </w:p>
        </w:tc>
        <w:tc>
          <w:tcPr>
            <w:tcW w:w="781" w:type="dxa"/>
            <w:noWrap/>
            <w:hideMark/>
          </w:tcPr>
          <w:p w14:paraId="0C763B23" w14:textId="77777777"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2018 год</w:t>
            </w:r>
          </w:p>
        </w:tc>
        <w:tc>
          <w:tcPr>
            <w:tcW w:w="798" w:type="dxa"/>
            <w:noWrap/>
            <w:hideMark/>
          </w:tcPr>
          <w:p w14:paraId="2EC77160" w14:textId="77777777"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2019 год</w:t>
            </w:r>
          </w:p>
        </w:tc>
        <w:tc>
          <w:tcPr>
            <w:tcW w:w="812" w:type="dxa"/>
            <w:noWrap/>
            <w:hideMark/>
          </w:tcPr>
          <w:p w14:paraId="34554A8A" w14:textId="77777777"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2020 год</w:t>
            </w:r>
          </w:p>
        </w:tc>
        <w:tc>
          <w:tcPr>
            <w:tcW w:w="801" w:type="dxa"/>
          </w:tcPr>
          <w:p w14:paraId="471961BB" w14:textId="77777777"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2021 год</w:t>
            </w:r>
          </w:p>
        </w:tc>
        <w:tc>
          <w:tcPr>
            <w:tcW w:w="801" w:type="dxa"/>
          </w:tcPr>
          <w:p w14:paraId="33C7155B" w14:textId="77777777" w:rsidR="008E4C59" w:rsidRPr="004D047F" w:rsidRDefault="008E4C59" w:rsidP="00A36076">
            <w:pPr>
              <w:spacing w:after="0" w:line="240" w:lineRule="auto"/>
              <w:jc w:val="center"/>
              <w:rPr>
                <w:rFonts w:ascii="Times New Roman" w:hAnsi="Times New Roman" w:cs="Times New Roman"/>
                <w:sz w:val="18"/>
                <w:szCs w:val="18"/>
              </w:rPr>
            </w:pPr>
            <w:r w:rsidRPr="004D047F">
              <w:rPr>
                <w:rFonts w:ascii="Times New Roman" w:hAnsi="Times New Roman" w:cs="Times New Roman"/>
                <w:sz w:val="18"/>
                <w:szCs w:val="18"/>
              </w:rPr>
              <w:t>2022 год</w:t>
            </w:r>
          </w:p>
        </w:tc>
      </w:tr>
      <w:tr w:rsidR="008E4C59" w:rsidRPr="004D047F" w14:paraId="0130590A" w14:textId="77777777" w:rsidTr="00A36076">
        <w:trPr>
          <w:trHeight w:val="388"/>
          <w:jc w:val="center"/>
        </w:trPr>
        <w:tc>
          <w:tcPr>
            <w:tcW w:w="1548" w:type="dxa"/>
            <w:noWrap/>
            <w:hideMark/>
          </w:tcPr>
          <w:p w14:paraId="2DE75F29" w14:textId="77777777" w:rsidR="008E4C59" w:rsidRPr="004D047F" w:rsidRDefault="008E4C59" w:rsidP="007830D9">
            <w:pPr>
              <w:spacing w:after="0" w:line="240" w:lineRule="auto"/>
              <w:rPr>
                <w:rFonts w:ascii="Times New Roman" w:hAnsi="Times New Roman" w:cs="Times New Roman"/>
                <w:sz w:val="18"/>
                <w:szCs w:val="18"/>
              </w:rPr>
            </w:pPr>
            <w:r w:rsidRPr="004D047F">
              <w:rPr>
                <w:rFonts w:ascii="Times New Roman" w:hAnsi="Times New Roman" w:cs="Times New Roman"/>
                <w:sz w:val="18"/>
                <w:szCs w:val="18"/>
              </w:rPr>
              <w:t>Количество исследований – всего</w:t>
            </w:r>
          </w:p>
        </w:tc>
        <w:tc>
          <w:tcPr>
            <w:tcW w:w="742" w:type="dxa"/>
            <w:noWrap/>
            <w:hideMark/>
          </w:tcPr>
          <w:p w14:paraId="203A778C"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1 939</w:t>
            </w:r>
          </w:p>
        </w:tc>
        <w:tc>
          <w:tcPr>
            <w:tcW w:w="770" w:type="dxa"/>
            <w:noWrap/>
            <w:hideMark/>
          </w:tcPr>
          <w:p w14:paraId="7E08EC8E"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1 847</w:t>
            </w:r>
          </w:p>
        </w:tc>
        <w:tc>
          <w:tcPr>
            <w:tcW w:w="798" w:type="dxa"/>
            <w:noWrap/>
            <w:hideMark/>
          </w:tcPr>
          <w:p w14:paraId="3767F45B"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1 661</w:t>
            </w:r>
          </w:p>
        </w:tc>
        <w:tc>
          <w:tcPr>
            <w:tcW w:w="706" w:type="dxa"/>
            <w:noWrap/>
            <w:hideMark/>
          </w:tcPr>
          <w:p w14:paraId="2A1608C6" w14:textId="77777777" w:rsidR="008E4C59" w:rsidRPr="004D047F" w:rsidRDefault="008E4C59" w:rsidP="00A36076">
            <w:pPr>
              <w:spacing w:line="240" w:lineRule="auto"/>
              <w:jc w:val="center"/>
              <w:rPr>
                <w:rFonts w:ascii="Times New Roman" w:hAnsi="Times New Roman" w:cs="Times New Roman"/>
                <w:sz w:val="18"/>
                <w:szCs w:val="18"/>
              </w:rPr>
            </w:pPr>
          </w:p>
        </w:tc>
        <w:tc>
          <w:tcPr>
            <w:tcW w:w="812" w:type="dxa"/>
            <w:noWrap/>
            <w:hideMark/>
          </w:tcPr>
          <w:p w14:paraId="2A5B52DF"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3 571</w:t>
            </w:r>
          </w:p>
        </w:tc>
        <w:tc>
          <w:tcPr>
            <w:tcW w:w="781" w:type="dxa"/>
            <w:noWrap/>
            <w:hideMark/>
          </w:tcPr>
          <w:p w14:paraId="0C86FEAB" w14:textId="77777777" w:rsidR="008E4C59" w:rsidRPr="004D047F" w:rsidRDefault="008E4C59" w:rsidP="00A36076">
            <w:pPr>
              <w:spacing w:line="240" w:lineRule="auto"/>
              <w:jc w:val="center"/>
              <w:rPr>
                <w:rFonts w:ascii="Times New Roman" w:hAnsi="Times New Roman" w:cs="Times New Roman"/>
                <w:sz w:val="18"/>
                <w:szCs w:val="18"/>
              </w:rPr>
            </w:pPr>
          </w:p>
        </w:tc>
        <w:tc>
          <w:tcPr>
            <w:tcW w:w="798" w:type="dxa"/>
            <w:noWrap/>
            <w:hideMark/>
          </w:tcPr>
          <w:p w14:paraId="31E4AECD"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1 077</w:t>
            </w:r>
          </w:p>
        </w:tc>
        <w:tc>
          <w:tcPr>
            <w:tcW w:w="812" w:type="dxa"/>
            <w:noWrap/>
            <w:hideMark/>
          </w:tcPr>
          <w:p w14:paraId="2D12CFA8"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877</w:t>
            </w:r>
          </w:p>
        </w:tc>
        <w:tc>
          <w:tcPr>
            <w:tcW w:w="801" w:type="dxa"/>
          </w:tcPr>
          <w:p w14:paraId="45B52A0F"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2</w:t>
            </w:r>
            <w:r w:rsidR="009E124E">
              <w:rPr>
                <w:rFonts w:ascii="Times New Roman" w:hAnsi="Times New Roman" w:cs="Times New Roman"/>
                <w:sz w:val="18"/>
                <w:szCs w:val="18"/>
              </w:rPr>
              <w:t xml:space="preserve"> </w:t>
            </w:r>
            <w:r w:rsidRPr="004D047F">
              <w:rPr>
                <w:rFonts w:ascii="Times New Roman" w:hAnsi="Times New Roman" w:cs="Times New Roman"/>
                <w:sz w:val="18"/>
                <w:szCs w:val="18"/>
              </w:rPr>
              <w:t>363</w:t>
            </w:r>
          </w:p>
        </w:tc>
        <w:tc>
          <w:tcPr>
            <w:tcW w:w="801" w:type="dxa"/>
          </w:tcPr>
          <w:p w14:paraId="521B6CF8"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2</w:t>
            </w:r>
            <w:r w:rsidR="009E124E">
              <w:rPr>
                <w:rFonts w:ascii="Times New Roman" w:hAnsi="Times New Roman" w:cs="Times New Roman"/>
                <w:sz w:val="18"/>
                <w:szCs w:val="18"/>
              </w:rPr>
              <w:t xml:space="preserve"> </w:t>
            </w:r>
            <w:r w:rsidRPr="004D047F">
              <w:rPr>
                <w:rFonts w:ascii="Times New Roman" w:hAnsi="Times New Roman" w:cs="Times New Roman"/>
                <w:sz w:val="18"/>
                <w:szCs w:val="18"/>
              </w:rPr>
              <w:t>335</w:t>
            </w:r>
          </w:p>
        </w:tc>
      </w:tr>
      <w:tr w:rsidR="008E4C59" w:rsidRPr="004D047F" w14:paraId="2AA47320" w14:textId="77777777" w:rsidTr="00A36076">
        <w:trPr>
          <w:trHeight w:val="388"/>
          <w:jc w:val="center"/>
        </w:trPr>
        <w:tc>
          <w:tcPr>
            <w:tcW w:w="1548" w:type="dxa"/>
            <w:noWrap/>
            <w:hideMark/>
          </w:tcPr>
          <w:p w14:paraId="36D47A2C" w14:textId="77777777" w:rsidR="008E4C59" w:rsidRPr="004D047F" w:rsidRDefault="008E4C59" w:rsidP="007830D9">
            <w:pPr>
              <w:spacing w:after="0" w:line="240" w:lineRule="auto"/>
              <w:rPr>
                <w:rFonts w:ascii="Times New Roman" w:hAnsi="Times New Roman" w:cs="Times New Roman"/>
                <w:sz w:val="18"/>
                <w:szCs w:val="18"/>
              </w:rPr>
            </w:pPr>
            <w:r w:rsidRPr="004D047F">
              <w:rPr>
                <w:rFonts w:ascii="Times New Roman" w:hAnsi="Times New Roman" w:cs="Times New Roman"/>
                <w:sz w:val="18"/>
                <w:szCs w:val="18"/>
              </w:rPr>
              <w:t>Количество выявленных ЗНО пищевода, желудка</w:t>
            </w:r>
          </w:p>
        </w:tc>
        <w:tc>
          <w:tcPr>
            <w:tcW w:w="742" w:type="dxa"/>
            <w:noWrap/>
            <w:hideMark/>
          </w:tcPr>
          <w:p w14:paraId="105FC3E7"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4</w:t>
            </w:r>
          </w:p>
        </w:tc>
        <w:tc>
          <w:tcPr>
            <w:tcW w:w="770" w:type="dxa"/>
            <w:noWrap/>
            <w:hideMark/>
          </w:tcPr>
          <w:p w14:paraId="44EB32A9"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22</w:t>
            </w:r>
          </w:p>
        </w:tc>
        <w:tc>
          <w:tcPr>
            <w:tcW w:w="798" w:type="dxa"/>
            <w:noWrap/>
            <w:hideMark/>
          </w:tcPr>
          <w:p w14:paraId="0E034AA6"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10</w:t>
            </w:r>
          </w:p>
        </w:tc>
        <w:tc>
          <w:tcPr>
            <w:tcW w:w="706" w:type="dxa"/>
            <w:noWrap/>
            <w:hideMark/>
          </w:tcPr>
          <w:p w14:paraId="2F538032" w14:textId="77777777" w:rsidR="008E4C59" w:rsidRPr="004D047F" w:rsidRDefault="008E4C59" w:rsidP="00A36076">
            <w:pPr>
              <w:spacing w:line="240" w:lineRule="auto"/>
              <w:jc w:val="center"/>
              <w:rPr>
                <w:rFonts w:ascii="Times New Roman" w:hAnsi="Times New Roman" w:cs="Times New Roman"/>
                <w:sz w:val="18"/>
                <w:szCs w:val="18"/>
              </w:rPr>
            </w:pPr>
          </w:p>
        </w:tc>
        <w:tc>
          <w:tcPr>
            <w:tcW w:w="812" w:type="dxa"/>
            <w:noWrap/>
            <w:hideMark/>
          </w:tcPr>
          <w:p w14:paraId="3169D95A"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20</w:t>
            </w:r>
          </w:p>
        </w:tc>
        <w:tc>
          <w:tcPr>
            <w:tcW w:w="781" w:type="dxa"/>
            <w:noWrap/>
            <w:hideMark/>
          </w:tcPr>
          <w:p w14:paraId="44C42DB5"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25</w:t>
            </w:r>
          </w:p>
        </w:tc>
        <w:tc>
          <w:tcPr>
            <w:tcW w:w="798" w:type="dxa"/>
            <w:noWrap/>
            <w:hideMark/>
          </w:tcPr>
          <w:p w14:paraId="351A54B1"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33</w:t>
            </w:r>
          </w:p>
        </w:tc>
        <w:tc>
          <w:tcPr>
            <w:tcW w:w="812" w:type="dxa"/>
            <w:noWrap/>
            <w:hideMark/>
          </w:tcPr>
          <w:p w14:paraId="4E2FDF45"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19</w:t>
            </w:r>
          </w:p>
        </w:tc>
        <w:tc>
          <w:tcPr>
            <w:tcW w:w="801" w:type="dxa"/>
          </w:tcPr>
          <w:p w14:paraId="1D953329"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21</w:t>
            </w:r>
          </w:p>
        </w:tc>
        <w:tc>
          <w:tcPr>
            <w:tcW w:w="801" w:type="dxa"/>
          </w:tcPr>
          <w:p w14:paraId="7FD85E3E" w14:textId="77777777" w:rsidR="008E4C59" w:rsidRPr="004D047F" w:rsidRDefault="008E4C59" w:rsidP="00A36076">
            <w:pPr>
              <w:spacing w:line="240" w:lineRule="auto"/>
              <w:jc w:val="center"/>
              <w:rPr>
                <w:rFonts w:ascii="Times New Roman" w:hAnsi="Times New Roman" w:cs="Times New Roman"/>
                <w:sz w:val="18"/>
                <w:szCs w:val="18"/>
              </w:rPr>
            </w:pPr>
            <w:r w:rsidRPr="004D047F">
              <w:rPr>
                <w:rFonts w:ascii="Times New Roman" w:hAnsi="Times New Roman" w:cs="Times New Roman"/>
                <w:sz w:val="18"/>
                <w:szCs w:val="18"/>
              </w:rPr>
              <w:t>37</w:t>
            </w:r>
          </w:p>
        </w:tc>
      </w:tr>
    </w:tbl>
    <w:p w14:paraId="01E15D2F" w14:textId="77777777" w:rsidR="00C136FA" w:rsidRPr="004D047F" w:rsidRDefault="00C136FA" w:rsidP="00C136FA">
      <w:pPr>
        <w:spacing w:after="0" w:line="360" w:lineRule="auto"/>
        <w:ind w:left="-142"/>
        <w:jc w:val="both"/>
        <w:rPr>
          <w:rFonts w:ascii="Times New Roman" w:hAnsi="Times New Roman" w:cs="Times New Roman"/>
          <w:sz w:val="24"/>
          <w:szCs w:val="24"/>
        </w:rPr>
      </w:pPr>
      <w:r w:rsidRPr="004D047F">
        <w:rPr>
          <w:rFonts w:ascii="Times New Roman" w:hAnsi="Times New Roman" w:cs="Times New Roman"/>
          <w:sz w:val="24"/>
          <w:szCs w:val="24"/>
        </w:rPr>
        <w:t xml:space="preserve"> * За 2016 год данных нет.</w:t>
      </w:r>
    </w:p>
    <w:p w14:paraId="3DC07D49" w14:textId="77777777" w:rsidR="00C136FA" w:rsidRPr="004D047F" w:rsidRDefault="00C136FA" w:rsidP="00C136FA">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lastRenderedPageBreak/>
        <w:t>По результатам проведенного анализа планируются следующие меры по снижению заболеваемости:</w:t>
      </w:r>
    </w:p>
    <w:p w14:paraId="1C932F9E" w14:textId="77777777" w:rsidR="00C136FA" w:rsidRPr="004D047F" w:rsidRDefault="009E124E" w:rsidP="00C136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повышение</w:t>
      </w:r>
      <w:r w:rsidR="00C136FA" w:rsidRPr="004D047F">
        <w:rPr>
          <w:rFonts w:ascii="Times New Roman" w:hAnsi="Times New Roman" w:cs="Times New Roman"/>
          <w:sz w:val="28"/>
          <w:szCs w:val="28"/>
        </w:rPr>
        <w:t xml:space="preserve"> охват</w:t>
      </w:r>
      <w:r>
        <w:rPr>
          <w:rFonts w:ascii="Times New Roman" w:hAnsi="Times New Roman" w:cs="Times New Roman"/>
          <w:sz w:val="28"/>
          <w:szCs w:val="28"/>
        </w:rPr>
        <w:t>а</w:t>
      </w:r>
      <w:r w:rsidR="00C136FA" w:rsidRPr="004D047F">
        <w:rPr>
          <w:rFonts w:ascii="Times New Roman" w:hAnsi="Times New Roman" w:cs="Times New Roman"/>
          <w:sz w:val="28"/>
          <w:szCs w:val="28"/>
        </w:rPr>
        <w:t xml:space="preserve"> населения профилактическими медицинскими осмотрами и диспансеризацией</w:t>
      </w:r>
      <w:r>
        <w:rPr>
          <w:rFonts w:ascii="Times New Roman" w:hAnsi="Times New Roman" w:cs="Times New Roman"/>
          <w:sz w:val="28"/>
          <w:szCs w:val="28"/>
        </w:rPr>
        <w:t xml:space="preserve"> посредством</w:t>
      </w:r>
      <w:r w:rsidR="00C136FA" w:rsidRPr="004D047F">
        <w:rPr>
          <w:rFonts w:ascii="Times New Roman" w:hAnsi="Times New Roman" w:cs="Times New Roman"/>
          <w:sz w:val="28"/>
          <w:szCs w:val="28"/>
        </w:rPr>
        <w:t xml:space="preserve"> привле</w:t>
      </w:r>
      <w:r>
        <w:rPr>
          <w:rFonts w:ascii="Times New Roman" w:hAnsi="Times New Roman" w:cs="Times New Roman"/>
          <w:sz w:val="28"/>
          <w:szCs w:val="28"/>
        </w:rPr>
        <w:t>чения</w:t>
      </w:r>
      <w:r w:rsidR="00C136FA" w:rsidRPr="004D047F">
        <w:rPr>
          <w:rFonts w:ascii="Times New Roman" w:hAnsi="Times New Roman" w:cs="Times New Roman"/>
          <w:sz w:val="28"/>
          <w:szCs w:val="28"/>
        </w:rPr>
        <w:t xml:space="preserve"> граждан </w:t>
      </w:r>
      <w:r>
        <w:rPr>
          <w:rFonts w:ascii="Times New Roman" w:hAnsi="Times New Roman" w:cs="Times New Roman"/>
          <w:sz w:val="28"/>
          <w:szCs w:val="28"/>
        </w:rPr>
        <w:t xml:space="preserve">путем </w:t>
      </w:r>
      <w:r w:rsidR="00C136FA" w:rsidRPr="004D047F">
        <w:rPr>
          <w:rFonts w:ascii="Times New Roman" w:hAnsi="Times New Roman" w:cs="Times New Roman"/>
          <w:sz w:val="28"/>
          <w:szCs w:val="28"/>
        </w:rPr>
        <w:t>использовани</w:t>
      </w:r>
      <w:r>
        <w:rPr>
          <w:rFonts w:ascii="Times New Roman" w:hAnsi="Times New Roman" w:cs="Times New Roman"/>
          <w:sz w:val="28"/>
          <w:szCs w:val="28"/>
        </w:rPr>
        <w:t>я</w:t>
      </w:r>
      <w:r w:rsidR="00C136FA" w:rsidRPr="004D047F">
        <w:rPr>
          <w:rFonts w:ascii="Times New Roman" w:hAnsi="Times New Roman" w:cs="Times New Roman"/>
          <w:sz w:val="28"/>
          <w:szCs w:val="28"/>
        </w:rPr>
        <w:t xml:space="preserve"> информирования, оповещения (звонки, СМС-информирование, информационные материалы и пр.);</w:t>
      </w:r>
    </w:p>
    <w:p w14:paraId="55967F90" w14:textId="77777777" w:rsidR="00C136FA" w:rsidRPr="004D047F" w:rsidRDefault="00C136FA" w:rsidP="00C136FA">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повы</w:t>
      </w:r>
      <w:r w:rsidR="009E124E">
        <w:rPr>
          <w:rFonts w:ascii="Times New Roman" w:hAnsi="Times New Roman" w:cs="Times New Roman"/>
          <w:sz w:val="28"/>
          <w:szCs w:val="28"/>
        </w:rPr>
        <w:t>шение</w:t>
      </w:r>
      <w:r w:rsidRPr="004D047F">
        <w:rPr>
          <w:rFonts w:ascii="Times New Roman" w:hAnsi="Times New Roman" w:cs="Times New Roman"/>
          <w:sz w:val="28"/>
          <w:szCs w:val="28"/>
        </w:rPr>
        <w:t xml:space="preserve"> доступност</w:t>
      </w:r>
      <w:r w:rsidR="009E124E">
        <w:rPr>
          <w:rFonts w:ascii="Times New Roman" w:hAnsi="Times New Roman" w:cs="Times New Roman"/>
          <w:sz w:val="28"/>
          <w:szCs w:val="28"/>
        </w:rPr>
        <w:t>и</w:t>
      </w:r>
      <w:r w:rsidRPr="004D047F">
        <w:rPr>
          <w:rFonts w:ascii="Times New Roman" w:hAnsi="Times New Roman" w:cs="Times New Roman"/>
          <w:sz w:val="28"/>
          <w:szCs w:val="28"/>
        </w:rPr>
        <w:t xml:space="preserve"> методов обследования;</w:t>
      </w:r>
    </w:p>
    <w:p w14:paraId="09A895E0" w14:textId="77777777" w:rsidR="00C136FA" w:rsidRPr="004D047F" w:rsidRDefault="00C136FA" w:rsidP="00C136FA">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повы</w:t>
      </w:r>
      <w:r w:rsidR="009E124E">
        <w:rPr>
          <w:rFonts w:ascii="Times New Roman" w:hAnsi="Times New Roman" w:cs="Times New Roman"/>
          <w:sz w:val="28"/>
          <w:szCs w:val="28"/>
        </w:rPr>
        <w:t>шение</w:t>
      </w:r>
      <w:r w:rsidRPr="004D047F">
        <w:rPr>
          <w:rFonts w:ascii="Times New Roman" w:hAnsi="Times New Roman" w:cs="Times New Roman"/>
          <w:sz w:val="28"/>
          <w:szCs w:val="28"/>
        </w:rPr>
        <w:t xml:space="preserve"> качеств</w:t>
      </w:r>
      <w:r w:rsidR="009E124E">
        <w:rPr>
          <w:rFonts w:ascii="Times New Roman" w:hAnsi="Times New Roman" w:cs="Times New Roman"/>
          <w:sz w:val="28"/>
          <w:szCs w:val="28"/>
        </w:rPr>
        <w:t>а</w:t>
      </w:r>
      <w:r w:rsidRPr="004D047F">
        <w:rPr>
          <w:rFonts w:ascii="Times New Roman" w:hAnsi="Times New Roman" w:cs="Times New Roman"/>
          <w:sz w:val="28"/>
          <w:szCs w:val="28"/>
        </w:rPr>
        <w:t xml:space="preserve"> проведения </w:t>
      </w:r>
      <w:proofErr w:type="spellStart"/>
      <w:r w:rsidRPr="004D047F">
        <w:rPr>
          <w:rFonts w:ascii="Times New Roman" w:hAnsi="Times New Roman" w:cs="Times New Roman"/>
          <w:sz w:val="28"/>
          <w:szCs w:val="28"/>
        </w:rPr>
        <w:t>скринингов</w:t>
      </w:r>
      <w:proofErr w:type="spellEnd"/>
      <w:r w:rsidRPr="004D047F">
        <w:rPr>
          <w:rFonts w:ascii="Times New Roman" w:hAnsi="Times New Roman" w:cs="Times New Roman"/>
          <w:sz w:val="28"/>
          <w:szCs w:val="28"/>
        </w:rPr>
        <w:t>.</w:t>
      </w:r>
    </w:p>
    <w:p w14:paraId="238A6EB2" w14:textId="77777777" w:rsidR="00C136FA" w:rsidRPr="008C536F" w:rsidRDefault="00C136FA" w:rsidP="00C136FA">
      <w:pPr>
        <w:spacing w:after="0" w:line="360" w:lineRule="auto"/>
        <w:ind w:firstLine="709"/>
        <w:jc w:val="both"/>
        <w:rPr>
          <w:rFonts w:ascii="Times New Roman" w:hAnsi="Times New Roman" w:cs="Times New Roman"/>
          <w:spacing w:val="-2"/>
          <w:sz w:val="28"/>
          <w:szCs w:val="28"/>
        </w:rPr>
      </w:pPr>
      <w:r w:rsidRPr="008C536F">
        <w:rPr>
          <w:rFonts w:ascii="Times New Roman" w:hAnsi="Times New Roman" w:cs="Times New Roman"/>
          <w:spacing w:val="-2"/>
          <w:sz w:val="28"/>
          <w:szCs w:val="28"/>
        </w:rPr>
        <w:t xml:space="preserve">В структуре первичной заболеваемости ЗНО у женщин за период </w:t>
      </w:r>
      <w:r w:rsidRPr="008C536F">
        <w:rPr>
          <w:rFonts w:ascii="Times New Roman" w:hAnsi="Times New Roman" w:cs="Times New Roman"/>
          <w:spacing w:val="-2"/>
          <w:sz w:val="28"/>
          <w:szCs w:val="28"/>
        </w:rPr>
        <w:br/>
        <w:t>2013 – 2020 годов на первом месте – ЗНО молочной железы (колебание уровня выявленных случаев в пределах от 32,3% до 59,6% от общего количества впервые выявленных ЗНО у женщин при проведении ДВН), на втором месте – ЗНО матки и придатков (колебание уровня выявленных случаев в пределах от 5,1% до 15,8% от общего количества впервые выявленных ЗНО у женщин при проведении ДВН), на третьем месте – ЗНО прямой и ободочной кишки (колебание уровня выявленных случаев в пределах от 2,7% до 18% от общего количества впервые выявленных ЗНО у женщин при проведении ДВН). Уровень выявленных ЗНО бронхолегочной системы снизился с 15,3% до 1,5%.</w:t>
      </w:r>
    </w:p>
    <w:p w14:paraId="10C55E9C" w14:textId="13C06566" w:rsidR="00C136FA" w:rsidRPr="007846AA" w:rsidRDefault="00C136FA" w:rsidP="00C136FA">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Распределение впервые выявленных ЗНО среди женщин при ДВН от общего количества впервые выявлен</w:t>
      </w:r>
      <w:r w:rsidR="00CF5F10">
        <w:rPr>
          <w:rFonts w:ascii="Times New Roman" w:hAnsi="Times New Roman" w:cs="Times New Roman"/>
          <w:sz w:val="28"/>
          <w:szCs w:val="28"/>
        </w:rPr>
        <w:t>ных ЗНО у женщин по локализации</w:t>
      </w:r>
      <w:r w:rsidRPr="004D047F">
        <w:rPr>
          <w:rFonts w:ascii="Times New Roman" w:hAnsi="Times New Roman" w:cs="Times New Roman"/>
          <w:sz w:val="28"/>
          <w:szCs w:val="28"/>
        </w:rPr>
        <w:t xml:space="preserve"> представлен</w:t>
      </w:r>
      <w:r w:rsidR="006B3052">
        <w:rPr>
          <w:rFonts w:ascii="Times New Roman" w:hAnsi="Times New Roman" w:cs="Times New Roman"/>
          <w:sz w:val="28"/>
          <w:szCs w:val="28"/>
        </w:rPr>
        <w:t>о</w:t>
      </w:r>
      <w:r w:rsidRPr="004D047F">
        <w:rPr>
          <w:rFonts w:ascii="Times New Roman" w:hAnsi="Times New Roman" w:cs="Times New Roman"/>
          <w:sz w:val="28"/>
          <w:szCs w:val="28"/>
        </w:rPr>
        <w:t xml:space="preserve"> в таблице 3</w:t>
      </w:r>
      <w:r w:rsidR="00255293">
        <w:rPr>
          <w:rFonts w:ascii="Times New Roman" w:hAnsi="Times New Roman" w:cs="Times New Roman"/>
          <w:sz w:val="28"/>
          <w:szCs w:val="28"/>
        </w:rPr>
        <w:t>5</w:t>
      </w:r>
      <w:r w:rsidRPr="004D047F">
        <w:rPr>
          <w:rFonts w:ascii="Times New Roman" w:hAnsi="Times New Roman" w:cs="Times New Roman"/>
          <w:sz w:val="28"/>
          <w:szCs w:val="28"/>
        </w:rPr>
        <w:t>.</w:t>
      </w:r>
    </w:p>
    <w:p w14:paraId="7ECB4622" w14:textId="35540E73" w:rsidR="00C136FA" w:rsidRDefault="00255293" w:rsidP="00C136FA">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35</w:t>
      </w:r>
    </w:p>
    <w:p w14:paraId="574E80C9" w14:textId="77777777" w:rsidR="006B3052" w:rsidRPr="007846AA" w:rsidRDefault="006B3052" w:rsidP="00C136FA">
      <w:pPr>
        <w:spacing w:after="0" w:line="240" w:lineRule="auto"/>
        <w:ind w:firstLine="709"/>
        <w:jc w:val="right"/>
        <w:rPr>
          <w:rFonts w:ascii="Times New Roman" w:hAnsi="Times New Roman" w:cs="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851"/>
        <w:gridCol w:w="850"/>
        <w:gridCol w:w="851"/>
        <w:gridCol w:w="850"/>
        <w:gridCol w:w="851"/>
        <w:gridCol w:w="850"/>
        <w:gridCol w:w="709"/>
        <w:gridCol w:w="680"/>
      </w:tblGrid>
      <w:tr w:rsidR="006B3052" w:rsidRPr="006B3052" w14:paraId="7CA2DE03" w14:textId="77777777" w:rsidTr="006B3052">
        <w:trPr>
          <w:trHeight w:val="590"/>
          <w:tblHeader/>
        </w:trPr>
        <w:tc>
          <w:tcPr>
            <w:tcW w:w="2864" w:type="dxa"/>
            <w:noWrap/>
            <w:hideMark/>
          </w:tcPr>
          <w:p w14:paraId="79AF715D" w14:textId="77777777" w:rsidR="006B3052" w:rsidRPr="006B3052" w:rsidRDefault="006B3052" w:rsidP="006B3052">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Локализация ЗНО</w:t>
            </w:r>
          </w:p>
        </w:tc>
        <w:tc>
          <w:tcPr>
            <w:tcW w:w="851" w:type="dxa"/>
            <w:noWrap/>
            <w:hideMark/>
          </w:tcPr>
          <w:p w14:paraId="5A9CEE86" w14:textId="77777777" w:rsid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2013</w:t>
            </w:r>
          </w:p>
          <w:p w14:paraId="517780B1"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 xml:space="preserve"> год</w:t>
            </w:r>
          </w:p>
        </w:tc>
        <w:tc>
          <w:tcPr>
            <w:tcW w:w="850" w:type="dxa"/>
            <w:noWrap/>
            <w:hideMark/>
          </w:tcPr>
          <w:p w14:paraId="7090E35C" w14:textId="77777777" w:rsid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 xml:space="preserve">2014 </w:t>
            </w:r>
          </w:p>
          <w:p w14:paraId="016F3131"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год</w:t>
            </w:r>
          </w:p>
        </w:tc>
        <w:tc>
          <w:tcPr>
            <w:tcW w:w="851" w:type="dxa"/>
            <w:noWrap/>
            <w:hideMark/>
          </w:tcPr>
          <w:p w14:paraId="21BEE684"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2015</w:t>
            </w:r>
          </w:p>
          <w:p w14:paraId="339E14E5"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год</w:t>
            </w:r>
          </w:p>
        </w:tc>
        <w:tc>
          <w:tcPr>
            <w:tcW w:w="850" w:type="dxa"/>
            <w:noWrap/>
            <w:hideMark/>
          </w:tcPr>
          <w:p w14:paraId="52946A59"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2016*</w:t>
            </w:r>
          </w:p>
          <w:p w14:paraId="22C0AFAA"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год</w:t>
            </w:r>
          </w:p>
        </w:tc>
        <w:tc>
          <w:tcPr>
            <w:tcW w:w="851" w:type="dxa"/>
            <w:noWrap/>
            <w:hideMark/>
          </w:tcPr>
          <w:p w14:paraId="551FC7F3"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2017</w:t>
            </w:r>
          </w:p>
          <w:p w14:paraId="3F46A226"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год</w:t>
            </w:r>
          </w:p>
        </w:tc>
        <w:tc>
          <w:tcPr>
            <w:tcW w:w="850" w:type="dxa"/>
            <w:noWrap/>
            <w:hideMark/>
          </w:tcPr>
          <w:p w14:paraId="13C762B9"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2018</w:t>
            </w:r>
          </w:p>
          <w:p w14:paraId="632321A8"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год</w:t>
            </w:r>
          </w:p>
        </w:tc>
        <w:tc>
          <w:tcPr>
            <w:tcW w:w="709" w:type="dxa"/>
            <w:noWrap/>
            <w:hideMark/>
          </w:tcPr>
          <w:p w14:paraId="55CF0AB0"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2019 год</w:t>
            </w:r>
          </w:p>
        </w:tc>
        <w:tc>
          <w:tcPr>
            <w:tcW w:w="680" w:type="dxa"/>
            <w:noWrap/>
            <w:hideMark/>
          </w:tcPr>
          <w:p w14:paraId="02D9E7EB"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2020 год</w:t>
            </w:r>
          </w:p>
        </w:tc>
      </w:tr>
      <w:tr w:rsidR="006B3052" w:rsidRPr="006B3052" w14:paraId="19C8242F" w14:textId="77777777" w:rsidTr="006B3052">
        <w:trPr>
          <w:trHeight w:val="311"/>
        </w:trPr>
        <w:tc>
          <w:tcPr>
            <w:tcW w:w="2864" w:type="dxa"/>
            <w:noWrap/>
            <w:hideMark/>
          </w:tcPr>
          <w:p w14:paraId="0F2C096A" w14:textId="77777777" w:rsidR="006B3052" w:rsidRPr="006B3052" w:rsidRDefault="006B3052" w:rsidP="007830D9">
            <w:pPr>
              <w:spacing w:after="0" w:line="240" w:lineRule="auto"/>
              <w:rPr>
                <w:rFonts w:ascii="Times New Roman" w:hAnsi="Times New Roman" w:cs="Times New Roman"/>
                <w:sz w:val="16"/>
                <w:szCs w:val="16"/>
              </w:rPr>
            </w:pPr>
            <w:r w:rsidRPr="006B3052">
              <w:rPr>
                <w:rFonts w:ascii="Times New Roman" w:hAnsi="Times New Roman" w:cs="Times New Roman"/>
                <w:sz w:val="16"/>
                <w:szCs w:val="16"/>
              </w:rPr>
              <w:t>ЗНО молочной железы (%)</w:t>
            </w:r>
          </w:p>
        </w:tc>
        <w:tc>
          <w:tcPr>
            <w:tcW w:w="851" w:type="dxa"/>
            <w:noWrap/>
            <w:hideMark/>
          </w:tcPr>
          <w:p w14:paraId="2771D657"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51,3</w:t>
            </w:r>
          </w:p>
        </w:tc>
        <w:tc>
          <w:tcPr>
            <w:tcW w:w="850" w:type="dxa"/>
            <w:noWrap/>
            <w:hideMark/>
          </w:tcPr>
          <w:p w14:paraId="55388F3C"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59,6</w:t>
            </w:r>
          </w:p>
        </w:tc>
        <w:tc>
          <w:tcPr>
            <w:tcW w:w="851" w:type="dxa"/>
            <w:noWrap/>
            <w:hideMark/>
          </w:tcPr>
          <w:p w14:paraId="75DBE382"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46,4</w:t>
            </w:r>
          </w:p>
        </w:tc>
        <w:tc>
          <w:tcPr>
            <w:tcW w:w="850" w:type="dxa"/>
            <w:noWrap/>
            <w:hideMark/>
          </w:tcPr>
          <w:p w14:paraId="0FB3F5F4" w14:textId="77777777" w:rsidR="006B3052" w:rsidRPr="006B3052" w:rsidRDefault="006B3052" w:rsidP="007830D9">
            <w:pPr>
              <w:spacing w:after="0" w:line="240" w:lineRule="auto"/>
              <w:jc w:val="center"/>
              <w:rPr>
                <w:rFonts w:ascii="Times New Roman" w:hAnsi="Times New Roman" w:cs="Times New Roman"/>
                <w:sz w:val="16"/>
                <w:szCs w:val="16"/>
              </w:rPr>
            </w:pPr>
          </w:p>
        </w:tc>
        <w:tc>
          <w:tcPr>
            <w:tcW w:w="851" w:type="dxa"/>
            <w:noWrap/>
            <w:hideMark/>
          </w:tcPr>
          <w:p w14:paraId="05EF51B5"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39</w:t>
            </w:r>
          </w:p>
        </w:tc>
        <w:tc>
          <w:tcPr>
            <w:tcW w:w="850" w:type="dxa"/>
            <w:noWrap/>
            <w:hideMark/>
          </w:tcPr>
          <w:p w14:paraId="491E4BD8"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47,6</w:t>
            </w:r>
          </w:p>
        </w:tc>
        <w:tc>
          <w:tcPr>
            <w:tcW w:w="709" w:type="dxa"/>
            <w:noWrap/>
            <w:hideMark/>
          </w:tcPr>
          <w:p w14:paraId="2A507510"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44,9</w:t>
            </w:r>
          </w:p>
        </w:tc>
        <w:tc>
          <w:tcPr>
            <w:tcW w:w="680" w:type="dxa"/>
            <w:noWrap/>
            <w:hideMark/>
          </w:tcPr>
          <w:p w14:paraId="6BA7A740"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32,3</w:t>
            </w:r>
          </w:p>
        </w:tc>
      </w:tr>
      <w:tr w:rsidR="006B3052" w:rsidRPr="006B3052" w14:paraId="2E8DFE69" w14:textId="77777777" w:rsidTr="006B3052">
        <w:trPr>
          <w:trHeight w:val="422"/>
        </w:trPr>
        <w:tc>
          <w:tcPr>
            <w:tcW w:w="2864" w:type="dxa"/>
            <w:noWrap/>
            <w:hideMark/>
          </w:tcPr>
          <w:p w14:paraId="2E20E223" w14:textId="77777777" w:rsidR="006B3052" w:rsidRPr="006B3052" w:rsidRDefault="006B3052" w:rsidP="007830D9">
            <w:pPr>
              <w:spacing w:after="0" w:line="240" w:lineRule="auto"/>
              <w:rPr>
                <w:rFonts w:ascii="Times New Roman" w:hAnsi="Times New Roman" w:cs="Times New Roman"/>
                <w:sz w:val="16"/>
                <w:szCs w:val="16"/>
              </w:rPr>
            </w:pPr>
            <w:r w:rsidRPr="006B3052">
              <w:rPr>
                <w:rFonts w:ascii="Times New Roman" w:hAnsi="Times New Roman" w:cs="Times New Roman"/>
                <w:sz w:val="16"/>
                <w:szCs w:val="16"/>
              </w:rPr>
              <w:t>ЗНО матки и ее придатков (%)</w:t>
            </w:r>
          </w:p>
        </w:tc>
        <w:tc>
          <w:tcPr>
            <w:tcW w:w="851" w:type="dxa"/>
            <w:noWrap/>
            <w:hideMark/>
          </w:tcPr>
          <w:p w14:paraId="3E9021FF"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10</w:t>
            </w:r>
          </w:p>
        </w:tc>
        <w:tc>
          <w:tcPr>
            <w:tcW w:w="850" w:type="dxa"/>
            <w:noWrap/>
            <w:hideMark/>
          </w:tcPr>
          <w:p w14:paraId="3A74FFD7"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5,1</w:t>
            </w:r>
          </w:p>
        </w:tc>
        <w:tc>
          <w:tcPr>
            <w:tcW w:w="851" w:type="dxa"/>
            <w:noWrap/>
            <w:hideMark/>
          </w:tcPr>
          <w:p w14:paraId="3587AA88"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11,8</w:t>
            </w:r>
          </w:p>
        </w:tc>
        <w:tc>
          <w:tcPr>
            <w:tcW w:w="850" w:type="dxa"/>
            <w:noWrap/>
            <w:hideMark/>
          </w:tcPr>
          <w:p w14:paraId="30A5EB90" w14:textId="77777777" w:rsidR="006B3052" w:rsidRPr="006B3052" w:rsidRDefault="006B3052" w:rsidP="007830D9">
            <w:pPr>
              <w:spacing w:after="0" w:line="240" w:lineRule="auto"/>
              <w:jc w:val="center"/>
              <w:rPr>
                <w:rFonts w:ascii="Times New Roman" w:hAnsi="Times New Roman" w:cs="Times New Roman"/>
                <w:sz w:val="16"/>
                <w:szCs w:val="16"/>
              </w:rPr>
            </w:pPr>
          </w:p>
        </w:tc>
        <w:tc>
          <w:tcPr>
            <w:tcW w:w="851" w:type="dxa"/>
            <w:noWrap/>
            <w:hideMark/>
          </w:tcPr>
          <w:p w14:paraId="684ACA14"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13</w:t>
            </w:r>
          </w:p>
        </w:tc>
        <w:tc>
          <w:tcPr>
            <w:tcW w:w="850" w:type="dxa"/>
            <w:noWrap/>
            <w:hideMark/>
          </w:tcPr>
          <w:p w14:paraId="18374825"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14,7</w:t>
            </w:r>
          </w:p>
        </w:tc>
        <w:tc>
          <w:tcPr>
            <w:tcW w:w="709" w:type="dxa"/>
            <w:noWrap/>
            <w:hideMark/>
          </w:tcPr>
          <w:p w14:paraId="1BD775FB"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8,2</w:t>
            </w:r>
          </w:p>
        </w:tc>
        <w:tc>
          <w:tcPr>
            <w:tcW w:w="680" w:type="dxa"/>
            <w:noWrap/>
            <w:hideMark/>
          </w:tcPr>
          <w:p w14:paraId="33D5DD0D"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15,8</w:t>
            </w:r>
          </w:p>
        </w:tc>
      </w:tr>
      <w:tr w:rsidR="006B3052" w:rsidRPr="006B3052" w14:paraId="3FE76400" w14:textId="77777777" w:rsidTr="006B3052">
        <w:trPr>
          <w:trHeight w:val="478"/>
        </w:trPr>
        <w:tc>
          <w:tcPr>
            <w:tcW w:w="2864" w:type="dxa"/>
            <w:noWrap/>
            <w:hideMark/>
          </w:tcPr>
          <w:p w14:paraId="1865CEF3" w14:textId="77777777" w:rsidR="006B3052" w:rsidRPr="006B3052" w:rsidRDefault="006B3052" w:rsidP="007830D9">
            <w:pPr>
              <w:spacing w:after="0" w:line="240" w:lineRule="auto"/>
              <w:rPr>
                <w:rFonts w:ascii="Times New Roman" w:hAnsi="Times New Roman" w:cs="Times New Roman"/>
                <w:sz w:val="16"/>
                <w:szCs w:val="16"/>
              </w:rPr>
            </w:pPr>
            <w:r w:rsidRPr="006B3052">
              <w:rPr>
                <w:rFonts w:ascii="Times New Roman" w:hAnsi="Times New Roman" w:cs="Times New Roman"/>
                <w:sz w:val="16"/>
                <w:szCs w:val="16"/>
              </w:rPr>
              <w:t>ЗНО прямой, ободочной кишки (%)</w:t>
            </w:r>
          </w:p>
        </w:tc>
        <w:tc>
          <w:tcPr>
            <w:tcW w:w="851" w:type="dxa"/>
            <w:noWrap/>
            <w:hideMark/>
          </w:tcPr>
          <w:p w14:paraId="14C0FAB9"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13,8</w:t>
            </w:r>
          </w:p>
        </w:tc>
        <w:tc>
          <w:tcPr>
            <w:tcW w:w="850" w:type="dxa"/>
            <w:noWrap/>
            <w:hideMark/>
          </w:tcPr>
          <w:p w14:paraId="4A5F58C2"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5,1</w:t>
            </w:r>
          </w:p>
        </w:tc>
        <w:tc>
          <w:tcPr>
            <w:tcW w:w="851" w:type="dxa"/>
            <w:noWrap/>
            <w:hideMark/>
          </w:tcPr>
          <w:p w14:paraId="46DCE43E"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2,7</w:t>
            </w:r>
          </w:p>
        </w:tc>
        <w:tc>
          <w:tcPr>
            <w:tcW w:w="850" w:type="dxa"/>
            <w:noWrap/>
            <w:hideMark/>
          </w:tcPr>
          <w:p w14:paraId="232CE93B" w14:textId="77777777" w:rsidR="006B3052" w:rsidRPr="006B3052" w:rsidRDefault="006B3052" w:rsidP="007830D9">
            <w:pPr>
              <w:spacing w:after="0" w:line="240" w:lineRule="auto"/>
              <w:jc w:val="center"/>
              <w:rPr>
                <w:rFonts w:ascii="Times New Roman" w:hAnsi="Times New Roman" w:cs="Times New Roman"/>
                <w:sz w:val="16"/>
                <w:szCs w:val="16"/>
              </w:rPr>
            </w:pPr>
          </w:p>
        </w:tc>
        <w:tc>
          <w:tcPr>
            <w:tcW w:w="851" w:type="dxa"/>
            <w:noWrap/>
            <w:hideMark/>
          </w:tcPr>
          <w:p w14:paraId="0CFC3396"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9</w:t>
            </w:r>
          </w:p>
        </w:tc>
        <w:tc>
          <w:tcPr>
            <w:tcW w:w="850" w:type="dxa"/>
            <w:noWrap/>
            <w:hideMark/>
          </w:tcPr>
          <w:p w14:paraId="4253A8FB"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10,5</w:t>
            </w:r>
          </w:p>
        </w:tc>
        <w:tc>
          <w:tcPr>
            <w:tcW w:w="709" w:type="dxa"/>
            <w:noWrap/>
            <w:hideMark/>
          </w:tcPr>
          <w:p w14:paraId="1E867476"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13,7</w:t>
            </w:r>
          </w:p>
        </w:tc>
        <w:tc>
          <w:tcPr>
            <w:tcW w:w="680" w:type="dxa"/>
            <w:noWrap/>
            <w:hideMark/>
          </w:tcPr>
          <w:p w14:paraId="272E8D17"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18</w:t>
            </w:r>
          </w:p>
        </w:tc>
      </w:tr>
      <w:tr w:rsidR="006B3052" w:rsidRPr="006B3052" w14:paraId="55AFE547" w14:textId="77777777" w:rsidTr="006B3052">
        <w:trPr>
          <w:trHeight w:val="491"/>
        </w:trPr>
        <w:tc>
          <w:tcPr>
            <w:tcW w:w="2864" w:type="dxa"/>
            <w:noWrap/>
            <w:hideMark/>
          </w:tcPr>
          <w:p w14:paraId="2AF43A21" w14:textId="77777777" w:rsidR="006B3052" w:rsidRPr="006B3052" w:rsidRDefault="006B3052" w:rsidP="007830D9">
            <w:pPr>
              <w:spacing w:after="0" w:line="240" w:lineRule="auto"/>
              <w:rPr>
                <w:rFonts w:ascii="Times New Roman" w:hAnsi="Times New Roman" w:cs="Times New Roman"/>
                <w:sz w:val="16"/>
                <w:szCs w:val="16"/>
              </w:rPr>
            </w:pPr>
            <w:r w:rsidRPr="006B3052">
              <w:rPr>
                <w:rFonts w:ascii="Times New Roman" w:hAnsi="Times New Roman" w:cs="Times New Roman"/>
                <w:sz w:val="16"/>
                <w:szCs w:val="16"/>
              </w:rPr>
              <w:t>ЗНО желудка, пищевода, поджелудочной железы (%)</w:t>
            </w:r>
          </w:p>
        </w:tc>
        <w:tc>
          <w:tcPr>
            <w:tcW w:w="851" w:type="dxa"/>
            <w:noWrap/>
            <w:hideMark/>
          </w:tcPr>
          <w:p w14:paraId="7666CD91"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8,5</w:t>
            </w:r>
          </w:p>
        </w:tc>
        <w:tc>
          <w:tcPr>
            <w:tcW w:w="850" w:type="dxa"/>
            <w:noWrap/>
            <w:hideMark/>
          </w:tcPr>
          <w:p w14:paraId="60E91BC0"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9,1</w:t>
            </w:r>
          </w:p>
        </w:tc>
        <w:tc>
          <w:tcPr>
            <w:tcW w:w="851" w:type="dxa"/>
            <w:noWrap/>
            <w:hideMark/>
          </w:tcPr>
          <w:p w14:paraId="69DA7A20"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6,4</w:t>
            </w:r>
          </w:p>
        </w:tc>
        <w:tc>
          <w:tcPr>
            <w:tcW w:w="850" w:type="dxa"/>
            <w:noWrap/>
            <w:hideMark/>
          </w:tcPr>
          <w:p w14:paraId="7D8C149C" w14:textId="77777777" w:rsidR="006B3052" w:rsidRPr="006B3052" w:rsidRDefault="006B3052" w:rsidP="007830D9">
            <w:pPr>
              <w:spacing w:after="0" w:line="240" w:lineRule="auto"/>
              <w:jc w:val="center"/>
              <w:rPr>
                <w:rFonts w:ascii="Times New Roman" w:hAnsi="Times New Roman" w:cs="Times New Roman"/>
                <w:sz w:val="16"/>
                <w:szCs w:val="16"/>
              </w:rPr>
            </w:pPr>
          </w:p>
        </w:tc>
        <w:tc>
          <w:tcPr>
            <w:tcW w:w="851" w:type="dxa"/>
            <w:noWrap/>
            <w:hideMark/>
          </w:tcPr>
          <w:p w14:paraId="01FF8F99"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2,2</w:t>
            </w:r>
          </w:p>
        </w:tc>
        <w:tc>
          <w:tcPr>
            <w:tcW w:w="850" w:type="dxa"/>
            <w:noWrap/>
            <w:hideMark/>
          </w:tcPr>
          <w:p w14:paraId="44349BDA"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3,1</w:t>
            </w:r>
          </w:p>
        </w:tc>
        <w:tc>
          <w:tcPr>
            <w:tcW w:w="709" w:type="dxa"/>
            <w:noWrap/>
            <w:hideMark/>
          </w:tcPr>
          <w:p w14:paraId="314BC7AD"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4,4</w:t>
            </w:r>
          </w:p>
        </w:tc>
        <w:tc>
          <w:tcPr>
            <w:tcW w:w="680" w:type="dxa"/>
            <w:noWrap/>
            <w:hideMark/>
          </w:tcPr>
          <w:p w14:paraId="4337FB49"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6</w:t>
            </w:r>
          </w:p>
        </w:tc>
      </w:tr>
      <w:tr w:rsidR="006B3052" w:rsidRPr="006B3052" w14:paraId="64EFB6F0" w14:textId="77777777" w:rsidTr="006B3052">
        <w:trPr>
          <w:trHeight w:val="435"/>
        </w:trPr>
        <w:tc>
          <w:tcPr>
            <w:tcW w:w="2864" w:type="dxa"/>
            <w:noWrap/>
            <w:hideMark/>
          </w:tcPr>
          <w:p w14:paraId="57FBB2C0" w14:textId="77777777" w:rsidR="006B3052" w:rsidRPr="006B3052" w:rsidRDefault="00CF5F10" w:rsidP="007830D9">
            <w:pPr>
              <w:spacing w:after="0" w:line="240" w:lineRule="auto"/>
              <w:rPr>
                <w:rFonts w:ascii="Times New Roman" w:hAnsi="Times New Roman" w:cs="Times New Roman"/>
                <w:sz w:val="16"/>
                <w:szCs w:val="16"/>
              </w:rPr>
            </w:pPr>
            <w:r>
              <w:rPr>
                <w:rFonts w:ascii="Times New Roman" w:hAnsi="Times New Roman" w:cs="Times New Roman"/>
                <w:sz w:val="16"/>
                <w:szCs w:val="16"/>
              </w:rPr>
              <w:t>ЗНО бронхо</w:t>
            </w:r>
            <w:r w:rsidR="006B3052" w:rsidRPr="006B3052">
              <w:rPr>
                <w:rFonts w:ascii="Times New Roman" w:hAnsi="Times New Roman" w:cs="Times New Roman"/>
                <w:sz w:val="16"/>
                <w:szCs w:val="16"/>
              </w:rPr>
              <w:t>легочной системы (%)</w:t>
            </w:r>
          </w:p>
        </w:tc>
        <w:tc>
          <w:tcPr>
            <w:tcW w:w="851" w:type="dxa"/>
            <w:noWrap/>
            <w:hideMark/>
          </w:tcPr>
          <w:p w14:paraId="6E056768"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15,3</w:t>
            </w:r>
          </w:p>
        </w:tc>
        <w:tc>
          <w:tcPr>
            <w:tcW w:w="850" w:type="dxa"/>
            <w:noWrap/>
            <w:hideMark/>
          </w:tcPr>
          <w:p w14:paraId="605D040E"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0</w:t>
            </w:r>
          </w:p>
        </w:tc>
        <w:tc>
          <w:tcPr>
            <w:tcW w:w="851" w:type="dxa"/>
            <w:noWrap/>
            <w:hideMark/>
          </w:tcPr>
          <w:p w14:paraId="6B716FEA"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0,9</w:t>
            </w:r>
          </w:p>
        </w:tc>
        <w:tc>
          <w:tcPr>
            <w:tcW w:w="850" w:type="dxa"/>
            <w:noWrap/>
            <w:hideMark/>
          </w:tcPr>
          <w:p w14:paraId="79DF543F" w14:textId="77777777" w:rsidR="006B3052" w:rsidRPr="006B3052" w:rsidRDefault="006B3052" w:rsidP="007830D9">
            <w:pPr>
              <w:spacing w:after="0" w:line="240" w:lineRule="auto"/>
              <w:jc w:val="center"/>
              <w:rPr>
                <w:rFonts w:ascii="Times New Roman" w:hAnsi="Times New Roman" w:cs="Times New Roman"/>
                <w:sz w:val="16"/>
                <w:szCs w:val="16"/>
              </w:rPr>
            </w:pPr>
          </w:p>
        </w:tc>
        <w:tc>
          <w:tcPr>
            <w:tcW w:w="851" w:type="dxa"/>
            <w:noWrap/>
            <w:hideMark/>
          </w:tcPr>
          <w:p w14:paraId="07AFF8FD"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1,7</w:t>
            </w:r>
          </w:p>
        </w:tc>
        <w:tc>
          <w:tcPr>
            <w:tcW w:w="850" w:type="dxa"/>
            <w:noWrap/>
            <w:hideMark/>
          </w:tcPr>
          <w:p w14:paraId="04EFBE62"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3,5</w:t>
            </w:r>
          </w:p>
        </w:tc>
        <w:tc>
          <w:tcPr>
            <w:tcW w:w="709" w:type="dxa"/>
            <w:noWrap/>
            <w:hideMark/>
          </w:tcPr>
          <w:p w14:paraId="7C67591D"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0,8</w:t>
            </w:r>
          </w:p>
        </w:tc>
        <w:tc>
          <w:tcPr>
            <w:tcW w:w="680" w:type="dxa"/>
            <w:noWrap/>
            <w:hideMark/>
          </w:tcPr>
          <w:p w14:paraId="23D2B17C" w14:textId="77777777" w:rsidR="006B3052" w:rsidRPr="006B3052" w:rsidRDefault="006B3052" w:rsidP="007830D9">
            <w:pPr>
              <w:spacing w:after="0" w:line="240" w:lineRule="auto"/>
              <w:ind w:right="-108"/>
              <w:jc w:val="center"/>
              <w:rPr>
                <w:rFonts w:ascii="Times New Roman" w:hAnsi="Times New Roman" w:cs="Times New Roman"/>
                <w:sz w:val="16"/>
                <w:szCs w:val="16"/>
              </w:rPr>
            </w:pPr>
            <w:r w:rsidRPr="006B3052">
              <w:rPr>
                <w:rFonts w:ascii="Times New Roman" w:hAnsi="Times New Roman" w:cs="Times New Roman"/>
                <w:sz w:val="16"/>
                <w:szCs w:val="16"/>
              </w:rPr>
              <w:t>1,5</w:t>
            </w:r>
          </w:p>
        </w:tc>
      </w:tr>
      <w:tr w:rsidR="006B3052" w:rsidRPr="006B3052" w14:paraId="0ADAE18A" w14:textId="77777777" w:rsidTr="006B3052">
        <w:trPr>
          <w:trHeight w:val="344"/>
        </w:trPr>
        <w:tc>
          <w:tcPr>
            <w:tcW w:w="2864" w:type="dxa"/>
            <w:noWrap/>
            <w:hideMark/>
          </w:tcPr>
          <w:p w14:paraId="5B4A0DAC" w14:textId="77777777" w:rsidR="006B3052" w:rsidRPr="006B3052" w:rsidRDefault="006B3052" w:rsidP="007830D9">
            <w:pPr>
              <w:spacing w:after="0" w:line="240" w:lineRule="auto"/>
              <w:rPr>
                <w:rFonts w:ascii="Times New Roman" w:hAnsi="Times New Roman" w:cs="Times New Roman"/>
                <w:sz w:val="16"/>
                <w:szCs w:val="16"/>
              </w:rPr>
            </w:pPr>
            <w:r w:rsidRPr="006B3052">
              <w:rPr>
                <w:rFonts w:ascii="Times New Roman" w:hAnsi="Times New Roman" w:cs="Times New Roman"/>
                <w:sz w:val="16"/>
                <w:szCs w:val="16"/>
              </w:rPr>
              <w:t>ЗНО почки (%)</w:t>
            </w:r>
          </w:p>
        </w:tc>
        <w:tc>
          <w:tcPr>
            <w:tcW w:w="851" w:type="dxa"/>
            <w:noWrap/>
            <w:hideMark/>
          </w:tcPr>
          <w:p w14:paraId="42FB5C52"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1,7</w:t>
            </w:r>
          </w:p>
        </w:tc>
        <w:tc>
          <w:tcPr>
            <w:tcW w:w="850" w:type="dxa"/>
            <w:noWrap/>
            <w:hideMark/>
          </w:tcPr>
          <w:p w14:paraId="401191A7"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4</w:t>
            </w:r>
          </w:p>
        </w:tc>
        <w:tc>
          <w:tcPr>
            <w:tcW w:w="851" w:type="dxa"/>
            <w:noWrap/>
            <w:hideMark/>
          </w:tcPr>
          <w:p w14:paraId="7D0D81AA"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10,9</w:t>
            </w:r>
          </w:p>
        </w:tc>
        <w:tc>
          <w:tcPr>
            <w:tcW w:w="850" w:type="dxa"/>
            <w:noWrap/>
            <w:hideMark/>
          </w:tcPr>
          <w:p w14:paraId="0A345A56" w14:textId="77777777" w:rsidR="006B3052" w:rsidRPr="006B3052" w:rsidRDefault="006B3052" w:rsidP="007830D9">
            <w:pPr>
              <w:spacing w:after="0" w:line="240" w:lineRule="auto"/>
              <w:jc w:val="center"/>
              <w:rPr>
                <w:rFonts w:ascii="Times New Roman" w:hAnsi="Times New Roman" w:cs="Times New Roman"/>
                <w:sz w:val="16"/>
                <w:szCs w:val="16"/>
              </w:rPr>
            </w:pPr>
          </w:p>
        </w:tc>
        <w:tc>
          <w:tcPr>
            <w:tcW w:w="851" w:type="dxa"/>
            <w:noWrap/>
            <w:hideMark/>
          </w:tcPr>
          <w:p w14:paraId="157A4739"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8,6</w:t>
            </w:r>
          </w:p>
        </w:tc>
        <w:tc>
          <w:tcPr>
            <w:tcW w:w="850" w:type="dxa"/>
            <w:noWrap/>
            <w:hideMark/>
          </w:tcPr>
          <w:p w14:paraId="0F0B0F1B"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1,4</w:t>
            </w:r>
          </w:p>
        </w:tc>
        <w:tc>
          <w:tcPr>
            <w:tcW w:w="709" w:type="dxa"/>
            <w:noWrap/>
            <w:hideMark/>
          </w:tcPr>
          <w:p w14:paraId="364F3788"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2,7</w:t>
            </w:r>
          </w:p>
        </w:tc>
        <w:tc>
          <w:tcPr>
            <w:tcW w:w="680" w:type="dxa"/>
            <w:noWrap/>
            <w:hideMark/>
          </w:tcPr>
          <w:p w14:paraId="18122324" w14:textId="77777777" w:rsidR="006B3052" w:rsidRPr="006B3052" w:rsidRDefault="006B3052" w:rsidP="007830D9">
            <w:pPr>
              <w:spacing w:after="0" w:line="240" w:lineRule="auto"/>
              <w:jc w:val="center"/>
              <w:rPr>
                <w:rFonts w:ascii="Times New Roman" w:hAnsi="Times New Roman" w:cs="Times New Roman"/>
                <w:sz w:val="16"/>
                <w:szCs w:val="16"/>
              </w:rPr>
            </w:pPr>
            <w:r w:rsidRPr="006B3052">
              <w:rPr>
                <w:rFonts w:ascii="Times New Roman" w:hAnsi="Times New Roman" w:cs="Times New Roman"/>
                <w:sz w:val="16"/>
                <w:szCs w:val="16"/>
              </w:rPr>
              <w:t>3</w:t>
            </w:r>
          </w:p>
        </w:tc>
      </w:tr>
    </w:tbl>
    <w:p w14:paraId="0A0B2D39" w14:textId="77777777" w:rsidR="00C136FA" w:rsidRPr="007846AA" w:rsidRDefault="00C136FA" w:rsidP="00C136FA">
      <w:pPr>
        <w:spacing w:after="0" w:line="360" w:lineRule="auto"/>
        <w:jc w:val="both"/>
        <w:rPr>
          <w:rFonts w:ascii="Times New Roman" w:hAnsi="Times New Roman" w:cs="Times New Roman"/>
          <w:sz w:val="24"/>
          <w:szCs w:val="24"/>
        </w:rPr>
      </w:pPr>
      <w:r w:rsidRPr="007846AA">
        <w:rPr>
          <w:rFonts w:ascii="Times New Roman" w:hAnsi="Times New Roman" w:cs="Times New Roman"/>
          <w:sz w:val="24"/>
          <w:szCs w:val="24"/>
        </w:rPr>
        <w:t>* За 2016 год данных нет.</w:t>
      </w:r>
    </w:p>
    <w:p w14:paraId="69D29F1F" w14:textId="77777777" w:rsidR="00C136FA" w:rsidRPr="007846AA" w:rsidRDefault="00C136FA" w:rsidP="00C136FA">
      <w:pPr>
        <w:spacing w:after="0" w:line="360" w:lineRule="auto"/>
        <w:ind w:firstLine="709"/>
        <w:jc w:val="both"/>
        <w:rPr>
          <w:rFonts w:ascii="Times New Roman" w:hAnsi="Times New Roman" w:cs="Times New Roman"/>
          <w:sz w:val="28"/>
          <w:szCs w:val="28"/>
        </w:rPr>
      </w:pPr>
      <w:r w:rsidRPr="007846AA">
        <w:rPr>
          <w:rFonts w:ascii="Times New Roman" w:hAnsi="Times New Roman" w:cs="Times New Roman"/>
          <w:sz w:val="28"/>
          <w:szCs w:val="28"/>
        </w:rPr>
        <w:lastRenderedPageBreak/>
        <w:t xml:space="preserve">В структуре первичной заболеваемости ЗНО у мужчин за период </w:t>
      </w:r>
      <w:r w:rsidRPr="007846AA">
        <w:rPr>
          <w:rFonts w:ascii="Times New Roman" w:hAnsi="Times New Roman" w:cs="Times New Roman"/>
          <w:sz w:val="28"/>
          <w:szCs w:val="28"/>
        </w:rPr>
        <w:br/>
        <w:t>2013 – 2020 годов лидируют ЗНО предстательной железы (колебание уровня выявленных случаев от 15,7% до 37,3% от общего количества впервые выявленных ЗНО у мужчин при проведении ДВН), на втором месте – ЗНО прямой и ободочной кишки (колебание уровня выявленных случаев от 9,0% до 22,0% от общего количества впервые выявленных ЗНО у мужчин при проведении ДВН), на третьем месте – ЗНО бронхолегочной системы (колебание уровня выявленных случаев от 0,9% до 22,3% от общего количества впервые выявленных ЗНО у мужчин при проведении ДВН), на четвертом месте – ЗНО желудка, пищевода и поджелудочной железы (колебание уровня выявленных случаев от 8,5% до 17,8% от общего количества впервые выявленных ЗНО у мужчин при проведении ДВН).</w:t>
      </w:r>
    </w:p>
    <w:p w14:paraId="502F6A09" w14:textId="03B84AD2" w:rsidR="00C136FA" w:rsidRPr="007846AA" w:rsidRDefault="00C136FA" w:rsidP="00C136FA">
      <w:pPr>
        <w:spacing w:after="0" w:line="360" w:lineRule="auto"/>
        <w:ind w:firstLine="709"/>
        <w:jc w:val="both"/>
        <w:rPr>
          <w:rFonts w:ascii="Times New Roman" w:hAnsi="Times New Roman" w:cs="Times New Roman"/>
          <w:sz w:val="28"/>
          <w:szCs w:val="28"/>
        </w:rPr>
      </w:pPr>
      <w:r w:rsidRPr="007846AA">
        <w:rPr>
          <w:rFonts w:ascii="Times New Roman" w:hAnsi="Times New Roman" w:cs="Times New Roman"/>
          <w:sz w:val="28"/>
          <w:szCs w:val="28"/>
        </w:rPr>
        <w:t xml:space="preserve">Распределение впервые выявленных ЗНО среди мужчин при ДВН от общего количества впервые выявленных ЗНО у мужчин по локализации представлено в таблице </w:t>
      </w:r>
      <w:r w:rsidR="00DF600D">
        <w:rPr>
          <w:rFonts w:ascii="Times New Roman" w:hAnsi="Times New Roman" w:cs="Times New Roman"/>
          <w:sz w:val="28"/>
          <w:szCs w:val="28"/>
        </w:rPr>
        <w:t>36</w:t>
      </w:r>
      <w:r w:rsidRPr="007846AA">
        <w:rPr>
          <w:rFonts w:ascii="Times New Roman" w:hAnsi="Times New Roman" w:cs="Times New Roman"/>
          <w:sz w:val="28"/>
          <w:szCs w:val="28"/>
        </w:rPr>
        <w:t>.</w:t>
      </w:r>
    </w:p>
    <w:tbl>
      <w:tblPr>
        <w:tblpPr w:leftFromText="180" w:rightFromText="180" w:vertAnchor="text" w:horzAnchor="margin" w:tblpXSpec="center" w:tblpY="62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756"/>
        <w:gridCol w:w="840"/>
        <w:gridCol w:w="868"/>
        <w:gridCol w:w="791"/>
        <w:gridCol w:w="882"/>
        <w:gridCol w:w="924"/>
        <w:gridCol w:w="868"/>
        <w:gridCol w:w="694"/>
      </w:tblGrid>
      <w:tr w:rsidR="006B3052" w:rsidRPr="007846AA" w14:paraId="28407217" w14:textId="77777777" w:rsidTr="008C536F">
        <w:trPr>
          <w:trHeight w:val="300"/>
        </w:trPr>
        <w:tc>
          <w:tcPr>
            <w:tcW w:w="2586" w:type="dxa"/>
            <w:noWrap/>
            <w:hideMark/>
          </w:tcPr>
          <w:p w14:paraId="4603CC30"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Локализация ЗНО</w:t>
            </w:r>
          </w:p>
        </w:tc>
        <w:tc>
          <w:tcPr>
            <w:tcW w:w="756" w:type="dxa"/>
            <w:noWrap/>
            <w:hideMark/>
          </w:tcPr>
          <w:p w14:paraId="1ABD1D04"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2013</w:t>
            </w:r>
          </w:p>
          <w:p w14:paraId="640ED22E"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c>
          <w:tcPr>
            <w:tcW w:w="840" w:type="dxa"/>
            <w:noWrap/>
            <w:hideMark/>
          </w:tcPr>
          <w:p w14:paraId="27A2239A"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2014</w:t>
            </w:r>
          </w:p>
          <w:p w14:paraId="123C8C36"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c>
          <w:tcPr>
            <w:tcW w:w="868" w:type="dxa"/>
            <w:noWrap/>
            <w:hideMark/>
          </w:tcPr>
          <w:p w14:paraId="37DBAF1C"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2015</w:t>
            </w:r>
          </w:p>
          <w:p w14:paraId="01D9A78F"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c>
          <w:tcPr>
            <w:tcW w:w="791" w:type="dxa"/>
            <w:noWrap/>
            <w:hideMark/>
          </w:tcPr>
          <w:p w14:paraId="15FDB905"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2016</w:t>
            </w:r>
          </w:p>
          <w:p w14:paraId="41AFC4C4"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c>
          <w:tcPr>
            <w:tcW w:w="882" w:type="dxa"/>
            <w:noWrap/>
            <w:hideMark/>
          </w:tcPr>
          <w:p w14:paraId="0F1C7CC8"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2017</w:t>
            </w:r>
          </w:p>
          <w:p w14:paraId="52EBB582"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c>
          <w:tcPr>
            <w:tcW w:w="924" w:type="dxa"/>
            <w:noWrap/>
            <w:hideMark/>
          </w:tcPr>
          <w:p w14:paraId="379F268D"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2018</w:t>
            </w:r>
          </w:p>
          <w:p w14:paraId="6F96BF65"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c>
          <w:tcPr>
            <w:tcW w:w="868" w:type="dxa"/>
            <w:noWrap/>
            <w:hideMark/>
          </w:tcPr>
          <w:p w14:paraId="05396D2C"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2019</w:t>
            </w:r>
          </w:p>
          <w:p w14:paraId="071DDE9F"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c>
          <w:tcPr>
            <w:tcW w:w="694" w:type="dxa"/>
            <w:noWrap/>
            <w:hideMark/>
          </w:tcPr>
          <w:p w14:paraId="1FF21EA1"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2020</w:t>
            </w:r>
          </w:p>
          <w:p w14:paraId="268DC80D"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год</w:t>
            </w:r>
          </w:p>
        </w:tc>
      </w:tr>
      <w:tr w:rsidR="006B3052" w:rsidRPr="007846AA" w14:paraId="2F867845" w14:textId="77777777" w:rsidTr="008C536F">
        <w:trPr>
          <w:trHeight w:val="300"/>
        </w:trPr>
        <w:tc>
          <w:tcPr>
            <w:tcW w:w="2586" w:type="dxa"/>
            <w:noWrap/>
            <w:hideMark/>
          </w:tcPr>
          <w:p w14:paraId="4B65AE40" w14:textId="77777777" w:rsidR="006B3052" w:rsidRPr="007846AA" w:rsidRDefault="006B3052" w:rsidP="006B3052">
            <w:pPr>
              <w:spacing w:after="0" w:line="240" w:lineRule="auto"/>
              <w:rPr>
                <w:rFonts w:ascii="Times New Roman" w:hAnsi="Times New Roman" w:cs="Times New Roman"/>
                <w:sz w:val="18"/>
                <w:szCs w:val="18"/>
              </w:rPr>
            </w:pPr>
            <w:r w:rsidRPr="007846AA">
              <w:rPr>
                <w:rFonts w:ascii="Times New Roman" w:hAnsi="Times New Roman" w:cs="Times New Roman"/>
                <w:sz w:val="18"/>
                <w:szCs w:val="18"/>
              </w:rPr>
              <w:t>Предстательная железа (%)</w:t>
            </w:r>
          </w:p>
        </w:tc>
        <w:tc>
          <w:tcPr>
            <w:tcW w:w="756" w:type="dxa"/>
            <w:noWrap/>
            <w:hideMark/>
          </w:tcPr>
          <w:p w14:paraId="16DABB8C"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37,3</w:t>
            </w:r>
          </w:p>
        </w:tc>
        <w:tc>
          <w:tcPr>
            <w:tcW w:w="840" w:type="dxa"/>
            <w:noWrap/>
            <w:hideMark/>
          </w:tcPr>
          <w:p w14:paraId="6059ABB8"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33,3</w:t>
            </w:r>
          </w:p>
        </w:tc>
        <w:tc>
          <w:tcPr>
            <w:tcW w:w="868" w:type="dxa"/>
            <w:noWrap/>
            <w:hideMark/>
          </w:tcPr>
          <w:p w14:paraId="6B1DA515"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28,1</w:t>
            </w:r>
          </w:p>
        </w:tc>
        <w:tc>
          <w:tcPr>
            <w:tcW w:w="791" w:type="dxa"/>
            <w:noWrap/>
            <w:hideMark/>
          </w:tcPr>
          <w:p w14:paraId="6B52FE67" w14:textId="77777777" w:rsidR="006B3052" w:rsidRPr="007846AA" w:rsidRDefault="006B3052" w:rsidP="006B3052">
            <w:pPr>
              <w:spacing w:after="0" w:line="240" w:lineRule="auto"/>
              <w:jc w:val="center"/>
              <w:rPr>
                <w:rFonts w:ascii="Times New Roman" w:hAnsi="Times New Roman" w:cs="Times New Roman"/>
                <w:sz w:val="18"/>
                <w:szCs w:val="18"/>
              </w:rPr>
            </w:pPr>
          </w:p>
        </w:tc>
        <w:tc>
          <w:tcPr>
            <w:tcW w:w="882" w:type="dxa"/>
            <w:noWrap/>
            <w:hideMark/>
          </w:tcPr>
          <w:p w14:paraId="69F6A549"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15,7</w:t>
            </w:r>
          </w:p>
        </w:tc>
        <w:tc>
          <w:tcPr>
            <w:tcW w:w="924" w:type="dxa"/>
            <w:noWrap/>
            <w:hideMark/>
          </w:tcPr>
          <w:p w14:paraId="362FC2B4"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21,3</w:t>
            </w:r>
          </w:p>
        </w:tc>
        <w:tc>
          <w:tcPr>
            <w:tcW w:w="868" w:type="dxa"/>
            <w:noWrap/>
            <w:hideMark/>
          </w:tcPr>
          <w:p w14:paraId="614D3D6B"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21,4</w:t>
            </w:r>
          </w:p>
        </w:tc>
        <w:tc>
          <w:tcPr>
            <w:tcW w:w="694" w:type="dxa"/>
            <w:noWrap/>
            <w:hideMark/>
          </w:tcPr>
          <w:p w14:paraId="6B3A1D64"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27</w:t>
            </w:r>
          </w:p>
        </w:tc>
      </w:tr>
      <w:tr w:rsidR="006B3052" w:rsidRPr="007846AA" w14:paraId="01F18373" w14:textId="77777777" w:rsidTr="008C536F">
        <w:trPr>
          <w:trHeight w:val="300"/>
        </w:trPr>
        <w:tc>
          <w:tcPr>
            <w:tcW w:w="2586" w:type="dxa"/>
            <w:noWrap/>
            <w:hideMark/>
          </w:tcPr>
          <w:p w14:paraId="54C0BB1E" w14:textId="77777777" w:rsidR="006B3052" w:rsidRPr="007846AA" w:rsidRDefault="006B3052" w:rsidP="006B3052">
            <w:pPr>
              <w:spacing w:after="0" w:line="240" w:lineRule="auto"/>
              <w:rPr>
                <w:rFonts w:ascii="Times New Roman" w:hAnsi="Times New Roman" w:cs="Times New Roman"/>
                <w:sz w:val="18"/>
                <w:szCs w:val="18"/>
              </w:rPr>
            </w:pPr>
            <w:r w:rsidRPr="007846AA">
              <w:rPr>
                <w:rFonts w:ascii="Times New Roman" w:hAnsi="Times New Roman" w:cs="Times New Roman"/>
                <w:sz w:val="18"/>
                <w:szCs w:val="18"/>
              </w:rPr>
              <w:t>Прямая, ободочная кишки (%)</w:t>
            </w:r>
          </w:p>
        </w:tc>
        <w:tc>
          <w:tcPr>
            <w:tcW w:w="756" w:type="dxa"/>
            <w:noWrap/>
            <w:hideMark/>
          </w:tcPr>
          <w:p w14:paraId="00D755C1"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22</w:t>
            </w:r>
          </w:p>
        </w:tc>
        <w:tc>
          <w:tcPr>
            <w:tcW w:w="840" w:type="dxa"/>
            <w:noWrap/>
            <w:hideMark/>
          </w:tcPr>
          <w:p w14:paraId="60017725"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11,1</w:t>
            </w:r>
          </w:p>
        </w:tc>
        <w:tc>
          <w:tcPr>
            <w:tcW w:w="868" w:type="dxa"/>
            <w:noWrap/>
            <w:hideMark/>
          </w:tcPr>
          <w:p w14:paraId="3344C2D3"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9</w:t>
            </w:r>
          </w:p>
        </w:tc>
        <w:tc>
          <w:tcPr>
            <w:tcW w:w="791" w:type="dxa"/>
            <w:noWrap/>
            <w:hideMark/>
          </w:tcPr>
          <w:p w14:paraId="6FF2EBAC" w14:textId="77777777" w:rsidR="006B3052" w:rsidRPr="007846AA" w:rsidRDefault="006B3052" w:rsidP="006B3052">
            <w:pPr>
              <w:spacing w:after="0" w:line="240" w:lineRule="auto"/>
              <w:jc w:val="center"/>
              <w:rPr>
                <w:rFonts w:ascii="Times New Roman" w:hAnsi="Times New Roman" w:cs="Times New Roman"/>
                <w:sz w:val="18"/>
                <w:szCs w:val="18"/>
              </w:rPr>
            </w:pPr>
          </w:p>
        </w:tc>
        <w:tc>
          <w:tcPr>
            <w:tcW w:w="882" w:type="dxa"/>
            <w:noWrap/>
            <w:hideMark/>
          </w:tcPr>
          <w:p w14:paraId="55480937"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11,9</w:t>
            </w:r>
          </w:p>
        </w:tc>
        <w:tc>
          <w:tcPr>
            <w:tcW w:w="924" w:type="dxa"/>
            <w:noWrap/>
            <w:hideMark/>
          </w:tcPr>
          <w:p w14:paraId="479653D4"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20,7</w:t>
            </w:r>
          </w:p>
        </w:tc>
        <w:tc>
          <w:tcPr>
            <w:tcW w:w="868" w:type="dxa"/>
            <w:noWrap/>
            <w:hideMark/>
          </w:tcPr>
          <w:p w14:paraId="6D1AC57A"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21,8</w:t>
            </w:r>
          </w:p>
        </w:tc>
        <w:tc>
          <w:tcPr>
            <w:tcW w:w="694" w:type="dxa"/>
            <w:noWrap/>
            <w:hideMark/>
          </w:tcPr>
          <w:p w14:paraId="3716D4E1"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13</w:t>
            </w:r>
          </w:p>
        </w:tc>
      </w:tr>
      <w:tr w:rsidR="006B3052" w:rsidRPr="007846AA" w14:paraId="05EC1C9B" w14:textId="77777777" w:rsidTr="008C536F">
        <w:trPr>
          <w:trHeight w:val="300"/>
        </w:trPr>
        <w:tc>
          <w:tcPr>
            <w:tcW w:w="2586" w:type="dxa"/>
            <w:noWrap/>
            <w:hideMark/>
          </w:tcPr>
          <w:p w14:paraId="294C7FBC" w14:textId="77777777" w:rsidR="006B3052" w:rsidRPr="007846AA" w:rsidRDefault="006B3052" w:rsidP="006B3052">
            <w:pPr>
              <w:spacing w:after="0" w:line="240" w:lineRule="auto"/>
              <w:ind w:right="-146"/>
              <w:rPr>
                <w:rFonts w:ascii="Times New Roman" w:hAnsi="Times New Roman" w:cs="Times New Roman"/>
                <w:sz w:val="18"/>
                <w:szCs w:val="18"/>
              </w:rPr>
            </w:pPr>
            <w:r w:rsidRPr="007846AA">
              <w:rPr>
                <w:rFonts w:ascii="Times New Roman" w:hAnsi="Times New Roman" w:cs="Times New Roman"/>
                <w:sz w:val="18"/>
                <w:szCs w:val="18"/>
              </w:rPr>
              <w:t>Желудок, пищевод,  поджелудочная железа (%)</w:t>
            </w:r>
          </w:p>
        </w:tc>
        <w:tc>
          <w:tcPr>
            <w:tcW w:w="756" w:type="dxa"/>
            <w:noWrap/>
            <w:hideMark/>
          </w:tcPr>
          <w:p w14:paraId="76CD2889"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8,5</w:t>
            </w:r>
          </w:p>
        </w:tc>
        <w:tc>
          <w:tcPr>
            <w:tcW w:w="840" w:type="dxa"/>
            <w:noWrap/>
            <w:hideMark/>
          </w:tcPr>
          <w:p w14:paraId="37990D6D"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17,8</w:t>
            </w:r>
          </w:p>
        </w:tc>
        <w:tc>
          <w:tcPr>
            <w:tcW w:w="868" w:type="dxa"/>
            <w:noWrap/>
            <w:hideMark/>
          </w:tcPr>
          <w:p w14:paraId="05A4D99B"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12,4</w:t>
            </w:r>
          </w:p>
        </w:tc>
        <w:tc>
          <w:tcPr>
            <w:tcW w:w="791" w:type="dxa"/>
            <w:noWrap/>
            <w:hideMark/>
          </w:tcPr>
          <w:p w14:paraId="203CBBF8" w14:textId="77777777" w:rsidR="006B3052" w:rsidRPr="007846AA" w:rsidRDefault="006B3052" w:rsidP="006B3052">
            <w:pPr>
              <w:spacing w:after="0" w:line="240" w:lineRule="auto"/>
              <w:jc w:val="center"/>
              <w:rPr>
                <w:rFonts w:ascii="Times New Roman" w:hAnsi="Times New Roman" w:cs="Times New Roman"/>
                <w:sz w:val="18"/>
                <w:szCs w:val="18"/>
              </w:rPr>
            </w:pPr>
          </w:p>
        </w:tc>
        <w:tc>
          <w:tcPr>
            <w:tcW w:w="882" w:type="dxa"/>
            <w:noWrap/>
            <w:hideMark/>
          </w:tcPr>
          <w:p w14:paraId="5503D676"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8,5</w:t>
            </w:r>
          </w:p>
        </w:tc>
        <w:tc>
          <w:tcPr>
            <w:tcW w:w="924" w:type="dxa"/>
            <w:noWrap/>
            <w:hideMark/>
          </w:tcPr>
          <w:p w14:paraId="0F473DA5"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13,3</w:t>
            </w:r>
          </w:p>
        </w:tc>
        <w:tc>
          <w:tcPr>
            <w:tcW w:w="868" w:type="dxa"/>
            <w:noWrap/>
            <w:hideMark/>
          </w:tcPr>
          <w:p w14:paraId="3B148F13"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8,7</w:t>
            </w:r>
          </w:p>
        </w:tc>
        <w:tc>
          <w:tcPr>
            <w:tcW w:w="694" w:type="dxa"/>
            <w:noWrap/>
            <w:hideMark/>
          </w:tcPr>
          <w:p w14:paraId="1EC1A538"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15</w:t>
            </w:r>
          </w:p>
        </w:tc>
      </w:tr>
      <w:tr w:rsidR="006B3052" w:rsidRPr="007846AA" w14:paraId="2BB7B755" w14:textId="77777777" w:rsidTr="008C536F">
        <w:trPr>
          <w:trHeight w:val="300"/>
        </w:trPr>
        <w:tc>
          <w:tcPr>
            <w:tcW w:w="2586" w:type="dxa"/>
            <w:noWrap/>
            <w:hideMark/>
          </w:tcPr>
          <w:p w14:paraId="4E120FD1" w14:textId="77777777" w:rsidR="006B3052" w:rsidRPr="007846AA" w:rsidRDefault="00CF5F10" w:rsidP="006B3052">
            <w:pPr>
              <w:spacing w:after="0" w:line="240" w:lineRule="auto"/>
              <w:rPr>
                <w:rFonts w:ascii="Times New Roman" w:hAnsi="Times New Roman" w:cs="Times New Roman"/>
                <w:sz w:val="18"/>
                <w:szCs w:val="18"/>
              </w:rPr>
            </w:pPr>
            <w:r>
              <w:rPr>
                <w:rFonts w:ascii="Times New Roman" w:hAnsi="Times New Roman" w:cs="Times New Roman"/>
                <w:sz w:val="18"/>
                <w:szCs w:val="18"/>
              </w:rPr>
              <w:t>Бронхо</w:t>
            </w:r>
            <w:r w:rsidR="006B3052" w:rsidRPr="007846AA">
              <w:rPr>
                <w:rFonts w:ascii="Times New Roman" w:hAnsi="Times New Roman" w:cs="Times New Roman"/>
                <w:sz w:val="18"/>
                <w:szCs w:val="18"/>
              </w:rPr>
              <w:t>легочная система (%)</w:t>
            </w:r>
          </w:p>
        </w:tc>
        <w:tc>
          <w:tcPr>
            <w:tcW w:w="756" w:type="dxa"/>
            <w:noWrap/>
            <w:hideMark/>
          </w:tcPr>
          <w:p w14:paraId="25F5B6E5"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15,3</w:t>
            </w:r>
          </w:p>
        </w:tc>
        <w:tc>
          <w:tcPr>
            <w:tcW w:w="840" w:type="dxa"/>
            <w:noWrap/>
            <w:hideMark/>
          </w:tcPr>
          <w:p w14:paraId="5E762D3B"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15,6</w:t>
            </w:r>
          </w:p>
        </w:tc>
        <w:tc>
          <w:tcPr>
            <w:tcW w:w="868" w:type="dxa"/>
            <w:noWrap/>
            <w:hideMark/>
          </w:tcPr>
          <w:p w14:paraId="76B2198E"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0,9</w:t>
            </w:r>
          </w:p>
        </w:tc>
        <w:tc>
          <w:tcPr>
            <w:tcW w:w="791" w:type="dxa"/>
            <w:noWrap/>
            <w:hideMark/>
          </w:tcPr>
          <w:p w14:paraId="298B56B9" w14:textId="77777777" w:rsidR="006B3052" w:rsidRPr="007846AA" w:rsidRDefault="006B3052" w:rsidP="006B3052">
            <w:pPr>
              <w:spacing w:after="0" w:line="240" w:lineRule="auto"/>
              <w:jc w:val="center"/>
              <w:rPr>
                <w:rFonts w:ascii="Times New Roman" w:hAnsi="Times New Roman" w:cs="Times New Roman"/>
                <w:sz w:val="18"/>
                <w:szCs w:val="18"/>
              </w:rPr>
            </w:pPr>
          </w:p>
        </w:tc>
        <w:tc>
          <w:tcPr>
            <w:tcW w:w="882" w:type="dxa"/>
            <w:noWrap/>
            <w:hideMark/>
          </w:tcPr>
          <w:p w14:paraId="618AADAE"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22,3</w:t>
            </w:r>
          </w:p>
        </w:tc>
        <w:tc>
          <w:tcPr>
            <w:tcW w:w="924" w:type="dxa"/>
            <w:noWrap/>
            <w:hideMark/>
          </w:tcPr>
          <w:p w14:paraId="2035C813"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17</w:t>
            </w:r>
          </w:p>
        </w:tc>
        <w:tc>
          <w:tcPr>
            <w:tcW w:w="868" w:type="dxa"/>
            <w:noWrap/>
            <w:hideMark/>
          </w:tcPr>
          <w:p w14:paraId="4A494EE7"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20,5</w:t>
            </w:r>
          </w:p>
        </w:tc>
        <w:tc>
          <w:tcPr>
            <w:tcW w:w="694" w:type="dxa"/>
            <w:noWrap/>
            <w:hideMark/>
          </w:tcPr>
          <w:p w14:paraId="7964D120"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15</w:t>
            </w:r>
          </w:p>
        </w:tc>
      </w:tr>
      <w:tr w:rsidR="006B3052" w:rsidRPr="007846AA" w14:paraId="0D282E25" w14:textId="77777777" w:rsidTr="008C536F">
        <w:trPr>
          <w:trHeight w:val="294"/>
        </w:trPr>
        <w:tc>
          <w:tcPr>
            <w:tcW w:w="2586" w:type="dxa"/>
            <w:noWrap/>
            <w:hideMark/>
          </w:tcPr>
          <w:p w14:paraId="4200F159" w14:textId="77777777" w:rsidR="006B3052" w:rsidRPr="007846AA" w:rsidRDefault="006B3052" w:rsidP="006B3052">
            <w:pPr>
              <w:spacing w:after="0" w:line="240" w:lineRule="auto"/>
              <w:rPr>
                <w:rFonts w:ascii="Times New Roman" w:hAnsi="Times New Roman" w:cs="Times New Roman"/>
                <w:sz w:val="18"/>
                <w:szCs w:val="18"/>
              </w:rPr>
            </w:pPr>
            <w:r w:rsidRPr="007846AA">
              <w:rPr>
                <w:rFonts w:ascii="Times New Roman" w:hAnsi="Times New Roman" w:cs="Times New Roman"/>
                <w:sz w:val="18"/>
                <w:szCs w:val="18"/>
              </w:rPr>
              <w:t>Почки (%)</w:t>
            </w:r>
          </w:p>
        </w:tc>
        <w:tc>
          <w:tcPr>
            <w:tcW w:w="756" w:type="dxa"/>
            <w:noWrap/>
            <w:hideMark/>
          </w:tcPr>
          <w:p w14:paraId="3937C963"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1,7</w:t>
            </w:r>
          </w:p>
        </w:tc>
        <w:tc>
          <w:tcPr>
            <w:tcW w:w="840" w:type="dxa"/>
            <w:noWrap/>
            <w:hideMark/>
          </w:tcPr>
          <w:p w14:paraId="2C359D94"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3,3</w:t>
            </w:r>
          </w:p>
        </w:tc>
        <w:tc>
          <w:tcPr>
            <w:tcW w:w="868" w:type="dxa"/>
            <w:noWrap/>
            <w:hideMark/>
          </w:tcPr>
          <w:p w14:paraId="1FEAFC9A"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10,1</w:t>
            </w:r>
          </w:p>
        </w:tc>
        <w:tc>
          <w:tcPr>
            <w:tcW w:w="791" w:type="dxa"/>
            <w:noWrap/>
            <w:hideMark/>
          </w:tcPr>
          <w:p w14:paraId="14E95E83" w14:textId="77777777" w:rsidR="006B3052" w:rsidRPr="007846AA" w:rsidRDefault="006B3052" w:rsidP="006B3052">
            <w:pPr>
              <w:spacing w:after="0" w:line="240" w:lineRule="auto"/>
              <w:jc w:val="center"/>
              <w:rPr>
                <w:rFonts w:ascii="Times New Roman" w:hAnsi="Times New Roman" w:cs="Times New Roman"/>
                <w:sz w:val="18"/>
                <w:szCs w:val="18"/>
              </w:rPr>
            </w:pPr>
          </w:p>
        </w:tc>
        <w:tc>
          <w:tcPr>
            <w:tcW w:w="882" w:type="dxa"/>
            <w:noWrap/>
            <w:hideMark/>
          </w:tcPr>
          <w:p w14:paraId="57DB94C4"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13,3</w:t>
            </w:r>
          </w:p>
        </w:tc>
        <w:tc>
          <w:tcPr>
            <w:tcW w:w="924" w:type="dxa"/>
            <w:noWrap/>
            <w:hideMark/>
          </w:tcPr>
          <w:p w14:paraId="1DE7007E"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4,8</w:t>
            </w:r>
          </w:p>
        </w:tc>
        <w:tc>
          <w:tcPr>
            <w:tcW w:w="868" w:type="dxa"/>
            <w:noWrap/>
            <w:hideMark/>
          </w:tcPr>
          <w:p w14:paraId="420A9AB8"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2,6</w:t>
            </w:r>
          </w:p>
        </w:tc>
        <w:tc>
          <w:tcPr>
            <w:tcW w:w="694" w:type="dxa"/>
            <w:noWrap/>
            <w:hideMark/>
          </w:tcPr>
          <w:p w14:paraId="2BDE607C" w14:textId="77777777" w:rsidR="006B3052" w:rsidRPr="007846AA" w:rsidRDefault="006B3052" w:rsidP="006B3052">
            <w:pPr>
              <w:spacing w:after="0" w:line="240" w:lineRule="auto"/>
              <w:jc w:val="center"/>
              <w:rPr>
                <w:rFonts w:ascii="Times New Roman" w:hAnsi="Times New Roman" w:cs="Times New Roman"/>
                <w:sz w:val="18"/>
                <w:szCs w:val="18"/>
              </w:rPr>
            </w:pPr>
            <w:r w:rsidRPr="007846AA">
              <w:rPr>
                <w:rFonts w:ascii="Times New Roman" w:hAnsi="Times New Roman" w:cs="Times New Roman"/>
                <w:sz w:val="18"/>
                <w:szCs w:val="18"/>
              </w:rPr>
              <w:t>5</w:t>
            </w:r>
          </w:p>
        </w:tc>
      </w:tr>
    </w:tbl>
    <w:p w14:paraId="597F04A7" w14:textId="0EFD076A" w:rsidR="00C136FA" w:rsidRDefault="00DF600D" w:rsidP="006B3052">
      <w:pPr>
        <w:spacing w:after="240" w:line="240" w:lineRule="auto"/>
        <w:jc w:val="right"/>
        <w:rPr>
          <w:rFonts w:ascii="Times New Roman" w:hAnsi="Times New Roman" w:cs="Times New Roman"/>
          <w:sz w:val="28"/>
          <w:szCs w:val="28"/>
        </w:rPr>
      </w:pPr>
      <w:r>
        <w:rPr>
          <w:rFonts w:ascii="Times New Roman" w:hAnsi="Times New Roman" w:cs="Times New Roman"/>
          <w:sz w:val="28"/>
          <w:szCs w:val="28"/>
        </w:rPr>
        <w:t>Таблица 36</w:t>
      </w:r>
    </w:p>
    <w:p w14:paraId="78E251E2" w14:textId="77777777" w:rsidR="00857ECE" w:rsidRDefault="00C136FA" w:rsidP="00857ECE">
      <w:pPr>
        <w:rPr>
          <w:rFonts w:ascii="Times New Roman" w:hAnsi="Times New Roman" w:cs="Times New Roman"/>
          <w:sz w:val="24"/>
          <w:szCs w:val="24"/>
        </w:rPr>
      </w:pPr>
      <w:r w:rsidRPr="007846AA">
        <w:rPr>
          <w:rFonts w:ascii="Times New Roman" w:hAnsi="Times New Roman" w:cs="Times New Roman"/>
          <w:sz w:val="24"/>
          <w:szCs w:val="24"/>
        </w:rPr>
        <w:t>* За 2016 год данных нет</w:t>
      </w:r>
    </w:p>
    <w:p w14:paraId="1D6C356D" w14:textId="77777777" w:rsidR="00C136FA" w:rsidRDefault="00C136FA" w:rsidP="00C136FA">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 xml:space="preserve">При проведении </w:t>
      </w:r>
      <w:r>
        <w:rPr>
          <w:rFonts w:ascii="Times New Roman" w:hAnsi="Times New Roman" w:cs="Times New Roman"/>
          <w:sz w:val="28"/>
          <w:szCs w:val="28"/>
        </w:rPr>
        <w:t>ДВН</w:t>
      </w:r>
      <w:r w:rsidRPr="00411A87">
        <w:rPr>
          <w:rFonts w:ascii="Times New Roman" w:hAnsi="Times New Roman" w:cs="Times New Roman"/>
          <w:sz w:val="28"/>
          <w:szCs w:val="28"/>
        </w:rPr>
        <w:t xml:space="preserve"> с 2013 года выявленные </w:t>
      </w:r>
      <w:r>
        <w:rPr>
          <w:rFonts w:ascii="Times New Roman" w:hAnsi="Times New Roman" w:cs="Times New Roman"/>
          <w:sz w:val="28"/>
          <w:szCs w:val="28"/>
        </w:rPr>
        <w:t>впервые</w:t>
      </w:r>
      <w:r w:rsidRPr="00411A87">
        <w:rPr>
          <w:rFonts w:ascii="Times New Roman" w:hAnsi="Times New Roman" w:cs="Times New Roman"/>
          <w:sz w:val="28"/>
          <w:szCs w:val="28"/>
        </w:rPr>
        <w:t xml:space="preserve"> ЗНО преобладают у мужчин и женщин в возрастной категории 60 лет и старше. Стойкие лидирующие позици</w:t>
      </w:r>
      <w:r>
        <w:rPr>
          <w:rFonts w:ascii="Times New Roman" w:hAnsi="Times New Roman" w:cs="Times New Roman"/>
          <w:sz w:val="28"/>
          <w:szCs w:val="28"/>
        </w:rPr>
        <w:t>и занимают ЗНО молочной железы,</w:t>
      </w:r>
      <w:r w:rsidRPr="00411A87">
        <w:rPr>
          <w:rFonts w:ascii="Times New Roman" w:hAnsi="Times New Roman" w:cs="Times New Roman"/>
          <w:sz w:val="28"/>
          <w:szCs w:val="28"/>
        </w:rPr>
        <w:t xml:space="preserve"> матки и ее придатков у женщин в возрасте 39</w:t>
      </w:r>
      <w:r>
        <w:rPr>
          <w:rFonts w:ascii="Times New Roman" w:hAnsi="Times New Roman" w:cs="Times New Roman"/>
          <w:sz w:val="28"/>
          <w:szCs w:val="28"/>
        </w:rPr>
        <w:t> – </w:t>
      </w:r>
      <w:r w:rsidRPr="00411A87">
        <w:rPr>
          <w:rFonts w:ascii="Times New Roman" w:hAnsi="Times New Roman" w:cs="Times New Roman"/>
          <w:sz w:val="28"/>
          <w:szCs w:val="28"/>
        </w:rPr>
        <w:t xml:space="preserve">60 лет с увеличением количества выявлений к 2020 году среди женщин в возрасте 60 лет и старше, что неразрывно связано с проводимыми </w:t>
      </w:r>
      <w:proofErr w:type="spellStart"/>
      <w:r w:rsidRPr="00411A87">
        <w:rPr>
          <w:rFonts w:ascii="Times New Roman" w:hAnsi="Times New Roman" w:cs="Times New Roman"/>
          <w:sz w:val="28"/>
          <w:szCs w:val="28"/>
        </w:rPr>
        <w:t>скринингами</w:t>
      </w:r>
      <w:proofErr w:type="spellEnd"/>
      <w:r w:rsidRPr="00411A87">
        <w:rPr>
          <w:rFonts w:ascii="Times New Roman" w:hAnsi="Times New Roman" w:cs="Times New Roman"/>
          <w:sz w:val="28"/>
          <w:szCs w:val="28"/>
        </w:rPr>
        <w:t xml:space="preserve"> (цитологическое и</w:t>
      </w:r>
      <w:r>
        <w:rPr>
          <w:rFonts w:ascii="Times New Roman" w:hAnsi="Times New Roman" w:cs="Times New Roman"/>
          <w:sz w:val="28"/>
          <w:szCs w:val="28"/>
        </w:rPr>
        <w:t xml:space="preserve">сследование мазка шейки матки, </w:t>
      </w:r>
      <w:r w:rsidRPr="00411A87">
        <w:rPr>
          <w:rFonts w:ascii="Times New Roman" w:hAnsi="Times New Roman" w:cs="Times New Roman"/>
          <w:sz w:val="28"/>
          <w:szCs w:val="28"/>
        </w:rPr>
        <w:t xml:space="preserve">маммография). У мужчин прослеживается высокий уровень выявляемости первичных ЗНО предстательной железы в </w:t>
      </w:r>
      <w:r w:rsidRPr="00411A87">
        <w:rPr>
          <w:rFonts w:ascii="Times New Roman" w:hAnsi="Times New Roman" w:cs="Times New Roman"/>
          <w:sz w:val="28"/>
          <w:szCs w:val="28"/>
        </w:rPr>
        <w:lastRenderedPageBreak/>
        <w:t>возрастной группе 60 лет и старше (определение ПСА в крови). Рос</w:t>
      </w:r>
      <w:r>
        <w:rPr>
          <w:rFonts w:ascii="Times New Roman" w:hAnsi="Times New Roman" w:cs="Times New Roman"/>
          <w:sz w:val="28"/>
          <w:szCs w:val="28"/>
        </w:rPr>
        <w:t xml:space="preserve">т числа впервые выявленных ЗНО </w:t>
      </w:r>
      <w:r w:rsidRPr="00411A87">
        <w:rPr>
          <w:rFonts w:ascii="Times New Roman" w:hAnsi="Times New Roman" w:cs="Times New Roman"/>
          <w:sz w:val="28"/>
          <w:szCs w:val="28"/>
        </w:rPr>
        <w:t>прямой и ободочной кишки увеличивается у женщин и мужчин к возрасту 60 лет и старше.</w:t>
      </w:r>
    </w:p>
    <w:p w14:paraId="46AFBB1E" w14:textId="77777777" w:rsidR="00CF5F10" w:rsidRPr="008C536F" w:rsidRDefault="00CF5F10" w:rsidP="008C536F">
      <w:pPr>
        <w:spacing w:after="0" w:line="360" w:lineRule="auto"/>
        <w:ind w:firstLine="709"/>
        <w:jc w:val="both"/>
        <w:rPr>
          <w:rFonts w:ascii="Times New Roman" w:hAnsi="Times New Roman" w:cs="Times New Roman"/>
          <w:spacing w:val="-2"/>
          <w:sz w:val="28"/>
          <w:szCs w:val="28"/>
        </w:rPr>
      </w:pPr>
      <w:r w:rsidRPr="008C536F">
        <w:rPr>
          <w:rFonts w:ascii="Times New Roman" w:hAnsi="Times New Roman" w:cs="Times New Roman"/>
          <w:spacing w:val="-2"/>
          <w:sz w:val="28"/>
          <w:szCs w:val="28"/>
        </w:rPr>
        <w:t xml:space="preserve">В структуре выявляемости ЗНО в рамках профилактических мероприятий в 2021 году первое место от общего количества всех выявленных случаев ЗНО занимают ЗНО молочной железы </w:t>
      </w:r>
      <w:r w:rsidR="00971BCB"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11,5%</w:t>
      </w:r>
      <w:r w:rsidR="00971BCB"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 xml:space="preserve">, второе место – ЗНО предстательной железы </w:t>
      </w:r>
      <w:r w:rsidR="00971BCB"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9,2%</w:t>
      </w:r>
      <w:r w:rsidR="00971BCB" w:rsidRPr="008C536F">
        <w:rPr>
          <w:rFonts w:ascii="Times New Roman" w:hAnsi="Times New Roman" w:cs="Times New Roman"/>
          <w:spacing w:val="-2"/>
          <w:sz w:val="28"/>
          <w:szCs w:val="28"/>
        </w:rPr>
        <w:t>)</w:t>
      </w:r>
      <w:r w:rsidR="00521417" w:rsidRPr="008C536F">
        <w:rPr>
          <w:spacing w:val="-2"/>
        </w:rPr>
        <w:t xml:space="preserve">, </w:t>
      </w:r>
      <w:r w:rsidRPr="008C536F">
        <w:rPr>
          <w:rFonts w:ascii="Times New Roman" w:hAnsi="Times New Roman" w:cs="Times New Roman"/>
          <w:spacing w:val="-2"/>
          <w:sz w:val="28"/>
          <w:szCs w:val="28"/>
        </w:rPr>
        <w:t xml:space="preserve">третье </w:t>
      </w:r>
      <w:r w:rsidR="00521417" w:rsidRPr="008C536F">
        <w:rPr>
          <w:rFonts w:ascii="Times New Roman" w:hAnsi="Times New Roman" w:cs="Times New Roman"/>
          <w:spacing w:val="-2"/>
          <w:sz w:val="28"/>
          <w:szCs w:val="28"/>
        </w:rPr>
        <w:t xml:space="preserve">место – ЗНО кожи </w:t>
      </w:r>
      <w:r w:rsidR="00971BCB"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9,1%</w:t>
      </w:r>
      <w:r w:rsidR="00971BCB"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 xml:space="preserve">, четвертое место – ЗНО </w:t>
      </w:r>
      <w:proofErr w:type="spellStart"/>
      <w:r w:rsidRPr="008C536F">
        <w:rPr>
          <w:rFonts w:ascii="Times New Roman" w:hAnsi="Times New Roman" w:cs="Times New Roman"/>
          <w:spacing w:val="-2"/>
          <w:sz w:val="28"/>
          <w:szCs w:val="28"/>
        </w:rPr>
        <w:t>колоректальной</w:t>
      </w:r>
      <w:proofErr w:type="spellEnd"/>
      <w:r w:rsidRPr="008C536F">
        <w:rPr>
          <w:rFonts w:ascii="Times New Roman" w:hAnsi="Times New Roman" w:cs="Times New Roman"/>
          <w:spacing w:val="-2"/>
          <w:sz w:val="28"/>
          <w:szCs w:val="28"/>
        </w:rPr>
        <w:t xml:space="preserve"> области </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8,1%</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 xml:space="preserve">, пятое место – ЗНО шейки </w:t>
      </w:r>
      <w:r w:rsidR="00521417" w:rsidRPr="008C536F">
        <w:rPr>
          <w:rFonts w:ascii="Times New Roman" w:hAnsi="Times New Roman" w:cs="Times New Roman"/>
          <w:spacing w:val="-2"/>
          <w:sz w:val="28"/>
          <w:szCs w:val="28"/>
        </w:rPr>
        <w:br/>
      </w:r>
      <w:r w:rsidRPr="008C536F">
        <w:rPr>
          <w:rFonts w:ascii="Times New Roman" w:hAnsi="Times New Roman" w:cs="Times New Roman"/>
          <w:spacing w:val="-2"/>
          <w:sz w:val="28"/>
          <w:szCs w:val="28"/>
        </w:rPr>
        <w:t xml:space="preserve">матки </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7,2%</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w:t>
      </w:r>
    </w:p>
    <w:p w14:paraId="5EAA488F" w14:textId="77777777" w:rsidR="00CF5F10" w:rsidRPr="008C536F" w:rsidRDefault="00CF5F10" w:rsidP="008C536F">
      <w:pPr>
        <w:spacing w:after="0" w:line="360" w:lineRule="auto"/>
        <w:ind w:firstLine="709"/>
        <w:jc w:val="both"/>
        <w:rPr>
          <w:rFonts w:ascii="Times New Roman" w:hAnsi="Times New Roman" w:cs="Times New Roman"/>
          <w:spacing w:val="-4"/>
          <w:sz w:val="28"/>
          <w:szCs w:val="28"/>
        </w:rPr>
      </w:pPr>
      <w:r w:rsidRPr="008C536F">
        <w:rPr>
          <w:rFonts w:ascii="Times New Roman" w:hAnsi="Times New Roman" w:cs="Times New Roman"/>
          <w:spacing w:val="-2"/>
          <w:sz w:val="28"/>
          <w:szCs w:val="28"/>
        </w:rPr>
        <w:t xml:space="preserve">В структуре выявляемости ЗНО в рамках профилактических мероприятий в 2022 году </w:t>
      </w:r>
      <w:r w:rsidR="00EA264F" w:rsidRPr="008C536F">
        <w:rPr>
          <w:rFonts w:ascii="Times New Roman" w:hAnsi="Times New Roman" w:cs="Times New Roman"/>
          <w:spacing w:val="-2"/>
          <w:sz w:val="28"/>
          <w:szCs w:val="28"/>
        </w:rPr>
        <w:t xml:space="preserve">первое место от общего количества всех выявленных случаев ЗНО занимают </w:t>
      </w:r>
      <w:r w:rsidRPr="008C536F">
        <w:rPr>
          <w:rFonts w:ascii="Times New Roman" w:hAnsi="Times New Roman" w:cs="Times New Roman"/>
          <w:spacing w:val="-2"/>
          <w:sz w:val="28"/>
          <w:szCs w:val="28"/>
        </w:rPr>
        <w:t xml:space="preserve">ЗНО молочной железы </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14,4%</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w:t>
      </w:r>
      <w:r w:rsidR="00F52479" w:rsidRPr="008C536F">
        <w:rPr>
          <w:rFonts w:ascii="Times New Roman" w:hAnsi="Times New Roman" w:cs="Times New Roman"/>
          <w:spacing w:val="-2"/>
          <w:sz w:val="28"/>
          <w:szCs w:val="28"/>
        </w:rPr>
        <w:t xml:space="preserve"> второе место – ЗНО шейки матки (</w:t>
      </w:r>
      <w:r w:rsidRPr="008C536F">
        <w:rPr>
          <w:rFonts w:ascii="Times New Roman" w:hAnsi="Times New Roman" w:cs="Times New Roman"/>
          <w:spacing w:val="-2"/>
          <w:sz w:val="28"/>
          <w:szCs w:val="28"/>
        </w:rPr>
        <w:t>13,2%</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 xml:space="preserve">, третье место – ЗНО </w:t>
      </w:r>
      <w:proofErr w:type="spellStart"/>
      <w:r w:rsidRPr="008C536F">
        <w:rPr>
          <w:rFonts w:ascii="Times New Roman" w:hAnsi="Times New Roman" w:cs="Times New Roman"/>
          <w:spacing w:val="-2"/>
          <w:sz w:val="28"/>
          <w:szCs w:val="28"/>
        </w:rPr>
        <w:t>колоректальной</w:t>
      </w:r>
      <w:proofErr w:type="spellEnd"/>
      <w:r w:rsidRPr="008C536F">
        <w:rPr>
          <w:rFonts w:ascii="Times New Roman" w:hAnsi="Times New Roman" w:cs="Times New Roman"/>
          <w:spacing w:val="-2"/>
          <w:sz w:val="28"/>
          <w:szCs w:val="28"/>
        </w:rPr>
        <w:t xml:space="preserve"> области </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9,6%</w:t>
      </w:r>
      <w:r w:rsidR="00F52479" w:rsidRPr="008C536F">
        <w:rPr>
          <w:rFonts w:ascii="Times New Roman" w:hAnsi="Times New Roman" w:cs="Times New Roman"/>
          <w:spacing w:val="-2"/>
          <w:sz w:val="28"/>
          <w:szCs w:val="28"/>
        </w:rPr>
        <w:t>)</w:t>
      </w:r>
      <w:r w:rsidRPr="008C536F">
        <w:rPr>
          <w:rFonts w:ascii="Times New Roman" w:hAnsi="Times New Roman" w:cs="Times New Roman"/>
          <w:spacing w:val="-2"/>
          <w:sz w:val="28"/>
          <w:szCs w:val="28"/>
        </w:rPr>
        <w:t xml:space="preserve">, </w:t>
      </w:r>
      <w:r w:rsidRPr="008C536F">
        <w:rPr>
          <w:rFonts w:ascii="Times New Roman" w:hAnsi="Times New Roman" w:cs="Times New Roman"/>
          <w:spacing w:val="-4"/>
          <w:sz w:val="28"/>
          <w:szCs w:val="28"/>
        </w:rPr>
        <w:t xml:space="preserve">четвертое место – ЗНО предстательной железы </w:t>
      </w:r>
      <w:r w:rsidR="00F52479" w:rsidRPr="008C536F">
        <w:rPr>
          <w:rFonts w:ascii="Times New Roman" w:hAnsi="Times New Roman" w:cs="Times New Roman"/>
          <w:spacing w:val="-4"/>
          <w:sz w:val="28"/>
          <w:szCs w:val="28"/>
        </w:rPr>
        <w:t>(</w:t>
      </w:r>
      <w:r w:rsidRPr="008C536F">
        <w:rPr>
          <w:rFonts w:ascii="Times New Roman" w:hAnsi="Times New Roman" w:cs="Times New Roman"/>
          <w:spacing w:val="-4"/>
          <w:sz w:val="28"/>
          <w:szCs w:val="28"/>
        </w:rPr>
        <w:t>9,4%</w:t>
      </w:r>
      <w:r w:rsidR="00F52479" w:rsidRPr="008C536F">
        <w:rPr>
          <w:rFonts w:ascii="Times New Roman" w:hAnsi="Times New Roman" w:cs="Times New Roman"/>
          <w:spacing w:val="-4"/>
          <w:sz w:val="28"/>
          <w:szCs w:val="28"/>
        </w:rPr>
        <w:t>)</w:t>
      </w:r>
      <w:r w:rsidR="00521417" w:rsidRPr="008C536F">
        <w:rPr>
          <w:rFonts w:ascii="Times New Roman" w:hAnsi="Times New Roman" w:cs="Times New Roman"/>
          <w:spacing w:val="-4"/>
          <w:sz w:val="28"/>
          <w:szCs w:val="28"/>
        </w:rPr>
        <w:t xml:space="preserve">, </w:t>
      </w:r>
      <w:r w:rsidRPr="008C536F">
        <w:rPr>
          <w:rFonts w:ascii="Times New Roman" w:hAnsi="Times New Roman" w:cs="Times New Roman"/>
          <w:spacing w:val="-4"/>
          <w:sz w:val="28"/>
          <w:szCs w:val="28"/>
        </w:rPr>
        <w:t>пятое место – ЗНО губы, полости рт</w:t>
      </w:r>
      <w:r w:rsidR="00F52479" w:rsidRPr="008C536F">
        <w:rPr>
          <w:rFonts w:ascii="Times New Roman" w:hAnsi="Times New Roman" w:cs="Times New Roman"/>
          <w:spacing w:val="-4"/>
          <w:sz w:val="28"/>
          <w:szCs w:val="28"/>
        </w:rPr>
        <w:t>а, глотки (</w:t>
      </w:r>
      <w:r w:rsidRPr="008C536F">
        <w:rPr>
          <w:rFonts w:ascii="Times New Roman" w:hAnsi="Times New Roman" w:cs="Times New Roman"/>
          <w:spacing w:val="-4"/>
          <w:sz w:val="28"/>
          <w:szCs w:val="28"/>
        </w:rPr>
        <w:t>9,1%</w:t>
      </w:r>
      <w:r w:rsidR="00F52479" w:rsidRPr="008C536F">
        <w:rPr>
          <w:rFonts w:ascii="Times New Roman" w:hAnsi="Times New Roman" w:cs="Times New Roman"/>
          <w:spacing w:val="-4"/>
          <w:sz w:val="28"/>
          <w:szCs w:val="28"/>
        </w:rPr>
        <w:t>)</w:t>
      </w:r>
      <w:r w:rsidRPr="008C536F">
        <w:rPr>
          <w:rFonts w:ascii="Times New Roman" w:hAnsi="Times New Roman" w:cs="Times New Roman"/>
          <w:spacing w:val="-4"/>
          <w:sz w:val="28"/>
          <w:szCs w:val="28"/>
        </w:rPr>
        <w:t>.</w:t>
      </w:r>
    </w:p>
    <w:p w14:paraId="45AE8DE9" w14:textId="77777777" w:rsidR="00CF5F10" w:rsidRPr="008C536F" w:rsidRDefault="00CF5F10" w:rsidP="008C536F">
      <w:pPr>
        <w:spacing w:after="0" w:line="360" w:lineRule="auto"/>
        <w:ind w:firstLine="709"/>
        <w:jc w:val="both"/>
        <w:rPr>
          <w:rFonts w:ascii="Times New Roman" w:hAnsi="Times New Roman" w:cs="Times New Roman"/>
          <w:spacing w:val="-2"/>
          <w:sz w:val="28"/>
          <w:szCs w:val="28"/>
        </w:rPr>
      </w:pPr>
      <w:r w:rsidRPr="008C536F">
        <w:rPr>
          <w:rFonts w:ascii="Times New Roman" w:hAnsi="Times New Roman" w:cs="Times New Roman"/>
          <w:spacing w:val="-2"/>
          <w:sz w:val="28"/>
          <w:szCs w:val="28"/>
          <w:shd w:val="clear" w:color="auto" w:fill="FFFFFF"/>
        </w:rPr>
        <w:t>Новой редакцией формы отраслевой статистической отчетности № 131/о</w:t>
      </w:r>
      <w:r w:rsidR="00C76513" w:rsidRPr="008C536F">
        <w:rPr>
          <w:rFonts w:ascii="Times New Roman" w:hAnsi="Times New Roman" w:cs="Times New Roman"/>
          <w:spacing w:val="-2"/>
          <w:sz w:val="28"/>
          <w:szCs w:val="28"/>
        </w:rPr>
        <w:t xml:space="preserve"> «Карта учета профилактического медицинского осмотра (диспансеризации)»</w:t>
      </w:r>
      <w:r w:rsidR="00521417" w:rsidRPr="008C536F">
        <w:rPr>
          <w:rFonts w:ascii="Times New Roman" w:hAnsi="Times New Roman" w:cs="Times New Roman"/>
          <w:spacing w:val="-2"/>
          <w:sz w:val="28"/>
          <w:szCs w:val="28"/>
        </w:rPr>
        <w:t>,</w:t>
      </w:r>
      <w:r w:rsidR="00C76513" w:rsidRPr="008C536F">
        <w:rPr>
          <w:rFonts w:ascii="Times New Roman" w:hAnsi="Times New Roman" w:cs="Times New Roman"/>
          <w:spacing w:val="-2"/>
          <w:sz w:val="28"/>
          <w:szCs w:val="28"/>
          <w:shd w:val="clear" w:color="auto" w:fill="FFFFFF"/>
        </w:rPr>
        <w:t xml:space="preserve"> </w:t>
      </w:r>
      <w:r w:rsidRPr="008C536F">
        <w:rPr>
          <w:rFonts w:ascii="Times New Roman" w:hAnsi="Times New Roman" w:cs="Times New Roman"/>
          <w:spacing w:val="-2"/>
          <w:sz w:val="28"/>
          <w:szCs w:val="28"/>
          <w:shd w:val="clear" w:color="auto" w:fill="FFFFFF"/>
        </w:rPr>
        <w:t>утвержден</w:t>
      </w:r>
      <w:r w:rsidR="00C76513" w:rsidRPr="008C536F">
        <w:rPr>
          <w:rFonts w:ascii="Times New Roman" w:hAnsi="Times New Roman" w:cs="Times New Roman"/>
          <w:spacing w:val="-2"/>
          <w:sz w:val="28"/>
          <w:szCs w:val="28"/>
          <w:shd w:val="clear" w:color="auto" w:fill="FFFFFF"/>
        </w:rPr>
        <w:t>ной</w:t>
      </w:r>
      <w:r w:rsidRPr="008C536F">
        <w:rPr>
          <w:rFonts w:ascii="Times New Roman" w:hAnsi="Times New Roman" w:cs="Times New Roman"/>
          <w:spacing w:val="-2"/>
          <w:sz w:val="28"/>
          <w:szCs w:val="28"/>
          <w:shd w:val="clear" w:color="auto" w:fill="FFFFFF"/>
        </w:rPr>
        <w:t xml:space="preserve"> приказом Мин</w:t>
      </w:r>
      <w:r w:rsidR="00C76513" w:rsidRPr="008C536F">
        <w:rPr>
          <w:rFonts w:ascii="Times New Roman" w:hAnsi="Times New Roman" w:cs="Times New Roman"/>
          <w:spacing w:val="-2"/>
          <w:sz w:val="28"/>
          <w:szCs w:val="28"/>
          <w:shd w:val="clear" w:color="auto" w:fill="FFFFFF"/>
        </w:rPr>
        <w:t xml:space="preserve">истерства здравоохранения Российской Федерации </w:t>
      </w:r>
      <w:r w:rsidRPr="008C536F">
        <w:rPr>
          <w:rFonts w:ascii="Times New Roman" w:hAnsi="Times New Roman" w:cs="Times New Roman"/>
          <w:spacing w:val="-2"/>
          <w:sz w:val="28"/>
          <w:szCs w:val="28"/>
          <w:shd w:val="clear" w:color="auto" w:fill="FFFFFF"/>
        </w:rPr>
        <w:t>от 10.11.2020 № 1207н «Об</w:t>
      </w:r>
      <w:r w:rsidR="00C76513" w:rsidRPr="008C536F">
        <w:rPr>
          <w:rFonts w:ascii="Times New Roman" w:hAnsi="Times New Roman" w:cs="Times New Roman"/>
          <w:spacing w:val="-2"/>
          <w:sz w:val="28"/>
          <w:szCs w:val="28"/>
          <w:shd w:val="clear" w:color="auto" w:fill="FFFFFF"/>
        </w:rPr>
        <w:t xml:space="preserve"> </w:t>
      </w:r>
      <w:r w:rsidRPr="008C536F">
        <w:rPr>
          <w:rFonts w:ascii="Times New Roman" w:hAnsi="Times New Roman" w:cs="Times New Roman"/>
          <w:spacing w:val="-2"/>
          <w:sz w:val="28"/>
          <w:szCs w:val="28"/>
          <w:shd w:val="clear" w:color="auto" w:fill="FFFFFF"/>
        </w:rPr>
        <w:t>утверждении учетной</w:t>
      </w:r>
      <w:r w:rsidR="00C76513" w:rsidRPr="008C536F">
        <w:rPr>
          <w:rFonts w:ascii="Times New Roman" w:hAnsi="Times New Roman" w:cs="Times New Roman"/>
          <w:spacing w:val="-2"/>
          <w:sz w:val="28"/>
          <w:szCs w:val="28"/>
          <w:shd w:val="clear" w:color="auto" w:fill="FFFFFF"/>
        </w:rPr>
        <w:t xml:space="preserve"> формы медицинской документации</w:t>
      </w:r>
      <w:r w:rsidRPr="008C536F">
        <w:rPr>
          <w:rFonts w:ascii="Times New Roman" w:hAnsi="Times New Roman" w:cs="Times New Roman"/>
          <w:spacing w:val="-2"/>
          <w:sz w:val="28"/>
          <w:szCs w:val="28"/>
          <w:shd w:val="clear" w:color="auto" w:fill="FFFFFF"/>
        </w:rPr>
        <w:t xml:space="preserve"> 131/у «Карта учета</w:t>
      </w:r>
      <w:r w:rsidR="00C76513" w:rsidRPr="008C536F">
        <w:rPr>
          <w:rFonts w:ascii="Times New Roman" w:hAnsi="Times New Roman" w:cs="Times New Roman"/>
          <w:spacing w:val="-2"/>
          <w:sz w:val="28"/>
          <w:szCs w:val="28"/>
        </w:rPr>
        <w:t xml:space="preserve"> </w:t>
      </w:r>
      <w:r w:rsidRPr="008C536F">
        <w:rPr>
          <w:rFonts w:ascii="Times New Roman" w:hAnsi="Times New Roman" w:cs="Times New Roman"/>
          <w:spacing w:val="-2"/>
          <w:sz w:val="28"/>
          <w:szCs w:val="28"/>
          <w:shd w:val="clear" w:color="auto" w:fill="FFFFFF"/>
        </w:rPr>
        <w:t>профилактического медицинского осмотра (диспансеризации)», порядка ее</w:t>
      </w:r>
      <w:r w:rsidR="00C76513" w:rsidRPr="008C536F">
        <w:rPr>
          <w:rFonts w:ascii="Times New Roman" w:hAnsi="Times New Roman" w:cs="Times New Roman"/>
          <w:spacing w:val="-2"/>
          <w:sz w:val="28"/>
          <w:szCs w:val="28"/>
        </w:rPr>
        <w:t xml:space="preserve"> </w:t>
      </w:r>
      <w:r w:rsidRPr="008C536F">
        <w:rPr>
          <w:rFonts w:ascii="Times New Roman" w:hAnsi="Times New Roman" w:cs="Times New Roman"/>
          <w:spacing w:val="-2"/>
          <w:sz w:val="28"/>
          <w:szCs w:val="28"/>
          <w:shd w:val="clear" w:color="auto" w:fill="FFFFFF"/>
        </w:rPr>
        <w:t>ведения и формы отраслевой статистической отчетности №131/о «Сведения о</w:t>
      </w:r>
      <w:r w:rsidR="00C76513" w:rsidRPr="008C536F">
        <w:rPr>
          <w:rFonts w:ascii="Times New Roman" w:hAnsi="Times New Roman" w:cs="Times New Roman"/>
          <w:spacing w:val="-2"/>
          <w:sz w:val="28"/>
          <w:szCs w:val="28"/>
        </w:rPr>
        <w:t xml:space="preserve"> </w:t>
      </w:r>
      <w:r w:rsidRPr="008C536F">
        <w:rPr>
          <w:rFonts w:ascii="Times New Roman" w:hAnsi="Times New Roman" w:cs="Times New Roman"/>
          <w:spacing w:val="-2"/>
          <w:sz w:val="28"/>
          <w:szCs w:val="28"/>
          <w:shd w:val="clear" w:color="auto" w:fill="FFFFFF"/>
        </w:rPr>
        <w:t>проведении профилактического медицинского осмотра и диспансеризации</w:t>
      </w:r>
      <w:r w:rsidRPr="008C536F">
        <w:rPr>
          <w:rFonts w:ascii="Times New Roman" w:hAnsi="Times New Roman" w:cs="Times New Roman"/>
          <w:spacing w:val="-2"/>
          <w:sz w:val="28"/>
          <w:szCs w:val="28"/>
        </w:rPr>
        <w:br/>
      </w:r>
      <w:r w:rsidRPr="008C536F">
        <w:rPr>
          <w:rFonts w:ascii="Times New Roman" w:hAnsi="Times New Roman" w:cs="Times New Roman"/>
          <w:spacing w:val="-2"/>
          <w:sz w:val="28"/>
          <w:szCs w:val="28"/>
          <w:shd w:val="clear" w:color="auto" w:fill="FFFFFF"/>
        </w:rPr>
        <w:t>определенных групп взрослого населения</w:t>
      </w:r>
      <w:r w:rsidR="00C76513" w:rsidRPr="008C536F">
        <w:rPr>
          <w:rFonts w:ascii="Times New Roman" w:hAnsi="Times New Roman" w:cs="Times New Roman"/>
          <w:spacing w:val="-2"/>
          <w:sz w:val="28"/>
          <w:szCs w:val="28"/>
          <w:shd w:val="clear" w:color="auto" w:fill="FFFFFF"/>
        </w:rPr>
        <w:t>»</w:t>
      </w:r>
      <w:r w:rsidRPr="008C536F">
        <w:rPr>
          <w:rFonts w:ascii="Times New Roman" w:hAnsi="Times New Roman" w:cs="Times New Roman"/>
          <w:spacing w:val="-2"/>
          <w:sz w:val="28"/>
          <w:szCs w:val="28"/>
          <w:shd w:val="clear" w:color="auto" w:fill="FFFFFF"/>
        </w:rPr>
        <w:t>, порядка ее заполнения и сроков</w:t>
      </w:r>
      <w:r w:rsidRPr="008C536F">
        <w:rPr>
          <w:rFonts w:ascii="Times New Roman" w:hAnsi="Times New Roman" w:cs="Times New Roman"/>
          <w:spacing w:val="-2"/>
          <w:sz w:val="28"/>
          <w:szCs w:val="28"/>
        </w:rPr>
        <w:br/>
      </w:r>
      <w:r w:rsidR="00C76513" w:rsidRPr="008C536F">
        <w:rPr>
          <w:rFonts w:ascii="Times New Roman" w:hAnsi="Times New Roman" w:cs="Times New Roman"/>
          <w:spacing w:val="-2"/>
          <w:sz w:val="28"/>
          <w:szCs w:val="28"/>
          <w:shd w:val="clear" w:color="auto" w:fill="FFFFFF"/>
        </w:rPr>
        <w:t>представления»,</w:t>
      </w:r>
      <w:r w:rsidRPr="008C536F">
        <w:rPr>
          <w:rFonts w:ascii="Times New Roman" w:hAnsi="Times New Roman" w:cs="Times New Roman"/>
          <w:spacing w:val="-2"/>
          <w:sz w:val="28"/>
          <w:szCs w:val="28"/>
          <w:shd w:val="clear" w:color="auto" w:fill="FFFFFF"/>
        </w:rPr>
        <w:t xml:space="preserve"> с 2021 года анализ соотношения показателей по полу и</w:t>
      </w:r>
      <w:r w:rsidRPr="008C536F">
        <w:rPr>
          <w:rFonts w:ascii="Times New Roman" w:hAnsi="Times New Roman" w:cs="Times New Roman"/>
          <w:spacing w:val="-2"/>
          <w:sz w:val="28"/>
          <w:szCs w:val="28"/>
        </w:rPr>
        <w:br/>
      </w:r>
      <w:r w:rsidRPr="008C536F">
        <w:rPr>
          <w:rFonts w:ascii="Times New Roman" w:hAnsi="Times New Roman" w:cs="Times New Roman"/>
          <w:spacing w:val="-2"/>
          <w:sz w:val="28"/>
          <w:szCs w:val="28"/>
          <w:shd w:val="clear" w:color="auto" w:fill="FFFFFF"/>
        </w:rPr>
        <w:t>возрасту не предусмотрен.</w:t>
      </w:r>
    </w:p>
    <w:p w14:paraId="5486F611" w14:textId="77777777" w:rsidR="00A7538C" w:rsidRDefault="00A7538C" w:rsidP="007830D9">
      <w:pPr>
        <w:spacing w:before="480" w:after="480" w:line="240" w:lineRule="auto"/>
        <w:ind w:firstLine="709"/>
        <w:jc w:val="both"/>
        <w:rPr>
          <w:rFonts w:ascii="Times New Roman" w:hAnsi="Times New Roman" w:cs="Times New Roman"/>
          <w:b/>
          <w:bCs/>
          <w:sz w:val="28"/>
          <w:szCs w:val="28"/>
        </w:rPr>
      </w:pPr>
      <w:r w:rsidRPr="002C54D5">
        <w:rPr>
          <w:rFonts w:ascii="Times New Roman" w:hAnsi="Times New Roman" w:cs="Times New Roman"/>
          <w:b/>
          <w:bCs/>
          <w:sz w:val="28"/>
          <w:szCs w:val="28"/>
        </w:rPr>
        <w:t>1.5. Текущее состояние ресур</w:t>
      </w:r>
      <w:r>
        <w:rPr>
          <w:rFonts w:ascii="Times New Roman" w:hAnsi="Times New Roman" w:cs="Times New Roman"/>
          <w:b/>
          <w:bCs/>
          <w:sz w:val="28"/>
          <w:szCs w:val="28"/>
        </w:rPr>
        <w:t>сной базы онкологической службы</w:t>
      </w:r>
    </w:p>
    <w:p w14:paraId="589ABC85" w14:textId="77777777" w:rsidR="00A7538C" w:rsidRPr="002D5EE8" w:rsidRDefault="00A7538C" w:rsidP="00A7538C">
      <w:pPr>
        <w:spacing w:after="0" w:line="360" w:lineRule="auto"/>
        <w:ind w:firstLine="709"/>
        <w:jc w:val="both"/>
        <w:rPr>
          <w:rFonts w:ascii="Times New Roman" w:hAnsi="Times New Roman" w:cs="Times New Roman"/>
          <w:sz w:val="28"/>
          <w:szCs w:val="28"/>
        </w:rPr>
      </w:pPr>
      <w:r w:rsidRPr="0079651C">
        <w:rPr>
          <w:rFonts w:ascii="Times New Roman" w:hAnsi="Times New Roman" w:cs="Times New Roman"/>
          <w:sz w:val="28"/>
          <w:szCs w:val="28"/>
        </w:rPr>
        <w:lastRenderedPageBreak/>
        <w:t>В 202</w:t>
      </w:r>
      <w:r w:rsidR="005906C7">
        <w:rPr>
          <w:rFonts w:ascii="Times New Roman" w:hAnsi="Times New Roman" w:cs="Times New Roman"/>
          <w:sz w:val="28"/>
          <w:szCs w:val="28"/>
        </w:rPr>
        <w:t>2</w:t>
      </w:r>
      <w:r w:rsidRPr="0079651C">
        <w:rPr>
          <w:rFonts w:ascii="Times New Roman" w:hAnsi="Times New Roman" w:cs="Times New Roman"/>
          <w:sz w:val="28"/>
          <w:szCs w:val="28"/>
        </w:rPr>
        <w:t xml:space="preserve"> году в оказании онкологической помощи гражданам был</w:t>
      </w:r>
      <w:r w:rsidR="004B27A2">
        <w:rPr>
          <w:rFonts w:ascii="Times New Roman" w:hAnsi="Times New Roman" w:cs="Times New Roman"/>
          <w:sz w:val="28"/>
          <w:szCs w:val="28"/>
        </w:rPr>
        <w:t>о</w:t>
      </w:r>
      <w:r w:rsidRPr="0079651C">
        <w:rPr>
          <w:rFonts w:ascii="Times New Roman" w:hAnsi="Times New Roman" w:cs="Times New Roman"/>
          <w:sz w:val="28"/>
          <w:szCs w:val="28"/>
        </w:rPr>
        <w:t xml:space="preserve"> задействован</w:t>
      </w:r>
      <w:r w:rsidR="004B27A2">
        <w:rPr>
          <w:rFonts w:ascii="Times New Roman" w:hAnsi="Times New Roman" w:cs="Times New Roman"/>
          <w:sz w:val="28"/>
          <w:szCs w:val="28"/>
        </w:rPr>
        <w:t>о</w:t>
      </w:r>
      <w:r w:rsidRPr="0079651C">
        <w:rPr>
          <w:rFonts w:ascii="Times New Roman" w:hAnsi="Times New Roman" w:cs="Times New Roman"/>
          <w:color w:val="FF0000"/>
          <w:sz w:val="28"/>
          <w:szCs w:val="28"/>
        </w:rPr>
        <w:t xml:space="preserve"> </w:t>
      </w:r>
      <w:r w:rsidRPr="005F29F0">
        <w:rPr>
          <w:rFonts w:ascii="Times New Roman" w:hAnsi="Times New Roman" w:cs="Times New Roman"/>
          <w:sz w:val="28"/>
          <w:szCs w:val="28"/>
        </w:rPr>
        <w:t>60</w:t>
      </w:r>
      <w:r w:rsidRPr="0079651C">
        <w:rPr>
          <w:rFonts w:ascii="Times New Roman" w:hAnsi="Times New Roman" w:cs="Times New Roman"/>
          <w:color w:val="FF0000"/>
          <w:sz w:val="28"/>
          <w:szCs w:val="28"/>
        </w:rPr>
        <w:t xml:space="preserve"> </w:t>
      </w:r>
      <w:r w:rsidRPr="0079651C">
        <w:rPr>
          <w:rFonts w:ascii="Times New Roman" w:hAnsi="Times New Roman" w:cs="Times New Roman"/>
          <w:sz w:val="28"/>
          <w:szCs w:val="28"/>
        </w:rPr>
        <w:t xml:space="preserve">лечебно-профилактических учреждений, участвующих в ранней диагностике ЗНО, проведении программ ДОГВН, скрининговых программах, профилактических медицинских осмотрах и других мероприятиях, из них специализированную медицинскую помощь по профилю «онкология» оказывал КОГКБУЗ «Центр онкологии и медицинской радиологии», </w:t>
      </w:r>
      <w:r w:rsidR="004B27A2" w:rsidRPr="0079651C">
        <w:rPr>
          <w:rFonts w:ascii="Times New Roman" w:hAnsi="Times New Roman" w:cs="Times New Roman"/>
          <w:sz w:val="28"/>
          <w:szCs w:val="28"/>
        </w:rPr>
        <w:t xml:space="preserve">пациентам гематологического профиля </w:t>
      </w:r>
      <w:r w:rsidR="004B27A2">
        <w:rPr>
          <w:rFonts w:ascii="Times New Roman" w:hAnsi="Times New Roman" w:cs="Times New Roman"/>
          <w:sz w:val="28"/>
          <w:szCs w:val="28"/>
        </w:rPr>
        <w:t xml:space="preserve">– </w:t>
      </w:r>
      <w:r w:rsidRPr="0079651C">
        <w:rPr>
          <w:rFonts w:ascii="Times New Roman" w:hAnsi="Times New Roman" w:cs="Times New Roman"/>
          <w:sz w:val="28"/>
          <w:szCs w:val="28"/>
        </w:rPr>
        <w:t xml:space="preserve">ФГБУН </w:t>
      </w:r>
      <w:proofErr w:type="spellStart"/>
      <w:r w:rsidRPr="0079651C">
        <w:rPr>
          <w:rFonts w:ascii="Times New Roman" w:hAnsi="Times New Roman" w:cs="Times New Roman"/>
          <w:sz w:val="28"/>
          <w:szCs w:val="28"/>
        </w:rPr>
        <w:t>КНИИГиПК</w:t>
      </w:r>
      <w:proofErr w:type="spellEnd"/>
      <w:r w:rsidRPr="0079651C">
        <w:rPr>
          <w:rFonts w:ascii="Times New Roman" w:hAnsi="Times New Roman" w:cs="Times New Roman"/>
          <w:sz w:val="28"/>
          <w:szCs w:val="28"/>
        </w:rPr>
        <w:t xml:space="preserve"> ФМБА России, </w:t>
      </w:r>
      <w:r w:rsidR="004B27A2" w:rsidRPr="0079651C">
        <w:rPr>
          <w:rFonts w:ascii="Times New Roman" w:hAnsi="Times New Roman" w:cs="Times New Roman"/>
          <w:sz w:val="28"/>
          <w:szCs w:val="28"/>
        </w:rPr>
        <w:t xml:space="preserve">больным по профилю «нейрохирургия» с объемными образованиями головного мозга и ЦНС </w:t>
      </w:r>
      <w:r w:rsidR="004B27A2">
        <w:rPr>
          <w:rFonts w:ascii="Times New Roman" w:hAnsi="Times New Roman" w:cs="Times New Roman"/>
          <w:sz w:val="28"/>
          <w:szCs w:val="28"/>
        </w:rPr>
        <w:t xml:space="preserve">– </w:t>
      </w:r>
      <w:r w:rsidRPr="0079651C">
        <w:rPr>
          <w:rFonts w:ascii="Times New Roman" w:hAnsi="Times New Roman" w:cs="Times New Roman"/>
          <w:sz w:val="28"/>
          <w:szCs w:val="28"/>
        </w:rPr>
        <w:t xml:space="preserve">КОГБУЗ «Кировская областная клиническая больница». Перечень медицинских организаций, в которых проводятся профилактические медицинские осмотры и диспансеризация, диагностические исследования, диспансерное наблюдение за пациентами с онкологическими заболеваниями, </w:t>
      </w:r>
      <w:r w:rsidRPr="002D5EE8">
        <w:rPr>
          <w:rFonts w:ascii="Times New Roman" w:hAnsi="Times New Roman" w:cs="Times New Roman"/>
          <w:sz w:val="28"/>
          <w:szCs w:val="28"/>
        </w:rPr>
        <w:t xml:space="preserve">утвержден распоряжением министерства здравоохранения Кировской области от 24.08.2020 </w:t>
      </w:r>
      <w:r w:rsidRPr="002D5EE8">
        <w:rPr>
          <w:rFonts w:ascii="Times New Roman" w:hAnsi="Times New Roman" w:cs="Times New Roman"/>
          <w:sz w:val="28"/>
          <w:szCs w:val="28"/>
        </w:rPr>
        <w:br/>
        <w:t>№ 545 «Об утверждении перечня медицинских организаций, в которых проводятся профилактические медицинские осмотры и диспансеризация, диагностические исследования, диспансерное наблюдение за пациентами с онкологическими заболеваниями».</w:t>
      </w:r>
    </w:p>
    <w:p w14:paraId="433F2C0F" w14:textId="1CB23FA1" w:rsidR="00A7538C" w:rsidRDefault="00A7538C" w:rsidP="00A7538C">
      <w:pPr>
        <w:spacing w:after="0" w:line="360" w:lineRule="auto"/>
        <w:ind w:firstLine="709"/>
        <w:jc w:val="both"/>
        <w:rPr>
          <w:rFonts w:ascii="Times New Roman" w:hAnsi="Times New Roman" w:cs="Times New Roman"/>
          <w:bCs/>
          <w:sz w:val="28"/>
          <w:szCs w:val="28"/>
        </w:rPr>
      </w:pPr>
      <w:r w:rsidRPr="0079651C">
        <w:rPr>
          <w:rFonts w:ascii="Times New Roman" w:hAnsi="Times New Roman" w:cs="Times New Roman"/>
          <w:bCs/>
          <w:sz w:val="28"/>
          <w:szCs w:val="28"/>
        </w:rPr>
        <w:t>Информация об организации ПОК и ЦАОП в </w:t>
      </w:r>
      <w:r w:rsidR="00DF600D">
        <w:rPr>
          <w:rFonts w:ascii="Times New Roman" w:hAnsi="Times New Roman" w:cs="Times New Roman"/>
          <w:bCs/>
          <w:sz w:val="28"/>
          <w:szCs w:val="28"/>
        </w:rPr>
        <w:t>регионе представлена в таблице 37</w:t>
      </w:r>
      <w:r w:rsidRPr="0079651C">
        <w:rPr>
          <w:rFonts w:ascii="Times New Roman" w:hAnsi="Times New Roman" w:cs="Times New Roman"/>
          <w:bCs/>
          <w:sz w:val="28"/>
          <w:szCs w:val="28"/>
        </w:rPr>
        <w:t>.</w:t>
      </w:r>
    </w:p>
    <w:p w14:paraId="698A0AF2" w14:textId="77777777" w:rsidR="009D6D4B" w:rsidRDefault="009D6D4B" w:rsidP="00A7538C">
      <w:pPr>
        <w:spacing w:after="0" w:line="360" w:lineRule="auto"/>
        <w:ind w:firstLine="709"/>
        <w:jc w:val="both"/>
        <w:rPr>
          <w:rFonts w:ascii="Times New Roman" w:hAnsi="Times New Roman" w:cs="Times New Roman"/>
          <w:bCs/>
          <w:sz w:val="28"/>
          <w:szCs w:val="28"/>
        </w:rPr>
      </w:pPr>
    </w:p>
    <w:p w14:paraId="6FD2DB66" w14:textId="77777777" w:rsidR="0008297F" w:rsidRDefault="0008297F" w:rsidP="00A7538C">
      <w:pPr>
        <w:spacing w:after="0" w:line="360" w:lineRule="auto"/>
        <w:ind w:firstLine="709"/>
        <w:jc w:val="both"/>
        <w:rPr>
          <w:rFonts w:ascii="Times New Roman" w:hAnsi="Times New Roman" w:cs="Times New Roman"/>
          <w:bCs/>
          <w:sz w:val="28"/>
          <w:szCs w:val="28"/>
        </w:rPr>
        <w:sectPr w:rsidR="0008297F" w:rsidSect="00E77806">
          <w:pgSz w:w="11906" w:h="16838"/>
          <w:pgMar w:top="1134" w:right="851" w:bottom="1134" w:left="1701" w:header="709" w:footer="709" w:gutter="0"/>
          <w:cols w:space="708"/>
          <w:docGrid w:linePitch="360"/>
        </w:sectPr>
      </w:pPr>
    </w:p>
    <w:p w14:paraId="0737D111" w14:textId="15D4ED1E" w:rsidR="009D6D4B" w:rsidRDefault="00DF600D" w:rsidP="004B27A2">
      <w:pPr>
        <w:spacing w:after="24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lastRenderedPageBreak/>
        <w:t>Таблица 37</w:t>
      </w:r>
    </w:p>
    <w:tbl>
      <w:tblPr>
        <w:tblStyle w:val="ae"/>
        <w:tblW w:w="14034" w:type="dxa"/>
        <w:tblInd w:w="108" w:type="dxa"/>
        <w:tblLayout w:type="fixed"/>
        <w:tblLook w:val="04A0" w:firstRow="1" w:lastRow="0" w:firstColumn="1" w:lastColumn="0" w:noHBand="0" w:noVBand="1"/>
      </w:tblPr>
      <w:tblGrid>
        <w:gridCol w:w="567"/>
        <w:gridCol w:w="1843"/>
        <w:gridCol w:w="1305"/>
        <w:gridCol w:w="992"/>
        <w:gridCol w:w="1134"/>
        <w:gridCol w:w="2693"/>
        <w:gridCol w:w="1985"/>
        <w:gridCol w:w="1984"/>
        <w:gridCol w:w="1531"/>
      </w:tblGrid>
      <w:tr w:rsidR="007B51F3" w:rsidRPr="003F6F11" w14:paraId="5A9C0FDE" w14:textId="77777777" w:rsidTr="009E010C">
        <w:trPr>
          <w:tblHeader/>
        </w:trPr>
        <w:tc>
          <w:tcPr>
            <w:tcW w:w="567" w:type="dxa"/>
            <w:vMerge w:val="restart"/>
          </w:tcPr>
          <w:p w14:paraId="035C3A25" w14:textId="77777777" w:rsidR="007B51F3" w:rsidRPr="003F6F11" w:rsidRDefault="007B51F3" w:rsidP="003E217B">
            <w:pPr>
              <w:spacing w:after="0" w:line="240" w:lineRule="auto"/>
              <w:ind w:left="-108" w:right="-75"/>
              <w:jc w:val="center"/>
              <w:rPr>
                <w:rFonts w:ascii="Times New Roman" w:hAnsi="Times New Roman" w:cs="Times New Roman"/>
                <w:bCs/>
                <w:sz w:val="16"/>
                <w:szCs w:val="16"/>
              </w:rPr>
            </w:pPr>
            <w:r w:rsidRPr="003F6F11">
              <w:rPr>
                <w:rFonts w:ascii="Times New Roman" w:hAnsi="Times New Roman" w:cs="Times New Roman"/>
                <w:bCs/>
                <w:sz w:val="16"/>
                <w:szCs w:val="16"/>
              </w:rPr>
              <w:t>№</w:t>
            </w:r>
          </w:p>
          <w:p w14:paraId="042F3D11" w14:textId="77777777" w:rsidR="007B51F3" w:rsidRPr="003F6F11" w:rsidRDefault="007B51F3" w:rsidP="003E217B">
            <w:pPr>
              <w:spacing w:after="0" w:line="240" w:lineRule="auto"/>
              <w:ind w:left="-108" w:right="-108"/>
              <w:jc w:val="center"/>
              <w:rPr>
                <w:rFonts w:ascii="Times New Roman" w:hAnsi="Times New Roman" w:cs="Times New Roman"/>
                <w:bCs/>
                <w:sz w:val="16"/>
                <w:szCs w:val="16"/>
              </w:rPr>
            </w:pPr>
            <w:r w:rsidRPr="003F6F11">
              <w:rPr>
                <w:rFonts w:ascii="Times New Roman" w:hAnsi="Times New Roman" w:cs="Times New Roman"/>
                <w:bCs/>
                <w:sz w:val="16"/>
                <w:szCs w:val="16"/>
              </w:rPr>
              <w:t>п/п</w:t>
            </w:r>
          </w:p>
        </w:tc>
        <w:tc>
          <w:tcPr>
            <w:tcW w:w="1843" w:type="dxa"/>
            <w:vMerge w:val="restart"/>
          </w:tcPr>
          <w:p w14:paraId="23465B51" w14:textId="77777777" w:rsidR="007B51F3" w:rsidRPr="003F6F11" w:rsidRDefault="004B27A2"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Наименование муниципального образования</w:t>
            </w:r>
            <w:r w:rsidR="007B51F3" w:rsidRPr="003F6F11">
              <w:rPr>
                <w:rFonts w:ascii="Times New Roman" w:hAnsi="Times New Roman" w:cs="Times New Roman"/>
                <w:bCs/>
                <w:sz w:val="16"/>
                <w:szCs w:val="16"/>
              </w:rPr>
              <w:t xml:space="preserve"> Кировской области</w:t>
            </w:r>
          </w:p>
        </w:tc>
        <w:tc>
          <w:tcPr>
            <w:tcW w:w="1305" w:type="dxa"/>
            <w:vMerge w:val="restart"/>
          </w:tcPr>
          <w:p w14:paraId="5D29F75C"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Численность населения</w:t>
            </w:r>
          </w:p>
        </w:tc>
        <w:tc>
          <w:tcPr>
            <w:tcW w:w="2126" w:type="dxa"/>
            <w:gridSpan w:val="2"/>
          </w:tcPr>
          <w:p w14:paraId="2E036275"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Структурное подразделение</w:t>
            </w:r>
          </w:p>
        </w:tc>
        <w:tc>
          <w:tcPr>
            <w:tcW w:w="2693" w:type="dxa"/>
            <w:vMerge w:val="restart"/>
          </w:tcPr>
          <w:p w14:paraId="52E4FAC5"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Медицинская организация</w:t>
            </w:r>
            <w:r w:rsidR="009E010C" w:rsidRPr="003F6F11">
              <w:rPr>
                <w:rFonts w:ascii="Times New Roman" w:hAnsi="Times New Roman" w:cs="Times New Roman"/>
                <w:bCs/>
                <w:sz w:val="16"/>
                <w:szCs w:val="16"/>
              </w:rPr>
              <w:t>,</w:t>
            </w:r>
            <w:r w:rsidRPr="003F6F11">
              <w:rPr>
                <w:rFonts w:ascii="Times New Roman" w:hAnsi="Times New Roman" w:cs="Times New Roman"/>
                <w:bCs/>
                <w:sz w:val="16"/>
                <w:szCs w:val="16"/>
              </w:rPr>
              <w:t xml:space="preserve"> на базе которой организован ПОК (ЦАОП)</w:t>
            </w:r>
          </w:p>
        </w:tc>
        <w:tc>
          <w:tcPr>
            <w:tcW w:w="1985" w:type="dxa"/>
            <w:vMerge w:val="restart"/>
          </w:tcPr>
          <w:p w14:paraId="3575305B"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color w:val="000000"/>
                <w:sz w:val="16"/>
                <w:szCs w:val="16"/>
                <w:lang w:eastAsia="en-US"/>
              </w:rPr>
              <w:t xml:space="preserve">Время </w:t>
            </w:r>
            <w:proofErr w:type="spellStart"/>
            <w:r w:rsidRPr="003F6F11">
              <w:rPr>
                <w:rFonts w:ascii="Times New Roman" w:hAnsi="Times New Roman" w:cs="Times New Roman"/>
                <w:color w:val="000000"/>
                <w:sz w:val="16"/>
                <w:szCs w:val="16"/>
                <w:lang w:eastAsia="en-US"/>
              </w:rPr>
              <w:t>доезда</w:t>
            </w:r>
            <w:proofErr w:type="spellEnd"/>
            <w:r w:rsidRPr="003F6F11">
              <w:rPr>
                <w:rFonts w:ascii="Times New Roman" w:hAnsi="Times New Roman" w:cs="Times New Roman"/>
                <w:color w:val="000000"/>
                <w:sz w:val="16"/>
                <w:szCs w:val="16"/>
                <w:lang w:eastAsia="en-US"/>
              </w:rPr>
              <w:t xml:space="preserve"> на общественном транспорте от самой отдаленной точки территории обслуживания </w:t>
            </w:r>
            <w:r w:rsidRPr="003F6F11">
              <w:rPr>
                <w:rFonts w:ascii="Times New Roman" w:eastAsia="Calibri" w:hAnsi="Times New Roman" w:cs="Times New Roman"/>
                <w:sz w:val="16"/>
                <w:szCs w:val="16"/>
                <w:lang w:eastAsia="en-US"/>
              </w:rPr>
              <w:t>до ПОК (ЦАОП)</w:t>
            </w:r>
            <w:r w:rsidR="00C76513">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 xml:space="preserve"> часов (минут)</w:t>
            </w:r>
          </w:p>
        </w:tc>
        <w:tc>
          <w:tcPr>
            <w:tcW w:w="1984" w:type="dxa"/>
            <w:vMerge w:val="restart"/>
          </w:tcPr>
          <w:p w14:paraId="6BCCF643" w14:textId="77777777" w:rsidR="007B51F3" w:rsidRPr="003F6F11" w:rsidRDefault="007B51F3" w:rsidP="009E010C">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Количество врачей-онкологов (фактически</w:t>
            </w:r>
            <w:r w:rsidR="009E010C" w:rsidRPr="003F6F11">
              <w:rPr>
                <w:rFonts w:ascii="Times New Roman" w:hAnsi="Times New Roman" w:cs="Times New Roman"/>
                <w:bCs/>
                <w:sz w:val="16"/>
                <w:szCs w:val="16"/>
              </w:rPr>
              <w:t>/</w:t>
            </w:r>
            <w:r w:rsidRPr="003F6F11">
              <w:rPr>
                <w:rFonts w:ascii="Times New Roman" w:hAnsi="Times New Roman" w:cs="Times New Roman"/>
                <w:bCs/>
                <w:sz w:val="16"/>
                <w:szCs w:val="16"/>
              </w:rPr>
              <w:t>согласно штатно</w:t>
            </w:r>
            <w:r w:rsidR="009E010C" w:rsidRPr="003F6F11">
              <w:rPr>
                <w:rFonts w:ascii="Times New Roman" w:hAnsi="Times New Roman" w:cs="Times New Roman"/>
                <w:bCs/>
                <w:sz w:val="16"/>
                <w:szCs w:val="16"/>
              </w:rPr>
              <w:t>му</w:t>
            </w:r>
            <w:r w:rsidRPr="003F6F11">
              <w:rPr>
                <w:rFonts w:ascii="Times New Roman" w:hAnsi="Times New Roman" w:cs="Times New Roman"/>
                <w:bCs/>
                <w:sz w:val="16"/>
                <w:szCs w:val="16"/>
              </w:rPr>
              <w:t xml:space="preserve"> расписани</w:t>
            </w:r>
            <w:r w:rsidR="009E010C" w:rsidRPr="003F6F11">
              <w:rPr>
                <w:rFonts w:ascii="Times New Roman" w:hAnsi="Times New Roman" w:cs="Times New Roman"/>
                <w:bCs/>
                <w:sz w:val="16"/>
                <w:szCs w:val="16"/>
              </w:rPr>
              <w:t>ю</w:t>
            </w:r>
            <w:r w:rsidRPr="003F6F11">
              <w:rPr>
                <w:rFonts w:ascii="Times New Roman" w:hAnsi="Times New Roman" w:cs="Times New Roman"/>
                <w:bCs/>
                <w:sz w:val="16"/>
                <w:szCs w:val="16"/>
              </w:rPr>
              <w:t>)</w:t>
            </w:r>
          </w:p>
        </w:tc>
        <w:tc>
          <w:tcPr>
            <w:tcW w:w="1531" w:type="dxa"/>
            <w:vMerge w:val="restart"/>
          </w:tcPr>
          <w:p w14:paraId="31105510"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Расстояние до регионального онкологического диспансера, километров</w:t>
            </w:r>
          </w:p>
        </w:tc>
      </w:tr>
      <w:tr w:rsidR="007B51F3" w:rsidRPr="003F6F11" w14:paraId="794B95EF" w14:textId="77777777" w:rsidTr="009E010C">
        <w:trPr>
          <w:trHeight w:val="941"/>
          <w:tblHeader/>
        </w:trPr>
        <w:tc>
          <w:tcPr>
            <w:tcW w:w="567" w:type="dxa"/>
            <w:vMerge/>
            <w:tcBorders>
              <w:bottom w:val="single" w:sz="4" w:space="0" w:color="auto"/>
            </w:tcBorders>
          </w:tcPr>
          <w:p w14:paraId="3019954F" w14:textId="77777777" w:rsidR="007B51F3" w:rsidRPr="003F6F11" w:rsidRDefault="007B51F3" w:rsidP="003E217B">
            <w:pPr>
              <w:spacing w:after="0" w:line="240" w:lineRule="auto"/>
              <w:ind w:left="-108" w:right="-75"/>
              <w:jc w:val="center"/>
              <w:rPr>
                <w:rFonts w:ascii="Times New Roman" w:hAnsi="Times New Roman" w:cs="Times New Roman"/>
                <w:bCs/>
                <w:sz w:val="16"/>
                <w:szCs w:val="16"/>
              </w:rPr>
            </w:pPr>
          </w:p>
        </w:tc>
        <w:tc>
          <w:tcPr>
            <w:tcW w:w="1843" w:type="dxa"/>
            <w:vMerge/>
            <w:tcBorders>
              <w:bottom w:val="single" w:sz="4" w:space="0" w:color="auto"/>
            </w:tcBorders>
          </w:tcPr>
          <w:p w14:paraId="6081D37C" w14:textId="77777777" w:rsidR="007B51F3" w:rsidRPr="003F6F11" w:rsidRDefault="007B51F3" w:rsidP="003E217B">
            <w:pPr>
              <w:spacing w:after="0" w:line="240" w:lineRule="auto"/>
              <w:rPr>
                <w:rFonts w:ascii="Times New Roman" w:hAnsi="Times New Roman" w:cs="Times New Roman"/>
                <w:bCs/>
                <w:sz w:val="16"/>
                <w:szCs w:val="16"/>
              </w:rPr>
            </w:pPr>
          </w:p>
        </w:tc>
        <w:tc>
          <w:tcPr>
            <w:tcW w:w="1305" w:type="dxa"/>
            <w:vMerge/>
            <w:tcBorders>
              <w:bottom w:val="single" w:sz="4" w:space="0" w:color="auto"/>
            </w:tcBorders>
          </w:tcPr>
          <w:p w14:paraId="6F9B2971" w14:textId="77777777" w:rsidR="007B51F3" w:rsidRPr="003F6F11" w:rsidRDefault="007B51F3" w:rsidP="003E217B">
            <w:pPr>
              <w:spacing w:after="0" w:line="240" w:lineRule="auto"/>
              <w:jc w:val="center"/>
              <w:rPr>
                <w:rFonts w:ascii="Times New Roman" w:hAnsi="Times New Roman" w:cs="Times New Roman"/>
                <w:bCs/>
                <w:sz w:val="16"/>
                <w:szCs w:val="16"/>
              </w:rPr>
            </w:pPr>
          </w:p>
        </w:tc>
        <w:tc>
          <w:tcPr>
            <w:tcW w:w="992" w:type="dxa"/>
            <w:tcBorders>
              <w:bottom w:val="single" w:sz="4" w:space="0" w:color="auto"/>
            </w:tcBorders>
          </w:tcPr>
          <w:p w14:paraId="2E91B562"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ПОК</w:t>
            </w:r>
          </w:p>
        </w:tc>
        <w:tc>
          <w:tcPr>
            <w:tcW w:w="1134" w:type="dxa"/>
            <w:tcBorders>
              <w:bottom w:val="single" w:sz="4" w:space="0" w:color="auto"/>
            </w:tcBorders>
          </w:tcPr>
          <w:p w14:paraId="26E848A5"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ЦАОП (год открытия)</w:t>
            </w:r>
          </w:p>
        </w:tc>
        <w:tc>
          <w:tcPr>
            <w:tcW w:w="2693" w:type="dxa"/>
            <w:vMerge/>
            <w:tcBorders>
              <w:bottom w:val="single" w:sz="4" w:space="0" w:color="auto"/>
            </w:tcBorders>
          </w:tcPr>
          <w:p w14:paraId="3837A5D4" w14:textId="77777777" w:rsidR="007B51F3" w:rsidRPr="003F6F11" w:rsidRDefault="007B51F3" w:rsidP="003E217B">
            <w:pPr>
              <w:spacing w:after="0" w:line="240" w:lineRule="auto"/>
              <w:jc w:val="center"/>
              <w:rPr>
                <w:rFonts w:ascii="Times New Roman" w:hAnsi="Times New Roman" w:cs="Times New Roman"/>
                <w:bCs/>
                <w:sz w:val="16"/>
                <w:szCs w:val="16"/>
              </w:rPr>
            </w:pPr>
          </w:p>
        </w:tc>
        <w:tc>
          <w:tcPr>
            <w:tcW w:w="1985" w:type="dxa"/>
            <w:vMerge/>
            <w:tcBorders>
              <w:bottom w:val="single" w:sz="4" w:space="0" w:color="auto"/>
            </w:tcBorders>
          </w:tcPr>
          <w:p w14:paraId="49E17F38" w14:textId="77777777" w:rsidR="007B51F3" w:rsidRPr="003F6F11" w:rsidRDefault="007B51F3" w:rsidP="003E217B">
            <w:pPr>
              <w:spacing w:after="0" w:line="240" w:lineRule="auto"/>
              <w:jc w:val="center"/>
              <w:rPr>
                <w:rFonts w:ascii="Times New Roman" w:hAnsi="Times New Roman" w:cs="Times New Roman"/>
                <w:bCs/>
                <w:sz w:val="16"/>
                <w:szCs w:val="16"/>
              </w:rPr>
            </w:pPr>
          </w:p>
        </w:tc>
        <w:tc>
          <w:tcPr>
            <w:tcW w:w="1984" w:type="dxa"/>
            <w:vMerge/>
            <w:tcBorders>
              <w:bottom w:val="single" w:sz="4" w:space="0" w:color="auto"/>
            </w:tcBorders>
          </w:tcPr>
          <w:p w14:paraId="6ADA72F0" w14:textId="77777777" w:rsidR="007B51F3" w:rsidRPr="003F6F11" w:rsidRDefault="007B51F3" w:rsidP="003E217B">
            <w:pPr>
              <w:spacing w:after="0" w:line="240" w:lineRule="auto"/>
              <w:jc w:val="center"/>
              <w:rPr>
                <w:rFonts w:ascii="Times New Roman" w:hAnsi="Times New Roman" w:cs="Times New Roman"/>
                <w:bCs/>
                <w:sz w:val="16"/>
                <w:szCs w:val="16"/>
              </w:rPr>
            </w:pPr>
          </w:p>
        </w:tc>
        <w:tc>
          <w:tcPr>
            <w:tcW w:w="1531" w:type="dxa"/>
            <w:vMerge/>
            <w:tcBorders>
              <w:bottom w:val="single" w:sz="4" w:space="0" w:color="auto"/>
            </w:tcBorders>
          </w:tcPr>
          <w:p w14:paraId="59785B18" w14:textId="77777777" w:rsidR="007B51F3" w:rsidRPr="003F6F11" w:rsidRDefault="007B51F3" w:rsidP="003E217B">
            <w:pPr>
              <w:spacing w:after="0" w:line="240" w:lineRule="auto"/>
              <w:jc w:val="center"/>
              <w:rPr>
                <w:rFonts w:ascii="Times New Roman" w:hAnsi="Times New Roman" w:cs="Times New Roman"/>
                <w:bCs/>
                <w:sz w:val="16"/>
                <w:szCs w:val="16"/>
              </w:rPr>
            </w:pPr>
          </w:p>
        </w:tc>
      </w:tr>
      <w:tr w:rsidR="007B51F3" w:rsidRPr="003F6F11" w14:paraId="3F3C5944" w14:textId="77777777" w:rsidTr="009E010C">
        <w:tc>
          <w:tcPr>
            <w:tcW w:w="567" w:type="dxa"/>
          </w:tcPr>
          <w:p w14:paraId="63C3F971"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w:t>
            </w:r>
          </w:p>
        </w:tc>
        <w:tc>
          <w:tcPr>
            <w:tcW w:w="1843" w:type="dxa"/>
          </w:tcPr>
          <w:p w14:paraId="70455B8F"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Арбажский</w:t>
            </w:r>
            <w:proofErr w:type="spellEnd"/>
            <w:r w:rsidR="004B27A2" w:rsidRPr="003F6F11">
              <w:rPr>
                <w:rFonts w:ascii="Times New Roman" w:eastAsia="Calibri" w:hAnsi="Times New Roman" w:cs="Times New Roman"/>
                <w:sz w:val="16"/>
                <w:szCs w:val="16"/>
                <w:lang w:eastAsia="en-US"/>
              </w:rPr>
              <w:t xml:space="preserve"> муниципальный округ</w:t>
            </w:r>
          </w:p>
        </w:tc>
        <w:tc>
          <w:tcPr>
            <w:tcW w:w="1305" w:type="dxa"/>
          </w:tcPr>
          <w:p w14:paraId="2FD6724A"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4 947</w:t>
            </w:r>
          </w:p>
        </w:tc>
        <w:tc>
          <w:tcPr>
            <w:tcW w:w="992" w:type="dxa"/>
          </w:tcPr>
          <w:p w14:paraId="50EB45B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14:paraId="6CDF6116"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509C8BB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w:t>
            </w:r>
            <w:proofErr w:type="spellStart"/>
            <w:r w:rsidRPr="003F6F11">
              <w:rPr>
                <w:rFonts w:ascii="Times New Roman" w:eastAsia="Calibri" w:hAnsi="Times New Roman" w:cs="Times New Roman"/>
                <w:sz w:val="16"/>
                <w:szCs w:val="16"/>
                <w:lang w:eastAsia="en-US"/>
              </w:rPr>
              <w:t>Арбажская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20A9D084"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14:paraId="2DB11F49" w14:textId="77777777" w:rsidR="007B51F3" w:rsidRPr="003F6F11" w:rsidRDefault="009E010C" w:rsidP="009E010C">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0/0,25</w:t>
            </w:r>
          </w:p>
        </w:tc>
        <w:tc>
          <w:tcPr>
            <w:tcW w:w="1531" w:type="dxa"/>
          </w:tcPr>
          <w:p w14:paraId="7F0A0A5C"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206</w:t>
            </w:r>
          </w:p>
        </w:tc>
      </w:tr>
      <w:tr w:rsidR="007B51F3" w:rsidRPr="003F6F11" w14:paraId="20C0A850" w14:textId="77777777" w:rsidTr="009E010C">
        <w:tc>
          <w:tcPr>
            <w:tcW w:w="567" w:type="dxa"/>
          </w:tcPr>
          <w:p w14:paraId="09396AA3"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w:t>
            </w:r>
          </w:p>
        </w:tc>
        <w:tc>
          <w:tcPr>
            <w:tcW w:w="1843" w:type="dxa"/>
          </w:tcPr>
          <w:p w14:paraId="7ABC9606"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Афанасьевский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14:paraId="2FD467D4"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11 165</w:t>
            </w:r>
          </w:p>
        </w:tc>
        <w:tc>
          <w:tcPr>
            <w:tcW w:w="992" w:type="dxa"/>
          </w:tcPr>
          <w:p w14:paraId="02A00F67"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517B9EA9"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0E8294BD"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«Афанасьевская ЦРБ»</w:t>
            </w:r>
          </w:p>
        </w:tc>
        <w:tc>
          <w:tcPr>
            <w:tcW w:w="1985" w:type="dxa"/>
          </w:tcPr>
          <w:p w14:paraId="4290CAE3"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14:paraId="47C43118" w14:textId="77777777" w:rsidR="007B51F3" w:rsidRPr="003F6F11" w:rsidRDefault="007B51F3" w:rsidP="009E010C">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0,5</w:t>
            </w:r>
            <w:r w:rsidR="009E010C" w:rsidRPr="003F6F11">
              <w:rPr>
                <w:rFonts w:ascii="Times New Roman" w:eastAsia="Calibri" w:hAnsi="Times New Roman" w:cs="Times New Roman"/>
                <w:sz w:val="16"/>
                <w:szCs w:val="16"/>
                <w:lang w:eastAsia="en-US"/>
              </w:rPr>
              <w:t>/0,5</w:t>
            </w:r>
          </w:p>
        </w:tc>
        <w:tc>
          <w:tcPr>
            <w:tcW w:w="1531" w:type="dxa"/>
          </w:tcPr>
          <w:p w14:paraId="4C9C3C43"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250</w:t>
            </w:r>
          </w:p>
        </w:tc>
      </w:tr>
      <w:tr w:rsidR="007B51F3" w:rsidRPr="003F6F11" w14:paraId="1A88C67E" w14:textId="77777777" w:rsidTr="009E010C">
        <w:tc>
          <w:tcPr>
            <w:tcW w:w="567" w:type="dxa"/>
          </w:tcPr>
          <w:p w14:paraId="1A05D3F7"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w:t>
            </w:r>
          </w:p>
        </w:tc>
        <w:tc>
          <w:tcPr>
            <w:tcW w:w="1843" w:type="dxa"/>
          </w:tcPr>
          <w:p w14:paraId="6CA16878"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Белохолуницкий</w:t>
            </w:r>
            <w:proofErr w:type="spellEnd"/>
            <w:r w:rsidR="003E217B" w:rsidRPr="003F6F11">
              <w:rPr>
                <w:rFonts w:ascii="Times New Roman" w:eastAsia="Calibri" w:hAnsi="Times New Roman" w:cs="Times New Roman"/>
                <w:sz w:val="16"/>
                <w:szCs w:val="16"/>
                <w:lang w:eastAsia="en-US"/>
              </w:rPr>
              <w:t xml:space="preserve"> район</w:t>
            </w:r>
          </w:p>
        </w:tc>
        <w:tc>
          <w:tcPr>
            <w:tcW w:w="1305" w:type="dxa"/>
          </w:tcPr>
          <w:p w14:paraId="0731B736"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15 709</w:t>
            </w:r>
          </w:p>
        </w:tc>
        <w:tc>
          <w:tcPr>
            <w:tcW w:w="992" w:type="dxa"/>
          </w:tcPr>
          <w:p w14:paraId="194E5096"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6C764648"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1073366A"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w:t>
            </w:r>
            <w:proofErr w:type="spellStart"/>
            <w:r w:rsidRPr="003F6F11">
              <w:rPr>
                <w:rFonts w:ascii="Times New Roman" w:eastAsia="Calibri" w:hAnsi="Times New Roman" w:cs="Times New Roman"/>
                <w:sz w:val="16"/>
                <w:szCs w:val="16"/>
                <w:lang w:eastAsia="en-US"/>
              </w:rPr>
              <w:t>Белохолуницкая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2EFB3688"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tcPr>
          <w:p w14:paraId="7667D7D2" w14:textId="77777777" w:rsidR="007B51F3" w:rsidRPr="003F6F11" w:rsidRDefault="009E010C"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0/0,75</w:t>
            </w:r>
          </w:p>
        </w:tc>
        <w:tc>
          <w:tcPr>
            <w:tcW w:w="1531" w:type="dxa"/>
          </w:tcPr>
          <w:p w14:paraId="08CF7A05"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84</w:t>
            </w:r>
          </w:p>
        </w:tc>
      </w:tr>
      <w:tr w:rsidR="007B51F3" w:rsidRPr="003F6F11" w14:paraId="46BFF7B2" w14:textId="77777777" w:rsidTr="009E010C">
        <w:tc>
          <w:tcPr>
            <w:tcW w:w="567" w:type="dxa"/>
          </w:tcPr>
          <w:p w14:paraId="0C339DDA"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w:t>
            </w:r>
          </w:p>
        </w:tc>
        <w:tc>
          <w:tcPr>
            <w:tcW w:w="1843" w:type="dxa"/>
          </w:tcPr>
          <w:p w14:paraId="333B7203"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Богородский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14:paraId="0A91B150"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3 516</w:t>
            </w:r>
          </w:p>
        </w:tc>
        <w:tc>
          <w:tcPr>
            <w:tcW w:w="992" w:type="dxa"/>
          </w:tcPr>
          <w:p w14:paraId="124C03D6"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14:paraId="093BDDF2"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58BE3F0A"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«Богородская ЦРБ»</w:t>
            </w:r>
          </w:p>
        </w:tc>
        <w:tc>
          <w:tcPr>
            <w:tcW w:w="1985" w:type="dxa"/>
          </w:tcPr>
          <w:p w14:paraId="15855055"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tcPr>
          <w:p w14:paraId="36677D5C"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p>
        </w:tc>
        <w:tc>
          <w:tcPr>
            <w:tcW w:w="1531" w:type="dxa"/>
          </w:tcPr>
          <w:p w14:paraId="3B40F9E7"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126</w:t>
            </w:r>
          </w:p>
        </w:tc>
      </w:tr>
      <w:tr w:rsidR="007B51F3" w:rsidRPr="003F6F11" w14:paraId="2B904F4E" w14:textId="77777777" w:rsidTr="009E010C">
        <w:tc>
          <w:tcPr>
            <w:tcW w:w="567" w:type="dxa"/>
          </w:tcPr>
          <w:p w14:paraId="4D8E4D44"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5</w:t>
            </w:r>
          </w:p>
        </w:tc>
        <w:tc>
          <w:tcPr>
            <w:tcW w:w="1843" w:type="dxa"/>
          </w:tcPr>
          <w:p w14:paraId="67370F3B"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Верхнекамский</w:t>
            </w:r>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14:paraId="465028F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24 487</w:t>
            </w:r>
          </w:p>
        </w:tc>
        <w:tc>
          <w:tcPr>
            <w:tcW w:w="992" w:type="dxa"/>
          </w:tcPr>
          <w:p w14:paraId="0C417AF5"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4716C4F2"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4F8E5DB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«Верхнекамская ЦРБ»</w:t>
            </w:r>
          </w:p>
        </w:tc>
        <w:tc>
          <w:tcPr>
            <w:tcW w:w="1985" w:type="dxa"/>
          </w:tcPr>
          <w:p w14:paraId="23AF1618"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w:t>
            </w:r>
            <w:r w:rsidR="00C76513">
              <w:rPr>
                <w:rFonts w:ascii="Times New Roman" w:eastAsia="Calibri" w:hAnsi="Times New Roman" w:cs="Times New Roman"/>
                <w:sz w:val="16"/>
                <w:szCs w:val="16"/>
                <w:lang w:eastAsia="en-US"/>
              </w:rPr>
              <w:t>а</w:t>
            </w:r>
            <w:r w:rsidRPr="003F6F11">
              <w:rPr>
                <w:rFonts w:ascii="Times New Roman" w:eastAsia="Calibri" w:hAnsi="Times New Roman" w:cs="Times New Roman"/>
                <w:sz w:val="16"/>
                <w:szCs w:val="16"/>
                <w:lang w:eastAsia="en-US"/>
              </w:rPr>
              <w:t xml:space="preserve"> 30 минут</w:t>
            </w:r>
          </w:p>
        </w:tc>
        <w:tc>
          <w:tcPr>
            <w:tcW w:w="1984" w:type="dxa"/>
          </w:tcPr>
          <w:p w14:paraId="0EEF68EB" w14:textId="77777777" w:rsidR="007B51F3" w:rsidRPr="003F6F11" w:rsidRDefault="009E010C"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0,75/</w:t>
            </w:r>
            <w:r w:rsidR="007B51F3" w:rsidRPr="003F6F11">
              <w:rPr>
                <w:rFonts w:ascii="Times New Roman" w:eastAsia="Calibri" w:hAnsi="Times New Roman" w:cs="Times New Roman"/>
                <w:sz w:val="16"/>
                <w:szCs w:val="16"/>
                <w:lang w:eastAsia="en-US"/>
              </w:rPr>
              <w:t>0,75</w:t>
            </w:r>
          </w:p>
        </w:tc>
        <w:tc>
          <w:tcPr>
            <w:tcW w:w="1531" w:type="dxa"/>
          </w:tcPr>
          <w:p w14:paraId="1198BCD1"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200</w:t>
            </w:r>
          </w:p>
        </w:tc>
      </w:tr>
      <w:tr w:rsidR="007B51F3" w:rsidRPr="003F6F11" w14:paraId="2D09F9D2" w14:textId="77777777" w:rsidTr="009E010C">
        <w:tc>
          <w:tcPr>
            <w:tcW w:w="567" w:type="dxa"/>
          </w:tcPr>
          <w:p w14:paraId="5A3F31B6"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6</w:t>
            </w:r>
          </w:p>
        </w:tc>
        <w:tc>
          <w:tcPr>
            <w:tcW w:w="1843" w:type="dxa"/>
          </w:tcPr>
          <w:p w14:paraId="4562ECCE" w14:textId="77777777" w:rsidR="007B51F3" w:rsidRPr="003F6F11" w:rsidRDefault="007B51F3" w:rsidP="003E217B">
            <w:pPr>
              <w:spacing w:after="0" w:line="240" w:lineRule="auto"/>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Верхошижемский</w:t>
            </w:r>
            <w:proofErr w:type="spellEnd"/>
            <w:r w:rsidR="003E217B" w:rsidRPr="003F6F11">
              <w:rPr>
                <w:rFonts w:ascii="Times New Roman" w:eastAsia="Calibri" w:hAnsi="Times New Roman" w:cs="Times New Roman"/>
                <w:sz w:val="16"/>
                <w:szCs w:val="16"/>
                <w:lang w:eastAsia="en-US"/>
              </w:rPr>
              <w:t xml:space="preserve"> район</w:t>
            </w:r>
          </w:p>
        </w:tc>
        <w:tc>
          <w:tcPr>
            <w:tcW w:w="1305" w:type="dxa"/>
          </w:tcPr>
          <w:p w14:paraId="7F2384E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7 857</w:t>
            </w:r>
          </w:p>
        </w:tc>
        <w:tc>
          <w:tcPr>
            <w:tcW w:w="992" w:type="dxa"/>
          </w:tcPr>
          <w:p w14:paraId="10AFA676"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3D91A40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174F86DA"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w:t>
            </w:r>
            <w:proofErr w:type="spellStart"/>
            <w:r w:rsidRPr="003F6F11">
              <w:rPr>
                <w:rFonts w:ascii="Times New Roman" w:eastAsia="Calibri" w:hAnsi="Times New Roman" w:cs="Times New Roman"/>
                <w:sz w:val="16"/>
                <w:szCs w:val="16"/>
                <w:lang w:eastAsia="en-US"/>
              </w:rPr>
              <w:t>Верхошижемская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60F523E6"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w:t>
            </w:r>
          </w:p>
        </w:tc>
        <w:tc>
          <w:tcPr>
            <w:tcW w:w="1984" w:type="dxa"/>
          </w:tcPr>
          <w:p w14:paraId="376F0C11" w14:textId="77777777" w:rsidR="007B51F3" w:rsidRPr="003F6F11" w:rsidRDefault="007B51F3" w:rsidP="009E010C">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0,25</w:t>
            </w:r>
          </w:p>
        </w:tc>
        <w:tc>
          <w:tcPr>
            <w:tcW w:w="1531" w:type="dxa"/>
          </w:tcPr>
          <w:p w14:paraId="3A2EB607"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82</w:t>
            </w:r>
          </w:p>
        </w:tc>
      </w:tr>
      <w:tr w:rsidR="007B51F3" w:rsidRPr="003F6F11" w14:paraId="799C9CFA" w14:textId="77777777" w:rsidTr="009E010C">
        <w:tc>
          <w:tcPr>
            <w:tcW w:w="567" w:type="dxa"/>
          </w:tcPr>
          <w:p w14:paraId="72C1A781"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7</w:t>
            </w:r>
          </w:p>
        </w:tc>
        <w:tc>
          <w:tcPr>
            <w:tcW w:w="1843" w:type="dxa"/>
          </w:tcPr>
          <w:p w14:paraId="0A44053D"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Вятскополянский</w:t>
            </w:r>
            <w:r w:rsidR="003E217B" w:rsidRPr="003F6F11">
              <w:rPr>
                <w:rFonts w:ascii="Times New Roman" w:eastAsia="Calibri" w:hAnsi="Times New Roman" w:cs="Times New Roman"/>
                <w:sz w:val="16"/>
                <w:szCs w:val="16"/>
                <w:lang w:eastAsia="en-US"/>
              </w:rPr>
              <w:t xml:space="preserve"> район</w:t>
            </w:r>
          </w:p>
        </w:tc>
        <w:tc>
          <w:tcPr>
            <w:tcW w:w="1305" w:type="dxa"/>
          </w:tcPr>
          <w:p w14:paraId="6E89B4EC"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56 637</w:t>
            </w:r>
          </w:p>
        </w:tc>
        <w:tc>
          <w:tcPr>
            <w:tcW w:w="992" w:type="dxa"/>
          </w:tcPr>
          <w:p w14:paraId="33EEB1AE"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67232212"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2021</w:t>
            </w:r>
          </w:p>
        </w:tc>
        <w:tc>
          <w:tcPr>
            <w:tcW w:w="2693" w:type="dxa"/>
          </w:tcPr>
          <w:p w14:paraId="49DEFFC7" w14:textId="77777777" w:rsidR="007B51F3" w:rsidRPr="003F6F11" w:rsidRDefault="007B51F3" w:rsidP="009E010C">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w:t>
            </w:r>
            <w:proofErr w:type="spellStart"/>
            <w:r w:rsidR="009E010C" w:rsidRPr="003F6F11">
              <w:rPr>
                <w:rFonts w:ascii="Times New Roman" w:eastAsia="Calibri" w:hAnsi="Times New Roman" w:cs="Times New Roman"/>
                <w:sz w:val="16"/>
                <w:szCs w:val="16"/>
                <w:lang w:eastAsia="en-US"/>
              </w:rPr>
              <w:t>Вятскоп</w:t>
            </w:r>
            <w:r w:rsidRPr="003F6F11">
              <w:rPr>
                <w:rFonts w:ascii="Times New Roman" w:eastAsia="Calibri" w:hAnsi="Times New Roman" w:cs="Times New Roman"/>
                <w:sz w:val="16"/>
                <w:szCs w:val="16"/>
                <w:lang w:eastAsia="en-US"/>
              </w:rPr>
              <w:t>олянская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0B075D12"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tcPr>
          <w:p w14:paraId="348A44F8" w14:textId="77777777" w:rsidR="007B51F3" w:rsidRPr="003F6F11" w:rsidRDefault="009E010C" w:rsidP="009E010C">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4,0/</w:t>
            </w:r>
            <w:r w:rsidR="007B51F3" w:rsidRPr="003F6F11">
              <w:rPr>
                <w:rFonts w:ascii="Times New Roman" w:eastAsia="Calibri" w:hAnsi="Times New Roman" w:cs="Times New Roman"/>
                <w:sz w:val="16"/>
                <w:szCs w:val="16"/>
                <w:lang w:eastAsia="en-US"/>
              </w:rPr>
              <w:t>4</w:t>
            </w:r>
            <w:r w:rsidRPr="003F6F11">
              <w:rPr>
                <w:rFonts w:ascii="Times New Roman" w:eastAsia="Calibri" w:hAnsi="Times New Roman" w:cs="Times New Roman"/>
                <w:sz w:val="16"/>
                <w:szCs w:val="16"/>
                <w:lang w:eastAsia="en-US"/>
              </w:rPr>
              <w:t>,0</w:t>
            </w:r>
          </w:p>
        </w:tc>
        <w:tc>
          <w:tcPr>
            <w:tcW w:w="1531" w:type="dxa"/>
          </w:tcPr>
          <w:p w14:paraId="3784B83C"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331</w:t>
            </w:r>
          </w:p>
        </w:tc>
      </w:tr>
      <w:tr w:rsidR="007B51F3" w:rsidRPr="003F6F11" w14:paraId="4B140FB3" w14:textId="77777777" w:rsidTr="009E010C">
        <w:tc>
          <w:tcPr>
            <w:tcW w:w="567" w:type="dxa"/>
          </w:tcPr>
          <w:p w14:paraId="083F1218"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8</w:t>
            </w:r>
          </w:p>
        </w:tc>
        <w:tc>
          <w:tcPr>
            <w:tcW w:w="1843" w:type="dxa"/>
          </w:tcPr>
          <w:p w14:paraId="76A5CC27"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Даровской</w:t>
            </w:r>
            <w:r w:rsidR="003E217B" w:rsidRPr="003F6F11">
              <w:rPr>
                <w:rFonts w:ascii="Times New Roman" w:eastAsia="Calibri" w:hAnsi="Times New Roman" w:cs="Times New Roman"/>
                <w:sz w:val="16"/>
                <w:szCs w:val="16"/>
                <w:lang w:eastAsia="en-US"/>
              </w:rPr>
              <w:t xml:space="preserve"> район</w:t>
            </w:r>
          </w:p>
        </w:tc>
        <w:tc>
          <w:tcPr>
            <w:tcW w:w="1305" w:type="dxa"/>
          </w:tcPr>
          <w:p w14:paraId="5195DF2A"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8 771</w:t>
            </w:r>
          </w:p>
        </w:tc>
        <w:tc>
          <w:tcPr>
            <w:tcW w:w="992" w:type="dxa"/>
          </w:tcPr>
          <w:p w14:paraId="7D9F36C8"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14:paraId="60057F68"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4DF59039"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«Даровская ЦРБ»</w:t>
            </w:r>
          </w:p>
        </w:tc>
        <w:tc>
          <w:tcPr>
            <w:tcW w:w="1985" w:type="dxa"/>
          </w:tcPr>
          <w:p w14:paraId="60AAB392"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40 минут</w:t>
            </w:r>
          </w:p>
        </w:tc>
        <w:tc>
          <w:tcPr>
            <w:tcW w:w="1984" w:type="dxa"/>
          </w:tcPr>
          <w:p w14:paraId="0FB7D237"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p>
        </w:tc>
        <w:tc>
          <w:tcPr>
            <w:tcW w:w="1531" w:type="dxa"/>
          </w:tcPr>
          <w:p w14:paraId="1A084A38"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156</w:t>
            </w:r>
          </w:p>
        </w:tc>
      </w:tr>
      <w:tr w:rsidR="007B51F3" w:rsidRPr="003F6F11" w14:paraId="0F9EE0AC" w14:textId="77777777" w:rsidTr="009E010C">
        <w:tc>
          <w:tcPr>
            <w:tcW w:w="567" w:type="dxa"/>
          </w:tcPr>
          <w:p w14:paraId="5BAB1932"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9</w:t>
            </w:r>
          </w:p>
        </w:tc>
        <w:tc>
          <w:tcPr>
            <w:tcW w:w="1843" w:type="dxa"/>
          </w:tcPr>
          <w:p w14:paraId="4DF284D4" w14:textId="77777777" w:rsidR="007B51F3" w:rsidRPr="003F6F11" w:rsidRDefault="007B51F3" w:rsidP="003E217B">
            <w:pPr>
              <w:spacing w:after="0" w:line="240" w:lineRule="auto"/>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Зуевский</w:t>
            </w:r>
            <w:r w:rsidR="003E217B" w:rsidRPr="003F6F11">
              <w:rPr>
                <w:rFonts w:ascii="Times New Roman" w:eastAsia="Calibri" w:hAnsi="Times New Roman" w:cs="Times New Roman"/>
                <w:sz w:val="16"/>
                <w:szCs w:val="16"/>
                <w:lang w:eastAsia="en-US"/>
              </w:rPr>
              <w:t xml:space="preserve"> район</w:t>
            </w:r>
          </w:p>
        </w:tc>
        <w:tc>
          <w:tcPr>
            <w:tcW w:w="1305" w:type="dxa"/>
          </w:tcPr>
          <w:p w14:paraId="6BDEA7E8"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17 343</w:t>
            </w:r>
          </w:p>
        </w:tc>
        <w:tc>
          <w:tcPr>
            <w:tcW w:w="992" w:type="dxa"/>
          </w:tcPr>
          <w:p w14:paraId="57DC68E4"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3DB0C52D"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41891ABA"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w:t>
            </w:r>
            <w:r w:rsidRPr="003F6F11">
              <w:rPr>
                <w:rFonts w:ascii="Times New Roman" w:hAnsi="Times New Roman" w:cs="Times New Roman"/>
                <w:bCs/>
                <w:sz w:val="16"/>
                <w:szCs w:val="16"/>
                <w:shd w:val="clear" w:color="auto" w:fill="FFFFFF"/>
                <w:lang w:eastAsia="en-US"/>
              </w:rPr>
              <w:t xml:space="preserve"> «Зуевская ЦРБ»</w:t>
            </w:r>
          </w:p>
        </w:tc>
        <w:tc>
          <w:tcPr>
            <w:tcW w:w="1985" w:type="dxa"/>
          </w:tcPr>
          <w:p w14:paraId="43D32112"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 часа 30 минут</w:t>
            </w:r>
          </w:p>
        </w:tc>
        <w:tc>
          <w:tcPr>
            <w:tcW w:w="1984" w:type="dxa"/>
          </w:tcPr>
          <w:p w14:paraId="15A87EAB"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C76513">
              <w:rPr>
                <w:rFonts w:ascii="Times New Roman" w:eastAsia="Calibri" w:hAnsi="Times New Roman" w:cs="Times New Roman"/>
                <w:sz w:val="16"/>
                <w:szCs w:val="16"/>
                <w:lang w:eastAsia="en-US"/>
              </w:rPr>
              <w:t>,</w:t>
            </w:r>
            <w:r w:rsidR="009E010C" w:rsidRPr="003F6F11">
              <w:rPr>
                <w:rFonts w:ascii="Times New Roman" w:eastAsia="Calibri" w:hAnsi="Times New Roman" w:cs="Times New Roman"/>
                <w:sz w:val="16"/>
                <w:szCs w:val="16"/>
                <w:lang w:eastAsia="en-US"/>
              </w:rPr>
              <w:t>25/0,25</w:t>
            </w:r>
          </w:p>
        </w:tc>
        <w:tc>
          <w:tcPr>
            <w:tcW w:w="1531" w:type="dxa"/>
          </w:tcPr>
          <w:p w14:paraId="7C101266"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130</w:t>
            </w:r>
          </w:p>
        </w:tc>
      </w:tr>
      <w:tr w:rsidR="007B51F3" w:rsidRPr="003F6F11" w14:paraId="5BB70C5C" w14:textId="77777777" w:rsidTr="009E010C">
        <w:tc>
          <w:tcPr>
            <w:tcW w:w="567" w:type="dxa"/>
          </w:tcPr>
          <w:p w14:paraId="5D1DE5A6"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10</w:t>
            </w:r>
          </w:p>
        </w:tc>
        <w:tc>
          <w:tcPr>
            <w:tcW w:w="1843" w:type="dxa"/>
          </w:tcPr>
          <w:p w14:paraId="5EFFEFDD"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Кикнурский</w:t>
            </w:r>
            <w:proofErr w:type="spellEnd"/>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14:paraId="1BA1D3F8"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6 765</w:t>
            </w:r>
          </w:p>
        </w:tc>
        <w:tc>
          <w:tcPr>
            <w:tcW w:w="992" w:type="dxa"/>
          </w:tcPr>
          <w:p w14:paraId="2A4D8D0A"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7C287818"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37942B27"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w:t>
            </w:r>
            <w:proofErr w:type="spellStart"/>
            <w:r w:rsidRPr="003F6F11">
              <w:rPr>
                <w:rFonts w:ascii="Times New Roman" w:eastAsia="Calibri" w:hAnsi="Times New Roman" w:cs="Times New Roman"/>
                <w:sz w:val="16"/>
                <w:szCs w:val="16"/>
                <w:lang w:eastAsia="en-US"/>
              </w:rPr>
              <w:t>Кикнурская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4A484984"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tcPr>
          <w:p w14:paraId="52391855"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C76513">
              <w:rPr>
                <w:rFonts w:ascii="Times New Roman" w:eastAsia="Calibri" w:hAnsi="Times New Roman" w:cs="Times New Roman"/>
                <w:sz w:val="16"/>
                <w:szCs w:val="16"/>
                <w:lang w:eastAsia="en-US"/>
              </w:rPr>
              <w:t>,</w:t>
            </w:r>
            <w:r w:rsidR="009E010C" w:rsidRPr="003F6F11">
              <w:rPr>
                <w:rFonts w:ascii="Times New Roman" w:eastAsia="Calibri" w:hAnsi="Times New Roman" w:cs="Times New Roman"/>
                <w:sz w:val="16"/>
                <w:szCs w:val="16"/>
                <w:lang w:eastAsia="en-US"/>
              </w:rPr>
              <w:t>25/0,25</w:t>
            </w:r>
          </w:p>
        </w:tc>
        <w:tc>
          <w:tcPr>
            <w:tcW w:w="1531" w:type="dxa"/>
          </w:tcPr>
          <w:p w14:paraId="73674460"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280</w:t>
            </w:r>
          </w:p>
        </w:tc>
      </w:tr>
      <w:tr w:rsidR="007B51F3" w:rsidRPr="003F6F11" w14:paraId="5FD5063C" w14:textId="77777777" w:rsidTr="009E010C">
        <w:tc>
          <w:tcPr>
            <w:tcW w:w="567" w:type="dxa"/>
          </w:tcPr>
          <w:p w14:paraId="18621E6F"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11</w:t>
            </w:r>
          </w:p>
        </w:tc>
        <w:tc>
          <w:tcPr>
            <w:tcW w:w="1843" w:type="dxa"/>
          </w:tcPr>
          <w:p w14:paraId="07364937"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Кильмезский</w:t>
            </w:r>
            <w:proofErr w:type="spellEnd"/>
            <w:r w:rsidR="003E217B" w:rsidRPr="003F6F11">
              <w:rPr>
                <w:rFonts w:ascii="Times New Roman" w:eastAsia="Calibri" w:hAnsi="Times New Roman" w:cs="Times New Roman"/>
                <w:sz w:val="16"/>
                <w:szCs w:val="16"/>
                <w:lang w:eastAsia="en-US"/>
              </w:rPr>
              <w:t xml:space="preserve"> район</w:t>
            </w:r>
          </w:p>
        </w:tc>
        <w:tc>
          <w:tcPr>
            <w:tcW w:w="1305" w:type="dxa"/>
          </w:tcPr>
          <w:p w14:paraId="48A381FF"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10 058</w:t>
            </w:r>
          </w:p>
        </w:tc>
        <w:tc>
          <w:tcPr>
            <w:tcW w:w="992" w:type="dxa"/>
          </w:tcPr>
          <w:p w14:paraId="43BEE442"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0D47A2E7"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1041331D"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w:t>
            </w:r>
            <w:proofErr w:type="spellStart"/>
            <w:r w:rsidRPr="003F6F11">
              <w:rPr>
                <w:rFonts w:ascii="Times New Roman" w:eastAsia="Calibri" w:hAnsi="Times New Roman" w:cs="Times New Roman"/>
                <w:sz w:val="16"/>
                <w:szCs w:val="16"/>
                <w:lang w:eastAsia="en-US"/>
              </w:rPr>
              <w:t>Кильмезская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3052A60B"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tcPr>
          <w:p w14:paraId="6DB8CAE9"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0,5</w:t>
            </w:r>
          </w:p>
        </w:tc>
        <w:tc>
          <w:tcPr>
            <w:tcW w:w="1531" w:type="dxa"/>
          </w:tcPr>
          <w:p w14:paraId="654D4175"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240</w:t>
            </w:r>
          </w:p>
        </w:tc>
      </w:tr>
      <w:tr w:rsidR="007B51F3" w:rsidRPr="003F6F11" w14:paraId="7760DAB2" w14:textId="77777777" w:rsidTr="009E010C">
        <w:tc>
          <w:tcPr>
            <w:tcW w:w="567" w:type="dxa"/>
          </w:tcPr>
          <w:p w14:paraId="0A5D18BF"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12</w:t>
            </w:r>
          </w:p>
        </w:tc>
        <w:tc>
          <w:tcPr>
            <w:tcW w:w="1843" w:type="dxa"/>
          </w:tcPr>
          <w:p w14:paraId="308B0EE9"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 xml:space="preserve">Кирово-Чепецкий </w:t>
            </w:r>
            <w:r w:rsidR="003E217B" w:rsidRPr="003F6F11">
              <w:rPr>
                <w:rFonts w:ascii="Times New Roman" w:eastAsia="Calibri" w:hAnsi="Times New Roman" w:cs="Times New Roman"/>
                <w:sz w:val="16"/>
                <w:szCs w:val="16"/>
                <w:lang w:eastAsia="en-US"/>
              </w:rPr>
              <w:t>район</w:t>
            </w:r>
          </w:p>
        </w:tc>
        <w:tc>
          <w:tcPr>
            <w:tcW w:w="1305" w:type="dxa"/>
          </w:tcPr>
          <w:p w14:paraId="61C7CAF9"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62 452</w:t>
            </w:r>
          </w:p>
        </w:tc>
        <w:tc>
          <w:tcPr>
            <w:tcW w:w="992" w:type="dxa"/>
          </w:tcPr>
          <w:p w14:paraId="48C2937D"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14:paraId="6BA104DD"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2020</w:t>
            </w:r>
          </w:p>
        </w:tc>
        <w:tc>
          <w:tcPr>
            <w:tcW w:w="2693" w:type="dxa"/>
          </w:tcPr>
          <w:p w14:paraId="1B44860D"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«Кирово-Чепецкая ЦРБ»</w:t>
            </w:r>
          </w:p>
        </w:tc>
        <w:tc>
          <w:tcPr>
            <w:tcW w:w="1985" w:type="dxa"/>
          </w:tcPr>
          <w:p w14:paraId="2ED76CA0"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40 минут</w:t>
            </w:r>
          </w:p>
        </w:tc>
        <w:tc>
          <w:tcPr>
            <w:tcW w:w="1984" w:type="dxa"/>
          </w:tcPr>
          <w:p w14:paraId="196F100B" w14:textId="77777777" w:rsidR="007B51F3" w:rsidRPr="003F6F11" w:rsidRDefault="009E010C"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2,25/2,25</w:t>
            </w:r>
          </w:p>
        </w:tc>
        <w:tc>
          <w:tcPr>
            <w:tcW w:w="1531" w:type="dxa"/>
          </w:tcPr>
          <w:p w14:paraId="54C72846"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46</w:t>
            </w:r>
          </w:p>
        </w:tc>
      </w:tr>
      <w:tr w:rsidR="007B51F3" w:rsidRPr="003F6F11" w14:paraId="79A7BC4C" w14:textId="77777777" w:rsidTr="009E010C">
        <w:tc>
          <w:tcPr>
            <w:tcW w:w="567" w:type="dxa"/>
          </w:tcPr>
          <w:p w14:paraId="59B2D3A0"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13</w:t>
            </w:r>
          </w:p>
        </w:tc>
        <w:tc>
          <w:tcPr>
            <w:tcW w:w="1843" w:type="dxa"/>
          </w:tcPr>
          <w:p w14:paraId="3C6D8FCB"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Город Кирово-Чепецк</w:t>
            </w:r>
          </w:p>
        </w:tc>
        <w:tc>
          <w:tcPr>
            <w:tcW w:w="1305" w:type="dxa"/>
          </w:tcPr>
          <w:p w14:paraId="52324373"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26 186</w:t>
            </w:r>
          </w:p>
        </w:tc>
        <w:tc>
          <w:tcPr>
            <w:tcW w:w="992" w:type="dxa"/>
          </w:tcPr>
          <w:p w14:paraId="6D527169"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0ED5B2CC" w14:textId="77777777" w:rsidR="007B51F3" w:rsidRPr="003F6F11" w:rsidRDefault="00C76513" w:rsidP="003E217B">
            <w:pPr>
              <w:spacing w:after="0" w:line="240" w:lineRule="auto"/>
              <w:contextualSpacing/>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w:t>
            </w:r>
          </w:p>
        </w:tc>
        <w:tc>
          <w:tcPr>
            <w:tcW w:w="2693" w:type="dxa"/>
          </w:tcPr>
          <w:p w14:paraId="3738F415"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ФБУЗ «МСЧ № 52» ФМБА России г. Кирово-Чепецка</w:t>
            </w:r>
          </w:p>
        </w:tc>
        <w:tc>
          <w:tcPr>
            <w:tcW w:w="1985" w:type="dxa"/>
          </w:tcPr>
          <w:p w14:paraId="1EF89768"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30 минут</w:t>
            </w:r>
          </w:p>
        </w:tc>
        <w:tc>
          <w:tcPr>
            <w:tcW w:w="1984" w:type="dxa"/>
          </w:tcPr>
          <w:p w14:paraId="41D53916"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1,0</w:t>
            </w:r>
          </w:p>
        </w:tc>
        <w:tc>
          <w:tcPr>
            <w:tcW w:w="1531" w:type="dxa"/>
          </w:tcPr>
          <w:p w14:paraId="2BFBE5B3"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46</w:t>
            </w:r>
          </w:p>
        </w:tc>
      </w:tr>
      <w:tr w:rsidR="007B51F3" w:rsidRPr="003F6F11" w14:paraId="1EC50DBD" w14:textId="77777777" w:rsidTr="009E010C">
        <w:tc>
          <w:tcPr>
            <w:tcW w:w="567" w:type="dxa"/>
          </w:tcPr>
          <w:p w14:paraId="32EF9942"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14</w:t>
            </w:r>
          </w:p>
        </w:tc>
        <w:tc>
          <w:tcPr>
            <w:tcW w:w="1843" w:type="dxa"/>
          </w:tcPr>
          <w:p w14:paraId="2CD75750" w14:textId="77777777" w:rsidR="007B51F3" w:rsidRPr="003F6F11" w:rsidRDefault="007B51F3" w:rsidP="003E217B">
            <w:pPr>
              <w:spacing w:after="0" w:line="240" w:lineRule="auto"/>
              <w:rPr>
                <w:rFonts w:ascii="Times New Roman" w:hAnsi="Times New Roman" w:cs="Times New Roman"/>
                <w:sz w:val="16"/>
                <w:szCs w:val="16"/>
              </w:rPr>
            </w:pPr>
            <w:proofErr w:type="spellStart"/>
            <w:r w:rsidRPr="003F6F11">
              <w:rPr>
                <w:rFonts w:ascii="Times New Roman" w:hAnsi="Times New Roman" w:cs="Times New Roman"/>
                <w:sz w:val="16"/>
                <w:szCs w:val="16"/>
              </w:rPr>
              <w:t>Котельничский</w:t>
            </w:r>
            <w:proofErr w:type="spellEnd"/>
            <w:r w:rsidR="003E217B" w:rsidRPr="003F6F11">
              <w:rPr>
                <w:rFonts w:ascii="Times New Roman" w:hAnsi="Times New Roman" w:cs="Times New Roman"/>
                <w:sz w:val="16"/>
                <w:szCs w:val="16"/>
              </w:rPr>
              <w:t xml:space="preserve"> район</w:t>
            </w:r>
          </w:p>
        </w:tc>
        <w:tc>
          <w:tcPr>
            <w:tcW w:w="1305" w:type="dxa"/>
          </w:tcPr>
          <w:p w14:paraId="5C3D65D6" w14:textId="77777777" w:rsidR="007B51F3" w:rsidRPr="003F6F11" w:rsidRDefault="007B51F3" w:rsidP="003E217B">
            <w:pPr>
              <w:spacing w:after="0" w:line="240" w:lineRule="auto"/>
              <w:jc w:val="center"/>
              <w:rPr>
                <w:rFonts w:ascii="Times New Roman" w:hAnsi="Times New Roman" w:cs="Times New Roman"/>
                <w:sz w:val="16"/>
                <w:szCs w:val="16"/>
              </w:rPr>
            </w:pPr>
            <w:r w:rsidRPr="003F6F11">
              <w:rPr>
                <w:rFonts w:ascii="Times New Roman" w:hAnsi="Times New Roman" w:cs="Times New Roman"/>
                <w:sz w:val="16"/>
                <w:szCs w:val="16"/>
              </w:rPr>
              <w:t>33 375</w:t>
            </w:r>
          </w:p>
        </w:tc>
        <w:tc>
          <w:tcPr>
            <w:tcW w:w="992" w:type="dxa"/>
          </w:tcPr>
          <w:p w14:paraId="3A78B169" w14:textId="77777777" w:rsidR="007B51F3" w:rsidRPr="003F6F11" w:rsidRDefault="007B51F3" w:rsidP="003E217B">
            <w:pPr>
              <w:spacing w:after="0" w:line="240" w:lineRule="auto"/>
              <w:jc w:val="center"/>
              <w:rPr>
                <w:rFonts w:ascii="Times New Roman" w:hAnsi="Times New Roman" w:cs="Times New Roman"/>
                <w:sz w:val="16"/>
                <w:szCs w:val="16"/>
              </w:rPr>
            </w:pPr>
            <w:r w:rsidRPr="003F6F11">
              <w:rPr>
                <w:rFonts w:ascii="Times New Roman" w:hAnsi="Times New Roman" w:cs="Times New Roman"/>
                <w:sz w:val="16"/>
                <w:szCs w:val="16"/>
              </w:rPr>
              <w:t>1</w:t>
            </w:r>
          </w:p>
        </w:tc>
        <w:tc>
          <w:tcPr>
            <w:tcW w:w="1134" w:type="dxa"/>
          </w:tcPr>
          <w:p w14:paraId="433AEDD9" w14:textId="77777777" w:rsidR="007B51F3" w:rsidRPr="003F6F11" w:rsidRDefault="00C76513" w:rsidP="003E217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2693" w:type="dxa"/>
          </w:tcPr>
          <w:p w14:paraId="46C37C77" w14:textId="77777777" w:rsidR="007B51F3" w:rsidRPr="003F6F11" w:rsidRDefault="007B51F3" w:rsidP="003E217B">
            <w:pPr>
              <w:spacing w:after="0" w:line="240" w:lineRule="auto"/>
              <w:jc w:val="center"/>
              <w:rPr>
                <w:rFonts w:ascii="Times New Roman" w:hAnsi="Times New Roman" w:cs="Times New Roman"/>
                <w:sz w:val="16"/>
                <w:szCs w:val="16"/>
              </w:rPr>
            </w:pPr>
            <w:r w:rsidRPr="003F6F11">
              <w:rPr>
                <w:rFonts w:ascii="Times New Roman" w:hAnsi="Times New Roman" w:cs="Times New Roman"/>
                <w:sz w:val="16"/>
                <w:szCs w:val="16"/>
              </w:rPr>
              <w:t>КОГБУЗ «</w:t>
            </w:r>
            <w:proofErr w:type="spellStart"/>
            <w:r w:rsidRPr="003F6F11">
              <w:rPr>
                <w:rFonts w:ascii="Times New Roman" w:hAnsi="Times New Roman" w:cs="Times New Roman"/>
                <w:sz w:val="16"/>
                <w:szCs w:val="16"/>
              </w:rPr>
              <w:t>Котельничская</w:t>
            </w:r>
            <w:proofErr w:type="spellEnd"/>
            <w:r w:rsidRPr="003F6F11">
              <w:rPr>
                <w:rFonts w:ascii="Times New Roman" w:hAnsi="Times New Roman" w:cs="Times New Roman"/>
                <w:sz w:val="16"/>
                <w:szCs w:val="16"/>
              </w:rPr>
              <w:t xml:space="preserve"> ЦРБ»</w:t>
            </w:r>
          </w:p>
        </w:tc>
        <w:tc>
          <w:tcPr>
            <w:tcW w:w="1985" w:type="dxa"/>
          </w:tcPr>
          <w:p w14:paraId="548ACAE1" w14:textId="77777777" w:rsidR="007B51F3" w:rsidRPr="003F6F11" w:rsidRDefault="007B51F3" w:rsidP="003E217B">
            <w:pPr>
              <w:spacing w:after="0" w:line="240" w:lineRule="auto"/>
              <w:jc w:val="center"/>
              <w:rPr>
                <w:rFonts w:ascii="Times New Roman" w:hAnsi="Times New Roman" w:cs="Times New Roman"/>
                <w:sz w:val="16"/>
                <w:szCs w:val="16"/>
              </w:rPr>
            </w:pPr>
            <w:r w:rsidRPr="003F6F11">
              <w:rPr>
                <w:rFonts w:ascii="Times New Roman" w:hAnsi="Times New Roman" w:cs="Times New Roman"/>
                <w:sz w:val="16"/>
                <w:szCs w:val="16"/>
              </w:rPr>
              <w:t>2 часа</w:t>
            </w:r>
          </w:p>
        </w:tc>
        <w:tc>
          <w:tcPr>
            <w:tcW w:w="1984" w:type="dxa"/>
          </w:tcPr>
          <w:p w14:paraId="6B95F7EC" w14:textId="77777777" w:rsidR="007B51F3" w:rsidRPr="003F6F11" w:rsidRDefault="007B51F3" w:rsidP="003E217B">
            <w:pPr>
              <w:spacing w:after="0" w:line="240" w:lineRule="auto"/>
              <w:jc w:val="center"/>
              <w:rPr>
                <w:rFonts w:ascii="Times New Roman" w:hAnsi="Times New Roman" w:cs="Times New Roman"/>
                <w:sz w:val="16"/>
                <w:szCs w:val="16"/>
              </w:rPr>
            </w:pPr>
            <w:r w:rsidRPr="003F6F11">
              <w:rPr>
                <w:rFonts w:ascii="Times New Roman" w:hAnsi="Times New Roman" w:cs="Times New Roman"/>
                <w:sz w:val="16"/>
                <w:szCs w:val="16"/>
              </w:rPr>
              <w:t>1,0</w:t>
            </w:r>
            <w:r w:rsidR="009E010C" w:rsidRPr="003F6F11">
              <w:rPr>
                <w:rFonts w:ascii="Times New Roman" w:hAnsi="Times New Roman" w:cs="Times New Roman"/>
                <w:sz w:val="16"/>
                <w:szCs w:val="16"/>
              </w:rPr>
              <w:t>/0,5</w:t>
            </w:r>
          </w:p>
        </w:tc>
        <w:tc>
          <w:tcPr>
            <w:tcW w:w="1531" w:type="dxa"/>
          </w:tcPr>
          <w:p w14:paraId="7354FEEF" w14:textId="77777777" w:rsidR="007B51F3" w:rsidRPr="003F6F11" w:rsidRDefault="007B51F3" w:rsidP="003E217B">
            <w:pPr>
              <w:spacing w:after="0" w:line="240" w:lineRule="auto"/>
              <w:jc w:val="center"/>
              <w:rPr>
                <w:rFonts w:ascii="Times New Roman" w:hAnsi="Times New Roman" w:cs="Times New Roman"/>
                <w:sz w:val="16"/>
                <w:szCs w:val="16"/>
              </w:rPr>
            </w:pPr>
            <w:r w:rsidRPr="003F6F11">
              <w:rPr>
                <w:rFonts w:ascii="Times New Roman" w:hAnsi="Times New Roman" w:cs="Times New Roman"/>
                <w:sz w:val="16"/>
                <w:szCs w:val="16"/>
              </w:rPr>
              <w:t>126</w:t>
            </w:r>
          </w:p>
        </w:tc>
      </w:tr>
      <w:tr w:rsidR="007B51F3" w:rsidRPr="003F6F11" w14:paraId="6B1871A4" w14:textId="77777777" w:rsidTr="009E010C">
        <w:tc>
          <w:tcPr>
            <w:tcW w:w="567" w:type="dxa"/>
          </w:tcPr>
          <w:p w14:paraId="08ACC954"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15</w:t>
            </w:r>
          </w:p>
        </w:tc>
        <w:tc>
          <w:tcPr>
            <w:tcW w:w="1843" w:type="dxa"/>
          </w:tcPr>
          <w:p w14:paraId="67B461CC"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Куменский</w:t>
            </w:r>
            <w:proofErr w:type="spellEnd"/>
            <w:r w:rsidR="003E217B" w:rsidRPr="003F6F11">
              <w:rPr>
                <w:rFonts w:ascii="Times New Roman" w:eastAsia="Calibri" w:hAnsi="Times New Roman" w:cs="Times New Roman"/>
                <w:sz w:val="16"/>
                <w:szCs w:val="16"/>
                <w:lang w:eastAsia="en-US"/>
              </w:rPr>
              <w:t xml:space="preserve"> район</w:t>
            </w:r>
          </w:p>
        </w:tc>
        <w:tc>
          <w:tcPr>
            <w:tcW w:w="1305" w:type="dxa"/>
          </w:tcPr>
          <w:p w14:paraId="0E18B77D"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14 817</w:t>
            </w:r>
          </w:p>
        </w:tc>
        <w:tc>
          <w:tcPr>
            <w:tcW w:w="992" w:type="dxa"/>
          </w:tcPr>
          <w:p w14:paraId="6543EADC"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14:paraId="7995D974"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04C427B0"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Куменская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743337D1"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p>
        </w:tc>
        <w:tc>
          <w:tcPr>
            <w:tcW w:w="1984" w:type="dxa"/>
          </w:tcPr>
          <w:p w14:paraId="6BF1458F"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0,5</w:t>
            </w:r>
          </w:p>
        </w:tc>
        <w:tc>
          <w:tcPr>
            <w:tcW w:w="1531" w:type="dxa"/>
          </w:tcPr>
          <w:p w14:paraId="220669E0"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62</w:t>
            </w:r>
          </w:p>
        </w:tc>
      </w:tr>
      <w:tr w:rsidR="007B51F3" w:rsidRPr="003F6F11" w14:paraId="395017F2" w14:textId="77777777" w:rsidTr="009E010C">
        <w:tc>
          <w:tcPr>
            <w:tcW w:w="567" w:type="dxa"/>
          </w:tcPr>
          <w:p w14:paraId="23CC946B"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16</w:t>
            </w:r>
          </w:p>
        </w:tc>
        <w:tc>
          <w:tcPr>
            <w:tcW w:w="1843" w:type="dxa"/>
          </w:tcPr>
          <w:p w14:paraId="7A669FD0"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Лебяжский</w:t>
            </w:r>
            <w:proofErr w:type="spellEnd"/>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14:paraId="4E0DF1B0"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6 229</w:t>
            </w:r>
          </w:p>
        </w:tc>
        <w:tc>
          <w:tcPr>
            <w:tcW w:w="992" w:type="dxa"/>
          </w:tcPr>
          <w:p w14:paraId="07FDC1FC"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14:paraId="2D079A3E"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17B5111F"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Лебяжская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185E8883"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 30 минут</w:t>
            </w:r>
          </w:p>
        </w:tc>
        <w:tc>
          <w:tcPr>
            <w:tcW w:w="1984" w:type="dxa"/>
          </w:tcPr>
          <w:p w14:paraId="7DA7D08B"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,25/</w:t>
            </w: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,25</w:t>
            </w:r>
          </w:p>
        </w:tc>
        <w:tc>
          <w:tcPr>
            <w:tcW w:w="1531" w:type="dxa"/>
          </w:tcPr>
          <w:p w14:paraId="29F86539"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182</w:t>
            </w:r>
          </w:p>
        </w:tc>
      </w:tr>
      <w:tr w:rsidR="007B51F3" w:rsidRPr="003F6F11" w14:paraId="1A0DDF8D" w14:textId="77777777" w:rsidTr="009E010C">
        <w:tc>
          <w:tcPr>
            <w:tcW w:w="567" w:type="dxa"/>
          </w:tcPr>
          <w:p w14:paraId="50B36964"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17</w:t>
            </w:r>
          </w:p>
        </w:tc>
        <w:tc>
          <w:tcPr>
            <w:tcW w:w="1843" w:type="dxa"/>
          </w:tcPr>
          <w:p w14:paraId="0DDF104D"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Лузский</w:t>
            </w:r>
            <w:proofErr w:type="spellEnd"/>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14:paraId="41810DD3"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13 918</w:t>
            </w:r>
          </w:p>
        </w:tc>
        <w:tc>
          <w:tcPr>
            <w:tcW w:w="992" w:type="dxa"/>
          </w:tcPr>
          <w:p w14:paraId="0EFC25CE"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7A43149E"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7A7AE7DB"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Лузская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581DC381"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 часа</w:t>
            </w:r>
          </w:p>
        </w:tc>
        <w:tc>
          <w:tcPr>
            <w:tcW w:w="1984" w:type="dxa"/>
          </w:tcPr>
          <w:p w14:paraId="08E20AF3" w14:textId="77777777" w:rsidR="007B51F3" w:rsidRPr="003F6F11" w:rsidRDefault="009E010C"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0,25/0,25</w:t>
            </w:r>
          </w:p>
        </w:tc>
        <w:tc>
          <w:tcPr>
            <w:tcW w:w="1531" w:type="dxa"/>
          </w:tcPr>
          <w:p w14:paraId="62CAD302"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445</w:t>
            </w:r>
          </w:p>
        </w:tc>
      </w:tr>
      <w:tr w:rsidR="007B51F3" w:rsidRPr="003F6F11" w14:paraId="2C81389C" w14:textId="77777777" w:rsidTr="009E010C">
        <w:tc>
          <w:tcPr>
            <w:tcW w:w="567" w:type="dxa"/>
          </w:tcPr>
          <w:p w14:paraId="2145E650"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18</w:t>
            </w:r>
          </w:p>
        </w:tc>
        <w:tc>
          <w:tcPr>
            <w:tcW w:w="1843" w:type="dxa"/>
          </w:tcPr>
          <w:p w14:paraId="11A1467C" w14:textId="77777777" w:rsidR="007B51F3" w:rsidRPr="003F6F11" w:rsidRDefault="007B51F3" w:rsidP="003E217B">
            <w:pPr>
              <w:spacing w:after="0" w:line="240" w:lineRule="auto"/>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Малмыжский</w:t>
            </w:r>
            <w:proofErr w:type="spellEnd"/>
            <w:r w:rsidR="003E217B" w:rsidRPr="003F6F11">
              <w:rPr>
                <w:rFonts w:ascii="Times New Roman" w:eastAsia="Calibri" w:hAnsi="Times New Roman" w:cs="Times New Roman"/>
                <w:sz w:val="16"/>
                <w:szCs w:val="16"/>
                <w:lang w:eastAsia="en-US"/>
              </w:rPr>
              <w:t xml:space="preserve"> район</w:t>
            </w:r>
          </w:p>
        </w:tc>
        <w:tc>
          <w:tcPr>
            <w:tcW w:w="1305" w:type="dxa"/>
          </w:tcPr>
          <w:p w14:paraId="7319B818"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21 082</w:t>
            </w:r>
          </w:p>
        </w:tc>
        <w:tc>
          <w:tcPr>
            <w:tcW w:w="992" w:type="dxa"/>
          </w:tcPr>
          <w:p w14:paraId="3CB861A3"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088679D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p w14:paraId="29FDF059"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2693" w:type="dxa"/>
          </w:tcPr>
          <w:p w14:paraId="0DFA50BD"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Малмыжская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56F8244C"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20 минут</w:t>
            </w:r>
          </w:p>
        </w:tc>
        <w:tc>
          <w:tcPr>
            <w:tcW w:w="1984" w:type="dxa"/>
          </w:tcPr>
          <w:p w14:paraId="089555F3"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0,5</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0,5</w:t>
            </w:r>
          </w:p>
        </w:tc>
        <w:tc>
          <w:tcPr>
            <w:tcW w:w="1531" w:type="dxa"/>
          </w:tcPr>
          <w:p w14:paraId="640EF2B0"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300</w:t>
            </w:r>
          </w:p>
        </w:tc>
      </w:tr>
      <w:tr w:rsidR="007B51F3" w:rsidRPr="003F6F11" w14:paraId="52063426" w14:textId="77777777" w:rsidTr="009E010C">
        <w:tc>
          <w:tcPr>
            <w:tcW w:w="567" w:type="dxa"/>
          </w:tcPr>
          <w:p w14:paraId="74657702"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19</w:t>
            </w:r>
          </w:p>
        </w:tc>
        <w:tc>
          <w:tcPr>
            <w:tcW w:w="1843" w:type="dxa"/>
          </w:tcPr>
          <w:p w14:paraId="73938CB9"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Мурашинский</w:t>
            </w:r>
            <w:proofErr w:type="spellEnd"/>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14:paraId="7E8A7EED"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9 494</w:t>
            </w:r>
          </w:p>
        </w:tc>
        <w:tc>
          <w:tcPr>
            <w:tcW w:w="992" w:type="dxa"/>
          </w:tcPr>
          <w:p w14:paraId="223455B1"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14:paraId="4CC82A10"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36027B95"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Мурашинская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184BDFD1"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984" w:type="dxa"/>
          </w:tcPr>
          <w:p w14:paraId="31D622DA" w14:textId="77777777" w:rsidR="007B51F3" w:rsidRPr="003F6F11" w:rsidRDefault="009E010C"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0,5/0,5</w:t>
            </w:r>
          </w:p>
        </w:tc>
        <w:tc>
          <w:tcPr>
            <w:tcW w:w="1531" w:type="dxa"/>
          </w:tcPr>
          <w:p w14:paraId="7F03DB6F"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113</w:t>
            </w:r>
          </w:p>
        </w:tc>
      </w:tr>
      <w:tr w:rsidR="007B51F3" w:rsidRPr="003F6F11" w14:paraId="7293CDE6" w14:textId="77777777" w:rsidTr="009E010C">
        <w:tc>
          <w:tcPr>
            <w:tcW w:w="567" w:type="dxa"/>
          </w:tcPr>
          <w:p w14:paraId="530B7556"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20</w:t>
            </w:r>
          </w:p>
        </w:tc>
        <w:tc>
          <w:tcPr>
            <w:tcW w:w="1843" w:type="dxa"/>
          </w:tcPr>
          <w:p w14:paraId="79A154C8"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Нагорский</w:t>
            </w:r>
            <w:proofErr w:type="spellEnd"/>
            <w:r w:rsidR="003E217B" w:rsidRPr="003F6F11">
              <w:rPr>
                <w:rFonts w:ascii="Times New Roman" w:eastAsia="Calibri" w:hAnsi="Times New Roman" w:cs="Times New Roman"/>
                <w:sz w:val="16"/>
                <w:szCs w:val="16"/>
                <w:lang w:eastAsia="en-US"/>
              </w:rPr>
              <w:t xml:space="preserve"> район</w:t>
            </w:r>
          </w:p>
        </w:tc>
        <w:tc>
          <w:tcPr>
            <w:tcW w:w="1305" w:type="dxa"/>
          </w:tcPr>
          <w:p w14:paraId="3D3E761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7 093</w:t>
            </w:r>
          </w:p>
        </w:tc>
        <w:tc>
          <w:tcPr>
            <w:tcW w:w="992" w:type="dxa"/>
          </w:tcPr>
          <w:p w14:paraId="2046214F"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3D78A752"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58B7C38A"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w:t>
            </w:r>
            <w:proofErr w:type="spellStart"/>
            <w:r w:rsidRPr="003F6F11">
              <w:rPr>
                <w:rFonts w:ascii="Times New Roman" w:eastAsia="Calibri" w:hAnsi="Times New Roman" w:cs="Times New Roman"/>
                <w:sz w:val="16"/>
                <w:szCs w:val="16"/>
                <w:lang w:eastAsia="en-US"/>
              </w:rPr>
              <w:t>Нагорская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1CD55B4E" w14:textId="77777777" w:rsidR="007B51F3" w:rsidRPr="003F6F11" w:rsidRDefault="009E010C"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о</w:t>
            </w:r>
            <w:r w:rsidR="007B51F3" w:rsidRPr="003F6F11">
              <w:rPr>
                <w:rFonts w:ascii="Times New Roman" w:eastAsia="Calibri" w:hAnsi="Times New Roman" w:cs="Times New Roman"/>
                <w:sz w:val="16"/>
                <w:szCs w:val="16"/>
                <w:lang w:eastAsia="en-US"/>
              </w:rPr>
              <w:t xml:space="preserve">бщественного транспорта нет. Время </w:t>
            </w:r>
            <w:proofErr w:type="spellStart"/>
            <w:r w:rsidR="007B51F3" w:rsidRPr="003F6F11">
              <w:rPr>
                <w:rFonts w:ascii="Times New Roman" w:eastAsia="Calibri" w:hAnsi="Times New Roman" w:cs="Times New Roman"/>
                <w:sz w:val="16"/>
                <w:szCs w:val="16"/>
                <w:lang w:eastAsia="en-US"/>
              </w:rPr>
              <w:t>доезда</w:t>
            </w:r>
            <w:proofErr w:type="spellEnd"/>
            <w:r w:rsidR="007B51F3" w:rsidRPr="003F6F11">
              <w:rPr>
                <w:rFonts w:ascii="Times New Roman" w:eastAsia="Calibri" w:hAnsi="Times New Roman" w:cs="Times New Roman"/>
                <w:sz w:val="16"/>
                <w:szCs w:val="16"/>
                <w:lang w:eastAsia="en-US"/>
              </w:rPr>
              <w:t xml:space="preserve"> на такси –</w:t>
            </w:r>
          </w:p>
          <w:p w14:paraId="401C6E77"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14:paraId="1DC6AEBD"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0,25</w:t>
            </w:r>
            <w:r w:rsidR="009E010C" w:rsidRPr="003F6F11">
              <w:rPr>
                <w:rFonts w:ascii="Times New Roman" w:eastAsia="Calibri" w:hAnsi="Times New Roman" w:cs="Times New Roman"/>
                <w:sz w:val="16"/>
                <w:szCs w:val="16"/>
                <w:lang w:eastAsia="en-US"/>
              </w:rPr>
              <w:t>/0,25</w:t>
            </w:r>
          </w:p>
        </w:tc>
        <w:tc>
          <w:tcPr>
            <w:tcW w:w="1531" w:type="dxa"/>
          </w:tcPr>
          <w:p w14:paraId="6A2A4487"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140</w:t>
            </w:r>
          </w:p>
        </w:tc>
      </w:tr>
      <w:tr w:rsidR="007B51F3" w:rsidRPr="003F6F11" w14:paraId="51EF469C" w14:textId="77777777" w:rsidTr="009E010C">
        <w:tc>
          <w:tcPr>
            <w:tcW w:w="567" w:type="dxa"/>
          </w:tcPr>
          <w:p w14:paraId="2B4EEF1C"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lastRenderedPageBreak/>
              <w:t>21</w:t>
            </w:r>
          </w:p>
        </w:tc>
        <w:tc>
          <w:tcPr>
            <w:tcW w:w="1843" w:type="dxa"/>
          </w:tcPr>
          <w:p w14:paraId="0E37D712"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Немский</w:t>
            </w:r>
            <w:proofErr w:type="spellEnd"/>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14:paraId="0F429579"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5 954</w:t>
            </w:r>
          </w:p>
        </w:tc>
        <w:tc>
          <w:tcPr>
            <w:tcW w:w="992" w:type="dxa"/>
          </w:tcPr>
          <w:p w14:paraId="086D04D3"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14:paraId="595EB92A"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21F26809"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Немская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6B8DEAB2"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 часов</w:t>
            </w:r>
          </w:p>
        </w:tc>
        <w:tc>
          <w:tcPr>
            <w:tcW w:w="1984" w:type="dxa"/>
          </w:tcPr>
          <w:p w14:paraId="3E71AF2B"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p>
        </w:tc>
        <w:tc>
          <w:tcPr>
            <w:tcW w:w="1531" w:type="dxa"/>
          </w:tcPr>
          <w:p w14:paraId="2A59CBE1"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175</w:t>
            </w:r>
          </w:p>
        </w:tc>
      </w:tr>
      <w:tr w:rsidR="007B51F3" w:rsidRPr="003F6F11" w14:paraId="55C3DF7C" w14:textId="77777777" w:rsidTr="009E010C">
        <w:tc>
          <w:tcPr>
            <w:tcW w:w="567" w:type="dxa"/>
          </w:tcPr>
          <w:p w14:paraId="6374C0A3"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22</w:t>
            </w:r>
          </w:p>
        </w:tc>
        <w:tc>
          <w:tcPr>
            <w:tcW w:w="1843" w:type="dxa"/>
          </w:tcPr>
          <w:p w14:paraId="110F119F"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Нолинский</w:t>
            </w:r>
            <w:proofErr w:type="spellEnd"/>
            <w:r w:rsidR="003E217B" w:rsidRPr="003F6F11">
              <w:rPr>
                <w:rFonts w:ascii="Times New Roman" w:eastAsia="Calibri" w:hAnsi="Times New Roman" w:cs="Times New Roman"/>
                <w:sz w:val="16"/>
                <w:szCs w:val="16"/>
                <w:lang w:eastAsia="en-US"/>
              </w:rPr>
              <w:t xml:space="preserve"> район</w:t>
            </w:r>
          </w:p>
        </w:tc>
        <w:tc>
          <w:tcPr>
            <w:tcW w:w="1305" w:type="dxa"/>
          </w:tcPr>
          <w:p w14:paraId="0A23C387"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17 569</w:t>
            </w:r>
          </w:p>
        </w:tc>
        <w:tc>
          <w:tcPr>
            <w:tcW w:w="992" w:type="dxa"/>
          </w:tcPr>
          <w:p w14:paraId="1910BF74"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328D7B77"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2693" w:type="dxa"/>
          </w:tcPr>
          <w:p w14:paraId="78C65227"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Нолинская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6B4A9EC5"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w:t>
            </w:r>
          </w:p>
        </w:tc>
        <w:tc>
          <w:tcPr>
            <w:tcW w:w="1984" w:type="dxa"/>
          </w:tcPr>
          <w:p w14:paraId="28B9EE78"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/0,5</w:t>
            </w:r>
          </w:p>
        </w:tc>
        <w:tc>
          <w:tcPr>
            <w:tcW w:w="1531" w:type="dxa"/>
          </w:tcPr>
          <w:p w14:paraId="7FFE31A7"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150</w:t>
            </w:r>
          </w:p>
        </w:tc>
      </w:tr>
      <w:tr w:rsidR="007B51F3" w:rsidRPr="003F6F11" w14:paraId="5709C828" w14:textId="77777777" w:rsidTr="009E010C">
        <w:tc>
          <w:tcPr>
            <w:tcW w:w="567" w:type="dxa"/>
          </w:tcPr>
          <w:p w14:paraId="56616FC9"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23</w:t>
            </w:r>
          </w:p>
        </w:tc>
        <w:tc>
          <w:tcPr>
            <w:tcW w:w="1843" w:type="dxa"/>
          </w:tcPr>
          <w:p w14:paraId="730A66C1"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Омутнинский</w:t>
            </w:r>
            <w:proofErr w:type="spellEnd"/>
            <w:r w:rsidR="003E217B" w:rsidRPr="003F6F11">
              <w:rPr>
                <w:rFonts w:ascii="Times New Roman" w:eastAsia="Calibri" w:hAnsi="Times New Roman" w:cs="Times New Roman"/>
                <w:sz w:val="16"/>
                <w:szCs w:val="16"/>
                <w:lang w:eastAsia="en-US"/>
              </w:rPr>
              <w:t xml:space="preserve"> район</w:t>
            </w:r>
          </w:p>
        </w:tc>
        <w:tc>
          <w:tcPr>
            <w:tcW w:w="1305" w:type="dxa"/>
          </w:tcPr>
          <w:p w14:paraId="7114FA2A"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37 501</w:t>
            </w:r>
          </w:p>
        </w:tc>
        <w:tc>
          <w:tcPr>
            <w:tcW w:w="992" w:type="dxa"/>
          </w:tcPr>
          <w:p w14:paraId="4CCE076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16FFEFA3"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2693" w:type="dxa"/>
          </w:tcPr>
          <w:p w14:paraId="73991089"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Омутнинская</w:t>
            </w:r>
            <w:proofErr w:type="spellEnd"/>
            <w:r w:rsidR="000E3EE5">
              <w:rPr>
                <w:rFonts w:ascii="Times New Roman" w:eastAsia="Calibri" w:hAnsi="Times New Roman" w:cs="Times New Roman"/>
                <w:sz w:val="16"/>
                <w:szCs w:val="16"/>
                <w:lang w:eastAsia="en-US"/>
              </w:rPr>
              <w:t xml:space="preserve"> </w:t>
            </w:r>
            <w:r w:rsidRPr="003F6F11">
              <w:rPr>
                <w:rFonts w:ascii="Times New Roman" w:eastAsia="Calibri" w:hAnsi="Times New Roman" w:cs="Times New Roman"/>
                <w:sz w:val="16"/>
                <w:szCs w:val="16"/>
                <w:lang w:eastAsia="en-US"/>
              </w:rPr>
              <w:t>ЦРБ»</w:t>
            </w:r>
          </w:p>
        </w:tc>
        <w:tc>
          <w:tcPr>
            <w:tcW w:w="1985" w:type="dxa"/>
          </w:tcPr>
          <w:p w14:paraId="521C4D2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14:paraId="22C9CFD4"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1,0</w:t>
            </w:r>
          </w:p>
        </w:tc>
        <w:tc>
          <w:tcPr>
            <w:tcW w:w="1531" w:type="dxa"/>
          </w:tcPr>
          <w:p w14:paraId="3336C3F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175</w:t>
            </w:r>
          </w:p>
        </w:tc>
      </w:tr>
      <w:tr w:rsidR="007B51F3" w:rsidRPr="003F6F11" w14:paraId="1B04B550" w14:textId="77777777" w:rsidTr="009E010C">
        <w:tc>
          <w:tcPr>
            <w:tcW w:w="567" w:type="dxa"/>
          </w:tcPr>
          <w:p w14:paraId="2D507B0D"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24</w:t>
            </w:r>
          </w:p>
        </w:tc>
        <w:tc>
          <w:tcPr>
            <w:tcW w:w="1843" w:type="dxa"/>
          </w:tcPr>
          <w:p w14:paraId="038D775F" w14:textId="77777777" w:rsidR="007B51F3" w:rsidRPr="003F6F11" w:rsidRDefault="007B51F3" w:rsidP="00C76513">
            <w:pPr>
              <w:spacing w:after="0" w:line="240" w:lineRule="auto"/>
              <w:contextualSpacing/>
              <w:rPr>
                <w:rFonts w:ascii="Times New Roman" w:eastAsia="Calibri" w:hAnsi="Times New Roman" w:cs="Times New Roman"/>
                <w:sz w:val="16"/>
                <w:szCs w:val="16"/>
                <w:lang w:val="en-US" w:eastAsia="en-US"/>
              </w:rPr>
            </w:pPr>
            <w:proofErr w:type="spellStart"/>
            <w:r w:rsidRPr="003F6F11">
              <w:rPr>
                <w:rFonts w:ascii="Times New Roman" w:eastAsia="Calibri" w:hAnsi="Times New Roman" w:cs="Times New Roman"/>
                <w:sz w:val="16"/>
                <w:szCs w:val="16"/>
                <w:lang w:eastAsia="en-US"/>
              </w:rPr>
              <w:t>Опаринский</w:t>
            </w:r>
            <w:proofErr w:type="spellEnd"/>
            <w:r w:rsidR="003E217B" w:rsidRPr="003F6F11">
              <w:rPr>
                <w:rFonts w:ascii="Times New Roman" w:eastAsia="Calibri" w:hAnsi="Times New Roman" w:cs="Times New Roman"/>
                <w:sz w:val="16"/>
                <w:szCs w:val="16"/>
                <w:lang w:eastAsia="en-US"/>
              </w:rPr>
              <w:t xml:space="preserve"> муниципальный </w:t>
            </w:r>
            <w:r w:rsidR="00C76513">
              <w:rPr>
                <w:rFonts w:ascii="Times New Roman" w:eastAsia="Calibri" w:hAnsi="Times New Roman" w:cs="Times New Roman"/>
                <w:sz w:val="16"/>
                <w:szCs w:val="16"/>
                <w:lang w:eastAsia="en-US"/>
              </w:rPr>
              <w:t>округ</w:t>
            </w:r>
          </w:p>
        </w:tc>
        <w:tc>
          <w:tcPr>
            <w:tcW w:w="1305" w:type="dxa"/>
          </w:tcPr>
          <w:p w14:paraId="65291C3A"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7 903</w:t>
            </w:r>
          </w:p>
        </w:tc>
        <w:tc>
          <w:tcPr>
            <w:tcW w:w="992" w:type="dxa"/>
          </w:tcPr>
          <w:p w14:paraId="752CB70E"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4F779A0F"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3A5E0299"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Опаринская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4396768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 – 7 часов</w:t>
            </w:r>
          </w:p>
        </w:tc>
        <w:tc>
          <w:tcPr>
            <w:tcW w:w="1984" w:type="dxa"/>
          </w:tcPr>
          <w:p w14:paraId="7E4F10A8"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0,25</w:t>
            </w:r>
          </w:p>
        </w:tc>
        <w:tc>
          <w:tcPr>
            <w:tcW w:w="1531" w:type="dxa"/>
          </w:tcPr>
          <w:p w14:paraId="3A3EEC86"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200</w:t>
            </w:r>
          </w:p>
        </w:tc>
      </w:tr>
      <w:tr w:rsidR="007B51F3" w:rsidRPr="003F6F11" w14:paraId="3E438B6C" w14:textId="77777777" w:rsidTr="009E010C">
        <w:tc>
          <w:tcPr>
            <w:tcW w:w="567" w:type="dxa"/>
          </w:tcPr>
          <w:p w14:paraId="1EAC6F5E"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25</w:t>
            </w:r>
          </w:p>
        </w:tc>
        <w:tc>
          <w:tcPr>
            <w:tcW w:w="1843" w:type="dxa"/>
          </w:tcPr>
          <w:p w14:paraId="5839308E"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Оричевский</w:t>
            </w:r>
            <w:proofErr w:type="spellEnd"/>
            <w:r w:rsidR="003E217B" w:rsidRPr="003F6F11">
              <w:rPr>
                <w:rFonts w:ascii="Times New Roman" w:eastAsia="Calibri" w:hAnsi="Times New Roman" w:cs="Times New Roman"/>
                <w:sz w:val="16"/>
                <w:szCs w:val="16"/>
                <w:lang w:eastAsia="en-US"/>
              </w:rPr>
              <w:t xml:space="preserve"> район</w:t>
            </w:r>
          </w:p>
        </w:tc>
        <w:tc>
          <w:tcPr>
            <w:tcW w:w="1305" w:type="dxa"/>
          </w:tcPr>
          <w:p w14:paraId="25089566"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27 259</w:t>
            </w:r>
          </w:p>
        </w:tc>
        <w:tc>
          <w:tcPr>
            <w:tcW w:w="992" w:type="dxa"/>
          </w:tcPr>
          <w:p w14:paraId="55582D6A"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32D320AA"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6898D579"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Оричевская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4A427A3E"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14:paraId="73587CF4"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,5/</w:t>
            </w:r>
            <w:r w:rsidRPr="003F6F11">
              <w:rPr>
                <w:rFonts w:ascii="Times New Roman" w:eastAsia="Calibri" w:hAnsi="Times New Roman" w:cs="Times New Roman"/>
                <w:sz w:val="16"/>
                <w:szCs w:val="16"/>
                <w:lang w:eastAsia="en-US"/>
              </w:rPr>
              <w:t>0,5</w:t>
            </w:r>
          </w:p>
        </w:tc>
        <w:tc>
          <w:tcPr>
            <w:tcW w:w="1531" w:type="dxa"/>
          </w:tcPr>
          <w:p w14:paraId="24BE9414"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47</w:t>
            </w:r>
          </w:p>
        </w:tc>
      </w:tr>
      <w:tr w:rsidR="007B51F3" w:rsidRPr="003F6F11" w14:paraId="063159F7" w14:textId="77777777" w:rsidTr="009E010C">
        <w:tc>
          <w:tcPr>
            <w:tcW w:w="567" w:type="dxa"/>
          </w:tcPr>
          <w:p w14:paraId="40488500"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26</w:t>
            </w:r>
          </w:p>
        </w:tc>
        <w:tc>
          <w:tcPr>
            <w:tcW w:w="1843" w:type="dxa"/>
          </w:tcPr>
          <w:p w14:paraId="392337E1"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Орловский</w:t>
            </w:r>
            <w:r w:rsidR="003E217B" w:rsidRPr="003F6F11">
              <w:rPr>
                <w:rFonts w:ascii="Times New Roman" w:eastAsia="Calibri" w:hAnsi="Times New Roman" w:cs="Times New Roman"/>
                <w:sz w:val="16"/>
                <w:szCs w:val="16"/>
                <w:lang w:eastAsia="en-US"/>
              </w:rPr>
              <w:t xml:space="preserve"> район</w:t>
            </w:r>
            <w:r w:rsidR="00C76513">
              <w:rPr>
                <w:rFonts w:ascii="Times New Roman" w:eastAsia="Calibri" w:hAnsi="Times New Roman" w:cs="Times New Roman"/>
                <w:sz w:val="16"/>
                <w:szCs w:val="16"/>
                <w:lang w:eastAsia="en-US"/>
              </w:rPr>
              <w:t xml:space="preserve"> Кировской области</w:t>
            </w:r>
          </w:p>
        </w:tc>
        <w:tc>
          <w:tcPr>
            <w:tcW w:w="1305" w:type="dxa"/>
          </w:tcPr>
          <w:p w14:paraId="17237547"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10 950</w:t>
            </w:r>
          </w:p>
        </w:tc>
        <w:tc>
          <w:tcPr>
            <w:tcW w:w="992" w:type="dxa"/>
          </w:tcPr>
          <w:p w14:paraId="4656E3A8"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0E688D16"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5BF92B6E"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«Орловская ЦРБ»</w:t>
            </w:r>
          </w:p>
        </w:tc>
        <w:tc>
          <w:tcPr>
            <w:tcW w:w="1985" w:type="dxa"/>
          </w:tcPr>
          <w:p w14:paraId="0103FBC6"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14:paraId="10DE821F"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/0,25</w:t>
            </w:r>
          </w:p>
        </w:tc>
        <w:tc>
          <w:tcPr>
            <w:tcW w:w="1531" w:type="dxa"/>
          </w:tcPr>
          <w:p w14:paraId="433292AA"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78</w:t>
            </w:r>
          </w:p>
        </w:tc>
      </w:tr>
      <w:tr w:rsidR="007B51F3" w:rsidRPr="003F6F11" w14:paraId="19467308" w14:textId="77777777" w:rsidTr="009E010C">
        <w:tc>
          <w:tcPr>
            <w:tcW w:w="567" w:type="dxa"/>
          </w:tcPr>
          <w:p w14:paraId="2E551E91"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27</w:t>
            </w:r>
          </w:p>
        </w:tc>
        <w:tc>
          <w:tcPr>
            <w:tcW w:w="1843" w:type="dxa"/>
          </w:tcPr>
          <w:p w14:paraId="12825F3E"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Пижанский</w:t>
            </w:r>
            <w:proofErr w:type="spellEnd"/>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14:paraId="2E8C9AB3"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8 506</w:t>
            </w:r>
          </w:p>
        </w:tc>
        <w:tc>
          <w:tcPr>
            <w:tcW w:w="992" w:type="dxa"/>
          </w:tcPr>
          <w:p w14:paraId="6317A250"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1CBAB660"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41F33626"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Пижанская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2A712F44"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w:t>
            </w:r>
          </w:p>
        </w:tc>
        <w:tc>
          <w:tcPr>
            <w:tcW w:w="1984" w:type="dxa"/>
          </w:tcPr>
          <w:p w14:paraId="532F06EA"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0,25</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0,25</w:t>
            </w:r>
          </w:p>
        </w:tc>
        <w:tc>
          <w:tcPr>
            <w:tcW w:w="1531" w:type="dxa"/>
          </w:tcPr>
          <w:p w14:paraId="4E291639"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180</w:t>
            </w:r>
          </w:p>
        </w:tc>
      </w:tr>
      <w:tr w:rsidR="007B51F3" w:rsidRPr="003F6F11" w14:paraId="590A9A85" w14:textId="77777777" w:rsidTr="009E010C">
        <w:tc>
          <w:tcPr>
            <w:tcW w:w="567" w:type="dxa"/>
          </w:tcPr>
          <w:p w14:paraId="3EB7CA14"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28</w:t>
            </w:r>
          </w:p>
        </w:tc>
        <w:tc>
          <w:tcPr>
            <w:tcW w:w="1843" w:type="dxa"/>
          </w:tcPr>
          <w:p w14:paraId="2BD048BE"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Подосиновский</w:t>
            </w:r>
            <w:proofErr w:type="spellEnd"/>
            <w:r w:rsidR="003E217B" w:rsidRPr="003F6F11">
              <w:rPr>
                <w:rFonts w:ascii="Times New Roman" w:eastAsia="Calibri" w:hAnsi="Times New Roman" w:cs="Times New Roman"/>
                <w:sz w:val="16"/>
                <w:szCs w:val="16"/>
                <w:lang w:eastAsia="en-US"/>
              </w:rPr>
              <w:t xml:space="preserve"> район</w:t>
            </w:r>
            <w:r w:rsidR="00C76513">
              <w:rPr>
                <w:rFonts w:ascii="Times New Roman" w:eastAsia="Calibri" w:hAnsi="Times New Roman" w:cs="Times New Roman"/>
                <w:sz w:val="16"/>
                <w:szCs w:val="16"/>
                <w:lang w:eastAsia="en-US"/>
              </w:rPr>
              <w:t xml:space="preserve"> Кировской области</w:t>
            </w:r>
          </w:p>
        </w:tc>
        <w:tc>
          <w:tcPr>
            <w:tcW w:w="1305" w:type="dxa"/>
          </w:tcPr>
          <w:p w14:paraId="708374F1"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12 243</w:t>
            </w:r>
          </w:p>
        </w:tc>
        <w:tc>
          <w:tcPr>
            <w:tcW w:w="992" w:type="dxa"/>
          </w:tcPr>
          <w:p w14:paraId="7E2A2C2C"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14:paraId="32ED801B"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5C5869D8" w14:textId="77777777" w:rsidR="00C76513" w:rsidRDefault="007B51F3" w:rsidP="009E010C">
            <w:pPr>
              <w:shd w:val="clear" w:color="auto" w:fill="FFFFFF"/>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КОГБУЗ «</w:t>
            </w:r>
            <w:proofErr w:type="spellStart"/>
            <w:r w:rsidRPr="003F6F11">
              <w:rPr>
                <w:rFonts w:ascii="Times New Roman" w:eastAsia="Calibri" w:hAnsi="Times New Roman" w:cs="Times New Roman"/>
                <w:sz w:val="16"/>
                <w:szCs w:val="16"/>
                <w:lang w:eastAsia="en-US"/>
              </w:rPr>
              <w:t>Подосиновская</w:t>
            </w:r>
            <w:proofErr w:type="spellEnd"/>
            <w:r w:rsidRPr="003F6F11">
              <w:rPr>
                <w:rFonts w:ascii="Times New Roman" w:eastAsia="Calibri" w:hAnsi="Times New Roman" w:cs="Times New Roman"/>
                <w:sz w:val="16"/>
                <w:szCs w:val="16"/>
                <w:lang w:eastAsia="en-US"/>
              </w:rPr>
              <w:t xml:space="preserve"> ЦРБ </w:t>
            </w:r>
          </w:p>
          <w:p w14:paraId="46E15BBC" w14:textId="77777777" w:rsidR="007B51F3" w:rsidRPr="003F6F11" w:rsidRDefault="00C76513" w:rsidP="009E010C">
            <w:pPr>
              <w:shd w:val="clear" w:color="auto" w:fill="FFFFFF"/>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им. Н.</w:t>
            </w:r>
            <w:r w:rsidR="007B51F3" w:rsidRPr="003F6F11">
              <w:rPr>
                <w:rFonts w:ascii="Times New Roman" w:hAnsi="Times New Roman" w:cs="Times New Roman"/>
                <w:bCs/>
                <w:sz w:val="16"/>
                <w:szCs w:val="16"/>
              </w:rPr>
              <w:t xml:space="preserve">В. </w:t>
            </w:r>
            <w:proofErr w:type="spellStart"/>
            <w:r w:rsidR="007B51F3" w:rsidRPr="003F6F11">
              <w:rPr>
                <w:rFonts w:ascii="Times New Roman" w:hAnsi="Times New Roman" w:cs="Times New Roman"/>
                <w:bCs/>
                <w:sz w:val="16"/>
                <w:szCs w:val="16"/>
              </w:rPr>
              <w:t>Отрокова</w:t>
            </w:r>
            <w:proofErr w:type="spellEnd"/>
            <w:r w:rsidR="007B51F3" w:rsidRPr="003F6F11">
              <w:rPr>
                <w:rFonts w:ascii="Times New Roman" w:hAnsi="Times New Roman" w:cs="Times New Roman"/>
                <w:bCs/>
                <w:sz w:val="16"/>
                <w:szCs w:val="16"/>
              </w:rPr>
              <w:t>»</w:t>
            </w:r>
          </w:p>
        </w:tc>
        <w:tc>
          <w:tcPr>
            <w:tcW w:w="1985" w:type="dxa"/>
          </w:tcPr>
          <w:p w14:paraId="4E891416"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 часа</w:t>
            </w:r>
          </w:p>
        </w:tc>
        <w:tc>
          <w:tcPr>
            <w:tcW w:w="1984" w:type="dxa"/>
          </w:tcPr>
          <w:p w14:paraId="7BD47332"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,25</w:t>
            </w:r>
          </w:p>
        </w:tc>
        <w:tc>
          <w:tcPr>
            <w:tcW w:w="1531" w:type="dxa"/>
          </w:tcPr>
          <w:p w14:paraId="205431E3"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316</w:t>
            </w:r>
          </w:p>
        </w:tc>
      </w:tr>
      <w:tr w:rsidR="007B51F3" w:rsidRPr="003F6F11" w14:paraId="6C64588E" w14:textId="77777777" w:rsidTr="009E010C">
        <w:tc>
          <w:tcPr>
            <w:tcW w:w="567" w:type="dxa"/>
          </w:tcPr>
          <w:p w14:paraId="06D6BDFB"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29</w:t>
            </w:r>
          </w:p>
        </w:tc>
        <w:tc>
          <w:tcPr>
            <w:tcW w:w="1843" w:type="dxa"/>
          </w:tcPr>
          <w:p w14:paraId="7742FB9B"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Санчурский</w:t>
            </w:r>
            <w:proofErr w:type="spellEnd"/>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14:paraId="5FBB56B4"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7 463</w:t>
            </w:r>
          </w:p>
        </w:tc>
        <w:tc>
          <w:tcPr>
            <w:tcW w:w="992" w:type="dxa"/>
          </w:tcPr>
          <w:p w14:paraId="30FA18B9"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0593492D"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7E6B0043" w14:textId="77777777" w:rsidR="009E010C"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Санчурская</w:t>
            </w:r>
            <w:proofErr w:type="spellEnd"/>
            <w:r w:rsidRPr="003F6F11">
              <w:rPr>
                <w:rFonts w:ascii="Times New Roman" w:eastAsia="Calibri" w:hAnsi="Times New Roman" w:cs="Times New Roman"/>
                <w:sz w:val="16"/>
                <w:szCs w:val="16"/>
                <w:lang w:eastAsia="en-US"/>
              </w:rPr>
              <w:t xml:space="preserve"> ЦРБ </w:t>
            </w:r>
          </w:p>
          <w:p w14:paraId="69F5FE07"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 xml:space="preserve">им. </w:t>
            </w:r>
            <w:proofErr w:type="gramStart"/>
            <w:r w:rsidRPr="003F6F11">
              <w:rPr>
                <w:rFonts w:ascii="Times New Roman" w:eastAsia="Calibri" w:hAnsi="Times New Roman" w:cs="Times New Roman"/>
                <w:sz w:val="16"/>
                <w:szCs w:val="16"/>
                <w:lang w:eastAsia="en-US"/>
              </w:rPr>
              <w:t>А.И.</w:t>
            </w:r>
            <w:proofErr w:type="gramEnd"/>
            <w:r w:rsidRPr="003F6F11">
              <w:rPr>
                <w:rFonts w:ascii="Times New Roman" w:eastAsia="Calibri" w:hAnsi="Times New Roman" w:cs="Times New Roman"/>
                <w:sz w:val="16"/>
                <w:szCs w:val="16"/>
                <w:lang w:eastAsia="en-US"/>
              </w:rPr>
              <w:t xml:space="preserve"> Прохорова»</w:t>
            </w:r>
          </w:p>
        </w:tc>
        <w:tc>
          <w:tcPr>
            <w:tcW w:w="1985" w:type="dxa"/>
          </w:tcPr>
          <w:p w14:paraId="1D1F3DC5"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w:t>
            </w:r>
          </w:p>
        </w:tc>
        <w:tc>
          <w:tcPr>
            <w:tcW w:w="1984" w:type="dxa"/>
          </w:tcPr>
          <w:p w14:paraId="52915F45" w14:textId="77777777" w:rsidR="007B51F3" w:rsidRPr="003F6F11" w:rsidRDefault="009E010C"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0,2/</w:t>
            </w:r>
            <w:r w:rsidR="007B51F3" w:rsidRPr="003F6F11">
              <w:rPr>
                <w:rFonts w:ascii="Times New Roman" w:eastAsia="Calibri" w:hAnsi="Times New Roman" w:cs="Times New Roman"/>
                <w:sz w:val="16"/>
                <w:szCs w:val="16"/>
                <w:lang w:eastAsia="en-US"/>
              </w:rPr>
              <w:t>0,25</w:t>
            </w:r>
          </w:p>
        </w:tc>
        <w:tc>
          <w:tcPr>
            <w:tcW w:w="1531" w:type="dxa"/>
          </w:tcPr>
          <w:p w14:paraId="2E00B674"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280</w:t>
            </w:r>
          </w:p>
        </w:tc>
      </w:tr>
      <w:tr w:rsidR="007B51F3" w:rsidRPr="003F6F11" w14:paraId="0E5D7890" w14:textId="77777777" w:rsidTr="009E010C">
        <w:tc>
          <w:tcPr>
            <w:tcW w:w="567" w:type="dxa"/>
          </w:tcPr>
          <w:p w14:paraId="60A62650"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30</w:t>
            </w:r>
          </w:p>
        </w:tc>
        <w:tc>
          <w:tcPr>
            <w:tcW w:w="1843" w:type="dxa"/>
          </w:tcPr>
          <w:p w14:paraId="6118A619"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Свечинский</w:t>
            </w:r>
            <w:proofErr w:type="spellEnd"/>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Borders>
              <w:bottom w:val="single" w:sz="4" w:space="0" w:color="auto"/>
            </w:tcBorders>
          </w:tcPr>
          <w:p w14:paraId="09A90186"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6 208</w:t>
            </w:r>
          </w:p>
        </w:tc>
        <w:tc>
          <w:tcPr>
            <w:tcW w:w="992" w:type="dxa"/>
          </w:tcPr>
          <w:p w14:paraId="33AC2F7F"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14:paraId="6FA6EF5B"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72395630"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Свечинская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1CAC7171"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14:paraId="1E88B539"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,25/</w:t>
            </w: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,25</w:t>
            </w:r>
          </w:p>
        </w:tc>
        <w:tc>
          <w:tcPr>
            <w:tcW w:w="1531" w:type="dxa"/>
          </w:tcPr>
          <w:p w14:paraId="7D9D15E2"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175</w:t>
            </w:r>
          </w:p>
        </w:tc>
      </w:tr>
      <w:tr w:rsidR="007B51F3" w:rsidRPr="003F6F11" w14:paraId="34F20DC1" w14:textId="77777777" w:rsidTr="009E010C">
        <w:trPr>
          <w:trHeight w:val="335"/>
        </w:trPr>
        <w:tc>
          <w:tcPr>
            <w:tcW w:w="567" w:type="dxa"/>
          </w:tcPr>
          <w:p w14:paraId="32E6F0B9"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31</w:t>
            </w:r>
          </w:p>
        </w:tc>
        <w:tc>
          <w:tcPr>
            <w:tcW w:w="1843" w:type="dxa"/>
            <w:tcBorders>
              <w:right w:val="single" w:sz="4" w:space="0" w:color="auto"/>
            </w:tcBorders>
          </w:tcPr>
          <w:p w14:paraId="60ADBCD3" w14:textId="77777777" w:rsidR="007B51F3" w:rsidRPr="003F6F11" w:rsidRDefault="007B51F3" w:rsidP="003E217B">
            <w:pPr>
              <w:spacing w:after="0" w:line="240" w:lineRule="auto"/>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Слободской</w:t>
            </w:r>
            <w:r w:rsidR="003E217B" w:rsidRPr="003F6F11">
              <w:rPr>
                <w:rFonts w:ascii="Times New Roman" w:eastAsia="Calibri" w:hAnsi="Times New Roman" w:cs="Times New Roman"/>
                <w:sz w:val="16"/>
                <w:szCs w:val="16"/>
                <w:lang w:eastAsia="en-US"/>
              </w:rPr>
              <w:t xml:space="preserve"> район</w:t>
            </w:r>
          </w:p>
        </w:tc>
        <w:tc>
          <w:tcPr>
            <w:tcW w:w="1305" w:type="dxa"/>
            <w:vMerge w:val="restart"/>
            <w:tcBorders>
              <w:top w:val="single" w:sz="4" w:space="0" w:color="auto"/>
              <w:left w:val="single" w:sz="4" w:space="0" w:color="auto"/>
              <w:right w:val="single" w:sz="4" w:space="0" w:color="auto"/>
            </w:tcBorders>
          </w:tcPr>
          <w:p w14:paraId="0431DFC5"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60 927</w:t>
            </w:r>
          </w:p>
        </w:tc>
        <w:tc>
          <w:tcPr>
            <w:tcW w:w="992" w:type="dxa"/>
            <w:vMerge w:val="restart"/>
            <w:tcBorders>
              <w:left w:val="single" w:sz="4" w:space="0" w:color="auto"/>
            </w:tcBorders>
          </w:tcPr>
          <w:p w14:paraId="08623860"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vMerge w:val="restart"/>
          </w:tcPr>
          <w:p w14:paraId="3B196A01" w14:textId="77777777" w:rsidR="007B51F3" w:rsidRPr="003F6F11" w:rsidRDefault="0008297F"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w:t>
            </w:r>
            <w:r w:rsidR="007B51F3" w:rsidRPr="003F6F11">
              <w:rPr>
                <w:rFonts w:ascii="Times New Roman" w:eastAsia="Calibri" w:hAnsi="Times New Roman" w:cs="Times New Roman"/>
                <w:sz w:val="16"/>
                <w:szCs w:val="16"/>
                <w:lang w:eastAsia="en-US"/>
              </w:rPr>
              <w:t>022</w:t>
            </w:r>
          </w:p>
        </w:tc>
        <w:tc>
          <w:tcPr>
            <w:tcW w:w="2693" w:type="dxa"/>
            <w:vMerge w:val="restart"/>
          </w:tcPr>
          <w:p w14:paraId="59048BD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«Слободская ЦРБ имени </w:t>
            </w:r>
            <w:proofErr w:type="spellStart"/>
            <w:r w:rsidRPr="003F6F11">
              <w:rPr>
                <w:rFonts w:ascii="Times New Roman" w:eastAsia="Calibri" w:hAnsi="Times New Roman" w:cs="Times New Roman"/>
                <w:sz w:val="16"/>
                <w:szCs w:val="16"/>
                <w:lang w:eastAsia="en-US"/>
              </w:rPr>
              <w:t>ак</w:t>
            </w:r>
            <w:proofErr w:type="spellEnd"/>
            <w:r w:rsidRPr="003F6F11">
              <w:rPr>
                <w:rFonts w:ascii="Times New Roman" w:eastAsia="Calibri" w:hAnsi="Times New Roman" w:cs="Times New Roman"/>
                <w:sz w:val="16"/>
                <w:szCs w:val="16"/>
                <w:lang w:eastAsia="en-US"/>
              </w:rPr>
              <w:t xml:space="preserve">. </w:t>
            </w:r>
            <w:proofErr w:type="gramStart"/>
            <w:r w:rsidRPr="003F6F11">
              <w:rPr>
                <w:rFonts w:ascii="Times New Roman" w:eastAsia="Calibri" w:hAnsi="Times New Roman" w:cs="Times New Roman"/>
                <w:sz w:val="16"/>
                <w:szCs w:val="16"/>
                <w:lang w:eastAsia="en-US"/>
              </w:rPr>
              <w:t>А.Н.</w:t>
            </w:r>
            <w:proofErr w:type="gramEnd"/>
            <w:r w:rsidRPr="003F6F11">
              <w:rPr>
                <w:rFonts w:ascii="Times New Roman" w:eastAsia="Calibri" w:hAnsi="Times New Roman" w:cs="Times New Roman"/>
                <w:sz w:val="16"/>
                <w:szCs w:val="16"/>
                <w:lang w:eastAsia="en-US"/>
              </w:rPr>
              <w:t xml:space="preserve"> Бакулева»</w:t>
            </w:r>
          </w:p>
        </w:tc>
        <w:tc>
          <w:tcPr>
            <w:tcW w:w="1985" w:type="dxa"/>
            <w:vMerge w:val="restart"/>
          </w:tcPr>
          <w:p w14:paraId="1E76A5E2"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vMerge w:val="restart"/>
          </w:tcPr>
          <w:p w14:paraId="48C68799" w14:textId="77777777" w:rsidR="007B51F3" w:rsidRPr="003F6F11" w:rsidRDefault="009E010C"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1,75/3,75</w:t>
            </w:r>
          </w:p>
        </w:tc>
        <w:tc>
          <w:tcPr>
            <w:tcW w:w="1531" w:type="dxa"/>
            <w:vMerge w:val="restart"/>
          </w:tcPr>
          <w:p w14:paraId="034CD0C7"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45</w:t>
            </w:r>
          </w:p>
        </w:tc>
      </w:tr>
      <w:tr w:rsidR="007B51F3" w:rsidRPr="003F6F11" w14:paraId="738197E9" w14:textId="77777777" w:rsidTr="009E010C">
        <w:trPr>
          <w:trHeight w:val="314"/>
        </w:trPr>
        <w:tc>
          <w:tcPr>
            <w:tcW w:w="567" w:type="dxa"/>
          </w:tcPr>
          <w:p w14:paraId="45066614"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32</w:t>
            </w:r>
          </w:p>
        </w:tc>
        <w:tc>
          <w:tcPr>
            <w:tcW w:w="1843" w:type="dxa"/>
            <w:tcBorders>
              <w:right w:val="single" w:sz="4" w:space="0" w:color="auto"/>
            </w:tcBorders>
          </w:tcPr>
          <w:p w14:paraId="2186EA41" w14:textId="77777777" w:rsidR="007B51F3" w:rsidRPr="003F6F11" w:rsidRDefault="007B51F3" w:rsidP="003E217B">
            <w:pPr>
              <w:spacing w:after="0" w:line="240" w:lineRule="auto"/>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Город Слободской</w:t>
            </w:r>
          </w:p>
        </w:tc>
        <w:tc>
          <w:tcPr>
            <w:tcW w:w="1305" w:type="dxa"/>
            <w:vMerge/>
            <w:tcBorders>
              <w:left w:val="single" w:sz="4" w:space="0" w:color="auto"/>
              <w:bottom w:val="single" w:sz="4" w:space="0" w:color="auto"/>
              <w:right w:val="single" w:sz="4" w:space="0" w:color="auto"/>
            </w:tcBorders>
          </w:tcPr>
          <w:p w14:paraId="4FD5830C"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992" w:type="dxa"/>
            <w:vMerge/>
            <w:tcBorders>
              <w:left w:val="single" w:sz="4" w:space="0" w:color="auto"/>
            </w:tcBorders>
          </w:tcPr>
          <w:p w14:paraId="4D114F7B"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1134" w:type="dxa"/>
            <w:vMerge/>
          </w:tcPr>
          <w:p w14:paraId="2C22FFA5"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2693" w:type="dxa"/>
            <w:vMerge/>
          </w:tcPr>
          <w:p w14:paraId="55B62E3D" w14:textId="77777777" w:rsidR="007B51F3" w:rsidRPr="003F6F11" w:rsidRDefault="007B51F3" w:rsidP="003E217B">
            <w:pPr>
              <w:spacing w:after="0" w:line="240" w:lineRule="auto"/>
              <w:jc w:val="center"/>
              <w:rPr>
                <w:rFonts w:ascii="Times New Roman" w:hAnsi="Times New Roman" w:cs="Times New Roman"/>
                <w:sz w:val="16"/>
                <w:szCs w:val="16"/>
              </w:rPr>
            </w:pPr>
          </w:p>
        </w:tc>
        <w:tc>
          <w:tcPr>
            <w:tcW w:w="1985" w:type="dxa"/>
            <w:vMerge/>
          </w:tcPr>
          <w:p w14:paraId="4918B712"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1984" w:type="dxa"/>
            <w:vMerge/>
          </w:tcPr>
          <w:p w14:paraId="5434105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c>
          <w:tcPr>
            <w:tcW w:w="1531" w:type="dxa"/>
            <w:vMerge/>
          </w:tcPr>
          <w:p w14:paraId="6C64D663"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r>
      <w:tr w:rsidR="007B51F3" w:rsidRPr="003F6F11" w14:paraId="6477A4CA" w14:textId="77777777" w:rsidTr="009E010C">
        <w:tc>
          <w:tcPr>
            <w:tcW w:w="567" w:type="dxa"/>
          </w:tcPr>
          <w:p w14:paraId="4DADC0E7"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33</w:t>
            </w:r>
          </w:p>
        </w:tc>
        <w:tc>
          <w:tcPr>
            <w:tcW w:w="1843" w:type="dxa"/>
          </w:tcPr>
          <w:p w14:paraId="1DCE301E" w14:textId="77777777" w:rsidR="007B51F3" w:rsidRPr="003F6F11" w:rsidRDefault="007B51F3" w:rsidP="003E217B">
            <w:pPr>
              <w:snapToGrid w:val="0"/>
              <w:spacing w:after="0" w:line="240" w:lineRule="auto"/>
              <w:rPr>
                <w:rFonts w:ascii="Times New Roman" w:hAnsi="Times New Roman" w:cs="Times New Roman"/>
                <w:sz w:val="16"/>
                <w:szCs w:val="16"/>
              </w:rPr>
            </w:pPr>
            <w:r w:rsidRPr="003F6F11">
              <w:rPr>
                <w:rFonts w:ascii="Times New Roman" w:eastAsia="Calibri" w:hAnsi="Times New Roman" w:cs="Times New Roman"/>
                <w:sz w:val="16"/>
                <w:szCs w:val="16"/>
                <w:lang w:eastAsia="en-US"/>
              </w:rPr>
              <w:t>Советский</w:t>
            </w:r>
            <w:r w:rsidR="003E217B" w:rsidRPr="003F6F11">
              <w:rPr>
                <w:rFonts w:ascii="Times New Roman" w:eastAsia="Calibri" w:hAnsi="Times New Roman" w:cs="Times New Roman"/>
                <w:sz w:val="16"/>
                <w:szCs w:val="16"/>
                <w:lang w:eastAsia="en-US"/>
              </w:rPr>
              <w:t xml:space="preserve"> район</w:t>
            </w:r>
            <w:r w:rsidR="00C76513">
              <w:rPr>
                <w:rFonts w:ascii="Times New Roman" w:eastAsia="Calibri" w:hAnsi="Times New Roman" w:cs="Times New Roman"/>
                <w:sz w:val="16"/>
                <w:szCs w:val="16"/>
                <w:lang w:eastAsia="en-US"/>
              </w:rPr>
              <w:t xml:space="preserve"> Кировской области</w:t>
            </w:r>
          </w:p>
        </w:tc>
        <w:tc>
          <w:tcPr>
            <w:tcW w:w="1305" w:type="dxa"/>
            <w:tcBorders>
              <w:top w:val="single" w:sz="4" w:space="0" w:color="auto"/>
            </w:tcBorders>
          </w:tcPr>
          <w:p w14:paraId="0A18AC58" w14:textId="77777777" w:rsidR="007B51F3" w:rsidRPr="003F6F11" w:rsidRDefault="007B51F3" w:rsidP="003E217B">
            <w:pPr>
              <w:snapToGrid w:val="0"/>
              <w:spacing w:after="0" w:line="240" w:lineRule="auto"/>
              <w:jc w:val="center"/>
              <w:rPr>
                <w:rFonts w:ascii="Times New Roman" w:hAnsi="Times New Roman" w:cs="Times New Roman"/>
                <w:sz w:val="16"/>
                <w:szCs w:val="16"/>
              </w:rPr>
            </w:pPr>
            <w:r w:rsidRPr="003F6F11">
              <w:rPr>
                <w:rFonts w:ascii="Times New Roman" w:eastAsia="Calibri" w:hAnsi="Times New Roman" w:cs="Times New Roman"/>
                <w:sz w:val="16"/>
                <w:szCs w:val="16"/>
                <w:lang w:eastAsia="en-US"/>
              </w:rPr>
              <w:t>23 009</w:t>
            </w:r>
          </w:p>
        </w:tc>
        <w:tc>
          <w:tcPr>
            <w:tcW w:w="992" w:type="dxa"/>
          </w:tcPr>
          <w:p w14:paraId="6F985D58" w14:textId="77777777" w:rsidR="007B51F3" w:rsidRPr="003F6F11" w:rsidRDefault="007B51F3" w:rsidP="003E217B">
            <w:pPr>
              <w:snapToGrid w:val="0"/>
              <w:spacing w:after="0" w:line="240" w:lineRule="auto"/>
              <w:jc w:val="center"/>
              <w:rPr>
                <w:rFonts w:ascii="Times New Roman" w:hAnsi="Times New Roman" w:cs="Times New Roman"/>
                <w:sz w:val="16"/>
                <w:szCs w:val="16"/>
              </w:rPr>
            </w:pPr>
            <w:r w:rsidRPr="003F6F11">
              <w:rPr>
                <w:rFonts w:ascii="Times New Roman" w:eastAsia="Calibri" w:hAnsi="Times New Roman" w:cs="Times New Roman"/>
                <w:sz w:val="16"/>
                <w:szCs w:val="16"/>
                <w:lang w:eastAsia="en-US"/>
              </w:rPr>
              <w:t>1</w:t>
            </w:r>
          </w:p>
        </w:tc>
        <w:tc>
          <w:tcPr>
            <w:tcW w:w="1134" w:type="dxa"/>
          </w:tcPr>
          <w:p w14:paraId="4341EDB5" w14:textId="77777777" w:rsidR="007B51F3" w:rsidRPr="003F6F11" w:rsidRDefault="007B51F3" w:rsidP="003E217B">
            <w:pPr>
              <w:snapToGrid w:val="0"/>
              <w:spacing w:after="0" w:line="240" w:lineRule="auto"/>
              <w:jc w:val="center"/>
              <w:rPr>
                <w:rFonts w:ascii="Times New Roman" w:hAnsi="Times New Roman" w:cs="Times New Roman"/>
                <w:sz w:val="16"/>
                <w:szCs w:val="16"/>
              </w:rPr>
            </w:pPr>
            <w:r w:rsidRPr="003F6F11">
              <w:rPr>
                <w:rFonts w:ascii="Times New Roman" w:eastAsia="Calibri" w:hAnsi="Times New Roman" w:cs="Times New Roman"/>
                <w:sz w:val="16"/>
                <w:szCs w:val="16"/>
                <w:lang w:eastAsia="en-US"/>
              </w:rPr>
              <w:t>2021</w:t>
            </w:r>
          </w:p>
        </w:tc>
        <w:tc>
          <w:tcPr>
            <w:tcW w:w="2693" w:type="dxa"/>
          </w:tcPr>
          <w:p w14:paraId="53491298" w14:textId="77777777" w:rsidR="007B51F3" w:rsidRPr="003F6F11" w:rsidRDefault="007B51F3" w:rsidP="003E217B">
            <w:pPr>
              <w:snapToGrid w:val="0"/>
              <w:spacing w:after="0" w:line="240" w:lineRule="auto"/>
              <w:jc w:val="center"/>
              <w:rPr>
                <w:rFonts w:ascii="Times New Roman" w:hAnsi="Times New Roman" w:cs="Times New Roman"/>
                <w:sz w:val="16"/>
                <w:szCs w:val="16"/>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«Советская ЦРБ»</w:t>
            </w:r>
          </w:p>
        </w:tc>
        <w:tc>
          <w:tcPr>
            <w:tcW w:w="1985" w:type="dxa"/>
          </w:tcPr>
          <w:p w14:paraId="355B22E4" w14:textId="77777777" w:rsidR="007B51F3" w:rsidRPr="003F6F11" w:rsidRDefault="007B51F3" w:rsidP="003E217B">
            <w:pPr>
              <w:snapToGrid w:val="0"/>
              <w:spacing w:after="0" w:line="240" w:lineRule="auto"/>
              <w:jc w:val="center"/>
              <w:rPr>
                <w:rFonts w:ascii="Times New Roman" w:hAnsi="Times New Roman" w:cs="Times New Roman"/>
                <w:sz w:val="16"/>
                <w:szCs w:val="16"/>
              </w:rPr>
            </w:pPr>
            <w:r w:rsidRPr="003F6F11">
              <w:rPr>
                <w:rFonts w:ascii="Times New Roman" w:eastAsia="Calibri" w:hAnsi="Times New Roman" w:cs="Times New Roman"/>
                <w:sz w:val="16"/>
                <w:szCs w:val="16"/>
                <w:lang w:eastAsia="en-US"/>
              </w:rPr>
              <w:t>2 часа</w:t>
            </w:r>
          </w:p>
        </w:tc>
        <w:tc>
          <w:tcPr>
            <w:tcW w:w="1984" w:type="dxa"/>
          </w:tcPr>
          <w:p w14:paraId="04565E39" w14:textId="77777777" w:rsidR="007B51F3" w:rsidRPr="003F6F11" w:rsidRDefault="009E010C" w:rsidP="003E217B">
            <w:pPr>
              <w:snapToGrid w:val="0"/>
              <w:spacing w:after="0" w:line="240" w:lineRule="auto"/>
              <w:jc w:val="center"/>
              <w:rPr>
                <w:rFonts w:ascii="Times New Roman" w:hAnsi="Times New Roman" w:cs="Times New Roman"/>
                <w:sz w:val="16"/>
                <w:szCs w:val="16"/>
              </w:rPr>
            </w:pPr>
            <w:r w:rsidRPr="003F6F11">
              <w:rPr>
                <w:rFonts w:ascii="Times New Roman" w:eastAsia="Calibri" w:hAnsi="Times New Roman" w:cs="Times New Roman"/>
                <w:sz w:val="16"/>
                <w:szCs w:val="16"/>
                <w:lang w:eastAsia="en-US"/>
              </w:rPr>
              <w:t>1,5/</w:t>
            </w:r>
            <w:r w:rsidR="007B51F3" w:rsidRPr="003F6F11">
              <w:rPr>
                <w:rFonts w:ascii="Times New Roman" w:eastAsia="Calibri" w:hAnsi="Times New Roman" w:cs="Times New Roman"/>
                <w:sz w:val="16"/>
                <w:szCs w:val="16"/>
                <w:lang w:eastAsia="en-US"/>
              </w:rPr>
              <w:t>2,0</w:t>
            </w:r>
          </w:p>
        </w:tc>
        <w:tc>
          <w:tcPr>
            <w:tcW w:w="1531" w:type="dxa"/>
          </w:tcPr>
          <w:p w14:paraId="00695893" w14:textId="77777777" w:rsidR="007B51F3" w:rsidRPr="003F6F11" w:rsidRDefault="007B51F3" w:rsidP="003E217B">
            <w:pPr>
              <w:snapToGrid w:val="0"/>
              <w:spacing w:after="0" w:line="240" w:lineRule="auto"/>
              <w:jc w:val="center"/>
              <w:rPr>
                <w:rFonts w:ascii="Times New Roman" w:hAnsi="Times New Roman" w:cs="Times New Roman"/>
                <w:sz w:val="16"/>
                <w:szCs w:val="16"/>
              </w:rPr>
            </w:pPr>
            <w:r w:rsidRPr="003F6F11">
              <w:rPr>
                <w:rFonts w:ascii="Times New Roman" w:eastAsia="Calibri" w:hAnsi="Times New Roman" w:cs="Times New Roman"/>
                <w:sz w:val="16"/>
                <w:szCs w:val="16"/>
                <w:lang w:eastAsia="en-US"/>
              </w:rPr>
              <w:t>160</w:t>
            </w:r>
          </w:p>
        </w:tc>
      </w:tr>
      <w:tr w:rsidR="007B51F3" w:rsidRPr="003F6F11" w14:paraId="3916384D" w14:textId="77777777" w:rsidTr="009E010C">
        <w:tc>
          <w:tcPr>
            <w:tcW w:w="567" w:type="dxa"/>
          </w:tcPr>
          <w:p w14:paraId="5CF9CBB9"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34</w:t>
            </w:r>
          </w:p>
        </w:tc>
        <w:tc>
          <w:tcPr>
            <w:tcW w:w="1843" w:type="dxa"/>
          </w:tcPr>
          <w:p w14:paraId="76096779"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Сунский</w:t>
            </w:r>
            <w:r w:rsidR="003E217B" w:rsidRPr="003F6F11">
              <w:rPr>
                <w:rFonts w:ascii="Times New Roman" w:eastAsia="Calibri" w:hAnsi="Times New Roman" w:cs="Times New Roman"/>
                <w:sz w:val="16"/>
                <w:szCs w:val="16"/>
                <w:lang w:eastAsia="en-US"/>
              </w:rPr>
              <w:t xml:space="preserve"> район</w:t>
            </w:r>
          </w:p>
        </w:tc>
        <w:tc>
          <w:tcPr>
            <w:tcW w:w="1305" w:type="dxa"/>
          </w:tcPr>
          <w:p w14:paraId="61D3830B"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5 161</w:t>
            </w:r>
          </w:p>
        </w:tc>
        <w:tc>
          <w:tcPr>
            <w:tcW w:w="992" w:type="dxa"/>
          </w:tcPr>
          <w:p w14:paraId="0A572107"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14:paraId="4B9ACFD3"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0D23BA08"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Нолинская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2EA4795C"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w:t>
            </w:r>
          </w:p>
        </w:tc>
        <w:tc>
          <w:tcPr>
            <w:tcW w:w="1984" w:type="dxa"/>
          </w:tcPr>
          <w:p w14:paraId="76D07797"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p>
        </w:tc>
        <w:tc>
          <w:tcPr>
            <w:tcW w:w="1531" w:type="dxa"/>
          </w:tcPr>
          <w:p w14:paraId="3688CC66"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96</w:t>
            </w:r>
          </w:p>
        </w:tc>
      </w:tr>
      <w:tr w:rsidR="007B51F3" w:rsidRPr="003F6F11" w14:paraId="75C7DD38" w14:textId="77777777" w:rsidTr="009E010C">
        <w:tc>
          <w:tcPr>
            <w:tcW w:w="567" w:type="dxa"/>
          </w:tcPr>
          <w:p w14:paraId="247AB43F"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35</w:t>
            </w:r>
          </w:p>
        </w:tc>
        <w:tc>
          <w:tcPr>
            <w:tcW w:w="1843" w:type="dxa"/>
          </w:tcPr>
          <w:p w14:paraId="1261994D"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Тужинский</w:t>
            </w:r>
            <w:proofErr w:type="spellEnd"/>
            <w:r w:rsidR="003E217B" w:rsidRPr="003F6F11">
              <w:rPr>
                <w:rFonts w:ascii="Times New Roman" w:eastAsia="Calibri" w:hAnsi="Times New Roman" w:cs="Times New Roman"/>
                <w:sz w:val="16"/>
                <w:szCs w:val="16"/>
                <w:lang w:eastAsia="en-US"/>
              </w:rPr>
              <w:t xml:space="preserve"> район</w:t>
            </w:r>
          </w:p>
        </w:tc>
        <w:tc>
          <w:tcPr>
            <w:tcW w:w="1305" w:type="dxa"/>
          </w:tcPr>
          <w:p w14:paraId="4542CC3B"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5 748</w:t>
            </w:r>
          </w:p>
        </w:tc>
        <w:tc>
          <w:tcPr>
            <w:tcW w:w="992" w:type="dxa"/>
          </w:tcPr>
          <w:p w14:paraId="2EA1C22F"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14:paraId="0EA35B3F"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2BF02F05"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Тужинская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38488FF5"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w:t>
            </w:r>
          </w:p>
        </w:tc>
        <w:tc>
          <w:tcPr>
            <w:tcW w:w="1984" w:type="dxa"/>
          </w:tcPr>
          <w:p w14:paraId="52C78C3C"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p>
        </w:tc>
        <w:tc>
          <w:tcPr>
            <w:tcW w:w="1531" w:type="dxa"/>
          </w:tcPr>
          <w:p w14:paraId="4C5BB8A8"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220</w:t>
            </w:r>
          </w:p>
        </w:tc>
      </w:tr>
      <w:tr w:rsidR="007B51F3" w:rsidRPr="003F6F11" w14:paraId="3996CA02" w14:textId="77777777" w:rsidTr="009E010C">
        <w:trPr>
          <w:trHeight w:val="275"/>
        </w:trPr>
        <w:tc>
          <w:tcPr>
            <w:tcW w:w="567" w:type="dxa"/>
          </w:tcPr>
          <w:p w14:paraId="0F7EA588"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36</w:t>
            </w:r>
          </w:p>
        </w:tc>
        <w:tc>
          <w:tcPr>
            <w:tcW w:w="1843" w:type="dxa"/>
          </w:tcPr>
          <w:p w14:paraId="08A1135F"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Унинский</w:t>
            </w:r>
            <w:proofErr w:type="spellEnd"/>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14:paraId="2670E97F"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6 676</w:t>
            </w:r>
          </w:p>
        </w:tc>
        <w:tc>
          <w:tcPr>
            <w:tcW w:w="992" w:type="dxa"/>
          </w:tcPr>
          <w:p w14:paraId="54BA79A3"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10D94D84"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7B7F789F"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Унинская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64436A63"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40 минут</w:t>
            </w:r>
          </w:p>
        </w:tc>
        <w:tc>
          <w:tcPr>
            <w:tcW w:w="1984" w:type="dxa"/>
          </w:tcPr>
          <w:p w14:paraId="09555746" w14:textId="77777777" w:rsidR="007B51F3" w:rsidRPr="003F6F11" w:rsidRDefault="009E010C"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0,25/0,25</w:t>
            </w:r>
          </w:p>
        </w:tc>
        <w:tc>
          <w:tcPr>
            <w:tcW w:w="1531" w:type="dxa"/>
          </w:tcPr>
          <w:p w14:paraId="2A01BCD9"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180</w:t>
            </w:r>
          </w:p>
          <w:p w14:paraId="1FB68EF3"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p>
        </w:tc>
      </w:tr>
      <w:tr w:rsidR="007B51F3" w:rsidRPr="003F6F11" w14:paraId="343D7AE6" w14:textId="77777777" w:rsidTr="009E010C">
        <w:tc>
          <w:tcPr>
            <w:tcW w:w="567" w:type="dxa"/>
          </w:tcPr>
          <w:p w14:paraId="68D07E60"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37</w:t>
            </w:r>
          </w:p>
        </w:tc>
        <w:tc>
          <w:tcPr>
            <w:tcW w:w="1843" w:type="dxa"/>
          </w:tcPr>
          <w:p w14:paraId="218D05F0"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Уржумский</w:t>
            </w:r>
            <w:proofErr w:type="spellEnd"/>
            <w:r w:rsidR="003E217B" w:rsidRPr="003F6F11">
              <w:rPr>
                <w:rFonts w:ascii="Times New Roman" w:eastAsia="Calibri" w:hAnsi="Times New Roman" w:cs="Times New Roman"/>
                <w:sz w:val="16"/>
                <w:szCs w:val="16"/>
                <w:lang w:eastAsia="en-US"/>
              </w:rPr>
              <w:t xml:space="preserve"> муниципальный район</w:t>
            </w:r>
          </w:p>
        </w:tc>
        <w:tc>
          <w:tcPr>
            <w:tcW w:w="1305" w:type="dxa"/>
          </w:tcPr>
          <w:p w14:paraId="3A299298"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21 451</w:t>
            </w:r>
          </w:p>
        </w:tc>
        <w:tc>
          <w:tcPr>
            <w:tcW w:w="992" w:type="dxa"/>
          </w:tcPr>
          <w:p w14:paraId="67E992DB"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06B3B9E6"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37EF53F8"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Уржумская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73751966"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w:t>
            </w:r>
          </w:p>
        </w:tc>
        <w:tc>
          <w:tcPr>
            <w:tcW w:w="1984" w:type="dxa"/>
          </w:tcPr>
          <w:p w14:paraId="6E5C42C1" w14:textId="77777777" w:rsidR="007B51F3" w:rsidRPr="003F6F11" w:rsidRDefault="007B51F3" w:rsidP="009E010C">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0,5</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,5</w:t>
            </w:r>
          </w:p>
        </w:tc>
        <w:tc>
          <w:tcPr>
            <w:tcW w:w="1531" w:type="dxa"/>
          </w:tcPr>
          <w:p w14:paraId="6479EB1C"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198</w:t>
            </w:r>
          </w:p>
        </w:tc>
      </w:tr>
      <w:tr w:rsidR="007B51F3" w:rsidRPr="003F6F11" w14:paraId="3BB5BD5F" w14:textId="77777777" w:rsidTr="009E010C">
        <w:tc>
          <w:tcPr>
            <w:tcW w:w="567" w:type="dxa"/>
          </w:tcPr>
          <w:p w14:paraId="35A08858"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38</w:t>
            </w:r>
          </w:p>
        </w:tc>
        <w:tc>
          <w:tcPr>
            <w:tcW w:w="1843" w:type="dxa"/>
          </w:tcPr>
          <w:p w14:paraId="6A9B7A0C"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Фаленский</w:t>
            </w:r>
            <w:proofErr w:type="spellEnd"/>
            <w:r w:rsidR="003E217B" w:rsidRPr="003F6F11">
              <w:rPr>
                <w:rFonts w:ascii="Times New Roman" w:eastAsia="Calibri" w:hAnsi="Times New Roman" w:cs="Times New Roman"/>
                <w:sz w:val="16"/>
                <w:szCs w:val="16"/>
                <w:lang w:eastAsia="en-US"/>
              </w:rPr>
              <w:t xml:space="preserve"> муниципальный округ</w:t>
            </w:r>
          </w:p>
        </w:tc>
        <w:tc>
          <w:tcPr>
            <w:tcW w:w="1305" w:type="dxa"/>
          </w:tcPr>
          <w:p w14:paraId="69A615A5"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7 723</w:t>
            </w:r>
          </w:p>
        </w:tc>
        <w:tc>
          <w:tcPr>
            <w:tcW w:w="992" w:type="dxa"/>
          </w:tcPr>
          <w:p w14:paraId="23993B60"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4887A2F2"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16830C49"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Фаленская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3C7B155A"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 часа 30 минут</w:t>
            </w:r>
          </w:p>
        </w:tc>
        <w:tc>
          <w:tcPr>
            <w:tcW w:w="1984" w:type="dxa"/>
          </w:tcPr>
          <w:p w14:paraId="58EEE673"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0,5</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0,5</w:t>
            </w:r>
          </w:p>
        </w:tc>
        <w:tc>
          <w:tcPr>
            <w:tcW w:w="1531" w:type="dxa"/>
          </w:tcPr>
          <w:p w14:paraId="600BB1ED"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150</w:t>
            </w:r>
          </w:p>
        </w:tc>
      </w:tr>
      <w:tr w:rsidR="007B51F3" w:rsidRPr="003F6F11" w14:paraId="61CC9291" w14:textId="77777777" w:rsidTr="009E010C">
        <w:tc>
          <w:tcPr>
            <w:tcW w:w="567" w:type="dxa"/>
          </w:tcPr>
          <w:p w14:paraId="462EAB0C"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39</w:t>
            </w:r>
          </w:p>
        </w:tc>
        <w:tc>
          <w:tcPr>
            <w:tcW w:w="1843" w:type="dxa"/>
          </w:tcPr>
          <w:p w14:paraId="0764B46B"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Шабалинский</w:t>
            </w:r>
            <w:proofErr w:type="spellEnd"/>
            <w:r w:rsidR="003E217B" w:rsidRPr="003F6F11">
              <w:rPr>
                <w:rFonts w:ascii="Times New Roman" w:eastAsia="Calibri" w:hAnsi="Times New Roman" w:cs="Times New Roman"/>
                <w:sz w:val="16"/>
                <w:szCs w:val="16"/>
                <w:lang w:eastAsia="en-US"/>
              </w:rPr>
              <w:t xml:space="preserve"> район</w:t>
            </w:r>
          </w:p>
        </w:tc>
        <w:tc>
          <w:tcPr>
            <w:tcW w:w="1305" w:type="dxa"/>
          </w:tcPr>
          <w:p w14:paraId="3D6A242B"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8 036</w:t>
            </w:r>
          </w:p>
        </w:tc>
        <w:tc>
          <w:tcPr>
            <w:tcW w:w="992" w:type="dxa"/>
          </w:tcPr>
          <w:p w14:paraId="2BFA6169"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1134" w:type="dxa"/>
          </w:tcPr>
          <w:p w14:paraId="3F77C02D"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70145FAD"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Шабалинская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58A76E2D"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tcPr>
          <w:p w14:paraId="2A3A97C7"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w:t>
            </w:r>
          </w:p>
        </w:tc>
        <w:tc>
          <w:tcPr>
            <w:tcW w:w="1531" w:type="dxa"/>
          </w:tcPr>
          <w:p w14:paraId="24DD888F"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200</w:t>
            </w:r>
          </w:p>
        </w:tc>
      </w:tr>
      <w:tr w:rsidR="007B51F3" w:rsidRPr="003F6F11" w14:paraId="6A20EADA" w14:textId="77777777" w:rsidTr="009E010C">
        <w:tc>
          <w:tcPr>
            <w:tcW w:w="567" w:type="dxa"/>
          </w:tcPr>
          <w:p w14:paraId="001F9C7F"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40</w:t>
            </w:r>
          </w:p>
        </w:tc>
        <w:tc>
          <w:tcPr>
            <w:tcW w:w="1843" w:type="dxa"/>
          </w:tcPr>
          <w:p w14:paraId="57C3631E" w14:textId="77777777" w:rsidR="007B51F3" w:rsidRPr="003F6F11" w:rsidRDefault="007B51F3" w:rsidP="003E217B">
            <w:pPr>
              <w:spacing w:after="0" w:line="240" w:lineRule="auto"/>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Юрьянский</w:t>
            </w:r>
            <w:proofErr w:type="spellEnd"/>
            <w:r w:rsidR="003E217B" w:rsidRPr="003F6F11">
              <w:rPr>
                <w:rFonts w:ascii="Times New Roman" w:eastAsia="Calibri" w:hAnsi="Times New Roman" w:cs="Times New Roman"/>
                <w:sz w:val="16"/>
                <w:szCs w:val="16"/>
                <w:lang w:eastAsia="en-US"/>
              </w:rPr>
              <w:t xml:space="preserve"> район</w:t>
            </w:r>
          </w:p>
        </w:tc>
        <w:tc>
          <w:tcPr>
            <w:tcW w:w="1305" w:type="dxa"/>
          </w:tcPr>
          <w:p w14:paraId="7DBE4B77"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17 233</w:t>
            </w:r>
          </w:p>
        </w:tc>
        <w:tc>
          <w:tcPr>
            <w:tcW w:w="992" w:type="dxa"/>
          </w:tcPr>
          <w:p w14:paraId="08620D18"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349D04BF"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06CBE19E" w14:textId="77777777" w:rsidR="007B51F3" w:rsidRPr="003F6F11" w:rsidRDefault="001A7EFA" w:rsidP="003E217B">
            <w:pPr>
              <w:spacing w:after="0" w:line="240" w:lineRule="auto"/>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КОГБУЗ «</w:t>
            </w:r>
            <w:proofErr w:type="spellStart"/>
            <w:r>
              <w:rPr>
                <w:rFonts w:ascii="Times New Roman" w:eastAsia="Calibri" w:hAnsi="Times New Roman" w:cs="Times New Roman"/>
                <w:sz w:val="16"/>
                <w:szCs w:val="16"/>
                <w:lang w:eastAsia="en-US"/>
              </w:rPr>
              <w:t>Юрьянская</w:t>
            </w:r>
            <w:proofErr w:type="spellEnd"/>
            <w:r>
              <w:rPr>
                <w:rFonts w:ascii="Times New Roman" w:eastAsia="Calibri" w:hAnsi="Times New Roman" w:cs="Times New Roman"/>
                <w:sz w:val="16"/>
                <w:szCs w:val="16"/>
                <w:lang w:eastAsia="en-US"/>
              </w:rPr>
              <w:t xml:space="preserve"> </w:t>
            </w:r>
            <w:r w:rsidR="007B51F3" w:rsidRPr="003F6F11">
              <w:rPr>
                <w:rFonts w:ascii="Times New Roman" w:eastAsia="Calibri" w:hAnsi="Times New Roman" w:cs="Times New Roman"/>
                <w:sz w:val="16"/>
                <w:szCs w:val="16"/>
                <w:lang w:eastAsia="en-US"/>
              </w:rPr>
              <w:t>РБ»</w:t>
            </w:r>
          </w:p>
        </w:tc>
        <w:tc>
          <w:tcPr>
            <w:tcW w:w="1985" w:type="dxa"/>
          </w:tcPr>
          <w:p w14:paraId="569B0FC9"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w:t>
            </w:r>
          </w:p>
        </w:tc>
        <w:tc>
          <w:tcPr>
            <w:tcW w:w="1984" w:type="dxa"/>
          </w:tcPr>
          <w:p w14:paraId="15B9845D" w14:textId="77777777" w:rsidR="007B51F3" w:rsidRPr="003F6F11" w:rsidRDefault="007B51F3" w:rsidP="00C76513">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,25/</w:t>
            </w:r>
            <w:r w:rsidRPr="003F6F11">
              <w:rPr>
                <w:rFonts w:ascii="Times New Roman" w:eastAsia="Calibri" w:hAnsi="Times New Roman" w:cs="Times New Roman"/>
                <w:sz w:val="16"/>
                <w:szCs w:val="16"/>
                <w:lang w:eastAsia="en-US"/>
              </w:rPr>
              <w:t>0</w:t>
            </w:r>
            <w:r w:rsidR="00C76513">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25</w:t>
            </w:r>
          </w:p>
        </w:tc>
        <w:tc>
          <w:tcPr>
            <w:tcW w:w="1531" w:type="dxa"/>
          </w:tcPr>
          <w:p w14:paraId="09179E4F"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70</w:t>
            </w:r>
          </w:p>
        </w:tc>
      </w:tr>
      <w:tr w:rsidR="007B51F3" w:rsidRPr="003F6F11" w14:paraId="09AF9504" w14:textId="77777777" w:rsidTr="009E010C">
        <w:tc>
          <w:tcPr>
            <w:tcW w:w="567" w:type="dxa"/>
          </w:tcPr>
          <w:p w14:paraId="0BDEA935"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41</w:t>
            </w:r>
          </w:p>
        </w:tc>
        <w:tc>
          <w:tcPr>
            <w:tcW w:w="1843" w:type="dxa"/>
          </w:tcPr>
          <w:p w14:paraId="780DFAF7"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proofErr w:type="spellStart"/>
            <w:r w:rsidRPr="003F6F11">
              <w:rPr>
                <w:rFonts w:ascii="Times New Roman" w:eastAsia="Calibri" w:hAnsi="Times New Roman" w:cs="Times New Roman"/>
                <w:sz w:val="16"/>
                <w:szCs w:val="16"/>
                <w:lang w:eastAsia="en-US"/>
              </w:rPr>
              <w:t>Яранский</w:t>
            </w:r>
            <w:proofErr w:type="spellEnd"/>
            <w:r w:rsidR="003E217B" w:rsidRPr="003F6F11">
              <w:rPr>
                <w:rFonts w:ascii="Times New Roman" w:eastAsia="Calibri" w:hAnsi="Times New Roman" w:cs="Times New Roman"/>
                <w:sz w:val="16"/>
                <w:szCs w:val="16"/>
                <w:lang w:eastAsia="en-US"/>
              </w:rPr>
              <w:t xml:space="preserve"> район</w:t>
            </w:r>
          </w:p>
        </w:tc>
        <w:tc>
          <w:tcPr>
            <w:tcW w:w="1305" w:type="dxa"/>
          </w:tcPr>
          <w:p w14:paraId="4B61D615" w14:textId="77777777" w:rsidR="007B51F3" w:rsidRPr="003F6F11" w:rsidRDefault="007B51F3" w:rsidP="003E217B">
            <w:pPr>
              <w:widowControl w:val="0"/>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21 118</w:t>
            </w:r>
          </w:p>
        </w:tc>
        <w:tc>
          <w:tcPr>
            <w:tcW w:w="992" w:type="dxa"/>
          </w:tcPr>
          <w:p w14:paraId="035EC351" w14:textId="77777777" w:rsidR="007B51F3" w:rsidRPr="003F6F11" w:rsidRDefault="007B51F3" w:rsidP="003E217B">
            <w:pPr>
              <w:widowControl w:val="0"/>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6577AC2D" w14:textId="77777777" w:rsidR="007B51F3" w:rsidRPr="003F6F11" w:rsidRDefault="007B51F3" w:rsidP="003E217B">
            <w:pPr>
              <w:widowControl w:val="0"/>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3B152B91" w14:textId="77777777" w:rsidR="007B51F3" w:rsidRPr="003F6F11" w:rsidRDefault="007B51F3" w:rsidP="003E217B">
            <w:pPr>
              <w:widowControl w:val="0"/>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w:t>
            </w:r>
            <w:proofErr w:type="spellStart"/>
            <w:r w:rsidRPr="003F6F11">
              <w:rPr>
                <w:rFonts w:ascii="Times New Roman" w:eastAsia="Calibri" w:hAnsi="Times New Roman" w:cs="Times New Roman"/>
                <w:sz w:val="16"/>
                <w:szCs w:val="16"/>
                <w:lang w:eastAsia="en-US"/>
              </w:rPr>
              <w:t>Яранская</w:t>
            </w:r>
            <w:proofErr w:type="spellEnd"/>
            <w:r w:rsidRPr="003F6F11">
              <w:rPr>
                <w:rFonts w:ascii="Times New Roman" w:eastAsia="Calibri" w:hAnsi="Times New Roman" w:cs="Times New Roman"/>
                <w:sz w:val="16"/>
                <w:szCs w:val="16"/>
                <w:lang w:eastAsia="en-US"/>
              </w:rPr>
              <w:t xml:space="preserve"> ЦРБ»</w:t>
            </w:r>
          </w:p>
        </w:tc>
        <w:tc>
          <w:tcPr>
            <w:tcW w:w="1985" w:type="dxa"/>
          </w:tcPr>
          <w:p w14:paraId="36351EC3" w14:textId="77777777" w:rsidR="007B51F3" w:rsidRPr="003F6F11" w:rsidRDefault="007B51F3" w:rsidP="003E217B">
            <w:pPr>
              <w:widowControl w:val="0"/>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 час 30 минут</w:t>
            </w:r>
          </w:p>
        </w:tc>
        <w:tc>
          <w:tcPr>
            <w:tcW w:w="1984" w:type="dxa"/>
          </w:tcPr>
          <w:p w14:paraId="2EE9E473" w14:textId="77777777" w:rsidR="007B51F3" w:rsidRPr="003F6F11" w:rsidRDefault="009E010C" w:rsidP="003E217B">
            <w:pPr>
              <w:widowControl w:val="0"/>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1,0/1,0</w:t>
            </w:r>
          </w:p>
        </w:tc>
        <w:tc>
          <w:tcPr>
            <w:tcW w:w="1531" w:type="dxa"/>
          </w:tcPr>
          <w:p w14:paraId="5DEDDFCD" w14:textId="77777777" w:rsidR="007B51F3" w:rsidRPr="003F6F11" w:rsidRDefault="007B51F3" w:rsidP="003E217B">
            <w:pPr>
              <w:widowControl w:val="0"/>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220</w:t>
            </w:r>
          </w:p>
        </w:tc>
      </w:tr>
      <w:tr w:rsidR="007B51F3" w:rsidRPr="003F6F11" w14:paraId="29454C52" w14:textId="77777777" w:rsidTr="009E010C">
        <w:tc>
          <w:tcPr>
            <w:tcW w:w="567" w:type="dxa"/>
          </w:tcPr>
          <w:p w14:paraId="2FF47041"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42</w:t>
            </w:r>
          </w:p>
        </w:tc>
        <w:tc>
          <w:tcPr>
            <w:tcW w:w="1843" w:type="dxa"/>
          </w:tcPr>
          <w:p w14:paraId="4F833120"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Город Киров</w:t>
            </w:r>
          </w:p>
        </w:tc>
        <w:tc>
          <w:tcPr>
            <w:tcW w:w="1305" w:type="dxa"/>
          </w:tcPr>
          <w:p w14:paraId="77006559"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212 062</w:t>
            </w:r>
          </w:p>
        </w:tc>
        <w:tc>
          <w:tcPr>
            <w:tcW w:w="992" w:type="dxa"/>
          </w:tcPr>
          <w:p w14:paraId="653D0788"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p>
        </w:tc>
        <w:tc>
          <w:tcPr>
            <w:tcW w:w="1134" w:type="dxa"/>
          </w:tcPr>
          <w:p w14:paraId="7156E483"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2020</w:t>
            </w:r>
          </w:p>
        </w:tc>
        <w:tc>
          <w:tcPr>
            <w:tcW w:w="2693" w:type="dxa"/>
          </w:tcPr>
          <w:p w14:paraId="2D897C50" w14:textId="77777777" w:rsidR="009E010C"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«Кировский клинико-диагностический центр» </w:t>
            </w:r>
          </w:p>
          <w:p w14:paraId="0E72D352" w14:textId="77777777" w:rsidR="007B51F3" w:rsidRPr="003F6F11" w:rsidRDefault="00C76513" w:rsidP="003E217B">
            <w:pPr>
              <w:spacing w:after="0" w:line="240" w:lineRule="auto"/>
              <w:contextualSpacing/>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w:t>
            </w:r>
            <w:r w:rsidR="007B51F3" w:rsidRPr="003F6F11">
              <w:rPr>
                <w:rFonts w:ascii="Times New Roman" w:eastAsia="Calibri" w:hAnsi="Times New Roman" w:cs="Times New Roman"/>
                <w:sz w:val="16"/>
                <w:szCs w:val="16"/>
                <w:lang w:eastAsia="en-US"/>
              </w:rPr>
              <w:t>9 поликлиник и ЦАОП)</w:t>
            </w:r>
          </w:p>
        </w:tc>
        <w:tc>
          <w:tcPr>
            <w:tcW w:w="1985" w:type="dxa"/>
          </w:tcPr>
          <w:p w14:paraId="6621A47D"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val="en-US" w:eastAsia="en-US"/>
              </w:rPr>
              <w:t>2</w:t>
            </w:r>
            <w:r w:rsidRPr="003F6F11">
              <w:rPr>
                <w:rFonts w:ascii="Times New Roman" w:eastAsia="Calibri" w:hAnsi="Times New Roman" w:cs="Times New Roman"/>
                <w:sz w:val="16"/>
                <w:szCs w:val="16"/>
                <w:lang w:eastAsia="en-US"/>
              </w:rPr>
              <w:t xml:space="preserve"> часа</w:t>
            </w:r>
          </w:p>
        </w:tc>
        <w:tc>
          <w:tcPr>
            <w:tcW w:w="1984" w:type="dxa"/>
          </w:tcPr>
          <w:p w14:paraId="33B035FD" w14:textId="77777777" w:rsidR="007B51F3" w:rsidRPr="003F6F11" w:rsidRDefault="007B51F3" w:rsidP="00C76513">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7,25</w:t>
            </w:r>
            <w:r w:rsidR="009E010C" w:rsidRPr="003F6F11">
              <w:rPr>
                <w:rFonts w:ascii="Times New Roman" w:eastAsia="Calibri" w:hAnsi="Times New Roman" w:cs="Times New Roman"/>
                <w:sz w:val="16"/>
                <w:szCs w:val="16"/>
                <w:lang w:eastAsia="en-US"/>
              </w:rPr>
              <w:t>/8,</w:t>
            </w:r>
            <w:r w:rsidR="00C76513">
              <w:rPr>
                <w:rFonts w:ascii="Times New Roman" w:eastAsia="Calibri" w:hAnsi="Times New Roman" w:cs="Times New Roman"/>
                <w:sz w:val="16"/>
                <w:szCs w:val="16"/>
                <w:lang w:eastAsia="en-US"/>
              </w:rPr>
              <w:t>0</w:t>
            </w:r>
          </w:p>
        </w:tc>
        <w:tc>
          <w:tcPr>
            <w:tcW w:w="1531" w:type="dxa"/>
          </w:tcPr>
          <w:p w14:paraId="0A13F7F1"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val="en-US" w:eastAsia="en-US"/>
              </w:rPr>
              <w:t>3</w:t>
            </w:r>
          </w:p>
          <w:p w14:paraId="3B1B818A"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p>
        </w:tc>
      </w:tr>
      <w:tr w:rsidR="007B51F3" w:rsidRPr="003F6F11" w14:paraId="242341E2" w14:textId="77777777" w:rsidTr="009E010C">
        <w:tc>
          <w:tcPr>
            <w:tcW w:w="567" w:type="dxa"/>
          </w:tcPr>
          <w:p w14:paraId="628DC0AD"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43</w:t>
            </w:r>
          </w:p>
        </w:tc>
        <w:tc>
          <w:tcPr>
            <w:tcW w:w="1843" w:type="dxa"/>
          </w:tcPr>
          <w:p w14:paraId="73259359"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Город Киров</w:t>
            </w:r>
          </w:p>
        </w:tc>
        <w:tc>
          <w:tcPr>
            <w:tcW w:w="1305" w:type="dxa"/>
          </w:tcPr>
          <w:p w14:paraId="0392A9C2" w14:textId="77777777" w:rsidR="007B51F3" w:rsidRPr="003F6F11" w:rsidRDefault="007B51F3" w:rsidP="003E217B">
            <w:pPr>
              <w:spacing w:after="0" w:line="240" w:lineRule="auto"/>
              <w:jc w:val="center"/>
              <w:rPr>
                <w:rFonts w:ascii="Times New Roman" w:hAnsi="Times New Roman" w:cs="Times New Roman"/>
                <w:sz w:val="16"/>
                <w:szCs w:val="16"/>
                <w:lang w:eastAsia="en-US"/>
              </w:rPr>
            </w:pPr>
            <w:r w:rsidRPr="003F6F11">
              <w:rPr>
                <w:rFonts w:ascii="Times New Roman" w:hAnsi="Times New Roman" w:cs="Times New Roman"/>
                <w:sz w:val="16"/>
                <w:szCs w:val="16"/>
                <w:lang w:eastAsia="en-US"/>
              </w:rPr>
              <w:t>52 346</w:t>
            </w:r>
          </w:p>
        </w:tc>
        <w:tc>
          <w:tcPr>
            <w:tcW w:w="992" w:type="dxa"/>
          </w:tcPr>
          <w:p w14:paraId="2C8724A9" w14:textId="77777777" w:rsidR="007B51F3" w:rsidRPr="003F6F11" w:rsidRDefault="007B51F3" w:rsidP="003E217B">
            <w:pPr>
              <w:spacing w:after="0" w:line="240" w:lineRule="auto"/>
              <w:jc w:val="center"/>
              <w:rPr>
                <w:rFonts w:ascii="Times New Roman" w:hAnsi="Times New Roman" w:cs="Times New Roman"/>
                <w:sz w:val="16"/>
                <w:szCs w:val="16"/>
                <w:lang w:eastAsia="en-US"/>
              </w:rPr>
            </w:pPr>
            <w:r w:rsidRPr="003F6F11">
              <w:rPr>
                <w:rFonts w:ascii="Times New Roman" w:hAnsi="Times New Roman" w:cs="Times New Roman"/>
                <w:sz w:val="16"/>
                <w:szCs w:val="16"/>
                <w:lang w:eastAsia="en-US"/>
              </w:rPr>
              <w:t>1</w:t>
            </w:r>
          </w:p>
        </w:tc>
        <w:tc>
          <w:tcPr>
            <w:tcW w:w="1134" w:type="dxa"/>
          </w:tcPr>
          <w:p w14:paraId="57962F2D" w14:textId="77777777" w:rsidR="007B51F3" w:rsidRPr="003F6F11" w:rsidRDefault="007B51F3" w:rsidP="003E217B">
            <w:pPr>
              <w:spacing w:after="0" w:line="240" w:lineRule="auto"/>
              <w:jc w:val="center"/>
              <w:rPr>
                <w:rFonts w:ascii="Times New Roman" w:hAnsi="Times New Roman" w:cs="Times New Roman"/>
                <w:sz w:val="16"/>
                <w:szCs w:val="16"/>
                <w:lang w:eastAsia="en-US"/>
              </w:rPr>
            </w:pPr>
            <w:r w:rsidRPr="003F6F11">
              <w:rPr>
                <w:rFonts w:ascii="Times New Roman" w:hAnsi="Times New Roman" w:cs="Times New Roman"/>
                <w:sz w:val="16"/>
                <w:szCs w:val="16"/>
                <w:lang w:eastAsia="en-US"/>
              </w:rPr>
              <w:t>-</w:t>
            </w:r>
          </w:p>
        </w:tc>
        <w:tc>
          <w:tcPr>
            <w:tcW w:w="2693" w:type="dxa"/>
          </w:tcPr>
          <w:p w14:paraId="379CABA3" w14:textId="77777777" w:rsidR="007B51F3" w:rsidRPr="003F6F11" w:rsidRDefault="007B51F3" w:rsidP="003E217B">
            <w:pPr>
              <w:spacing w:after="0" w:line="240" w:lineRule="auto"/>
              <w:jc w:val="center"/>
              <w:rPr>
                <w:rFonts w:ascii="Times New Roman" w:hAnsi="Times New Roman" w:cs="Times New Roman"/>
                <w:sz w:val="16"/>
                <w:szCs w:val="16"/>
                <w:lang w:eastAsia="en-US"/>
              </w:rPr>
            </w:pPr>
            <w:r w:rsidRPr="003F6F11">
              <w:rPr>
                <w:rFonts w:ascii="Times New Roman" w:hAnsi="Times New Roman" w:cs="Times New Roman"/>
                <w:color w:val="000000"/>
                <w:sz w:val="16"/>
                <w:szCs w:val="16"/>
                <w:lang w:eastAsia="en-US"/>
              </w:rPr>
              <w:t>КОГБУЗ «Кировская городская больница № 2</w:t>
            </w:r>
            <w:r w:rsidR="009E010C" w:rsidRPr="003F6F11">
              <w:rPr>
                <w:rFonts w:ascii="Times New Roman" w:hAnsi="Times New Roman" w:cs="Times New Roman"/>
                <w:color w:val="000000"/>
                <w:sz w:val="16"/>
                <w:szCs w:val="16"/>
                <w:lang w:eastAsia="en-US"/>
              </w:rPr>
              <w:t>»</w:t>
            </w:r>
          </w:p>
        </w:tc>
        <w:tc>
          <w:tcPr>
            <w:tcW w:w="1985" w:type="dxa"/>
          </w:tcPr>
          <w:p w14:paraId="10716156" w14:textId="77777777" w:rsidR="007B51F3" w:rsidRPr="003F6F11" w:rsidRDefault="007B51F3" w:rsidP="003E217B">
            <w:pPr>
              <w:spacing w:after="0" w:line="240" w:lineRule="auto"/>
              <w:jc w:val="center"/>
              <w:rPr>
                <w:rFonts w:ascii="Times New Roman" w:hAnsi="Times New Roman" w:cs="Times New Roman"/>
                <w:sz w:val="16"/>
                <w:szCs w:val="16"/>
                <w:lang w:eastAsia="en-US"/>
              </w:rPr>
            </w:pPr>
            <w:r w:rsidRPr="003F6F11">
              <w:rPr>
                <w:rFonts w:ascii="Times New Roman" w:hAnsi="Times New Roman" w:cs="Times New Roman"/>
                <w:sz w:val="16"/>
                <w:szCs w:val="16"/>
                <w:lang w:eastAsia="en-US"/>
              </w:rPr>
              <w:t>25 минут</w:t>
            </w:r>
          </w:p>
        </w:tc>
        <w:tc>
          <w:tcPr>
            <w:tcW w:w="1984" w:type="dxa"/>
          </w:tcPr>
          <w:p w14:paraId="68AFE0E7" w14:textId="77777777" w:rsidR="007B51F3" w:rsidRPr="003F6F11" w:rsidRDefault="009E010C" w:rsidP="003E217B">
            <w:pPr>
              <w:spacing w:after="0" w:line="240" w:lineRule="auto"/>
              <w:jc w:val="center"/>
              <w:rPr>
                <w:rFonts w:ascii="Times New Roman" w:hAnsi="Times New Roman" w:cs="Times New Roman"/>
                <w:sz w:val="16"/>
                <w:szCs w:val="16"/>
                <w:lang w:eastAsia="en-US"/>
              </w:rPr>
            </w:pPr>
            <w:r w:rsidRPr="003F6F11">
              <w:rPr>
                <w:rFonts w:ascii="Times New Roman" w:hAnsi="Times New Roman" w:cs="Times New Roman"/>
                <w:sz w:val="16"/>
                <w:szCs w:val="16"/>
                <w:lang w:eastAsia="en-US"/>
              </w:rPr>
              <w:t>0,25/</w:t>
            </w:r>
            <w:r w:rsidR="007B51F3" w:rsidRPr="003F6F11">
              <w:rPr>
                <w:rFonts w:ascii="Times New Roman" w:hAnsi="Times New Roman" w:cs="Times New Roman"/>
                <w:sz w:val="16"/>
                <w:szCs w:val="16"/>
                <w:lang w:eastAsia="en-US"/>
              </w:rPr>
              <w:t>0,</w:t>
            </w:r>
            <w:r w:rsidRPr="003F6F11">
              <w:rPr>
                <w:rFonts w:ascii="Times New Roman" w:hAnsi="Times New Roman" w:cs="Times New Roman"/>
                <w:sz w:val="16"/>
                <w:szCs w:val="16"/>
                <w:lang w:eastAsia="en-US"/>
              </w:rPr>
              <w:t>5</w:t>
            </w:r>
          </w:p>
          <w:p w14:paraId="3E53F4C1" w14:textId="77777777" w:rsidR="007B51F3" w:rsidRPr="003F6F11" w:rsidRDefault="007B51F3" w:rsidP="003E217B">
            <w:pPr>
              <w:spacing w:after="0" w:line="240" w:lineRule="auto"/>
              <w:jc w:val="center"/>
              <w:rPr>
                <w:rFonts w:ascii="Times New Roman" w:hAnsi="Times New Roman" w:cs="Times New Roman"/>
                <w:sz w:val="16"/>
                <w:szCs w:val="16"/>
                <w:lang w:eastAsia="en-US"/>
              </w:rPr>
            </w:pPr>
          </w:p>
        </w:tc>
        <w:tc>
          <w:tcPr>
            <w:tcW w:w="1531" w:type="dxa"/>
          </w:tcPr>
          <w:p w14:paraId="35E16D1A" w14:textId="77777777" w:rsidR="007B51F3" w:rsidRPr="003F6F11" w:rsidRDefault="007B51F3" w:rsidP="003E217B">
            <w:pPr>
              <w:spacing w:after="0" w:line="240" w:lineRule="auto"/>
              <w:jc w:val="center"/>
              <w:rPr>
                <w:rFonts w:ascii="Times New Roman" w:hAnsi="Times New Roman" w:cs="Times New Roman"/>
                <w:sz w:val="16"/>
                <w:szCs w:val="16"/>
                <w:lang w:eastAsia="en-US"/>
              </w:rPr>
            </w:pPr>
            <w:r w:rsidRPr="003F6F11">
              <w:rPr>
                <w:rFonts w:ascii="Times New Roman" w:hAnsi="Times New Roman" w:cs="Times New Roman"/>
                <w:sz w:val="16"/>
                <w:szCs w:val="16"/>
                <w:lang w:eastAsia="en-US"/>
              </w:rPr>
              <w:t>15,6</w:t>
            </w:r>
          </w:p>
        </w:tc>
      </w:tr>
      <w:tr w:rsidR="007B51F3" w:rsidRPr="003F6F11" w14:paraId="343AB69A" w14:textId="77777777" w:rsidTr="009E010C">
        <w:tc>
          <w:tcPr>
            <w:tcW w:w="567" w:type="dxa"/>
          </w:tcPr>
          <w:p w14:paraId="77A340DB"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44</w:t>
            </w:r>
          </w:p>
        </w:tc>
        <w:tc>
          <w:tcPr>
            <w:tcW w:w="1843" w:type="dxa"/>
          </w:tcPr>
          <w:p w14:paraId="4CFC15E2" w14:textId="77777777" w:rsidR="007B51F3" w:rsidRPr="003F6F11" w:rsidRDefault="007B51F3" w:rsidP="003E217B">
            <w:pPr>
              <w:spacing w:after="0" w:line="240" w:lineRule="auto"/>
              <w:contextualSpacing/>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Город Киров</w:t>
            </w:r>
          </w:p>
        </w:tc>
        <w:tc>
          <w:tcPr>
            <w:tcW w:w="1305" w:type="dxa"/>
          </w:tcPr>
          <w:p w14:paraId="7DE0508C"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26 718</w:t>
            </w:r>
          </w:p>
        </w:tc>
        <w:tc>
          <w:tcPr>
            <w:tcW w:w="992" w:type="dxa"/>
          </w:tcPr>
          <w:p w14:paraId="217EF5B6"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1EA4FB7F"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3A50E957"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hAnsi="Times New Roman" w:cs="Times New Roman"/>
                <w:sz w:val="16"/>
                <w:szCs w:val="16"/>
              </w:rPr>
              <w:t>КОГБУЗ</w:t>
            </w:r>
            <w:r w:rsidRPr="003F6F11">
              <w:rPr>
                <w:rFonts w:ascii="Times New Roman" w:eastAsia="Calibri" w:hAnsi="Times New Roman" w:cs="Times New Roman"/>
                <w:sz w:val="16"/>
                <w:szCs w:val="16"/>
                <w:lang w:eastAsia="en-US"/>
              </w:rPr>
              <w:t xml:space="preserve"> «Кировская городская больница № 5»</w:t>
            </w:r>
          </w:p>
        </w:tc>
        <w:tc>
          <w:tcPr>
            <w:tcW w:w="1985" w:type="dxa"/>
          </w:tcPr>
          <w:p w14:paraId="4D147CE8"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 минут</w:t>
            </w:r>
          </w:p>
        </w:tc>
        <w:tc>
          <w:tcPr>
            <w:tcW w:w="1984" w:type="dxa"/>
          </w:tcPr>
          <w:p w14:paraId="2608A301" w14:textId="77777777" w:rsidR="007B51F3" w:rsidRPr="003F6F11" w:rsidRDefault="009E010C"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1,0/1,0</w:t>
            </w:r>
          </w:p>
        </w:tc>
        <w:tc>
          <w:tcPr>
            <w:tcW w:w="1531" w:type="dxa"/>
          </w:tcPr>
          <w:p w14:paraId="34622538" w14:textId="77777777" w:rsidR="007B51F3" w:rsidRPr="003F6F11" w:rsidRDefault="007B51F3" w:rsidP="003E217B">
            <w:pPr>
              <w:spacing w:after="0" w:line="240" w:lineRule="auto"/>
              <w:contextualSpacing/>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w:t>
            </w:r>
          </w:p>
        </w:tc>
      </w:tr>
      <w:tr w:rsidR="007B51F3" w:rsidRPr="003F6F11" w14:paraId="79709179" w14:textId="77777777" w:rsidTr="009E010C">
        <w:tc>
          <w:tcPr>
            <w:tcW w:w="567" w:type="dxa"/>
          </w:tcPr>
          <w:p w14:paraId="4B7C02F1"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lastRenderedPageBreak/>
              <w:t>45</w:t>
            </w:r>
          </w:p>
        </w:tc>
        <w:tc>
          <w:tcPr>
            <w:tcW w:w="1843" w:type="dxa"/>
          </w:tcPr>
          <w:p w14:paraId="6F89BEF3" w14:textId="77777777" w:rsidR="007B51F3" w:rsidRPr="003F6F11" w:rsidRDefault="007B51F3" w:rsidP="003E217B">
            <w:pPr>
              <w:spacing w:after="0" w:line="240" w:lineRule="auto"/>
              <w:rPr>
                <w:rFonts w:ascii="Times New Roman" w:hAnsi="Times New Roman" w:cs="Times New Roman"/>
                <w:sz w:val="16"/>
                <w:szCs w:val="16"/>
              </w:rPr>
            </w:pPr>
            <w:r w:rsidRPr="003F6F11">
              <w:rPr>
                <w:rFonts w:ascii="Times New Roman" w:eastAsia="Calibri" w:hAnsi="Times New Roman" w:cs="Times New Roman"/>
                <w:sz w:val="16"/>
                <w:szCs w:val="16"/>
                <w:lang w:eastAsia="en-US"/>
              </w:rPr>
              <w:t>Город Киров</w:t>
            </w:r>
          </w:p>
        </w:tc>
        <w:tc>
          <w:tcPr>
            <w:tcW w:w="1305" w:type="dxa"/>
          </w:tcPr>
          <w:p w14:paraId="126F6398"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82 818</w:t>
            </w:r>
          </w:p>
        </w:tc>
        <w:tc>
          <w:tcPr>
            <w:tcW w:w="992" w:type="dxa"/>
          </w:tcPr>
          <w:p w14:paraId="564C86AC"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50D76720"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729C0D04" w14:textId="77777777" w:rsidR="009E010C" w:rsidRPr="003F6F11" w:rsidRDefault="007B51F3" w:rsidP="003E217B">
            <w:pPr>
              <w:spacing w:after="0" w:line="240" w:lineRule="auto"/>
              <w:jc w:val="center"/>
              <w:rPr>
                <w:rFonts w:ascii="Times New Roman" w:hAnsi="Times New Roman" w:cs="Times New Roman"/>
                <w:bCs/>
                <w:color w:val="000000"/>
                <w:sz w:val="16"/>
                <w:szCs w:val="16"/>
                <w:shd w:val="clear" w:color="auto" w:fill="FFFFFF"/>
              </w:rPr>
            </w:pPr>
            <w:r w:rsidRPr="003F6F11">
              <w:rPr>
                <w:rFonts w:ascii="Times New Roman" w:hAnsi="Times New Roman" w:cs="Times New Roman"/>
                <w:bCs/>
                <w:color w:val="000000"/>
                <w:sz w:val="16"/>
                <w:szCs w:val="16"/>
                <w:shd w:val="clear" w:color="auto" w:fill="FFFFFF"/>
              </w:rPr>
              <w:t xml:space="preserve">КОГБУЗ «Кировская клиническая больница № 7 </w:t>
            </w:r>
          </w:p>
          <w:p w14:paraId="67AC3CD9"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hAnsi="Times New Roman" w:cs="Times New Roman"/>
                <w:bCs/>
                <w:color w:val="000000"/>
                <w:sz w:val="16"/>
                <w:szCs w:val="16"/>
                <w:shd w:val="clear" w:color="auto" w:fill="FFFFFF"/>
              </w:rPr>
              <w:t xml:space="preserve">им. </w:t>
            </w:r>
            <w:proofErr w:type="gramStart"/>
            <w:r w:rsidRPr="003F6F11">
              <w:rPr>
                <w:rFonts w:ascii="Times New Roman" w:hAnsi="Times New Roman" w:cs="Times New Roman"/>
                <w:bCs/>
                <w:color w:val="000000"/>
                <w:sz w:val="16"/>
                <w:szCs w:val="16"/>
                <w:shd w:val="clear" w:color="auto" w:fill="FFFFFF"/>
              </w:rPr>
              <w:t>В.И.</w:t>
            </w:r>
            <w:proofErr w:type="gramEnd"/>
            <w:r w:rsidRPr="003F6F11">
              <w:rPr>
                <w:rFonts w:ascii="Times New Roman" w:hAnsi="Times New Roman" w:cs="Times New Roman"/>
                <w:bCs/>
                <w:color w:val="000000"/>
                <w:sz w:val="16"/>
                <w:szCs w:val="16"/>
                <w:shd w:val="clear" w:color="auto" w:fill="FFFFFF"/>
              </w:rPr>
              <w:t xml:space="preserve"> Юрловой»</w:t>
            </w:r>
          </w:p>
        </w:tc>
        <w:tc>
          <w:tcPr>
            <w:tcW w:w="1985" w:type="dxa"/>
          </w:tcPr>
          <w:p w14:paraId="55A74E56"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60 минут</w:t>
            </w:r>
          </w:p>
        </w:tc>
        <w:tc>
          <w:tcPr>
            <w:tcW w:w="1984" w:type="dxa"/>
          </w:tcPr>
          <w:p w14:paraId="0E751C9A"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w:t>
            </w:r>
            <w:r w:rsidR="009E010C" w:rsidRPr="003F6F11">
              <w:rPr>
                <w:rFonts w:ascii="Times New Roman" w:eastAsia="Calibri" w:hAnsi="Times New Roman" w:cs="Times New Roman"/>
                <w:sz w:val="16"/>
                <w:szCs w:val="16"/>
                <w:lang w:eastAsia="en-US"/>
              </w:rPr>
              <w:t>/</w:t>
            </w:r>
            <w:r w:rsidRPr="003F6F11">
              <w:rPr>
                <w:rFonts w:ascii="Times New Roman" w:eastAsia="Calibri" w:hAnsi="Times New Roman" w:cs="Times New Roman"/>
                <w:sz w:val="16"/>
                <w:szCs w:val="16"/>
                <w:lang w:eastAsia="en-US"/>
              </w:rPr>
              <w:t>0,5</w:t>
            </w:r>
          </w:p>
        </w:tc>
        <w:tc>
          <w:tcPr>
            <w:tcW w:w="1531" w:type="dxa"/>
          </w:tcPr>
          <w:p w14:paraId="3DD6EDE0"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w:t>
            </w:r>
          </w:p>
        </w:tc>
      </w:tr>
      <w:tr w:rsidR="007B51F3" w:rsidRPr="003F6F11" w14:paraId="59AB5D17" w14:textId="77777777" w:rsidTr="009E010C">
        <w:tc>
          <w:tcPr>
            <w:tcW w:w="567" w:type="dxa"/>
          </w:tcPr>
          <w:p w14:paraId="6E89CCC2"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46</w:t>
            </w:r>
          </w:p>
        </w:tc>
        <w:tc>
          <w:tcPr>
            <w:tcW w:w="1843" w:type="dxa"/>
          </w:tcPr>
          <w:p w14:paraId="37812DC8" w14:textId="77777777" w:rsidR="007B51F3" w:rsidRPr="003F6F11" w:rsidRDefault="007B51F3" w:rsidP="003E217B">
            <w:pPr>
              <w:spacing w:after="0" w:line="240" w:lineRule="auto"/>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Город Киров</w:t>
            </w:r>
          </w:p>
        </w:tc>
        <w:tc>
          <w:tcPr>
            <w:tcW w:w="1305" w:type="dxa"/>
          </w:tcPr>
          <w:p w14:paraId="71C61C82"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52 263</w:t>
            </w:r>
          </w:p>
        </w:tc>
        <w:tc>
          <w:tcPr>
            <w:tcW w:w="992" w:type="dxa"/>
          </w:tcPr>
          <w:p w14:paraId="584092AC"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1</w:t>
            </w:r>
          </w:p>
        </w:tc>
        <w:tc>
          <w:tcPr>
            <w:tcW w:w="1134" w:type="dxa"/>
          </w:tcPr>
          <w:p w14:paraId="4047BC9B"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w:t>
            </w:r>
          </w:p>
        </w:tc>
        <w:tc>
          <w:tcPr>
            <w:tcW w:w="2693" w:type="dxa"/>
          </w:tcPr>
          <w:p w14:paraId="1B1B6445" w14:textId="77777777" w:rsidR="007B51F3" w:rsidRPr="003F6F11" w:rsidRDefault="007B51F3" w:rsidP="003E217B">
            <w:pPr>
              <w:spacing w:after="0" w:line="240" w:lineRule="auto"/>
              <w:jc w:val="center"/>
              <w:rPr>
                <w:rFonts w:ascii="Times New Roman" w:hAnsi="Times New Roman" w:cs="Times New Roman"/>
                <w:bCs/>
                <w:color w:val="000000"/>
                <w:sz w:val="16"/>
                <w:szCs w:val="16"/>
                <w:shd w:val="clear" w:color="auto" w:fill="FFFFFF"/>
              </w:rPr>
            </w:pPr>
            <w:r w:rsidRPr="003F6F11">
              <w:rPr>
                <w:rFonts w:ascii="Times New Roman" w:hAnsi="Times New Roman" w:cs="Times New Roman"/>
                <w:bCs/>
                <w:color w:val="000000"/>
                <w:sz w:val="16"/>
                <w:szCs w:val="16"/>
                <w:shd w:val="clear" w:color="auto" w:fill="FFFFFF"/>
              </w:rPr>
              <w:t>КОГБУЗ «Кировская городская больница № 9»</w:t>
            </w:r>
          </w:p>
        </w:tc>
        <w:tc>
          <w:tcPr>
            <w:tcW w:w="1985" w:type="dxa"/>
          </w:tcPr>
          <w:p w14:paraId="04E27C5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60 минут</w:t>
            </w:r>
          </w:p>
        </w:tc>
        <w:tc>
          <w:tcPr>
            <w:tcW w:w="1984" w:type="dxa"/>
          </w:tcPr>
          <w:p w14:paraId="7FC9D8B1" w14:textId="77777777" w:rsidR="007B51F3" w:rsidRPr="003F6F11" w:rsidRDefault="009E010C"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0,25/0,75</w:t>
            </w:r>
          </w:p>
        </w:tc>
        <w:tc>
          <w:tcPr>
            <w:tcW w:w="1531" w:type="dxa"/>
          </w:tcPr>
          <w:p w14:paraId="7D8B077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5</w:t>
            </w:r>
          </w:p>
        </w:tc>
      </w:tr>
      <w:tr w:rsidR="007B51F3" w:rsidRPr="003F6F11" w14:paraId="742A628C" w14:textId="77777777" w:rsidTr="009E010C">
        <w:tc>
          <w:tcPr>
            <w:tcW w:w="567" w:type="dxa"/>
          </w:tcPr>
          <w:p w14:paraId="1E1F1FFD" w14:textId="77777777" w:rsidR="007B51F3" w:rsidRPr="003F6F11" w:rsidRDefault="007B51F3" w:rsidP="003E217B">
            <w:pPr>
              <w:spacing w:after="0" w:line="240" w:lineRule="auto"/>
              <w:jc w:val="center"/>
              <w:rPr>
                <w:rFonts w:ascii="Times New Roman" w:hAnsi="Times New Roman" w:cs="Times New Roman"/>
                <w:bCs/>
                <w:sz w:val="16"/>
                <w:szCs w:val="16"/>
              </w:rPr>
            </w:pPr>
            <w:r w:rsidRPr="003F6F11">
              <w:rPr>
                <w:rFonts w:ascii="Times New Roman" w:hAnsi="Times New Roman" w:cs="Times New Roman"/>
                <w:bCs/>
                <w:sz w:val="16"/>
                <w:szCs w:val="16"/>
              </w:rPr>
              <w:t>47</w:t>
            </w:r>
          </w:p>
        </w:tc>
        <w:tc>
          <w:tcPr>
            <w:tcW w:w="1843" w:type="dxa"/>
          </w:tcPr>
          <w:p w14:paraId="2B1ADE37" w14:textId="77777777" w:rsidR="007B51F3" w:rsidRPr="003F6F11" w:rsidRDefault="007B51F3" w:rsidP="003E217B">
            <w:pPr>
              <w:spacing w:after="0" w:line="240" w:lineRule="auto"/>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Город Киров</w:t>
            </w:r>
          </w:p>
        </w:tc>
        <w:tc>
          <w:tcPr>
            <w:tcW w:w="1305" w:type="dxa"/>
          </w:tcPr>
          <w:p w14:paraId="40CBAB63"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41 938</w:t>
            </w:r>
          </w:p>
        </w:tc>
        <w:tc>
          <w:tcPr>
            <w:tcW w:w="992" w:type="dxa"/>
          </w:tcPr>
          <w:p w14:paraId="607AD2C6" w14:textId="77777777" w:rsidR="007B51F3" w:rsidRPr="003F6F11" w:rsidRDefault="00C76513" w:rsidP="003E217B">
            <w:pPr>
              <w:spacing w:after="0" w:line="240" w:lineRule="auto"/>
              <w:jc w:val="center"/>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w:t>
            </w:r>
          </w:p>
        </w:tc>
        <w:tc>
          <w:tcPr>
            <w:tcW w:w="1134" w:type="dxa"/>
          </w:tcPr>
          <w:p w14:paraId="62F4DFA7"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2022</w:t>
            </w:r>
          </w:p>
        </w:tc>
        <w:tc>
          <w:tcPr>
            <w:tcW w:w="2693" w:type="dxa"/>
          </w:tcPr>
          <w:p w14:paraId="6734EED2" w14:textId="77777777" w:rsidR="007B51F3" w:rsidRPr="003F6F11" w:rsidRDefault="007B51F3" w:rsidP="003E217B">
            <w:pPr>
              <w:spacing w:after="0" w:line="240" w:lineRule="auto"/>
              <w:jc w:val="center"/>
              <w:rPr>
                <w:rFonts w:ascii="Times New Roman" w:hAnsi="Times New Roman" w:cs="Times New Roman"/>
                <w:bCs/>
                <w:color w:val="000000"/>
                <w:sz w:val="16"/>
                <w:szCs w:val="16"/>
                <w:shd w:val="clear" w:color="auto" w:fill="FFFFFF"/>
              </w:rPr>
            </w:pPr>
            <w:r w:rsidRPr="003F6F11">
              <w:rPr>
                <w:rFonts w:ascii="Times New Roman" w:hAnsi="Times New Roman" w:cs="Times New Roman"/>
                <w:bCs/>
                <w:color w:val="000000"/>
                <w:sz w:val="16"/>
                <w:szCs w:val="16"/>
                <w:shd w:val="clear" w:color="auto" w:fill="FFFFFF"/>
              </w:rPr>
              <w:t>КОГКБУЗ «Больница скорой медицинской помощи»</w:t>
            </w:r>
          </w:p>
        </w:tc>
        <w:tc>
          <w:tcPr>
            <w:tcW w:w="1985" w:type="dxa"/>
          </w:tcPr>
          <w:p w14:paraId="74BAD05E"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45 минут</w:t>
            </w:r>
          </w:p>
        </w:tc>
        <w:tc>
          <w:tcPr>
            <w:tcW w:w="1984" w:type="dxa"/>
          </w:tcPr>
          <w:p w14:paraId="3DD89D6F" w14:textId="77777777" w:rsidR="007B51F3" w:rsidRPr="003F6F11" w:rsidRDefault="009E010C"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2,0/2,75</w:t>
            </w:r>
          </w:p>
        </w:tc>
        <w:tc>
          <w:tcPr>
            <w:tcW w:w="1531" w:type="dxa"/>
          </w:tcPr>
          <w:p w14:paraId="3A1C8BC2" w14:textId="77777777" w:rsidR="007B51F3" w:rsidRPr="003F6F11" w:rsidRDefault="007B51F3" w:rsidP="003E217B">
            <w:pPr>
              <w:spacing w:after="0" w:line="240" w:lineRule="auto"/>
              <w:jc w:val="center"/>
              <w:rPr>
                <w:rFonts w:ascii="Times New Roman" w:eastAsia="Calibri" w:hAnsi="Times New Roman" w:cs="Times New Roman"/>
                <w:sz w:val="16"/>
                <w:szCs w:val="16"/>
                <w:lang w:eastAsia="en-US"/>
              </w:rPr>
            </w:pPr>
            <w:r w:rsidRPr="003F6F11">
              <w:rPr>
                <w:rFonts w:ascii="Times New Roman" w:eastAsia="Calibri" w:hAnsi="Times New Roman" w:cs="Times New Roman"/>
                <w:sz w:val="16"/>
                <w:szCs w:val="16"/>
                <w:lang w:eastAsia="en-US"/>
              </w:rPr>
              <w:t>6</w:t>
            </w:r>
          </w:p>
        </w:tc>
      </w:tr>
    </w:tbl>
    <w:p w14:paraId="1913833B" w14:textId="77777777" w:rsidR="00170C76" w:rsidRDefault="00170C76" w:rsidP="00A7538C">
      <w:pPr>
        <w:spacing w:after="480" w:line="360" w:lineRule="auto"/>
        <w:ind w:firstLine="709"/>
        <w:jc w:val="both"/>
        <w:rPr>
          <w:rFonts w:ascii="Times New Roman" w:eastAsia="Calibri" w:hAnsi="Times New Roman" w:cs="Times New Roman"/>
          <w:bCs/>
          <w:sz w:val="28"/>
          <w:szCs w:val="28"/>
          <w:lang w:eastAsia="en-US"/>
        </w:rPr>
      </w:pPr>
    </w:p>
    <w:p w14:paraId="1C9E3757" w14:textId="77777777" w:rsidR="00170C76" w:rsidRDefault="00170C76" w:rsidP="00A7538C">
      <w:pPr>
        <w:spacing w:after="480" w:line="360" w:lineRule="auto"/>
        <w:ind w:firstLine="709"/>
        <w:jc w:val="both"/>
        <w:rPr>
          <w:rFonts w:ascii="Times New Roman" w:eastAsia="Calibri" w:hAnsi="Times New Roman" w:cs="Times New Roman"/>
          <w:bCs/>
          <w:sz w:val="28"/>
          <w:szCs w:val="28"/>
          <w:lang w:eastAsia="en-US"/>
        </w:rPr>
        <w:sectPr w:rsidR="00170C76" w:rsidSect="004B27A2">
          <w:pgSz w:w="16838" w:h="11906" w:orient="landscape"/>
          <w:pgMar w:top="1701" w:right="1134" w:bottom="1134" w:left="1701" w:header="709" w:footer="709" w:gutter="0"/>
          <w:cols w:space="708"/>
          <w:docGrid w:linePitch="360"/>
        </w:sectPr>
      </w:pPr>
    </w:p>
    <w:p w14:paraId="7CBDD453" w14:textId="4F1A132E" w:rsidR="00A7538C" w:rsidRPr="003E2E31" w:rsidRDefault="00A7538C" w:rsidP="00A7538C">
      <w:pPr>
        <w:spacing w:after="480" w:line="360" w:lineRule="auto"/>
        <w:ind w:firstLine="709"/>
        <w:jc w:val="both"/>
        <w:rPr>
          <w:rFonts w:ascii="Times New Roman" w:eastAsia="Calibri" w:hAnsi="Times New Roman" w:cs="Times New Roman"/>
          <w:bCs/>
          <w:spacing w:val="-2"/>
          <w:sz w:val="28"/>
          <w:szCs w:val="28"/>
          <w:lang w:eastAsia="en-US"/>
        </w:rPr>
      </w:pPr>
      <w:r w:rsidRPr="003E2E31">
        <w:rPr>
          <w:rFonts w:ascii="Times New Roman" w:eastAsia="Calibri" w:hAnsi="Times New Roman" w:cs="Times New Roman"/>
          <w:bCs/>
          <w:spacing w:val="-2"/>
          <w:sz w:val="28"/>
          <w:szCs w:val="28"/>
          <w:lang w:eastAsia="en-US"/>
        </w:rPr>
        <w:lastRenderedPageBreak/>
        <w:t>Перечень диагностического медицинского оборудования, задействованного в оказании медицинской помощи пациентам с подозрением, а также с подтвержденным диагнозом онкологического забо</w:t>
      </w:r>
      <w:r w:rsidR="00DF600D">
        <w:rPr>
          <w:rFonts w:ascii="Times New Roman" w:eastAsia="Calibri" w:hAnsi="Times New Roman" w:cs="Times New Roman"/>
          <w:bCs/>
          <w:spacing w:val="-2"/>
          <w:sz w:val="28"/>
          <w:szCs w:val="28"/>
          <w:lang w:eastAsia="en-US"/>
        </w:rPr>
        <w:t>левания, представлен в таблице 38</w:t>
      </w:r>
      <w:r w:rsidRPr="003E2E31">
        <w:rPr>
          <w:rFonts w:ascii="Times New Roman" w:eastAsia="Calibri" w:hAnsi="Times New Roman" w:cs="Times New Roman"/>
          <w:bCs/>
          <w:spacing w:val="-2"/>
          <w:sz w:val="28"/>
          <w:szCs w:val="28"/>
          <w:lang w:eastAsia="en-US"/>
        </w:rPr>
        <w:t>.</w:t>
      </w:r>
    </w:p>
    <w:p w14:paraId="19877E8C" w14:textId="77777777" w:rsidR="00155A5B" w:rsidRDefault="00155A5B">
      <w:pPr>
        <w:sectPr w:rsidR="00155A5B" w:rsidSect="00085AD1">
          <w:pgSz w:w="11906" w:h="16838"/>
          <w:pgMar w:top="1134" w:right="851" w:bottom="1134" w:left="1701" w:header="709" w:footer="709" w:gutter="0"/>
          <w:cols w:space="708"/>
          <w:docGrid w:linePitch="360"/>
        </w:sectPr>
      </w:pPr>
    </w:p>
    <w:tbl>
      <w:tblPr>
        <w:tblStyle w:val="16"/>
        <w:tblW w:w="14317" w:type="dxa"/>
        <w:jc w:val="center"/>
        <w:tblLayout w:type="fixed"/>
        <w:tblLook w:val="04A0" w:firstRow="1" w:lastRow="0" w:firstColumn="1" w:lastColumn="0" w:noHBand="0" w:noVBand="1"/>
      </w:tblPr>
      <w:tblGrid>
        <w:gridCol w:w="3261"/>
        <w:gridCol w:w="3118"/>
        <w:gridCol w:w="2552"/>
        <w:gridCol w:w="2551"/>
        <w:gridCol w:w="1418"/>
        <w:gridCol w:w="1417"/>
      </w:tblGrid>
      <w:tr w:rsidR="003F6F11" w:rsidRPr="00155A5B" w14:paraId="028B9F00" w14:textId="77777777" w:rsidTr="007623D8">
        <w:trPr>
          <w:cantSplit/>
          <w:trHeight w:val="123"/>
          <w:jc w:val="center"/>
        </w:trPr>
        <w:tc>
          <w:tcPr>
            <w:tcW w:w="14317" w:type="dxa"/>
            <w:gridSpan w:val="6"/>
            <w:tcBorders>
              <w:top w:val="nil"/>
              <w:left w:val="nil"/>
              <w:bottom w:val="single" w:sz="4" w:space="0" w:color="auto"/>
              <w:right w:val="nil"/>
            </w:tcBorders>
          </w:tcPr>
          <w:p w14:paraId="7E0E8737" w14:textId="138D5993" w:rsidR="000E3EE5" w:rsidRDefault="00DF600D" w:rsidP="000E3EE5">
            <w:pPr>
              <w:spacing w:after="0" w:line="240" w:lineRule="auto"/>
              <w:jc w:val="righ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Таблица 38</w:t>
            </w:r>
          </w:p>
          <w:p w14:paraId="0E663854" w14:textId="77777777" w:rsidR="00AB48D0" w:rsidRPr="00AB48D0" w:rsidRDefault="00AB48D0" w:rsidP="000E3EE5">
            <w:pPr>
              <w:spacing w:after="0" w:line="240" w:lineRule="auto"/>
              <w:jc w:val="right"/>
              <w:rPr>
                <w:rFonts w:ascii="Times New Roman" w:eastAsia="Calibri" w:hAnsi="Times New Roman" w:cs="Times New Roman"/>
                <w:lang w:eastAsia="en-US"/>
              </w:rPr>
            </w:pPr>
          </w:p>
        </w:tc>
      </w:tr>
      <w:tr w:rsidR="000E3EE5" w:rsidRPr="00155A5B" w14:paraId="0BD3FA79" w14:textId="77777777" w:rsidTr="007623D8">
        <w:trPr>
          <w:cantSplit/>
          <w:trHeight w:val="1077"/>
          <w:tblHeader/>
          <w:jc w:val="center"/>
        </w:trPr>
        <w:tc>
          <w:tcPr>
            <w:tcW w:w="3261" w:type="dxa"/>
            <w:tcBorders>
              <w:top w:val="single" w:sz="4" w:space="0" w:color="auto"/>
              <w:left w:val="single" w:sz="4" w:space="0" w:color="auto"/>
              <w:bottom w:val="single" w:sz="4" w:space="0" w:color="auto"/>
              <w:right w:val="single" w:sz="4" w:space="0" w:color="auto"/>
            </w:tcBorders>
          </w:tcPr>
          <w:p w14:paraId="415F641E" w14:textId="77777777" w:rsidR="000E3EE5" w:rsidRPr="00B3196A" w:rsidRDefault="000E3EE5" w:rsidP="003F6F11">
            <w:pPr>
              <w:spacing w:after="0" w:line="240" w:lineRule="auto"/>
              <w:jc w:val="center"/>
              <w:rPr>
                <w:rFonts w:ascii="Times New Roman" w:eastAsia="Calibri" w:hAnsi="Times New Roman" w:cs="Times New Roman"/>
                <w:sz w:val="24"/>
                <w:szCs w:val="24"/>
                <w:lang w:eastAsia="en-US"/>
              </w:rPr>
            </w:pPr>
            <w:r w:rsidRPr="00155A5B">
              <w:rPr>
                <w:rFonts w:ascii="Times New Roman" w:eastAsia="Calibri" w:hAnsi="Times New Roman" w:cs="Times New Roman"/>
                <w:sz w:val="18"/>
                <w:szCs w:val="18"/>
                <w:lang w:eastAsia="en-US"/>
              </w:rPr>
              <w:t xml:space="preserve">Наименование диагностического </w:t>
            </w:r>
            <w:r>
              <w:rPr>
                <w:rFonts w:ascii="Times New Roman" w:eastAsia="Calibri" w:hAnsi="Times New Roman" w:cs="Times New Roman"/>
                <w:sz w:val="18"/>
                <w:szCs w:val="18"/>
                <w:lang w:eastAsia="en-US"/>
              </w:rPr>
              <w:t xml:space="preserve">медицинского </w:t>
            </w:r>
            <w:r w:rsidRPr="00155A5B">
              <w:rPr>
                <w:rFonts w:ascii="Times New Roman" w:eastAsia="Calibri" w:hAnsi="Times New Roman" w:cs="Times New Roman"/>
                <w:sz w:val="18"/>
                <w:szCs w:val="18"/>
                <w:lang w:eastAsia="en-US"/>
              </w:rPr>
              <w:t>оборудования</w:t>
            </w:r>
          </w:p>
        </w:tc>
        <w:tc>
          <w:tcPr>
            <w:tcW w:w="3118" w:type="dxa"/>
            <w:tcBorders>
              <w:top w:val="single" w:sz="4" w:space="0" w:color="auto"/>
              <w:left w:val="single" w:sz="4" w:space="0" w:color="auto"/>
              <w:bottom w:val="single" w:sz="4" w:space="0" w:color="auto"/>
              <w:right w:val="single" w:sz="4" w:space="0" w:color="auto"/>
            </w:tcBorders>
          </w:tcPr>
          <w:p w14:paraId="0390B7AF" w14:textId="77777777" w:rsidR="000E3EE5" w:rsidRPr="00B3196A" w:rsidRDefault="000E3EE5" w:rsidP="00A53420">
            <w:pPr>
              <w:spacing w:after="0" w:line="240" w:lineRule="auto"/>
              <w:jc w:val="center"/>
              <w:rPr>
                <w:rFonts w:ascii="Times New Roman" w:eastAsia="Calibri" w:hAnsi="Times New Roman" w:cs="Times New Roman"/>
                <w:sz w:val="24"/>
                <w:szCs w:val="24"/>
                <w:lang w:eastAsia="en-US"/>
              </w:rPr>
            </w:pPr>
            <w:r w:rsidRPr="00155A5B">
              <w:rPr>
                <w:rFonts w:ascii="Times New Roman" w:eastAsia="Calibri" w:hAnsi="Times New Roman" w:cs="Times New Roman"/>
                <w:sz w:val="18"/>
                <w:szCs w:val="18"/>
                <w:lang w:eastAsia="en-US"/>
              </w:rPr>
              <w:t>Наименование медицинской организации</w:t>
            </w:r>
          </w:p>
        </w:tc>
        <w:tc>
          <w:tcPr>
            <w:tcW w:w="2552" w:type="dxa"/>
            <w:tcBorders>
              <w:top w:val="single" w:sz="4" w:space="0" w:color="auto"/>
              <w:left w:val="single" w:sz="4" w:space="0" w:color="auto"/>
              <w:bottom w:val="single" w:sz="4" w:space="0" w:color="auto"/>
              <w:right w:val="single" w:sz="4" w:space="0" w:color="auto"/>
            </w:tcBorders>
          </w:tcPr>
          <w:p w14:paraId="61E36474" w14:textId="77777777" w:rsidR="000E3EE5" w:rsidRPr="00B3196A" w:rsidRDefault="000E3EE5" w:rsidP="00A53420">
            <w:pPr>
              <w:spacing w:after="0" w:line="240" w:lineRule="auto"/>
              <w:jc w:val="center"/>
              <w:rPr>
                <w:rFonts w:ascii="Times New Roman" w:eastAsia="Calibri" w:hAnsi="Times New Roman" w:cs="Times New Roman"/>
                <w:sz w:val="24"/>
                <w:szCs w:val="24"/>
                <w:lang w:eastAsia="en-US"/>
              </w:rPr>
            </w:pPr>
            <w:r w:rsidRPr="00155A5B">
              <w:rPr>
                <w:rFonts w:ascii="Times New Roman" w:eastAsia="Calibri" w:hAnsi="Times New Roman" w:cs="Times New Roman"/>
                <w:sz w:val="18"/>
                <w:szCs w:val="18"/>
                <w:lang w:eastAsia="en-US"/>
              </w:rPr>
              <w:t>Наименование структурного подразделения, в котором расположено</w:t>
            </w:r>
            <w:r>
              <w:rPr>
                <w:rFonts w:ascii="Times New Roman" w:eastAsia="Calibri" w:hAnsi="Times New Roman" w:cs="Times New Roman"/>
                <w:sz w:val="18"/>
                <w:szCs w:val="18"/>
                <w:lang w:eastAsia="en-US"/>
              </w:rPr>
              <w:t xml:space="preserve"> диагностическое медицинское</w:t>
            </w:r>
            <w:r w:rsidRPr="00155A5B">
              <w:rPr>
                <w:rFonts w:ascii="Times New Roman" w:eastAsia="Calibri" w:hAnsi="Times New Roman" w:cs="Times New Roman"/>
                <w:sz w:val="18"/>
                <w:szCs w:val="18"/>
                <w:lang w:eastAsia="en-US"/>
              </w:rPr>
              <w:t xml:space="preserve"> оборудование</w:t>
            </w:r>
          </w:p>
        </w:tc>
        <w:tc>
          <w:tcPr>
            <w:tcW w:w="2551" w:type="dxa"/>
            <w:tcBorders>
              <w:top w:val="single" w:sz="4" w:space="0" w:color="auto"/>
              <w:left w:val="single" w:sz="4" w:space="0" w:color="auto"/>
              <w:bottom w:val="single" w:sz="4" w:space="0" w:color="auto"/>
              <w:right w:val="single" w:sz="4" w:space="0" w:color="auto"/>
            </w:tcBorders>
          </w:tcPr>
          <w:p w14:paraId="6B91929A" w14:textId="77777777" w:rsidR="000E3EE5" w:rsidRPr="00B3196A" w:rsidRDefault="000E3EE5" w:rsidP="00A53420">
            <w:pPr>
              <w:spacing w:after="0" w:line="240" w:lineRule="auto"/>
              <w:jc w:val="center"/>
              <w:rPr>
                <w:rFonts w:ascii="Times New Roman" w:eastAsia="Calibri" w:hAnsi="Times New Roman" w:cs="Times New Roman"/>
                <w:sz w:val="24"/>
                <w:szCs w:val="24"/>
                <w:lang w:eastAsia="en-US"/>
              </w:rPr>
            </w:pPr>
            <w:r w:rsidRPr="00155A5B">
              <w:rPr>
                <w:rFonts w:ascii="Times New Roman" w:eastAsia="Calibri" w:hAnsi="Times New Roman" w:cs="Times New Roman"/>
                <w:sz w:val="18"/>
                <w:szCs w:val="18"/>
                <w:lang w:eastAsia="en-US"/>
              </w:rPr>
              <w:t>Условия функционирования (амбулаторное, стационарное, передвижное)</w:t>
            </w:r>
          </w:p>
        </w:tc>
        <w:tc>
          <w:tcPr>
            <w:tcW w:w="1418" w:type="dxa"/>
            <w:tcBorders>
              <w:top w:val="single" w:sz="4" w:space="0" w:color="auto"/>
              <w:left w:val="single" w:sz="4" w:space="0" w:color="auto"/>
              <w:bottom w:val="single" w:sz="4" w:space="0" w:color="auto"/>
              <w:right w:val="single" w:sz="4" w:space="0" w:color="auto"/>
            </w:tcBorders>
          </w:tcPr>
          <w:p w14:paraId="4AB1FD54" w14:textId="77777777" w:rsidR="000E3EE5" w:rsidRPr="00B3196A" w:rsidRDefault="000E3EE5" w:rsidP="00A53420">
            <w:pPr>
              <w:spacing w:after="0" w:line="240" w:lineRule="auto"/>
              <w:jc w:val="center"/>
              <w:rPr>
                <w:rFonts w:ascii="Times New Roman" w:eastAsia="Calibri" w:hAnsi="Times New Roman" w:cs="Times New Roman"/>
                <w:sz w:val="24"/>
                <w:szCs w:val="24"/>
                <w:lang w:eastAsia="en-US"/>
              </w:rPr>
            </w:pPr>
            <w:r w:rsidRPr="00155A5B">
              <w:rPr>
                <w:rFonts w:ascii="Times New Roman" w:eastAsia="Calibri" w:hAnsi="Times New Roman" w:cs="Times New Roman"/>
                <w:sz w:val="18"/>
                <w:szCs w:val="18"/>
                <w:lang w:eastAsia="en-US"/>
              </w:rPr>
              <w:t>Количество исследований</w:t>
            </w:r>
          </w:p>
        </w:tc>
        <w:tc>
          <w:tcPr>
            <w:tcW w:w="1417" w:type="dxa"/>
            <w:tcBorders>
              <w:top w:val="single" w:sz="4" w:space="0" w:color="auto"/>
              <w:left w:val="single" w:sz="4" w:space="0" w:color="auto"/>
              <w:bottom w:val="single" w:sz="4" w:space="0" w:color="auto"/>
              <w:right w:val="single" w:sz="4" w:space="0" w:color="auto"/>
            </w:tcBorders>
          </w:tcPr>
          <w:p w14:paraId="29506233" w14:textId="77777777" w:rsidR="000E3EE5" w:rsidRPr="00B3196A" w:rsidRDefault="000E3EE5" w:rsidP="003F6F11">
            <w:pPr>
              <w:spacing w:after="0" w:line="240" w:lineRule="auto"/>
              <w:jc w:val="center"/>
              <w:rPr>
                <w:rFonts w:ascii="Times New Roman" w:eastAsia="Calibri" w:hAnsi="Times New Roman" w:cs="Times New Roman"/>
                <w:sz w:val="24"/>
                <w:szCs w:val="24"/>
                <w:lang w:eastAsia="en-US"/>
              </w:rPr>
            </w:pPr>
            <w:r w:rsidRPr="00155A5B">
              <w:rPr>
                <w:rFonts w:ascii="Times New Roman" w:eastAsia="Calibri" w:hAnsi="Times New Roman" w:cs="Times New Roman"/>
                <w:sz w:val="18"/>
                <w:szCs w:val="18"/>
                <w:lang w:eastAsia="en-US"/>
              </w:rPr>
              <w:t>Количество рабочих смен</w:t>
            </w:r>
          </w:p>
        </w:tc>
      </w:tr>
    </w:tbl>
    <w:p w14:paraId="4592FC2C" w14:textId="77777777" w:rsidR="00D5234A" w:rsidRDefault="00D5234A" w:rsidP="000C0272">
      <w:pPr>
        <w:spacing w:after="0" w:line="14" w:lineRule="exact"/>
      </w:pPr>
    </w:p>
    <w:tbl>
      <w:tblPr>
        <w:tblStyle w:val="16"/>
        <w:tblW w:w="14317" w:type="dxa"/>
        <w:jc w:val="center"/>
        <w:tblLayout w:type="fixed"/>
        <w:tblLook w:val="04A0" w:firstRow="1" w:lastRow="0" w:firstColumn="1" w:lastColumn="0" w:noHBand="0" w:noVBand="1"/>
      </w:tblPr>
      <w:tblGrid>
        <w:gridCol w:w="3261"/>
        <w:gridCol w:w="3118"/>
        <w:gridCol w:w="2552"/>
        <w:gridCol w:w="2551"/>
        <w:gridCol w:w="1418"/>
        <w:gridCol w:w="1417"/>
      </w:tblGrid>
      <w:tr w:rsidR="00AB48D0" w:rsidRPr="00155A5B" w14:paraId="056CAACD" w14:textId="77777777" w:rsidTr="00323EA1">
        <w:trPr>
          <w:cantSplit/>
          <w:trHeight w:val="174"/>
          <w:tblHeader/>
          <w:jc w:val="center"/>
        </w:trPr>
        <w:tc>
          <w:tcPr>
            <w:tcW w:w="3261" w:type="dxa"/>
            <w:tcBorders>
              <w:top w:val="single" w:sz="4" w:space="0" w:color="auto"/>
              <w:left w:val="single" w:sz="4" w:space="0" w:color="auto"/>
              <w:bottom w:val="single" w:sz="4" w:space="0" w:color="auto"/>
              <w:right w:val="single" w:sz="4" w:space="0" w:color="auto"/>
            </w:tcBorders>
          </w:tcPr>
          <w:p w14:paraId="5E3CB36B" w14:textId="77777777" w:rsidR="00AB48D0" w:rsidRPr="00155A5B" w:rsidRDefault="00AB48D0" w:rsidP="003F6F11">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w:t>
            </w:r>
          </w:p>
        </w:tc>
        <w:tc>
          <w:tcPr>
            <w:tcW w:w="3118" w:type="dxa"/>
            <w:tcBorders>
              <w:top w:val="single" w:sz="4" w:space="0" w:color="auto"/>
              <w:left w:val="single" w:sz="4" w:space="0" w:color="auto"/>
              <w:bottom w:val="single" w:sz="4" w:space="0" w:color="auto"/>
              <w:right w:val="single" w:sz="4" w:space="0" w:color="auto"/>
            </w:tcBorders>
          </w:tcPr>
          <w:p w14:paraId="59BC0A4D" w14:textId="77777777" w:rsidR="00AB48D0" w:rsidRPr="00155A5B" w:rsidRDefault="00AB48D0" w:rsidP="00A53420">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w:t>
            </w:r>
          </w:p>
        </w:tc>
        <w:tc>
          <w:tcPr>
            <w:tcW w:w="2552" w:type="dxa"/>
            <w:tcBorders>
              <w:top w:val="single" w:sz="4" w:space="0" w:color="auto"/>
              <w:left w:val="single" w:sz="4" w:space="0" w:color="auto"/>
              <w:bottom w:val="single" w:sz="4" w:space="0" w:color="auto"/>
              <w:right w:val="single" w:sz="4" w:space="0" w:color="auto"/>
            </w:tcBorders>
          </w:tcPr>
          <w:p w14:paraId="1DE42489" w14:textId="77777777" w:rsidR="00AB48D0" w:rsidRPr="00155A5B" w:rsidRDefault="00AB48D0" w:rsidP="00A53420">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3</w:t>
            </w:r>
          </w:p>
        </w:tc>
        <w:tc>
          <w:tcPr>
            <w:tcW w:w="2551" w:type="dxa"/>
            <w:tcBorders>
              <w:top w:val="single" w:sz="4" w:space="0" w:color="auto"/>
              <w:left w:val="single" w:sz="4" w:space="0" w:color="auto"/>
              <w:bottom w:val="single" w:sz="4" w:space="0" w:color="auto"/>
              <w:right w:val="single" w:sz="4" w:space="0" w:color="auto"/>
            </w:tcBorders>
          </w:tcPr>
          <w:p w14:paraId="545A5936" w14:textId="77777777" w:rsidR="00AB48D0" w:rsidRPr="00155A5B" w:rsidRDefault="00AB48D0" w:rsidP="00A53420">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w:t>
            </w:r>
          </w:p>
        </w:tc>
        <w:tc>
          <w:tcPr>
            <w:tcW w:w="1418" w:type="dxa"/>
            <w:tcBorders>
              <w:top w:val="single" w:sz="4" w:space="0" w:color="auto"/>
              <w:left w:val="single" w:sz="4" w:space="0" w:color="auto"/>
              <w:bottom w:val="single" w:sz="4" w:space="0" w:color="auto"/>
              <w:right w:val="single" w:sz="4" w:space="0" w:color="auto"/>
            </w:tcBorders>
          </w:tcPr>
          <w:p w14:paraId="291D445C" w14:textId="77777777" w:rsidR="00AB48D0" w:rsidRPr="00155A5B" w:rsidRDefault="00AB48D0" w:rsidP="00A53420">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w:t>
            </w:r>
          </w:p>
        </w:tc>
        <w:tc>
          <w:tcPr>
            <w:tcW w:w="1417" w:type="dxa"/>
            <w:tcBorders>
              <w:top w:val="single" w:sz="4" w:space="0" w:color="auto"/>
              <w:left w:val="single" w:sz="4" w:space="0" w:color="auto"/>
              <w:bottom w:val="single" w:sz="4" w:space="0" w:color="auto"/>
              <w:right w:val="single" w:sz="4" w:space="0" w:color="auto"/>
            </w:tcBorders>
          </w:tcPr>
          <w:p w14:paraId="62D44BCC" w14:textId="77777777" w:rsidR="00AB48D0" w:rsidRPr="00155A5B" w:rsidRDefault="00AB48D0" w:rsidP="003F6F11">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w:t>
            </w:r>
          </w:p>
        </w:tc>
      </w:tr>
      <w:tr w:rsidR="00155A5B" w:rsidRPr="00155A5B" w14:paraId="22FBD67F" w14:textId="77777777" w:rsidTr="00323EA1">
        <w:trPr>
          <w:jc w:val="center"/>
        </w:trPr>
        <w:tc>
          <w:tcPr>
            <w:tcW w:w="3261" w:type="dxa"/>
            <w:tcBorders>
              <w:top w:val="single" w:sz="4" w:space="0" w:color="auto"/>
            </w:tcBorders>
          </w:tcPr>
          <w:p w14:paraId="34E13E35"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 xml:space="preserve">Аппарат МРТ </w:t>
            </w:r>
            <w:proofErr w:type="spellStart"/>
            <w:r w:rsidRPr="00155A5B">
              <w:rPr>
                <w:rFonts w:ascii="Times New Roman" w:eastAsia="Calibri" w:hAnsi="Times New Roman" w:cs="Times New Roman"/>
                <w:sz w:val="18"/>
                <w:szCs w:val="18"/>
                <w:lang w:eastAsia="en-US"/>
              </w:rPr>
              <w:t>Multiva</w:t>
            </w:r>
            <w:proofErr w:type="spellEnd"/>
            <w:r w:rsidRPr="00155A5B">
              <w:rPr>
                <w:rFonts w:ascii="Times New Roman" w:eastAsia="Calibri" w:hAnsi="Times New Roman" w:cs="Times New Roman"/>
                <w:sz w:val="18"/>
                <w:szCs w:val="18"/>
                <w:lang w:eastAsia="en-US"/>
              </w:rPr>
              <w:t xml:space="preserve"> 1.5Т</w:t>
            </w:r>
          </w:p>
        </w:tc>
        <w:tc>
          <w:tcPr>
            <w:tcW w:w="3118" w:type="dxa"/>
            <w:tcBorders>
              <w:top w:val="single" w:sz="4" w:space="0" w:color="auto"/>
            </w:tcBorders>
          </w:tcPr>
          <w:p w14:paraId="401C58E3"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Borders>
              <w:top w:val="single" w:sz="4" w:space="0" w:color="auto"/>
            </w:tcBorders>
          </w:tcPr>
          <w:p w14:paraId="1A8AC9F1"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2</w:t>
            </w:r>
          </w:p>
        </w:tc>
        <w:tc>
          <w:tcPr>
            <w:tcW w:w="2551" w:type="dxa"/>
            <w:tcBorders>
              <w:top w:val="single" w:sz="4" w:space="0" w:color="auto"/>
            </w:tcBorders>
          </w:tcPr>
          <w:p w14:paraId="5971F558"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Borders>
              <w:top w:val="single" w:sz="4" w:space="0" w:color="auto"/>
            </w:tcBorders>
          </w:tcPr>
          <w:p w14:paraId="03DE2629"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8</w:t>
            </w:r>
          </w:p>
        </w:tc>
        <w:tc>
          <w:tcPr>
            <w:tcW w:w="1417" w:type="dxa"/>
            <w:tcBorders>
              <w:top w:val="single" w:sz="4" w:space="0" w:color="auto"/>
            </w:tcBorders>
          </w:tcPr>
          <w:p w14:paraId="7C6AA9AA"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w:t>
            </w:r>
          </w:p>
        </w:tc>
      </w:tr>
      <w:tr w:rsidR="00155A5B" w:rsidRPr="00155A5B" w14:paraId="27A58D96" w14:textId="77777777" w:rsidTr="00323EA1">
        <w:trPr>
          <w:jc w:val="center"/>
        </w:trPr>
        <w:tc>
          <w:tcPr>
            <w:tcW w:w="3261" w:type="dxa"/>
          </w:tcPr>
          <w:p w14:paraId="326083CE"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 xml:space="preserve">Аппарат МРТ </w:t>
            </w:r>
            <w:proofErr w:type="spellStart"/>
            <w:r w:rsidRPr="00155A5B">
              <w:rPr>
                <w:rFonts w:ascii="Times New Roman" w:eastAsia="Calibri" w:hAnsi="Times New Roman" w:cs="Times New Roman"/>
                <w:sz w:val="18"/>
                <w:szCs w:val="18"/>
                <w:lang w:eastAsia="en-US"/>
              </w:rPr>
              <w:t>Signa</w:t>
            </w:r>
            <w:proofErr w:type="spellEnd"/>
            <w:r w:rsidRPr="00155A5B">
              <w:rPr>
                <w:rFonts w:ascii="Times New Roman" w:eastAsia="Calibri" w:hAnsi="Times New Roman" w:cs="Times New Roman"/>
                <w:sz w:val="18"/>
                <w:szCs w:val="18"/>
                <w:lang w:eastAsia="en-US"/>
              </w:rPr>
              <w:t xml:space="preserve"> </w:t>
            </w:r>
            <w:proofErr w:type="spellStart"/>
            <w:r w:rsidRPr="00155A5B">
              <w:rPr>
                <w:rFonts w:ascii="Times New Roman" w:eastAsia="Calibri" w:hAnsi="Times New Roman" w:cs="Times New Roman"/>
                <w:sz w:val="18"/>
                <w:szCs w:val="18"/>
                <w:lang w:eastAsia="en-US"/>
              </w:rPr>
              <w:t>Voyager</w:t>
            </w:r>
            <w:proofErr w:type="spellEnd"/>
          </w:p>
        </w:tc>
        <w:tc>
          <w:tcPr>
            <w:tcW w:w="3118" w:type="dxa"/>
          </w:tcPr>
          <w:p w14:paraId="3BAD3C1F"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7FE83345"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2</w:t>
            </w:r>
          </w:p>
        </w:tc>
        <w:tc>
          <w:tcPr>
            <w:tcW w:w="2551" w:type="dxa"/>
          </w:tcPr>
          <w:p w14:paraId="0A03DF3F"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51982D0E"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8</w:t>
            </w:r>
          </w:p>
        </w:tc>
        <w:tc>
          <w:tcPr>
            <w:tcW w:w="1417" w:type="dxa"/>
          </w:tcPr>
          <w:p w14:paraId="560562A1"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w:t>
            </w:r>
          </w:p>
        </w:tc>
      </w:tr>
      <w:tr w:rsidR="00155A5B" w:rsidRPr="00155A5B" w14:paraId="6F80456D" w14:textId="77777777" w:rsidTr="00323EA1">
        <w:trPr>
          <w:jc w:val="center"/>
        </w:trPr>
        <w:tc>
          <w:tcPr>
            <w:tcW w:w="3261" w:type="dxa"/>
          </w:tcPr>
          <w:p w14:paraId="153577D4"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spacing w:val="1"/>
                <w:sz w:val="18"/>
                <w:szCs w:val="18"/>
                <w:lang w:eastAsia="en-US"/>
              </w:rPr>
              <w:t>Мультиспиральный</w:t>
            </w:r>
            <w:proofErr w:type="spellEnd"/>
            <w:r w:rsidRPr="00155A5B">
              <w:rPr>
                <w:rFonts w:ascii="Times New Roman" w:eastAsia="Calibri" w:hAnsi="Times New Roman" w:cs="Times New Roman"/>
                <w:spacing w:val="1"/>
                <w:sz w:val="18"/>
                <w:szCs w:val="18"/>
                <w:lang w:eastAsia="en-US"/>
              </w:rPr>
              <w:t xml:space="preserve"> компьютерный томограф  </w:t>
            </w:r>
            <w:proofErr w:type="spellStart"/>
            <w:r w:rsidRPr="00155A5B">
              <w:rPr>
                <w:rFonts w:ascii="Times New Roman" w:eastAsia="Calibri" w:hAnsi="Times New Roman" w:cs="Times New Roman"/>
                <w:spacing w:val="1"/>
                <w:sz w:val="18"/>
                <w:szCs w:val="18"/>
                <w:lang w:eastAsia="en-US"/>
              </w:rPr>
              <w:t>Revolution</w:t>
            </w:r>
            <w:proofErr w:type="spellEnd"/>
            <w:r w:rsidRPr="00155A5B">
              <w:rPr>
                <w:rFonts w:ascii="Times New Roman" w:eastAsia="Calibri" w:hAnsi="Times New Roman" w:cs="Times New Roman"/>
                <w:spacing w:val="1"/>
                <w:sz w:val="18"/>
                <w:szCs w:val="18"/>
                <w:lang w:eastAsia="en-US"/>
              </w:rPr>
              <w:t xml:space="preserve"> EVO</w:t>
            </w:r>
          </w:p>
        </w:tc>
        <w:tc>
          <w:tcPr>
            <w:tcW w:w="3118" w:type="dxa"/>
          </w:tcPr>
          <w:p w14:paraId="3F42CCA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00B28EFF"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2</w:t>
            </w:r>
          </w:p>
        </w:tc>
        <w:tc>
          <w:tcPr>
            <w:tcW w:w="2551" w:type="dxa"/>
          </w:tcPr>
          <w:p w14:paraId="5D247C1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5BB8713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12,4</w:t>
            </w:r>
          </w:p>
        </w:tc>
        <w:tc>
          <w:tcPr>
            <w:tcW w:w="1417" w:type="dxa"/>
          </w:tcPr>
          <w:p w14:paraId="4DDB420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14:paraId="5DEC7447" w14:textId="77777777" w:rsidTr="00323EA1">
        <w:trPr>
          <w:jc w:val="center"/>
        </w:trPr>
        <w:tc>
          <w:tcPr>
            <w:tcW w:w="3261" w:type="dxa"/>
          </w:tcPr>
          <w:p w14:paraId="26F46CB9"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spacing w:val="1"/>
                <w:sz w:val="18"/>
                <w:szCs w:val="18"/>
                <w:lang w:eastAsia="en-US"/>
              </w:rPr>
              <w:t>Мультиспиральный</w:t>
            </w:r>
            <w:proofErr w:type="spellEnd"/>
            <w:r w:rsidRPr="00155A5B">
              <w:rPr>
                <w:rFonts w:ascii="Times New Roman" w:eastAsia="Calibri" w:hAnsi="Times New Roman" w:cs="Times New Roman"/>
                <w:spacing w:val="1"/>
                <w:sz w:val="18"/>
                <w:szCs w:val="18"/>
                <w:lang w:eastAsia="en-US"/>
              </w:rPr>
              <w:t xml:space="preserve"> компьютерный томограф  </w:t>
            </w:r>
            <w:proofErr w:type="spellStart"/>
            <w:r w:rsidRPr="00155A5B">
              <w:rPr>
                <w:rFonts w:ascii="Times New Roman" w:eastAsia="Calibri" w:hAnsi="Times New Roman" w:cs="Times New Roman"/>
                <w:spacing w:val="1"/>
                <w:sz w:val="18"/>
                <w:szCs w:val="18"/>
                <w:lang w:eastAsia="en-US"/>
              </w:rPr>
              <w:t>Revolution</w:t>
            </w:r>
            <w:proofErr w:type="spellEnd"/>
            <w:r w:rsidRPr="00155A5B">
              <w:rPr>
                <w:rFonts w:ascii="Times New Roman" w:eastAsia="Calibri" w:hAnsi="Times New Roman" w:cs="Times New Roman"/>
                <w:spacing w:val="1"/>
                <w:sz w:val="18"/>
                <w:szCs w:val="18"/>
                <w:lang w:eastAsia="en-US"/>
              </w:rPr>
              <w:t xml:space="preserve"> EVO</w:t>
            </w:r>
          </w:p>
        </w:tc>
        <w:tc>
          <w:tcPr>
            <w:tcW w:w="3118" w:type="dxa"/>
          </w:tcPr>
          <w:p w14:paraId="09FBAE1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175209F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2</w:t>
            </w:r>
          </w:p>
        </w:tc>
        <w:tc>
          <w:tcPr>
            <w:tcW w:w="2551" w:type="dxa"/>
          </w:tcPr>
          <w:p w14:paraId="4153F96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4D93CD9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12,4</w:t>
            </w:r>
          </w:p>
        </w:tc>
        <w:tc>
          <w:tcPr>
            <w:tcW w:w="1417" w:type="dxa"/>
          </w:tcPr>
          <w:p w14:paraId="3A44012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14:paraId="0F92285D" w14:textId="77777777" w:rsidTr="00323EA1">
        <w:trPr>
          <w:jc w:val="center"/>
        </w:trPr>
        <w:tc>
          <w:tcPr>
            <w:tcW w:w="3261" w:type="dxa"/>
          </w:tcPr>
          <w:p w14:paraId="5335BC75"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Рентгенодиагностический комплекс на 3 рабочих места «</w:t>
            </w:r>
            <w:proofErr w:type="spellStart"/>
            <w:r w:rsidRPr="00155A5B">
              <w:rPr>
                <w:rFonts w:ascii="Times New Roman" w:eastAsia="Calibri" w:hAnsi="Times New Roman" w:cs="Times New Roman"/>
                <w:spacing w:val="1"/>
                <w:sz w:val="18"/>
                <w:szCs w:val="18"/>
                <w:lang w:eastAsia="en-US"/>
              </w:rPr>
              <w:t>Диаком</w:t>
            </w:r>
            <w:proofErr w:type="spellEnd"/>
            <w:r w:rsidRPr="00155A5B">
              <w:rPr>
                <w:rFonts w:ascii="Times New Roman" w:eastAsia="Calibri" w:hAnsi="Times New Roman" w:cs="Times New Roman"/>
                <w:spacing w:val="1"/>
                <w:sz w:val="18"/>
                <w:szCs w:val="18"/>
                <w:lang w:eastAsia="en-US"/>
              </w:rPr>
              <w:t>» (с июня 2020</w:t>
            </w:r>
            <w:r w:rsidR="003F6F11">
              <w:rPr>
                <w:rFonts w:ascii="Times New Roman" w:eastAsia="Calibri" w:hAnsi="Times New Roman" w:cs="Times New Roman"/>
                <w:spacing w:val="1"/>
                <w:sz w:val="18"/>
                <w:szCs w:val="18"/>
                <w:lang w:eastAsia="en-US"/>
              </w:rPr>
              <w:t xml:space="preserve"> года</w:t>
            </w:r>
            <w:r w:rsidRPr="00155A5B">
              <w:rPr>
                <w:rFonts w:ascii="Times New Roman" w:eastAsia="Calibri" w:hAnsi="Times New Roman" w:cs="Times New Roman"/>
                <w:spacing w:val="1"/>
                <w:sz w:val="18"/>
                <w:szCs w:val="18"/>
                <w:lang w:eastAsia="en-US"/>
              </w:rPr>
              <w:t>)</w:t>
            </w:r>
          </w:p>
        </w:tc>
        <w:tc>
          <w:tcPr>
            <w:tcW w:w="3118" w:type="dxa"/>
          </w:tcPr>
          <w:p w14:paraId="4F8BA73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3B9B23E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№1</w:t>
            </w:r>
          </w:p>
        </w:tc>
        <w:tc>
          <w:tcPr>
            <w:tcW w:w="2551" w:type="dxa"/>
          </w:tcPr>
          <w:p w14:paraId="49BE1C5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1D52A00F"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6,8</w:t>
            </w:r>
          </w:p>
        </w:tc>
        <w:tc>
          <w:tcPr>
            <w:tcW w:w="1417" w:type="dxa"/>
          </w:tcPr>
          <w:p w14:paraId="05D3207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3778D41F" w14:textId="77777777" w:rsidTr="00323EA1">
        <w:trPr>
          <w:jc w:val="center"/>
        </w:trPr>
        <w:tc>
          <w:tcPr>
            <w:tcW w:w="3261" w:type="dxa"/>
          </w:tcPr>
          <w:p w14:paraId="7523402A"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 xml:space="preserve">Рентгенодиагностический комплекс на 3 рабочих места « </w:t>
            </w:r>
            <w:proofErr w:type="spellStart"/>
            <w:r w:rsidRPr="00155A5B">
              <w:rPr>
                <w:rFonts w:ascii="Times New Roman" w:eastAsia="Calibri" w:hAnsi="Times New Roman" w:cs="Times New Roman"/>
                <w:spacing w:val="1"/>
                <w:sz w:val="18"/>
                <w:szCs w:val="18"/>
                <w:lang w:eastAsia="en-US"/>
              </w:rPr>
              <w:t>Телемедикс</w:t>
            </w:r>
            <w:proofErr w:type="spellEnd"/>
            <w:r w:rsidRPr="00155A5B">
              <w:rPr>
                <w:rFonts w:ascii="Times New Roman" w:eastAsia="Calibri" w:hAnsi="Times New Roman" w:cs="Times New Roman"/>
                <w:spacing w:val="1"/>
                <w:sz w:val="18"/>
                <w:szCs w:val="18"/>
                <w:lang w:eastAsia="en-US"/>
              </w:rPr>
              <w:t>-Р-АМИКО»</w:t>
            </w:r>
          </w:p>
        </w:tc>
        <w:tc>
          <w:tcPr>
            <w:tcW w:w="3118" w:type="dxa"/>
          </w:tcPr>
          <w:p w14:paraId="646176E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0A1C630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1</w:t>
            </w:r>
          </w:p>
        </w:tc>
        <w:tc>
          <w:tcPr>
            <w:tcW w:w="2551" w:type="dxa"/>
          </w:tcPr>
          <w:p w14:paraId="7E10B45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61E3B73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6,9</w:t>
            </w:r>
          </w:p>
        </w:tc>
        <w:tc>
          <w:tcPr>
            <w:tcW w:w="1417" w:type="dxa"/>
          </w:tcPr>
          <w:p w14:paraId="77F97134"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04C0530A" w14:textId="77777777" w:rsidTr="00323EA1">
        <w:trPr>
          <w:jc w:val="center"/>
        </w:trPr>
        <w:tc>
          <w:tcPr>
            <w:tcW w:w="3261" w:type="dxa"/>
          </w:tcPr>
          <w:p w14:paraId="316E8965" w14:textId="77777777" w:rsidR="00155A5B" w:rsidRPr="00155A5B" w:rsidRDefault="00155A5B" w:rsidP="00A53420">
            <w:pPr>
              <w:spacing w:after="0" w:line="240" w:lineRule="auto"/>
              <w:rPr>
                <w:rFonts w:ascii="Times New Roman" w:eastAsia="Calibri" w:hAnsi="Times New Roman" w:cs="Times New Roman"/>
                <w:spacing w:val="1"/>
                <w:sz w:val="18"/>
                <w:szCs w:val="18"/>
                <w:lang w:eastAsia="en-US"/>
              </w:rPr>
            </w:pPr>
            <w:r w:rsidRPr="00155A5B">
              <w:rPr>
                <w:rFonts w:ascii="Times New Roman" w:eastAsia="Calibri" w:hAnsi="Times New Roman" w:cs="Times New Roman"/>
                <w:spacing w:val="1"/>
                <w:sz w:val="18"/>
                <w:szCs w:val="18"/>
                <w:lang w:eastAsia="en-US"/>
              </w:rPr>
              <w:t>Система рентгеновская диагностическая передвижная общего назначения МобиРен-4МТ-А</w:t>
            </w:r>
          </w:p>
        </w:tc>
        <w:tc>
          <w:tcPr>
            <w:tcW w:w="3118" w:type="dxa"/>
          </w:tcPr>
          <w:p w14:paraId="7899C34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3DE46D1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1</w:t>
            </w:r>
          </w:p>
        </w:tc>
        <w:tc>
          <w:tcPr>
            <w:tcW w:w="2551" w:type="dxa"/>
          </w:tcPr>
          <w:p w14:paraId="7F3A6C3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 передвижное</w:t>
            </w:r>
          </w:p>
        </w:tc>
        <w:tc>
          <w:tcPr>
            <w:tcW w:w="1418" w:type="dxa"/>
          </w:tcPr>
          <w:p w14:paraId="7F5657CA"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2E72CA1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7C675E39" w14:textId="77777777" w:rsidTr="00323EA1">
        <w:trPr>
          <w:jc w:val="center"/>
        </w:trPr>
        <w:tc>
          <w:tcPr>
            <w:tcW w:w="3261" w:type="dxa"/>
          </w:tcPr>
          <w:p w14:paraId="613E6951"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 xml:space="preserve">Маммограф рентгеновский </w:t>
            </w:r>
            <w:proofErr w:type="spellStart"/>
            <w:r w:rsidRPr="00155A5B">
              <w:rPr>
                <w:rFonts w:ascii="Times New Roman" w:eastAsia="Calibri" w:hAnsi="Times New Roman" w:cs="Times New Roman"/>
                <w:sz w:val="18"/>
                <w:szCs w:val="18"/>
                <w:lang w:eastAsia="en-US"/>
              </w:rPr>
              <w:t>Маммо</w:t>
            </w:r>
            <w:proofErr w:type="spellEnd"/>
            <w:r w:rsidRPr="00155A5B">
              <w:rPr>
                <w:rFonts w:ascii="Times New Roman" w:eastAsia="Calibri" w:hAnsi="Times New Roman" w:cs="Times New Roman"/>
                <w:sz w:val="18"/>
                <w:szCs w:val="18"/>
                <w:lang w:eastAsia="en-US"/>
              </w:rPr>
              <w:t>-мед</w:t>
            </w:r>
          </w:p>
        </w:tc>
        <w:tc>
          <w:tcPr>
            <w:tcW w:w="3118" w:type="dxa"/>
          </w:tcPr>
          <w:p w14:paraId="325B3B9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7109F0A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1</w:t>
            </w:r>
          </w:p>
        </w:tc>
        <w:tc>
          <w:tcPr>
            <w:tcW w:w="2551" w:type="dxa"/>
          </w:tcPr>
          <w:p w14:paraId="2562775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4D87EB8A"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33,4</w:t>
            </w:r>
          </w:p>
        </w:tc>
        <w:tc>
          <w:tcPr>
            <w:tcW w:w="1417" w:type="dxa"/>
          </w:tcPr>
          <w:p w14:paraId="7263DECD"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014509DD" w14:textId="77777777" w:rsidTr="00323EA1">
        <w:trPr>
          <w:jc w:val="center"/>
        </w:trPr>
        <w:tc>
          <w:tcPr>
            <w:tcW w:w="3261" w:type="dxa"/>
          </w:tcPr>
          <w:p w14:paraId="2496A55F"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 xml:space="preserve">Маммограф рентгеновский </w:t>
            </w:r>
            <w:proofErr w:type="spellStart"/>
            <w:r w:rsidRPr="00155A5B">
              <w:rPr>
                <w:rFonts w:ascii="Times New Roman" w:eastAsia="Calibri" w:hAnsi="Times New Roman" w:cs="Times New Roman"/>
                <w:sz w:val="18"/>
                <w:szCs w:val="18"/>
                <w:lang w:eastAsia="en-US"/>
              </w:rPr>
              <w:t>Маммо</w:t>
            </w:r>
            <w:proofErr w:type="spellEnd"/>
            <w:r w:rsidRPr="00155A5B">
              <w:rPr>
                <w:rFonts w:ascii="Times New Roman" w:eastAsia="Calibri" w:hAnsi="Times New Roman" w:cs="Times New Roman"/>
                <w:sz w:val="18"/>
                <w:szCs w:val="18"/>
                <w:lang w:eastAsia="en-US"/>
              </w:rPr>
              <w:t>-мед</w:t>
            </w:r>
          </w:p>
        </w:tc>
        <w:tc>
          <w:tcPr>
            <w:tcW w:w="3118" w:type="dxa"/>
          </w:tcPr>
          <w:p w14:paraId="4253004F"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053FA58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1</w:t>
            </w:r>
          </w:p>
        </w:tc>
        <w:tc>
          <w:tcPr>
            <w:tcW w:w="2551" w:type="dxa"/>
          </w:tcPr>
          <w:p w14:paraId="75BDE2D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10B33D4D"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33,4</w:t>
            </w:r>
          </w:p>
        </w:tc>
        <w:tc>
          <w:tcPr>
            <w:tcW w:w="1417" w:type="dxa"/>
          </w:tcPr>
          <w:p w14:paraId="474370A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105506B6" w14:textId="77777777" w:rsidTr="00323EA1">
        <w:trPr>
          <w:jc w:val="center"/>
        </w:trPr>
        <w:tc>
          <w:tcPr>
            <w:tcW w:w="3261" w:type="dxa"/>
          </w:tcPr>
          <w:p w14:paraId="5098254C" w14:textId="77777777" w:rsidR="00155A5B" w:rsidRPr="00155A5B" w:rsidRDefault="00155A5B" w:rsidP="003F6F11">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Система рентгенографической цифровой визуализации грудной клетки (</w:t>
            </w:r>
            <w:r w:rsidR="003F6F11">
              <w:rPr>
                <w:rFonts w:ascii="Times New Roman" w:eastAsia="Calibri" w:hAnsi="Times New Roman" w:cs="Times New Roman"/>
                <w:sz w:val="18"/>
                <w:szCs w:val="18"/>
                <w:lang w:eastAsia="en-US"/>
              </w:rPr>
              <w:t>а</w:t>
            </w:r>
            <w:r w:rsidRPr="00155A5B">
              <w:rPr>
                <w:rFonts w:ascii="Times New Roman" w:eastAsia="Calibri" w:hAnsi="Times New Roman" w:cs="Times New Roman"/>
                <w:sz w:val="18"/>
                <w:szCs w:val="18"/>
                <w:lang w:eastAsia="en-US"/>
              </w:rPr>
              <w:t xml:space="preserve">ппарат флюорографический цифровой </w:t>
            </w:r>
            <w:r w:rsidR="003F6F11">
              <w:rPr>
                <w:rFonts w:ascii="Times New Roman" w:eastAsia="Calibri" w:hAnsi="Times New Roman" w:cs="Times New Roman"/>
                <w:sz w:val="18"/>
                <w:szCs w:val="18"/>
                <w:lang w:eastAsia="en-US"/>
              </w:rPr>
              <w:t>«</w:t>
            </w:r>
            <w:proofErr w:type="spellStart"/>
            <w:r w:rsidRPr="00155A5B">
              <w:rPr>
                <w:rFonts w:ascii="Times New Roman" w:eastAsia="Calibri" w:hAnsi="Times New Roman" w:cs="Times New Roman"/>
                <w:sz w:val="18"/>
                <w:szCs w:val="18"/>
                <w:lang w:eastAsia="en-US"/>
              </w:rPr>
              <w:t>Флюоро</w:t>
            </w:r>
            <w:proofErr w:type="spellEnd"/>
            <w:r w:rsidRPr="00155A5B">
              <w:rPr>
                <w:rFonts w:ascii="Times New Roman" w:eastAsia="Calibri" w:hAnsi="Times New Roman" w:cs="Times New Roman"/>
                <w:sz w:val="18"/>
                <w:szCs w:val="18"/>
                <w:lang w:eastAsia="en-US"/>
              </w:rPr>
              <w:t>-</w:t>
            </w:r>
            <w:proofErr w:type="spellStart"/>
            <w:r w:rsidRPr="00155A5B">
              <w:rPr>
                <w:rFonts w:ascii="Times New Roman" w:eastAsia="Calibri" w:hAnsi="Times New Roman" w:cs="Times New Roman"/>
                <w:sz w:val="18"/>
                <w:szCs w:val="18"/>
                <w:lang w:eastAsia="en-US"/>
              </w:rPr>
              <w:t>ПроГраф</w:t>
            </w:r>
            <w:proofErr w:type="spellEnd"/>
            <w:r w:rsidRPr="00155A5B">
              <w:rPr>
                <w:rFonts w:ascii="Times New Roman" w:eastAsia="Calibri" w:hAnsi="Times New Roman" w:cs="Times New Roman"/>
                <w:sz w:val="18"/>
                <w:szCs w:val="18"/>
                <w:lang w:eastAsia="en-US"/>
              </w:rPr>
              <w:t>-РП</w:t>
            </w:r>
            <w:r w:rsidR="003F6F11">
              <w:rPr>
                <w:rFonts w:ascii="Times New Roman" w:eastAsia="Calibri" w:hAnsi="Times New Roman" w:cs="Times New Roman"/>
                <w:sz w:val="18"/>
                <w:szCs w:val="18"/>
                <w:lang w:eastAsia="en-US"/>
              </w:rPr>
              <w:t>»</w:t>
            </w:r>
            <w:r w:rsidRPr="00155A5B">
              <w:rPr>
                <w:rFonts w:ascii="Times New Roman" w:eastAsia="Calibri" w:hAnsi="Times New Roman" w:cs="Times New Roman"/>
                <w:sz w:val="18"/>
                <w:szCs w:val="18"/>
                <w:lang w:eastAsia="en-US"/>
              </w:rPr>
              <w:t xml:space="preserve">) </w:t>
            </w:r>
          </w:p>
        </w:tc>
        <w:tc>
          <w:tcPr>
            <w:tcW w:w="3118" w:type="dxa"/>
          </w:tcPr>
          <w:p w14:paraId="77DBAF6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41E5AD3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рентгенодиагностики № 1</w:t>
            </w:r>
          </w:p>
        </w:tc>
        <w:tc>
          <w:tcPr>
            <w:tcW w:w="2551" w:type="dxa"/>
          </w:tcPr>
          <w:p w14:paraId="233398F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0D7FD7C2"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17,9</w:t>
            </w:r>
          </w:p>
        </w:tc>
        <w:tc>
          <w:tcPr>
            <w:tcW w:w="1417" w:type="dxa"/>
          </w:tcPr>
          <w:p w14:paraId="7C84DE6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6333E8F4" w14:textId="77777777" w:rsidTr="00323EA1">
        <w:trPr>
          <w:jc w:val="center"/>
        </w:trPr>
        <w:tc>
          <w:tcPr>
            <w:tcW w:w="3261" w:type="dxa"/>
          </w:tcPr>
          <w:p w14:paraId="28EF402C"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 xml:space="preserve">Аппарат ультразвуковой </w:t>
            </w:r>
            <w:proofErr w:type="spellStart"/>
            <w:r w:rsidRPr="00155A5B">
              <w:rPr>
                <w:rFonts w:ascii="Times New Roman" w:eastAsia="Calibri" w:hAnsi="Times New Roman" w:cs="Times New Roman"/>
                <w:sz w:val="18"/>
                <w:szCs w:val="18"/>
                <w:lang w:val="en-US" w:eastAsia="en-US"/>
              </w:rPr>
              <w:t>Logiq</w:t>
            </w:r>
            <w:proofErr w:type="spellEnd"/>
            <w:r w:rsidRPr="00155A5B">
              <w:rPr>
                <w:rFonts w:ascii="Times New Roman" w:eastAsia="Calibri" w:hAnsi="Times New Roman" w:cs="Times New Roman"/>
                <w:sz w:val="18"/>
                <w:szCs w:val="18"/>
                <w:lang w:eastAsia="en-US"/>
              </w:rPr>
              <w:t>-</w:t>
            </w:r>
            <w:r w:rsidRPr="00155A5B">
              <w:rPr>
                <w:rFonts w:ascii="Times New Roman" w:eastAsia="Calibri" w:hAnsi="Times New Roman" w:cs="Times New Roman"/>
                <w:sz w:val="18"/>
                <w:szCs w:val="18"/>
                <w:lang w:val="en-US" w:eastAsia="en-US"/>
              </w:rPr>
              <w:t>S</w:t>
            </w:r>
            <w:r w:rsidRPr="00155A5B">
              <w:rPr>
                <w:rFonts w:ascii="Times New Roman" w:eastAsia="Calibri" w:hAnsi="Times New Roman" w:cs="Times New Roman"/>
                <w:sz w:val="18"/>
                <w:szCs w:val="18"/>
                <w:lang w:eastAsia="en-US"/>
              </w:rPr>
              <w:t xml:space="preserve">-6 экспертного класса </w:t>
            </w:r>
          </w:p>
        </w:tc>
        <w:tc>
          <w:tcPr>
            <w:tcW w:w="3118" w:type="dxa"/>
          </w:tcPr>
          <w:p w14:paraId="7D7D9978"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5675875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УЗИ</w:t>
            </w:r>
          </w:p>
        </w:tc>
        <w:tc>
          <w:tcPr>
            <w:tcW w:w="2551" w:type="dxa"/>
          </w:tcPr>
          <w:p w14:paraId="75D6842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41989AB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4,6</w:t>
            </w:r>
          </w:p>
        </w:tc>
        <w:tc>
          <w:tcPr>
            <w:tcW w:w="1417" w:type="dxa"/>
          </w:tcPr>
          <w:p w14:paraId="16735FE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4728F7DE" w14:textId="77777777" w:rsidTr="00323EA1">
        <w:trPr>
          <w:jc w:val="center"/>
        </w:trPr>
        <w:tc>
          <w:tcPr>
            <w:tcW w:w="3261" w:type="dxa"/>
          </w:tcPr>
          <w:p w14:paraId="597CBB05"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Сис</w:t>
            </w:r>
            <w:r w:rsidR="003F6F11">
              <w:rPr>
                <w:rFonts w:ascii="Times New Roman" w:eastAsia="Calibri" w:hAnsi="Times New Roman" w:cs="Times New Roman"/>
                <w:sz w:val="18"/>
                <w:szCs w:val="18"/>
                <w:lang w:eastAsia="en-US"/>
              </w:rPr>
              <w:t xml:space="preserve">тема ультразвуковая </w:t>
            </w:r>
            <w:proofErr w:type="spellStart"/>
            <w:r w:rsidR="003F6F11">
              <w:rPr>
                <w:rFonts w:ascii="Times New Roman" w:eastAsia="Calibri" w:hAnsi="Times New Roman" w:cs="Times New Roman"/>
                <w:sz w:val="18"/>
                <w:szCs w:val="18"/>
                <w:lang w:eastAsia="en-US"/>
              </w:rPr>
              <w:t>Affiniti</w:t>
            </w:r>
            <w:proofErr w:type="spellEnd"/>
            <w:r w:rsidR="003F6F11">
              <w:rPr>
                <w:rFonts w:ascii="Times New Roman" w:eastAsia="Calibri" w:hAnsi="Times New Roman" w:cs="Times New Roman"/>
                <w:sz w:val="18"/>
                <w:szCs w:val="18"/>
                <w:lang w:eastAsia="en-US"/>
              </w:rPr>
              <w:t xml:space="preserve"> 70</w:t>
            </w:r>
            <w:r w:rsidRPr="00155A5B">
              <w:rPr>
                <w:rFonts w:ascii="Times New Roman" w:eastAsia="Calibri" w:hAnsi="Times New Roman" w:cs="Times New Roman"/>
                <w:sz w:val="18"/>
                <w:szCs w:val="18"/>
                <w:lang w:eastAsia="en-US"/>
              </w:rPr>
              <w:t xml:space="preserve"> экспертного класса</w:t>
            </w:r>
          </w:p>
        </w:tc>
        <w:tc>
          <w:tcPr>
            <w:tcW w:w="3118" w:type="dxa"/>
          </w:tcPr>
          <w:p w14:paraId="211F9B9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54A1A5FC"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отделение УЗИ</w:t>
            </w:r>
          </w:p>
        </w:tc>
        <w:tc>
          <w:tcPr>
            <w:tcW w:w="2551" w:type="dxa"/>
          </w:tcPr>
          <w:p w14:paraId="5869871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63716A2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6,8</w:t>
            </w:r>
          </w:p>
        </w:tc>
        <w:tc>
          <w:tcPr>
            <w:tcW w:w="1417" w:type="dxa"/>
          </w:tcPr>
          <w:p w14:paraId="1103503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464980E2" w14:textId="77777777" w:rsidTr="00323EA1">
        <w:trPr>
          <w:jc w:val="center"/>
        </w:trPr>
        <w:tc>
          <w:tcPr>
            <w:tcW w:w="3261" w:type="dxa"/>
          </w:tcPr>
          <w:p w14:paraId="09B9C7BC"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Сис</w:t>
            </w:r>
            <w:r w:rsidR="003F6F11">
              <w:rPr>
                <w:rFonts w:ascii="Times New Roman" w:eastAsia="Calibri" w:hAnsi="Times New Roman" w:cs="Times New Roman"/>
                <w:sz w:val="18"/>
                <w:szCs w:val="18"/>
                <w:lang w:eastAsia="en-US"/>
              </w:rPr>
              <w:t xml:space="preserve">тема ультразвуковая </w:t>
            </w:r>
            <w:proofErr w:type="spellStart"/>
            <w:r w:rsidR="003F6F11">
              <w:rPr>
                <w:rFonts w:ascii="Times New Roman" w:eastAsia="Calibri" w:hAnsi="Times New Roman" w:cs="Times New Roman"/>
                <w:sz w:val="18"/>
                <w:szCs w:val="18"/>
                <w:lang w:eastAsia="en-US"/>
              </w:rPr>
              <w:t>Affiniti</w:t>
            </w:r>
            <w:proofErr w:type="spellEnd"/>
            <w:r w:rsidR="003F6F11">
              <w:rPr>
                <w:rFonts w:ascii="Times New Roman" w:eastAsia="Calibri" w:hAnsi="Times New Roman" w:cs="Times New Roman"/>
                <w:sz w:val="18"/>
                <w:szCs w:val="18"/>
                <w:lang w:eastAsia="en-US"/>
              </w:rPr>
              <w:t xml:space="preserve"> 70</w:t>
            </w:r>
            <w:r w:rsidRPr="00155A5B">
              <w:rPr>
                <w:rFonts w:ascii="Times New Roman" w:eastAsia="Calibri" w:hAnsi="Times New Roman" w:cs="Times New Roman"/>
                <w:sz w:val="18"/>
                <w:szCs w:val="18"/>
                <w:lang w:eastAsia="en-US"/>
              </w:rPr>
              <w:t xml:space="preserve"> экспертного класса </w:t>
            </w:r>
          </w:p>
          <w:p w14:paraId="373020BC"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14:paraId="4C6490EE"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4918E2FC"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отделение УЗИ</w:t>
            </w:r>
          </w:p>
        </w:tc>
        <w:tc>
          <w:tcPr>
            <w:tcW w:w="2551" w:type="dxa"/>
          </w:tcPr>
          <w:p w14:paraId="5AC8C64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636C28E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42,8</w:t>
            </w:r>
          </w:p>
        </w:tc>
        <w:tc>
          <w:tcPr>
            <w:tcW w:w="1417" w:type="dxa"/>
          </w:tcPr>
          <w:p w14:paraId="4769F0D9"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5BC8FE8D" w14:textId="77777777" w:rsidTr="00323EA1">
        <w:trPr>
          <w:jc w:val="center"/>
        </w:trPr>
        <w:tc>
          <w:tcPr>
            <w:tcW w:w="3261" w:type="dxa"/>
          </w:tcPr>
          <w:p w14:paraId="0CE245F5" w14:textId="77777777" w:rsidR="00E9173E"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 xml:space="preserve">Система ультразвуковая </w:t>
            </w:r>
            <w:proofErr w:type="spellStart"/>
            <w:r w:rsidRPr="00155A5B">
              <w:rPr>
                <w:rFonts w:ascii="Times New Roman" w:eastAsia="Calibri" w:hAnsi="Times New Roman" w:cs="Times New Roman"/>
                <w:sz w:val="18"/>
                <w:szCs w:val="18"/>
                <w:lang w:eastAsia="en-US"/>
              </w:rPr>
              <w:t>Affiniti</w:t>
            </w:r>
            <w:proofErr w:type="spellEnd"/>
            <w:r w:rsidRPr="00155A5B">
              <w:rPr>
                <w:rFonts w:ascii="Times New Roman" w:eastAsia="Calibri" w:hAnsi="Times New Roman" w:cs="Times New Roman"/>
                <w:sz w:val="18"/>
                <w:szCs w:val="18"/>
                <w:lang w:eastAsia="en-US"/>
              </w:rPr>
              <w:t xml:space="preserve"> 50 с принадлежностями</w:t>
            </w:r>
          </w:p>
          <w:p w14:paraId="5FA27209" w14:textId="77777777" w:rsidR="00AB48D0" w:rsidRDefault="00AB48D0" w:rsidP="00A53420">
            <w:pPr>
              <w:spacing w:after="0" w:line="240" w:lineRule="auto"/>
              <w:rPr>
                <w:rFonts w:ascii="Times New Roman" w:eastAsia="Calibri" w:hAnsi="Times New Roman" w:cs="Times New Roman"/>
                <w:sz w:val="18"/>
                <w:szCs w:val="18"/>
                <w:lang w:eastAsia="en-US"/>
              </w:rPr>
            </w:pPr>
          </w:p>
          <w:p w14:paraId="75FDBFA6" w14:textId="77777777" w:rsidR="00AB48D0" w:rsidRPr="00155A5B" w:rsidRDefault="00AB48D0" w:rsidP="00A53420">
            <w:pPr>
              <w:spacing w:after="0" w:line="240" w:lineRule="auto"/>
              <w:rPr>
                <w:rFonts w:ascii="Times New Roman" w:eastAsia="Calibri" w:hAnsi="Times New Roman" w:cs="Times New Roman"/>
                <w:sz w:val="18"/>
                <w:szCs w:val="18"/>
                <w:lang w:eastAsia="en-US"/>
              </w:rPr>
            </w:pPr>
          </w:p>
        </w:tc>
        <w:tc>
          <w:tcPr>
            <w:tcW w:w="3118" w:type="dxa"/>
          </w:tcPr>
          <w:p w14:paraId="22AE313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0FA34388"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отделение УЗИ</w:t>
            </w:r>
          </w:p>
        </w:tc>
        <w:tc>
          <w:tcPr>
            <w:tcW w:w="2551" w:type="dxa"/>
          </w:tcPr>
          <w:p w14:paraId="05627A7F"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2E02158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20</w:t>
            </w:r>
          </w:p>
        </w:tc>
        <w:tc>
          <w:tcPr>
            <w:tcW w:w="1417" w:type="dxa"/>
          </w:tcPr>
          <w:p w14:paraId="2101C400" w14:textId="77777777" w:rsidR="00AB48D0" w:rsidRPr="00155A5B" w:rsidRDefault="00155A5B" w:rsidP="00AB48D0">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552E92C4" w14:textId="77777777" w:rsidTr="00323EA1">
        <w:trPr>
          <w:jc w:val="center"/>
        </w:trPr>
        <w:tc>
          <w:tcPr>
            <w:tcW w:w="3261" w:type="dxa"/>
          </w:tcPr>
          <w:p w14:paraId="166E95D1"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lastRenderedPageBreak/>
              <w:t>Система ультразвуковая диагностическая EPIQ 5 c принадлежностями</w:t>
            </w:r>
          </w:p>
        </w:tc>
        <w:tc>
          <w:tcPr>
            <w:tcW w:w="3118" w:type="dxa"/>
          </w:tcPr>
          <w:p w14:paraId="2B762DE5"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6FCB8228"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отделение УЗИ</w:t>
            </w:r>
          </w:p>
        </w:tc>
        <w:tc>
          <w:tcPr>
            <w:tcW w:w="2551" w:type="dxa"/>
          </w:tcPr>
          <w:p w14:paraId="6D4D1BCF"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4230C7F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c>
          <w:tcPr>
            <w:tcW w:w="1417" w:type="dxa"/>
          </w:tcPr>
          <w:p w14:paraId="64741AA2"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432480CA" w14:textId="77777777" w:rsidTr="00323EA1">
        <w:trPr>
          <w:jc w:val="center"/>
        </w:trPr>
        <w:tc>
          <w:tcPr>
            <w:tcW w:w="3261" w:type="dxa"/>
          </w:tcPr>
          <w:p w14:paraId="76C141D7"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 xml:space="preserve">Система ультразвуковая </w:t>
            </w:r>
            <w:proofErr w:type="spellStart"/>
            <w:r w:rsidRPr="00155A5B">
              <w:rPr>
                <w:rFonts w:ascii="Times New Roman" w:eastAsia="Calibri" w:hAnsi="Times New Roman" w:cs="Times New Roman"/>
                <w:sz w:val="18"/>
                <w:szCs w:val="18"/>
                <w:lang w:eastAsia="en-US"/>
              </w:rPr>
              <w:t>Affiniti</w:t>
            </w:r>
            <w:proofErr w:type="spellEnd"/>
            <w:r w:rsidRPr="00155A5B">
              <w:rPr>
                <w:rFonts w:ascii="Times New Roman" w:eastAsia="Calibri" w:hAnsi="Times New Roman" w:cs="Times New Roman"/>
                <w:sz w:val="18"/>
                <w:szCs w:val="18"/>
                <w:lang w:eastAsia="en-US"/>
              </w:rPr>
              <w:t xml:space="preserve"> 50 с принадлежностями</w:t>
            </w:r>
          </w:p>
        </w:tc>
        <w:tc>
          <w:tcPr>
            <w:tcW w:w="3118" w:type="dxa"/>
          </w:tcPr>
          <w:p w14:paraId="6F07D0B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19DFB16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функциональной диагностики</w:t>
            </w:r>
          </w:p>
        </w:tc>
        <w:tc>
          <w:tcPr>
            <w:tcW w:w="2551" w:type="dxa"/>
          </w:tcPr>
          <w:p w14:paraId="35A5DF6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3777B56D"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10</w:t>
            </w:r>
          </w:p>
        </w:tc>
        <w:tc>
          <w:tcPr>
            <w:tcW w:w="1417" w:type="dxa"/>
          </w:tcPr>
          <w:p w14:paraId="0677F5F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6421E80D" w14:textId="77777777" w:rsidTr="00323EA1">
        <w:trPr>
          <w:jc w:val="center"/>
        </w:trPr>
        <w:tc>
          <w:tcPr>
            <w:tcW w:w="3261" w:type="dxa"/>
          </w:tcPr>
          <w:p w14:paraId="6A6DA0B8"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 xml:space="preserve">Система ультразвуковая </w:t>
            </w:r>
            <w:proofErr w:type="spellStart"/>
            <w:r w:rsidRPr="00155A5B">
              <w:rPr>
                <w:rFonts w:ascii="Times New Roman" w:eastAsia="Calibri" w:hAnsi="Times New Roman" w:cs="Times New Roman"/>
                <w:sz w:val="18"/>
                <w:szCs w:val="18"/>
                <w:lang w:eastAsia="en-US"/>
              </w:rPr>
              <w:t>Affiniti</w:t>
            </w:r>
            <w:proofErr w:type="spellEnd"/>
            <w:r w:rsidRPr="00155A5B">
              <w:rPr>
                <w:rFonts w:ascii="Times New Roman" w:eastAsia="Calibri" w:hAnsi="Times New Roman" w:cs="Times New Roman"/>
                <w:sz w:val="18"/>
                <w:szCs w:val="18"/>
                <w:lang w:eastAsia="en-US"/>
              </w:rPr>
              <w:t xml:space="preserve"> с принадлежностями в варианте исполнения </w:t>
            </w:r>
            <w:proofErr w:type="spellStart"/>
            <w:r w:rsidRPr="00155A5B">
              <w:rPr>
                <w:rFonts w:ascii="Times New Roman" w:eastAsia="Calibri" w:hAnsi="Times New Roman" w:cs="Times New Roman"/>
                <w:sz w:val="18"/>
                <w:szCs w:val="18"/>
                <w:lang w:eastAsia="en-US"/>
              </w:rPr>
              <w:t>Affiniti</w:t>
            </w:r>
            <w:proofErr w:type="spellEnd"/>
            <w:r w:rsidRPr="00155A5B">
              <w:rPr>
                <w:rFonts w:ascii="Times New Roman" w:eastAsia="Calibri" w:hAnsi="Times New Roman" w:cs="Times New Roman"/>
                <w:sz w:val="18"/>
                <w:szCs w:val="18"/>
                <w:lang w:eastAsia="en-US"/>
              </w:rPr>
              <w:t xml:space="preserve"> 70</w:t>
            </w:r>
          </w:p>
        </w:tc>
        <w:tc>
          <w:tcPr>
            <w:tcW w:w="3118" w:type="dxa"/>
          </w:tcPr>
          <w:p w14:paraId="0ABB9CC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5A7AEB7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функциональной диагностики</w:t>
            </w:r>
          </w:p>
        </w:tc>
        <w:tc>
          <w:tcPr>
            <w:tcW w:w="2551" w:type="dxa"/>
          </w:tcPr>
          <w:p w14:paraId="38A723C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7F140E9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w:t>
            </w:r>
          </w:p>
        </w:tc>
        <w:tc>
          <w:tcPr>
            <w:tcW w:w="1417" w:type="dxa"/>
          </w:tcPr>
          <w:p w14:paraId="3F8172E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1CFCA608" w14:textId="77777777" w:rsidTr="00323EA1">
        <w:trPr>
          <w:jc w:val="center"/>
        </w:trPr>
        <w:tc>
          <w:tcPr>
            <w:tcW w:w="3261" w:type="dxa"/>
          </w:tcPr>
          <w:p w14:paraId="03D0164A"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Система ультразвуковая диагностическая EPIQ с принадлежностями, вариант исполнения EPIQ 5</w:t>
            </w:r>
          </w:p>
        </w:tc>
        <w:tc>
          <w:tcPr>
            <w:tcW w:w="3118" w:type="dxa"/>
          </w:tcPr>
          <w:p w14:paraId="60F3C702"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0326856D" w14:textId="77777777" w:rsidR="00155A5B" w:rsidRPr="00155A5B" w:rsidRDefault="003F6F11" w:rsidP="00A53420">
            <w:pPr>
              <w:spacing w:after="0" w:line="240" w:lineRule="auto"/>
              <w:jc w:val="both"/>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155A5B" w:rsidRPr="00155A5B">
              <w:rPr>
                <w:rFonts w:ascii="Times New Roman" w:eastAsia="Calibri" w:hAnsi="Times New Roman" w:cs="Times New Roman"/>
                <w:color w:val="000000"/>
                <w:sz w:val="18"/>
                <w:szCs w:val="18"/>
                <w:lang w:eastAsia="en-US"/>
              </w:rPr>
              <w:t>тделение опухолей кожи, костей и мягких тканей</w:t>
            </w:r>
          </w:p>
        </w:tc>
        <w:tc>
          <w:tcPr>
            <w:tcW w:w="2551" w:type="dxa"/>
          </w:tcPr>
          <w:p w14:paraId="77D9571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67EE61BF"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6,5</w:t>
            </w:r>
          </w:p>
        </w:tc>
        <w:tc>
          <w:tcPr>
            <w:tcW w:w="1417" w:type="dxa"/>
          </w:tcPr>
          <w:p w14:paraId="3F28D83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круглосуточно</w:t>
            </w:r>
          </w:p>
        </w:tc>
      </w:tr>
      <w:tr w:rsidR="00155A5B" w:rsidRPr="00155A5B" w14:paraId="154FD71E" w14:textId="77777777" w:rsidTr="00323EA1">
        <w:trPr>
          <w:jc w:val="center"/>
        </w:trPr>
        <w:tc>
          <w:tcPr>
            <w:tcW w:w="3261" w:type="dxa"/>
          </w:tcPr>
          <w:p w14:paraId="237A3CC7"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Аппарат медицинский ультразвуковой диагностический M-</w:t>
            </w:r>
            <w:proofErr w:type="spellStart"/>
            <w:r w:rsidRPr="00155A5B">
              <w:rPr>
                <w:rFonts w:ascii="Times New Roman" w:eastAsia="Calibri" w:hAnsi="Times New Roman" w:cs="Times New Roman"/>
                <w:sz w:val="18"/>
                <w:szCs w:val="18"/>
                <w:lang w:eastAsia="en-US"/>
              </w:rPr>
              <w:t>Turbo</w:t>
            </w:r>
            <w:proofErr w:type="spellEnd"/>
            <w:r w:rsidRPr="00155A5B">
              <w:rPr>
                <w:rFonts w:ascii="Times New Roman" w:eastAsia="Calibri" w:hAnsi="Times New Roman" w:cs="Times New Roman"/>
                <w:sz w:val="18"/>
                <w:szCs w:val="18"/>
                <w:lang w:eastAsia="en-US"/>
              </w:rPr>
              <w:t xml:space="preserve"> с принадлежностями</w:t>
            </w:r>
          </w:p>
        </w:tc>
        <w:tc>
          <w:tcPr>
            <w:tcW w:w="3118" w:type="dxa"/>
          </w:tcPr>
          <w:p w14:paraId="237A56C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27605B93" w14:textId="77777777" w:rsidR="00155A5B" w:rsidRPr="00155A5B" w:rsidRDefault="003F6F11" w:rsidP="00A53420">
            <w:pPr>
              <w:spacing w:after="0" w:line="240" w:lineRule="auto"/>
              <w:jc w:val="both"/>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155A5B" w:rsidRPr="00155A5B">
              <w:rPr>
                <w:rFonts w:ascii="Times New Roman" w:eastAsia="Calibri" w:hAnsi="Times New Roman" w:cs="Times New Roman"/>
                <w:color w:val="000000"/>
                <w:sz w:val="18"/>
                <w:szCs w:val="18"/>
                <w:lang w:eastAsia="en-US"/>
              </w:rPr>
              <w:t>тделение абдоминальной онкологии №</w:t>
            </w:r>
            <w:r w:rsidR="00AB48D0">
              <w:rPr>
                <w:rFonts w:ascii="Times New Roman" w:eastAsia="Calibri" w:hAnsi="Times New Roman" w:cs="Times New Roman"/>
                <w:color w:val="000000"/>
                <w:sz w:val="18"/>
                <w:szCs w:val="18"/>
                <w:lang w:eastAsia="en-US"/>
              </w:rPr>
              <w:t xml:space="preserve"> </w:t>
            </w:r>
            <w:r w:rsidR="00155A5B" w:rsidRPr="00155A5B">
              <w:rPr>
                <w:rFonts w:ascii="Times New Roman" w:eastAsia="Calibri" w:hAnsi="Times New Roman" w:cs="Times New Roman"/>
                <w:color w:val="000000"/>
                <w:sz w:val="18"/>
                <w:szCs w:val="18"/>
                <w:lang w:eastAsia="en-US"/>
              </w:rPr>
              <w:t>1</w:t>
            </w:r>
          </w:p>
        </w:tc>
        <w:tc>
          <w:tcPr>
            <w:tcW w:w="2551" w:type="dxa"/>
          </w:tcPr>
          <w:p w14:paraId="36A5E83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 передвижное</w:t>
            </w:r>
          </w:p>
        </w:tc>
        <w:tc>
          <w:tcPr>
            <w:tcW w:w="1418" w:type="dxa"/>
          </w:tcPr>
          <w:p w14:paraId="15CABA09"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1D4FB14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5E177A9C" w14:textId="77777777" w:rsidTr="00323EA1">
        <w:trPr>
          <w:jc w:val="center"/>
        </w:trPr>
        <w:tc>
          <w:tcPr>
            <w:tcW w:w="3261" w:type="dxa"/>
          </w:tcPr>
          <w:p w14:paraId="32FC5ED5"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Аппарат медицинский ультразвуковой диагностический M-</w:t>
            </w:r>
            <w:proofErr w:type="spellStart"/>
            <w:r w:rsidRPr="00155A5B">
              <w:rPr>
                <w:rFonts w:ascii="Times New Roman" w:eastAsia="Calibri" w:hAnsi="Times New Roman" w:cs="Times New Roman"/>
                <w:sz w:val="18"/>
                <w:szCs w:val="18"/>
                <w:lang w:eastAsia="en-US"/>
              </w:rPr>
              <w:t>Turbo</w:t>
            </w:r>
            <w:proofErr w:type="spellEnd"/>
            <w:r w:rsidRPr="00155A5B">
              <w:rPr>
                <w:rFonts w:ascii="Times New Roman" w:eastAsia="Calibri" w:hAnsi="Times New Roman" w:cs="Times New Roman"/>
                <w:sz w:val="18"/>
                <w:szCs w:val="18"/>
                <w:lang w:eastAsia="en-US"/>
              </w:rPr>
              <w:t xml:space="preserve"> с принадлежностями</w:t>
            </w:r>
          </w:p>
        </w:tc>
        <w:tc>
          <w:tcPr>
            <w:tcW w:w="3118" w:type="dxa"/>
          </w:tcPr>
          <w:p w14:paraId="16CEEF6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1BC38DC7" w14:textId="77777777" w:rsidR="00155A5B" w:rsidRPr="00155A5B" w:rsidRDefault="003F6F11" w:rsidP="00A53420">
            <w:pPr>
              <w:spacing w:after="0" w:line="240" w:lineRule="auto"/>
              <w:jc w:val="both"/>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155A5B" w:rsidRPr="00155A5B">
              <w:rPr>
                <w:rFonts w:ascii="Times New Roman" w:eastAsia="Calibri" w:hAnsi="Times New Roman" w:cs="Times New Roman"/>
                <w:color w:val="000000"/>
                <w:sz w:val="18"/>
                <w:szCs w:val="18"/>
                <w:lang w:eastAsia="en-US"/>
              </w:rPr>
              <w:t xml:space="preserve">тделение </w:t>
            </w:r>
            <w:proofErr w:type="spellStart"/>
            <w:r w:rsidR="00155A5B" w:rsidRPr="00155A5B">
              <w:rPr>
                <w:rFonts w:ascii="Times New Roman" w:eastAsia="Calibri" w:hAnsi="Times New Roman" w:cs="Times New Roman"/>
                <w:color w:val="000000"/>
                <w:sz w:val="18"/>
                <w:szCs w:val="18"/>
                <w:lang w:eastAsia="en-US"/>
              </w:rPr>
              <w:t>онкоурологии</w:t>
            </w:r>
            <w:proofErr w:type="spellEnd"/>
          </w:p>
        </w:tc>
        <w:tc>
          <w:tcPr>
            <w:tcW w:w="2551" w:type="dxa"/>
          </w:tcPr>
          <w:p w14:paraId="3822BDB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 передвижное</w:t>
            </w:r>
          </w:p>
        </w:tc>
        <w:tc>
          <w:tcPr>
            <w:tcW w:w="1418" w:type="dxa"/>
          </w:tcPr>
          <w:p w14:paraId="27D51F0D"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3614FC15"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5121C18E" w14:textId="77777777" w:rsidTr="00323EA1">
        <w:trPr>
          <w:jc w:val="center"/>
        </w:trPr>
        <w:tc>
          <w:tcPr>
            <w:tcW w:w="3261" w:type="dxa"/>
          </w:tcPr>
          <w:p w14:paraId="45C7895D"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 xml:space="preserve">ОФЭКТ </w:t>
            </w:r>
            <w:proofErr w:type="spellStart"/>
            <w:r w:rsidRPr="00155A5B">
              <w:rPr>
                <w:rFonts w:ascii="Times New Roman" w:eastAsia="Calibri" w:hAnsi="Times New Roman" w:cs="Times New Roman"/>
                <w:sz w:val="18"/>
                <w:szCs w:val="18"/>
                <w:lang w:eastAsia="en-US"/>
              </w:rPr>
              <w:t>Symbia</w:t>
            </w:r>
            <w:proofErr w:type="spellEnd"/>
            <w:r w:rsidRPr="00155A5B">
              <w:rPr>
                <w:rFonts w:ascii="Times New Roman" w:eastAsia="Calibri" w:hAnsi="Times New Roman" w:cs="Times New Roman"/>
                <w:sz w:val="18"/>
                <w:szCs w:val="18"/>
                <w:lang w:eastAsia="en-US"/>
              </w:rPr>
              <w:t xml:space="preserve"> EVO</w:t>
            </w:r>
          </w:p>
        </w:tc>
        <w:tc>
          <w:tcPr>
            <w:tcW w:w="3118" w:type="dxa"/>
          </w:tcPr>
          <w:p w14:paraId="12ED94B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3F6E3752" w14:textId="77777777" w:rsidR="00155A5B" w:rsidRPr="00155A5B" w:rsidRDefault="003F6F11" w:rsidP="00A53420">
            <w:pPr>
              <w:spacing w:after="0" w:line="240" w:lineRule="auto"/>
              <w:jc w:val="both"/>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155A5B" w:rsidRPr="00155A5B">
              <w:rPr>
                <w:rFonts w:ascii="Times New Roman" w:eastAsia="Calibri" w:hAnsi="Times New Roman" w:cs="Times New Roman"/>
                <w:color w:val="000000"/>
                <w:sz w:val="18"/>
                <w:szCs w:val="18"/>
                <w:lang w:eastAsia="en-US"/>
              </w:rPr>
              <w:t>тделение радионуклидной диагностики</w:t>
            </w:r>
          </w:p>
        </w:tc>
        <w:tc>
          <w:tcPr>
            <w:tcW w:w="2551" w:type="dxa"/>
          </w:tcPr>
          <w:p w14:paraId="024D29A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6543652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20</w:t>
            </w:r>
          </w:p>
        </w:tc>
        <w:tc>
          <w:tcPr>
            <w:tcW w:w="1417" w:type="dxa"/>
          </w:tcPr>
          <w:p w14:paraId="658C443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4F3B090A" w14:textId="77777777" w:rsidTr="00323EA1">
        <w:trPr>
          <w:jc w:val="center"/>
        </w:trPr>
        <w:tc>
          <w:tcPr>
            <w:tcW w:w="3261" w:type="dxa"/>
          </w:tcPr>
          <w:p w14:paraId="170B3AAE"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spacing w:val="1"/>
                <w:sz w:val="18"/>
                <w:szCs w:val="18"/>
                <w:lang w:eastAsia="en-US"/>
              </w:rPr>
              <w:t>Бронхофиброскоп</w:t>
            </w:r>
            <w:proofErr w:type="spellEnd"/>
            <w:r w:rsidRPr="00155A5B">
              <w:rPr>
                <w:rFonts w:ascii="Times New Roman" w:eastAsia="Calibri" w:hAnsi="Times New Roman" w:cs="Times New Roman"/>
                <w:spacing w:val="1"/>
                <w:sz w:val="18"/>
                <w:szCs w:val="18"/>
                <w:lang w:eastAsia="en-US"/>
              </w:rPr>
              <w:t xml:space="preserve"> BF-TE2</w:t>
            </w:r>
          </w:p>
        </w:tc>
        <w:tc>
          <w:tcPr>
            <w:tcW w:w="3118" w:type="dxa"/>
          </w:tcPr>
          <w:p w14:paraId="24D6F3B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65515AE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7D19F196"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6756103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6BB9BAAA"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0415BA97" w14:textId="77777777" w:rsidTr="00323EA1">
        <w:trPr>
          <w:jc w:val="center"/>
        </w:trPr>
        <w:tc>
          <w:tcPr>
            <w:tcW w:w="3261" w:type="dxa"/>
          </w:tcPr>
          <w:p w14:paraId="26D69316"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spacing w:val="1"/>
                <w:sz w:val="18"/>
                <w:szCs w:val="18"/>
                <w:lang w:eastAsia="en-US"/>
              </w:rPr>
              <w:t>Бронхофиброскоп</w:t>
            </w:r>
            <w:proofErr w:type="spellEnd"/>
            <w:r w:rsidRPr="00155A5B">
              <w:rPr>
                <w:rFonts w:ascii="Times New Roman" w:eastAsia="Calibri" w:hAnsi="Times New Roman" w:cs="Times New Roman"/>
                <w:spacing w:val="1"/>
                <w:sz w:val="18"/>
                <w:szCs w:val="18"/>
                <w:lang w:eastAsia="en-US"/>
              </w:rPr>
              <w:t xml:space="preserve"> BF-TE2</w:t>
            </w:r>
          </w:p>
        </w:tc>
        <w:tc>
          <w:tcPr>
            <w:tcW w:w="3118" w:type="dxa"/>
          </w:tcPr>
          <w:p w14:paraId="10D56D4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66CE6F7F"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18983D25"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236E7E6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60F3CD3E"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48A7390B" w14:textId="77777777" w:rsidTr="00323EA1">
        <w:trPr>
          <w:jc w:val="center"/>
        </w:trPr>
        <w:tc>
          <w:tcPr>
            <w:tcW w:w="3261" w:type="dxa"/>
          </w:tcPr>
          <w:p w14:paraId="50A3D805"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spacing w:val="1"/>
                <w:sz w:val="18"/>
                <w:szCs w:val="18"/>
                <w:lang w:eastAsia="en-US"/>
              </w:rPr>
              <w:t>Бронхофиброскоп</w:t>
            </w:r>
            <w:proofErr w:type="spellEnd"/>
            <w:r w:rsidRPr="00155A5B">
              <w:rPr>
                <w:rFonts w:ascii="Times New Roman" w:eastAsia="Calibri" w:hAnsi="Times New Roman" w:cs="Times New Roman"/>
                <w:spacing w:val="1"/>
                <w:sz w:val="18"/>
                <w:szCs w:val="18"/>
                <w:lang w:eastAsia="en-US"/>
              </w:rPr>
              <w:t xml:space="preserve"> ЕВ-18Р  «ПЕНТАКС»</w:t>
            </w:r>
          </w:p>
        </w:tc>
        <w:tc>
          <w:tcPr>
            <w:tcW w:w="3118" w:type="dxa"/>
          </w:tcPr>
          <w:p w14:paraId="38A31541"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6373257E"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53724C88"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62EEDD9D"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00B8B292"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2F98B789" w14:textId="77777777" w:rsidTr="00323EA1">
        <w:trPr>
          <w:jc w:val="center"/>
        </w:trPr>
        <w:tc>
          <w:tcPr>
            <w:tcW w:w="3261" w:type="dxa"/>
          </w:tcPr>
          <w:p w14:paraId="52444911"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spacing w:val="1"/>
                <w:sz w:val="18"/>
                <w:szCs w:val="18"/>
                <w:lang w:eastAsia="en-US"/>
              </w:rPr>
              <w:t>Бронхофиброскоп</w:t>
            </w:r>
            <w:proofErr w:type="spellEnd"/>
            <w:r w:rsidRPr="00155A5B">
              <w:rPr>
                <w:rFonts w:ascii="Times New Roman" w:eastAsia="Calibri" w:hAnsi="Times New Roman" w:cs="Times New Roman"/>
                <w:spacing w:val="1"/>
                <w:sz w:val="18"/>
                <w:szCs w:val="18"/>
                <w:lang w:eastAsia="en-US"/>
              </w:rPr>
              <w:t xml:space="preserve"> с принадлежностями</w:t>
            </w:r>
          </w:p>
        </w:tc>
        <w:tc>
          <w:tcPr>
            <w:tcW w:w="3118" w:type="dxa"/>
          </w:tcPr>
          <w:p w14:paraId="20B3EFF6"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32098197"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31BD53C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4744A01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w:t>
            </w:r>
          </w:p>
        </w:tc>
        <w:tc>
          <w:tcPr>
            <w:tcW w:w="1417" w:type="dxa"/>
          </w:tcPr>
          <w:p w14:paraId="2EBD4F52"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56CF0465" w14:textId="77777777" w:rsidTr="00323EA1">
        <w:trPr>
          <w:jc w:val="center"/>
        </w:trPr>
        <w:tc>
          <w:tcPr>
            <w:tcW w:w="3261" w:type="dxa"/>
          </w:tcPr>
          <w:p w14:paraId="10C5C5D5"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spacing w:val="1"/>
                <w:sz w:val="18"/>
                <w:szCs w:val="18"/>
                <w:lang w:eastAsia="en-US"/>
              </w:rPr>
              <w:t>Видеогастроскоп</w:t>
            </w:r>
            <w:proofErr w:type="spellEnd"/>
            <w:r w:rsidRPr="00155A5B">
              <w:rPr>
                <w:rFonts w:ascii="Times New Roman" w:eastAsia="Calibri" w:hAnsi="Times New Roman" w:cs="Times New Roman"/>
                <w:spacing w:val="1"/>
                <w:sz w:val="18"/>
                <w:szCs w:val="18"/>
                <w:lang w:eastAsia="en-US"/>
              </w:rPr>
              <w:t xml:space="preserve"> </w:t>
            </w:r>
            <w:proofErr w:type="spellStart"/>
            <w:r w:rsidRPr="00155A5B">
              <w:rPr>
                <w:rFonts w:ascii="Times New Roman" w:eastAsia="Calibri" w:hAnsi="Times New Roman" w:cs="Times New Roman"/>
                <w:spacing w:val="1"/>
                <w:sz w:val="18"/>
                <w:szCs w:val="18"/>
                <w:lang w:eastAsia="en-US"/>
              </w:rPr>
              <w:t>трансназальный</w:t>
            </w:r>
            <w:proofErr w:type="spellEnd"/>
          </w:p>
        </w:tc>
        <w:tc>
          <w:tcPr>
            <w:tcW w:w="3118" w:type="dxa"/>
          </w:tcPr>
          <w:p w14:paraId="0E4345A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45D4309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78592D01"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10206DE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2,0</w:t>
            </w:r>
          </w:p>
        </w:tc>
        <w:tc>
          <w:tcPr>
            <w:tcW w:w="1417" w:type="dxa"/>
          </w:tcPr>
          <w:p w14:paraId="47244DF1"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30FEF003" w14:textId="77777777" w:rsidTr="00323EA1">
        <w:trPr>
          <w:jc w:val="center"/>
        </w:trPr>
        <w:tc>
          <w:tcPr>
            <w:tcW w:w="3261" w:type="dxa"/>
          </w:tcPr>
          <w:p w14:paraId="5EE87B78"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spacing w:val="1"/>
                <w:sz w:val="18"/>
                <w:szCs w:val="18"/>
                <w:lang w:eastAsia="en-US"/>
              </w:rPr>
              <w:t>Видеоколоноскоп</w:t>
            </w:r>
            <w:proofErr w:type="spellEnd"/>
            <w:r w:rsidRPr="00155A5B">
              <w:rPr>
                <w:rFonts w:ascii="Times New Roman" w:eastAsia="Calibri" w:hAnsi="Times New Roman" w:cs="Times New Roman"/>
                <w:spacing w:val="1"/>
                <w:sz w:val="18"/>
                <w:szCs w:val="18"/>
                <w:lang w:eastAsia="en-US"/>
              </w:rPr>
              <w:t xml:space="preserve"> «ПЕНТАКС» «EG» с принадлежностями: EC38-i10L</w:t>
            </w:r>
          </w:p>
        </w:tc>
        <w:tc>
          <w:tcPr>
            <w:tcW w:w="3118" w:type="dxa"/>
          </w:tcPr>
          <w:p w14:paraId="17D59033"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7709B3B0"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4A3F6BDC"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7E19B9C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4,6</w:t>
            </w:r>
          </w:p>
        </w:tc>
        <w:tc>
          <w:tcPr>
            <w:tcW w:w="1417" w:type="dxa"/>
          </w:tcPr>
          <w:p w14:paraId="3BF7EAFE"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7C659EDC" w14:textId="77777777" w:rsidTr="00323EA1">
        <w:trPr>
          <w:jc w:val="center"/>
        </w:trPr>
        <w:tc>
          <w:tcPr>
            <w:tcW w:w="3261" w:type="dxa"/>
          </w:tcPr>
          <w:p w14:paraId="3F4A5F7B"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spacing w:val="1"/>
                <w:sz w:val="18"/>
                <w:szCs w:val="18"/>
                <w:lang w:eastAsia="en-US"/>
              </w:rPr>
              <w:t>Видеоколоноскоп</w:t>
            </w:r>
            <w:proofErr w:type="spellEnd"/>
            <w:r w:rsidRPr="00155A5B">
              <w:rPr>
                <w:rFonts w:ascii="Times New Roman" w:eastAsia="Calibri" w:hAnsi="Times New Roman" w:cs="Times New Roman"/>
                <w:spacing w:val="1"/>
                <w:sz w:val="18"/>
                <w:szCs w:val="18"/>
                <w:lang w:eastAsia="en-US"/>
              </w:rPr>
              <w:t xml:space="preserve"> высокой четкости «ПЕНТАКС» «ЕС»</w:t>
            </w:r>
          </w:p>
        </w:tc>
        <w:tc>
          <w:tcPr>
            <w:tcW w:w="3118" w:type="dxa"/>
          </w:tcPr>
          <w:p w14:paraId="233DDAF6"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1705CAB7"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543E7C8F"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7C3D6EF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4,8</w:t>
            </w:r>
          </w:p>
        </w:tc>
        <w:tc>
          <w:tcPr>
            <w:tcW w:w="1417" w:type="dxa"/>
          </w:tcPr>
          <w:p w14:paraId="5BD7AF1C"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50B8CBE1" w14:textId="77777777" w:rsidTr="00323EA1">
        <w:trPr>
          <w:jc w:val="center"/>
        </w:trPr>
        <w:tc>
          <w:tcPr>
            <w:tcW w:w="3261" w:type="dxa"/>
          </w:tcPr>
          <w:p w14:paraId="618C4805"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spacing w:val="1"/>
                <w:sz w:val="18"/>
                <w:szCs w:val="18"/>
                <w:lang w:eastAsia="en-US"/>
              </w:rPr>
              <w:t>Видеоэндоскопический</w:t>
            </w:r>
            <w:proofErr w:type="spellEnd"/>
            <w:r w:rsidRPr="00155A5B">
              <w:rPr>
                <w:rFonts w:ascii="Times New Roman" w:eastAsia="Calibri" w:hAnsi="Times New Roman" w:cs="Times New Roman"/>
                <w:spacing w:val="1"/>
                <w:sz w:val="18"/>
                <w:szCs w:val="18"/>
                <w:lang w:eastAsia="en-US"/>
              </w:rPr>
              <w:t xml:space="preserve"> комплекс с установками для ультразвуковой и флуоресцентной эндоскопии</w:t>
            </w:r>
          </w:p>
        </w:tc>
        <w:tc>
          <w:tcPr>
            <w:tcW w:w="3118" w:type="dxa"/>
          </w:tcPr>
          <w:p w14:paraId="5DB3C972"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55440E41"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2EE3A66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6E73D8F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10</w:t>
            </w:r>
          </w:p>
        </w:tc>
        <w:tc>
          <w:tcPr>
            <w:tcW w:w="1417" w:type="dxa"/>
          </w:tcPr>
          <w:p w14:paraId="6D577F3A"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7FD449E9" w14:textId="77777777" w:rsidTr="00323EA1">
        <w:trPr>
          <w:jc w:val="center"/>
        </w:trPr>
        <w:tc>
          <w:tcPr>
            <w:tcW w:w="3261" w:type="dxa"/>
          </w:tcPr>
          <w:p w14:paraId="5C7261A9" w14:textId="77777777" w:rsidR="00155A5B" w:rsidRPr="00155A5B" w:rsidRDefault="003F6F11" w:rsidP="00A53420">
            <w:pPr>
              <w:spacing w:after="0" w:line="240" w:lineRule="auto"/>
              <w:rPr>
                <w:rFonts w:ascii="Times New Roman" w:eastAsia="Calibri" w:hAnsi="Times New Roman" w:cs="Times New Roman"/>
                <w:spacing w:val="1"/>
                <w:sz w:val="18"/>
                <w:szCs w:val="18"/>
                <w:lang w:eastAsia="en-US"/>
              </w:rPr>
            </w:pPr>
            <w:proofErr w:type="spellStart"/>
            <w:r>
              <w:rPr>
                <w:rFonts w:ascii="Times New Roman" w:eastAsia="Calibri" w:hAnsi="Times New Roman" w:cs="Times New Roman"/>
                <w:spacing w:val="1"/>
                <w:sz w:val="18"/>
                <w:szCs w:val="18"/>
                <w:lang w:eastAsia="en-US"/>
              </w:rPr>
              <w:t>Видеогастроскоп</w:t>
            </w:r>
            <w:proofErr w:type="spellEnd"/>
            <w:r>
              <w:rPr>
                <w:rFonts w:ascii="Times New Roman" w:eastAsia="Calibri" w:hAnsi="Times New Roman" w:cs="Times New Roman"/>
                <w:spacing w:val="1"/>
                <w:sz w:val="18"/>
                <w:szCs w:val="18"/>
                <w:lang w:eastAsia="en-US"/>
              </w:rPr>
              <w:t xml:space="preserve"> (</w:t>
            </w:r>
            <w:proofErr w:type="spellStart"/>
            <w:r>
              <w:rPr>
                <w:rFonts w:ascii="Times New Roman" w:eastAsia="Calibri" w:hAnsi="Times New Roman" w:cs="Times New Roman"/>
                <w:spacing w:val="1"/>
                <w:sz w:val="18"/>
                <w:szCs w:val="18"/>
                <w:lang w:eastAsia="en-US"/>
              </w:rPr>
              <w:t>г</w:t>
            </w:r>
            <w:r w:rsidR="00155A5B" w:rsidRPr="00155A5B">
              <w:rPr>
                <w:rFonts w:ascii="Times New Roman" w:eastAsia="Calibri" w:hAnsi="Times New Roman" w:cs="Times New Roman"/>
                <w:spacing w:val="1"/>
                <w:sz w:val="18"/>
                <w:szCs w:val="18"/>
                <w:lang w:eastAsia="en-US"/>
              </w:rPr>
              <w:t>acтpoвидeocкoп</w:t>
            </w:r>
            <w:proofErr w:type="spellEnd"/>
            <w:r w:rsidR="00155A5B" w:rsidRPr="00155A5B">
              <w:rPr>
                <w:rFonts w:ascii="Times New Roman" w:eastAsia="Calibri" w:hAnsi="Times New Roman" w:cs="Times New Roman"/>
                <w:spacing w:val="1"/>
                <w:sz w:val="18"/>
                <w:szCs w:val="18"/>
                <w:lang w:eastAsia="en-US"/>
              </w:rPr>
              <w:t xml:space="preserve"> GIF-H185)</w:t>
            </w:r>
          </w:p>
        </w:tc>
        <w:tc>
          <w:tcPr>
            <w:tcW w:w="3118" w:type="dxa"/>
          </w:tcPr>
          <w:p w14:paraId="2B1971F4"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0A356427"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3D4FDCB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3BD373A8"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w:t>
            </w:r>
          </w:p>
        </w:tc>
        <w:tc>
          <w:tcPr>
            <w:tcW w:w="1417" w:type="dxa"/>
          </w:tcPr>
          <w:p w14:paraId="3A08D4B0"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20F3E33B" w14:textId="77777777" w:rsidTr="00323EA1">
        <w:trPr>
          <w:jc w:val="center"/>
        </w:trPr>
        <w:tc>
          <w:tcPr>
            <w:tcW w:w="3261" w:type="dxa"/>
          </w:tcPr>
          <w:p w14:paraId="0E247804" w14:textId="77777777" w:rsidR="00155A5B" w:rsidRDefault="00AB48D0" w:rsidP="00A53420">
            <w:pPr>
              <w:spacing w:after="0" w:line="240" w:lineRule="auto"/>
              <w:rPr>
                <w:rFonts w:ascii="Times New Roman" w:eastAsia="Calibri" w:hAnsi="Times New Roman" w:cs="Times New Roman"/>
                <w:spacing w:val="1"/>
                <w:sz w:val="18"/>
                <w:szCs w:val="18"/>
                <w:lang w:eastAsia="en-US"/>
              </w:rPr>
            </w:pPr>
            <w:proofErr w:type="spellStart"/>
            <w:r>
              <w:rPr>
                <w:rFonts w:ascii="Times New Roman" w:eastAsia="Calibri" w:hAnsi="Times New Roman" w:cs="Times New Roman"/>
                <w:spacing w:val="1"/>
                <w:sz w:val="18"/>
                <w:szCs w:val="18"/>
                <w:lang w:eastAsia="en-US"/>
              </w:rPr>
              <w:t>Видеогастроскоп</w:t>
            </w:r>
            <w:proofErr w:type="spellEnd"/>
            <w:r>
              <w:rPr>
                <w:rFonts w:ascii="Times New Roman" w:eastAsia="Calibri" w:hAnsi="Times New Roman" w:cs="Times New Roman"/>
                <w:spacing w:val="1"/>
                <w:sz w:val="18"/>
                <w:szCs w:val="18"/>
                <w:lang w:eastAsia="en-US"/>
              </w:rPr>
              <w:t xml:space="preserve"> высокой четкости с </w:t>
            </w:r>
            <w:r w:rsidR="00155A5B" w:rsidRPr="00155A5B">
              <w:rPr>
                <w:rFonts w:ascii="Times New Roman" w:eastAsia="Calibri" w:hAnsi="Times New Roman" w:cs="Times New Roman"/>
                <w:spacing w:val="1"/>
                <w:sz w:val="18"/>
                <w:szCs w:val="18"/>
                <w:lang w:eastAsia="en-US"/>
              </w:rPr>
              <w:t>функцие</w:t>
            </w:r>
            <w:r>
              <w:rPr>
                <w:rFonts w:ascii="Times New Roman" w:eastAsia="Calibri" w:hAnsi="Times New Roman" w:cs="Times New Roman"/>
                <w:spacing w:val="1"/>
                <w:sz w:val="18"/>
                <w:szCs w:val="18"/>
                <w:lang w:eastAsia="en-US"/>
              </w:rPr>
              <w:t xml:space="preserve">й </w:t>
            </w:r>
            <w:proofErr w:type="spellStart"/>
            <w:r w:rsidR="003F6F11">
              <w:rPr>
                <w:rFonts w:ascii="Times New Roman" w:eastAsia="Calibri" w:hAnsi="Times New Roman" w:cs="Times New Roman"/>
                <w:spacing w:val="1"/>
                <w:sz w:val="18"/>
                <w:szCs w:val="18"/>
                <w:lang w:eastAsia="en-US"/>
              </w:rPr>
              <w:t>узкоспектрального</w:t>
            </w:r>
            <w:proofErr w:type="spellEnd"/>
            <w:r w:rsidR="003F6F11">
              <w:rPr>
                <w:rFonts w:ascii="Times New Roman" w:eastAsia="Calibri" w:hAnsi="Times New Roman" w:cs="Times New Roman"/>
                <w:spacing w:val="1"/>
                <w:sz w:val="18"/>
                <w:szCs w:val="18"/>
                <w:lang w:eastAsia="en-US"/>
              </w:rPr>
              <w:t xml:space="preserve"> осмотра (</w:t>
            </w:r>
            <w:proofErr w:type="spellStart"/>
            <w:r w:rsidR="003F6F11">
              <w:rPr>
                <w:rFonts w:ascii="Times New Roman" w:eastAsia="Calibri" w:hAnsi="Times New Roman" w:cs="Times New Roman"/>
                <w:spacing w:val="1"/>
                <w:sz w:val="18"/>
                <w:szCs w:val="18"/>
                <w:lang w:eastAsia="en-US"/>
              </w:rPr>
              <w:t>г</w:t>
            </w:r>
            <w:r>
              <w:rPr>
                <w:rFonts w:ascii="Times New Roman" w:eastAsia="Calibri" w:hAnsi="Times New Roman" w:cs="Times New Roman"/>
                <w:spacing w:val="1"/>
                <w:sz w:val="18"/>
                <w:szCs w:val="18"/>
                <w:lang w:eastAsia="en-US"/>
              </w:rPr>
              <w:t>acтpoвидeocкoп</w:t>
            </w:r>
            <w:proofErr w:type="spellEnd"/>
            <w:r>
              <w:rPr>
                <w:rFonts w:ascii="Times New Roman" w:eastAsia="Calibri" w:hAnsi="Times New Roman" w:cs="Times New Roman"/>
                <w:spacing w:val="1"/>
                <w:sz w:val="18"/>
                <w:szCs w:val="18"/>
                <w:lang w:eastAsia="en-US"/>
              </w:rPr>
              <w:t xml:space="preserve"> GIF </w:t>
            </w:r>
            <w:r w:rsidR="00155A5B" w:rsidRPr="00155A5B">
              <w:rPr>
                <w:rFonts w:ascii="Times New Roman" w:eastAsia="Calibri" w:hAnsi="Times New Roman" w:cs="Times New Roman"/>
                <w:spacing w:val="1"/>
                <w:sz w:val="18"/>
                <w:szCs w:val="18"/>
                <w:lang w:eastAsia="en-US"/>
              </w:rPr>
              <w:t>1TH190)</w:t>
            </w:r>
          </w:p>
          <w:p w14:paraId="281CFB69" w14:textId="77777777" w:rsidR="00AB48D0" w:rsidRDefault="00AB48D0" w:rsidP="00A53420">
            <w:pPr>
              <w:spacing w:after="0" w:line="240" w:lineRule="auto"/>
              <w:rPr>
                <w:rFonts w:ascii="Times New Roman" w:eastAsia="Calibri" w:hAnsi="Times New Roman" w:cs="Times New Roman"/>
                <w:spacing w:val="1"/>
                <w:sz w:val="18"/>
                <w:szCs w:val="18"/>
                <w:lang w:eastAsia="en-US"/>
              </w:rPr>
            </w:pPr>
          </w:p>
          <w:p w14:paraId="7AE5A955" w14:textId="77777777" w:rsidR="00323EA1" w:rsidRPr="00155A5B" w:rsidRDefault="00323EA1" w:rsidP="00A53420">
            <w:pPr>
              <w:spacing w:after="0" w:line="240" w:lineRule="auto"/>
              <w:rPr>
                <w:rFonts w:ascii="Times New Roman" w:eastAsia="Calibri" w:hAnsi="Times New Roman" w:cs="Times New Roman"/>
                <w:spacing w:val="1"/>
                <w:sz w:val="18"/>
                <w:szCs w:val="18"/>
                <w:lang w:eastAsia="en-US"/>
              </w:rPr>
            </w:pPr>
          </w:p>
        </w:tc>
        <w:tc>
          <w:tcPr>
            <w:tcW w:w="3118" w:type="dxa"/>
          </w:tcPr>
          <w:p w14:paraId="579E18F0"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672FA127"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29463993"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061B7F2B"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7</w:t>
            </w:r>
          </w:p>
        </w:tc>
        <w:tc>
          <w:tcPr>
            <w:tcW w:w="1417" w:type="dxa"/>
          </w:tcPr>
          <w:p w14:paraId="67EA4207"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082A611B" w14:textId="77777777" w:rsidTr="00323EA1">
        <w:trPr>
          <w:jc w:val="center"/>
        </w:trPr>
        <w:tc>
          <w:tcPr>
            <w:tcW w:w="3261" w:type="dxa"/>
          </w:tcPr>
          <w:p w14:paraId="77DB5D1C" w14:textId="77777777" w:rsidR="00155A5B" w:rsidRPr="00155A5B" w:rsidRDefault="00155A5B" w:rsidP="00A53420">
            <w:pPr>
              <w:spacing w:after="0" w:line="240" w:lineRule="auto"/>
              <w:rPr>
                <w:rFonts w:ascii="Times New Roman" w:eastAsia="Calibri" w:hAnsi="Times New Roman" w:cs="Times New Roman"/>
                <w:spacing w:val="1"/>
                <w:sz w:val="18"/>
                <w:szCs w:val="18"/>
                <w:lang w:eastAsia="en-US"/>
              </w:rPr>
            </w:pPr>
            <w:proofErr w:type="spellStart"/>
            <w:r w:rsidRPr="00155A5B">
              <w:rPr>
                <w:rFonts w:ascii="Times New Roman" w:eastAsia="Calibri" w:hAnsi="Times New Roman" w:cs="Times New Roman"/>
                <w:spacing w:val="1"/>
                <w:sz w:val="18"/>
                <w:szCs w:val="18"/>
                <w:lang w:eastAsia="en-US"/>
              </w:rPr>
              <w:lastRenderedPageBreak/>
              <w:t>Видеоэндоскопический</w:t>
            </w:r>
            <w:proofErr w:type="spellEnd"/>
            <w:r w:rsidRPr="00155A5B">
              <w:rPr>
                <w:rFonts w:ascii="Times New Roman" w:eastAsia="Calibri" w:hAnsi="Times New Roman" w:cs="Times New Roman"/>
                <w:spacing w:val="1"/>
                <w:sz w:val="18"/>
                <w:szCs w:val="18"/>
                <w:lang w:eastAsia="en-US"/>
              </w:rPr>
              <w:t xml:space="preserve"> комплекс</w:t>
            </w:r>
          </w:p>
        </w:tc>
        <w:tc>
          <w:tcPr>
            <w:tcW w:w="3118" w:type="dxa"/>
          </w:tcPr>
          <w:p w14:paraId="358FF468"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«Центр онкологии и медицинской радиологии»</w:t>
            </w:r>
          </w:p>
        </w:tc>
        <w:tc>
          <w:tcPr>
            <w:tcW w:w="2552" w:type="dxa"/>
          </w:tcPr>
          <w:p w14:paraId="6EA00FB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эндоскопическое отделение</w:t>
            </w:r>
          </w:p>
        </w:tc>
        <w:tc>
          <w:tcPr>
            <w:tcW w:w="2551" w:type="dxa"/>
          </w:tcPr>
          <w:p w14:paraId="0D88132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 стационарное</w:t>
            </w:r>
          </w:p>
        </w:tc>
        <w:tc>
          <w:tcPr>
            <w:tcW w:w="1418" w:type="dxa"/>
          </w:tcPr>
          <w:p w14:paraId="3853D58D"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15</w:t>
            </w:r>
          </w:p>
        </w:tc>
        <w:tc>
          <w:tcPr>
            <w:tcW w:w="1417" w:type="dxa"/>
          </w:tcPr>
          <w:p w14:paraId="03344AE8"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r>
      <w:tr w:rsidR="00155A5B" w:rsidRPr="00155A5B" w14:paraId="2BB18580" w14:textId="77777777" w:rsidTr="00323EA1">
        <w:trPr>
          <w:jc w:val="center"/>
        </w:trPr>
        <w:tc>
          <w:tcPr>
            <w:tcW w:w="3261" w:type="dxa"/>
          </w:tcPr>
          <w:p w14:paraId="5CDBEC7A" w14:textId="77777777" w:rsidR="003F6F11" w:rsidRDefault="00155A5B" w:rsidP="00A53420">
            <w:pPr>
              <w:spacing w:after="0" w:line="240" w:lineRule="auto"/>
              <w:rPr>
                <w:rFonts w:ascii="Times New Roman" w:eastAsia="Calibri" w:hAnsi="Times New Roman" w:cs="Times New Roman"/>
                <w:spacing w:val="1"/>
                <w:sz w:val="18"/>
                <w:szCs w:val="18"/>
                <w:lang w:eastAsia="en-US"/>
              </w:rPr>
            </w:pPr>
            <w:proofErr w:type="spellStart"/>
            <w:r w:rsidRPr="00155A5B">
              <w:rPr>
                <w:rFonts w:ascii="Times New Roman" w:eastAsia="Calibri" w:hAnsi="Times New Roman" w:cs="Times New Roman"/>
                <w:spacing w:val="1"/>
                <w:sz w:val="18"/>
                <w:szCs w:val="18"/>
                <w:lang w:eastAsia="en-US"/>
              </w:rPr>
              <w:t>Видеоэндоскопический</w:t>
            </w:r>
            <w:proofErr w:type="spellEnd"/>
            <w:r w:rsidRPr="00155A5B">
              <w:rPr>
                <w:rFonts w:ascii="Times New Roman" w:eastAsia="Calibri" w:hAnsi="Times New Roman" w:cs="Times New Roman"/>
                <w:spacing w:val="1"/>
                <w:sz w:val="18"/>
                <w:szCs w:val="18"/>
                <w:lang w:eastAsia="en-US"/>
              </w:rPr>
              <w:t xml:space="preserve"> комплекс </w:t>
            </w:r>
          </w:p>
          <w:p w14:paraId="7C0BE078" w14:textId="77777777" w:rsidR="00155A5B" w:rsidRPr="00155A5B" w:rsidRDefault="00155A5B" w:rsidP="00A53420">
            <w:pPr>
              <w:spacing w:after="0" w:line="240" w:lineRule="auto"/>
              <w:rPr>
                <w:rFonts w:ascii="Times New Roman" w:eastAsia="Calibri" w:hAnsi="Times New Roman" w:cs="Times New Roman"/>
                <w:spacing w:val="1"/>
                <w:sz w:val="18"/>
                <w:szCs w:val="18"/>
                <w:lang w:eastAsia="en-US"/>
              </w:rPr>
            </w:pPr>
            <w:r w:rsidRPr="00155A5B">
              <w:rPr>
                <w:rFonts w:ascii="Times New Roman" w:eastAsia="Calibri" w:hAnsi="Times New Roman" w:cs="Times New Roman"/>
                <w:spacing w:val="1"/>
                <w:sz w:val="18"/>
                <w:szCs w:val="18"/>
                <w:lang w:eastAsia="en-US"/>
              </w:rPr>
              <w:t>VP-7000</w:t>
            </w:r>
          </w:p>
        </w:tc>
        <w:tc>
          <w:tcPr>
            <w:tcW w:w="3118" w:type="dxa"/>
          </w:tcPr>
          <w:p w14:paraId="6EAF5C8B"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587E3190"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7C403EE5"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47B9D26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14</w:t>
            </w:r>
          </w:p>
        </w:tc>
        <w:tc>
          <w:tcPr>
            <w:tcW w:w="1417" w:type="dxa"/>
          </w:tcPr>
          <w:p w14:paraId="3EC87807"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03D936DB" w14:textId="77777777" w:rsidTr="00323EA1">
        <w:trPr>
          <w:jc w:val="center"/>
        </w:trPr>
        <w:tc>
          <w:tcPr>
            <w:tcW w:w="3261" w:type="dxa"/>
          </w:tcPr>
          <w:p w14:paraId="545B5AFD" w14:textId="77777777" w:rsidR="003F6F11" w:rsidRDefault="00155A5B" w:rsidP="00A53420">
            <w:pPr>
              <w:spacing w:after="0" w:line="240" w:lineRule="auto"/>
              <w:rPr>
                <w:rFonts w:ascii="Times New Roman" w:eastAsia="Calibri" w:hAnsi="Times New Roman" w:cs="Times New Roman"/>
                <w:spacing w:val="1"/>
                <w:sz w:val="18"/>
                <w:szCs w:val="18"/>
                <w:lang w:eastAsia="en-US"/>
              </w:rPr>
            </w:pPr>
            <w:proofErr w:type="spellStart"/>
            <w:r w:rsidRPr="00155A5B">
              <w:rPr>
                <w:rFonts w:ascii="Times New Roman" w:eastAsia="Calibri" w:hAnsi="Times New Roman" w:cs="Times New Roman"/>
                <w:spacing w:val="1"/>
                <w:sz w:val="18"/>
                <w:szCs w:val="18"/>
                <w:lang w:eastAsia="en-US"/>
              </w:rPr>
              <w:t>Видеоэндоскопический</w:t>
            </w:r>
            <w:proofErr w:type="spellEnd"/>
            <w:r w:rsidRPr="00155A5B">
              <w:rPr>
                <w:rFonts w:ascii="Times New Roman" w:eastAsia="Calibri" w:hAnsi="Times New Roman" w:cs="Times New Roman"/>
                <w:spacing w:val="1"/>
                <w:sz w:val="18"/>
                <w:szCs w:val="18"/>
                <w:lang w:eastAsia="en-US"/>
              </w:rPr>
              <w:t xml:space="preserve"> комплекс </w:t>
            </w:r>
          </w:p>
          <w:p w14:paraId="4FBE6D6E" w14:textId="77777777" w:rsidR="00155A5B" w:rsidRPr="00155A5B" w:rsidRDefault="00155A5B" w:rsidP="00A53420">
            <w:pPr>
              <w:spacing w:after="0" w:line="240" w:lineRule="auto"/>
              <w:rPr>
                <w:rFonts w:ascii="Times New Roman" w:eastAsia="Calibri" w:hAnsi="Times New Roman" w:cs="Times New Roman"/>
                <w:spacing w:val="1"/>
                <w:sz w:val="18"/>
                <w:szCs w:val="18"/>
                <w:lang w:eastAsia="en-US"/>
              </w:rPr>
            </w:pPr>
            <w:r w:rsidRPr="00155A5B">
              <w:rPr>
                <w:rFonts w:ascii="Times New Roman" w:eastAsia="Calibri" w:hAnsi="Times New Roman" w:cs="Times New Roman"/>
                <w:spacing w:val="1"/>
                <w:sz w:val="18"/>
                <w:szCs w:val="18"/>
                <w:lang w:eastAsia="en-US"/>
              </w:rPr>
              <w:t>ЕР-6000</w:t>
            </w:r>
          </w:p>
        </w:tc>
        <w:tc>
          <w:tcPr>
            <w:tcW w:w="3118" w:type="dxa"/>
          </w:tcPr>
          <w:p w14:paraId="577906C7"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5905D6C2"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500CC1D8"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14754E7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w:t>
            </w:r>
          </w:p>
        </w:tc>
        <w:tc>
          <w:tcPr>
            <w:tcW w:w="1417" w:type="dxa"/>
          </w:tcPr>
          <w:p w14:paraId="7350F523"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49BCB54C" w14:textId="77777777" w:rsidTr="00323EA1">
        <w:trPr>
          <w:jc w:val="center"/>
        </w:trPr>
        <w:tc>
          <w:tcPr>
            <w:tcW w:w="3261" w:type="dxa"/>
          </w:tcPr>
          <w:p w14:paraId="3F1A1BD7"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pacing w:val="1"/>
                <w:sz w:val="18"/>
                <w:szCs w:val="18"/>
                <w:lang w:eastAsia="en-US"/>
              </w:rPr>
              <w:t>Цистоскоп</w:t>
            </w:r>
          </w:p>
        </w:tc>
        <w:tc>
          <w:tcPr>
            <w:tcW w:w="3118" w:type="dxa"/>
          </w:tcPr>
          <w:p w14:paraId="67AAEE5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2386FE7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0CDBDF5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6A12C49F"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c>
          <w:tcPr>
            <w:tcW w:w="1417" w:type="dxa"/>
          </w:tcPr>
          <w:p w14:paraId="6D0DE95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390CAF" w:rsidRPr="00155A5B" w14:paraId="171ECB9C" w14:textId="77777777" w:rsidTr="00323EA1">
        <w:trPr>
          <w:jc w:val="center"/>
        </w:trPr>
        <w:tc>
          <w:tcPr>
            <w:tcW w:w="3261" w:type="dxa"/>
          </w:tcPr>
          <w:p w14:paraId="6783FB99" w14:textId="77777777" w:rsidR="00390CAF" w:rsidRPr="00DF600D" w:rsidRDefault="00390CAF" w:rsidP="00390CAF">
            <w:pPr>
              <w:rPr>
                <w:rFonts w:ascii="Times New Roman" w:eastAsia="Calibri" w:hAnsi="Times New Roman" w:cs="Times New Roman"/>
                <w:spacing w:val="1"/>
                <w:sz w:val="18"/>
                <w:szCs w:val="18"/>
                <w:lang w:val="en-US" w:eastAsia="en-US"/>
              </w:rPr>
            </w:pPr>
            <w:r w:rsidRPr="00DF600D">
              <w:rPr>
                <w:rFonts w:ascii="Times New Roman" w:eastAsia="Calibri" w:hAnsi="Times New Roman" w:cs="Times New Roman"/>
                <w:spacing w:val="1"/>
                <w:sz w:val="18"/>
                <w:szCs w:val="18"/>
                <w:lang w:eastAsia="en-US"/>
              </w:rPr>
              <w:t>ОФЭКТ</w:t>
            </w:r>
            <w:r w:rsidRPr="00DF600D">
              <w:rPr>
                <w:rFonts w:ascii="Times New Roman" w:eastAsia="Calibri" w:hAnsi="Times New Roman" w:cs="Times New Roman"/>
                <w:spacing w:val="1"/>
                <w:sz w:val="18"/>
                <w:szCs w:val="18"/>
                <w:lang w:val="en-US" w:eastAsia="en-US"/>
              </w:rPr>
              <w:t>/</w:t>
            </w:r>
            <w:r w:rsidRPr="00DF600D">
              <w:rPr>
                <w:rFonts w:ascii="Times New Roman" w:eastAsia="Calibri" w:hAnsi="Times New Roman" w:cs="Times New Roman"/>
                <w:spacing w:val="1"/>
                <w:sz w:val="18"/>
                <w:szCs w:val="18"/>
                <w:lang w:eastAsia="en-US"/>
              </w:rPr>
              <w:t>КТ</w:t>
            </w:r>
            <w:r w:rsidRPr="00DF600D">
              <w:rPr>
                <w:rFonts w:ascii="Times New Roman" w:eastAsia="Calibri" w:hAnsi="Times New Roman" w:cs="Times New Roman"/>
                <w:spacing w:val="1"/>
                <w:sz w:val="18"/>
                <w:szCs w:val="18"/>
                <w:lang w:val="en-US" w:eastAsia="en-US"/>
              </w:rPr>
              <w:t xml:space="preserve"> </w:t>
            </w:r>
            <w:proofErr w:type="spellStart"/>
            <w:r w:rsidRPr="00DF600D">
              <w:rPr>
                <w:rFonts w:ascii="Times New Roman" w:eastAsia="Calibri" w:hAnsi="Times New Roman" w:cs="Times New Roman"/>
                <w:spacing w:val="1"/>
                <w:sz w:val="18"/>
                <w:szCs w:val="18"/>
                <w:lang w:val="en-US" w:eastAsia="en-US"/>
              </w:rPr>
              <w:t>Symbia</w:t>
            </w:r>
            <w:proofErr w:type="spellEnd"/>
            <w:r w:rsidRPr="00DF600D">
              <w:rPr>
                <w:rFonts w:ascii="Times New Roman" w:eastAsia="Calibri" w:hAnsi="Times New Roman" w:cs="Times New Roman"/>
                <w:spacing w:val="1"/>
                <w:sz w:val="18"/>
                <w:szCs w:val="18"/>
                <w:lang w:val="en-US" w:eastAsia="en-US"/>
              </w:rPr>
              <w:t xml:space="preserve"> </w:t>
            </w:r>
            <w:proofErr w:type="spellStart"/>
            <w:r w:rsidRPr="00DF600D">
              <w:rPr>
                <w:rFonts w:ascii="Times New Roman" w:eastAsia="Calibri" w:hAnsi="Times New Roman" w:cs="Times New Roman"/>
                <w:spacing w:val="1"/>
                <w:sz w:val="18"/>
                <w:szCs w:val="18"/>
                <w:lang w:val="en-US" w:eastAsia="en-US"/>
              </w:rPr>
              <w:t>Intevo</w:t>
            </w:r>
            <w:proofErr w:type="spellEnd"/>
            <w:r w:rsidRPr="00DF600D">
              <w:rPr>
                <w:rFonts w:ascii="Times New Roman" w:eastAsia="Calibri" w:hAnsi="Times New Roman" w:cs="Times New Roman"/>
                <w:spacing w:val="1"/>
                <w:sz w:val="18"/>
                <w:szCs w:val="18"/>
                <w:lang w:val="en-US" w:eastAsia="en-US"/>
              </w:rPr>
              <w:t xml:space="preserve"> Bold</w:t>
            </w:r>
          </w:p>
        </w:tc>
        <w:tc>
          <w:tcPr>
            <w:tcW w:w="3118" w:type="dxa"/>
          </w:tcPr>
          <w:p w14:paraId="4D58185D" w14:textId="77777777" w:rsidR="00390CAF" w:rsidRPr="00DF600D" w:rsidRDefault="00390CAF" w:rsidP="00390CAF">
            <w:pPr>
              <w:jc w:val="center"/>
              <w:rPr>
                <w:rFonts w:ascii="Times New Roman" w:eastAsia="Calibri" w:hAnsi="Times New Roman" w:cs="Times New Roman"/>
                <w:color w:val="000000"/>
                <w:sz w:val="18"/>
                <w:szCs w:val="18"/>
                <w:lang w:eastAsia="en-US"/>
              </w:rPr>
            </w:pPr>
            <w:r w:rsidRPr="00DF600D">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47AB8452" w14:textId="77777777" w:rsidR="00390CAF" w:rsidRPr="00DF600D" w:rsidRDefault="00390CAF" w:rsidP="00390CAF">
            <w:pPr>
              <w:jc w:val="center"/>
              <w:rPr>
                <w:rFonts w:ascii="Times New Roman" w:eastAsia="Calibri" w:hAnsi="Times New Roman" w:cs="Times New Roman"/>
                <w:color w:val="000000"/>
                <w:sz w:val="18"/>
                <w:szCs w:val="18"/>
                <w:lang w:eastAsia="en-US"/>
              </w:rPr>
            </w:pPr>
            <w:r w:rsidRPr="00DF600D">
              <w:rPr>
                <w:rFonts w:ascii="Times New Roman" w:eastAsia="Calibri" w:hAnsi="Times New Roman" w:cs="Times New Roman"/>
                <w:color w:val="000000"/>
                <w:sz w:val="18"/>
                <w:szCs w:val="18"/>
                <w:lang w:eastAsia="en-US"/>
              </w:rPr>
              <w:t>Отделение радионуклидной диагностики</w:t>
            </w:r>
          </w:p>
        </w:tc>
        <w:tc>
          <w:tcPr>
            <w:tcW w:w="2551" w:type="dxa"/>
          </w:tcPr>
          <w:p w14:paraId="1A002425" w14:textId="77777777" w:rsidR="00390CAF" w:rsidRPr="00DF600D" w:rsidRDefault="00390CAF" w:rsidP="00390CAF">
            <w:pPr>
              <w:jc w:val="center"/>
              <w:rPr>
                <w:rFonts w:ascii="Times New Roman" w:eastAsia="Calibri" w:hAnsi="Times New Roman" w:cs="Times New Roman"/>
                <w:color w:val="000000"/>
                <w:sz w:val="18"/>
                <w:szCs w:val="18"/>
                <w:lang w:eastAsia="en-US"/>
              </w:rPr>
            </w:pPr>
            <w:r w:rsidRPr="00DF600D">
              <w:rPr>
                <w:rFonts w:ascii="Times New Roman" w:eastAsia="Calibri" w:hAnsi="Times New Roman" w:cs="Times New Roman"/>
                <w:color w:val="000000"/>
                <w:sz w:val="18"/>
                <w:szCs w:val="18"/>
                <w:lang w:eastAsia="en-US"/>
              </w:rPr>
              <w:t>амбулаторное, стационарное</w:t>
            </w:r>
          </w:p>
        </w:tc>
        <w:tc>
          <w:tcPr>
            <w:tcW w:w="1418" w:type="dxa"/>
          </w:tcPr>
          <w:p w14:paraId="12775791" w14:textId="77777777" w:rsidR="00390CAF" w:rsidRPr="00DF600D" w:rsidRDefault="00390CAF" w:rsidP="00390CAF">
            <w:pPr>
              <w:jc w:val="center"/>
              <w:rPr>
                <w:rFonts w:ascii="Times New Roman" w:eastAsia="Calibri" w:hAnsi="Times New Roman" w:cs="Times New Roman"/>
                <w:color w:val="000000"/>
                <w:sz w:val="18"/>
                <w:szCs w:val="18"/>
                <w:lang w:eastAsia="en-US"/>
              </w:rPr>
            </w:pPr>
            <w:r w:rsidRPr="00DF600D">
              <w:rPr>
                <w:rFonts w:ascii="Times New Roman" w:eastAsia="Calibri" w:hAnsi="Times New Roman" w:cs="Times New Roman"/>
                <w:color w:val="000000"/>
                <w:sz w:val="18"/>
                <w:szCs w:val="18"/>
                <w:lang w:eastAsia="en-US"/>
              </w:rPr>
              <w:t>20</w:t>
            </w:r>
          </w:p>
        </w:tc>
        <w:tc>
          <w:tcPr>
            <w:tcW w:w="1417" w:type="dxa"/>
          </w:tcPr>
          <w:p w14:paraId="07670B07" w14:textId="77777777" w:rsidR="00390CAF" w:rsidRPr="00DF600D" w:rsidRDefault="00390CAF" w:rsidP="00390CAF">
            <w:pPr>
              <w:jc w:val="center"/>
              <w:rPr>
                <w:rFonts w:ascii="Times New Roman" w:eastAsia="Calibri" w:hAnsi="Times New Roman" w:cs="Times New Roman"/>
                <w:color w:val="000000"/>
                <w:sz w:val="18"/>
                <w:szCs w:val="18"/>
                <w:lang w:eastAsia="en-US"/>
              </w:rPr>
            </w:pPr>
            <w:r w:rsidRPr="00DF600D">
              <w:rPr>
                <w:rFonts w:ascii="Times New Roman" w:eastAsia="Calibri" w:hAnsi="Times New Roman" w:cs="Times New Roman"/>
                <w:color w:val="000000"/>
                <w:sz w:val="18"/>
                <w:szCs w:val="18"/>
                <w:lang w:eastAsia="en-US"/>
              </w:rPr>
              <w:t>2</w:t>
            </w:r>
          </w:p>
        </w:tc>
      </w:tr>
      <w:tr w:rsidR="00390CAF" w:rsidRPr="00155A5B" w14:paraId="4E31DEF9" w14:textId="77777777" w:rsidTr="00323EA1">
        <w:trPr>
          <w:jc w:val="center"/>
        </w:trPr>
        <w:tc>
          <w:tcPr>
            <w:tcW w:w="3261" w:type="dxa"/>
          </w:tcPr>
          <w:p w14:paraId="1375DEC4" w14:textId="77777777" w:rsidR="00390CAF" w:rsidRPr="00DF600D" w:rsidRDefault="00390CAF" w:rsidP="00390CAF">
            <w:pPr>
              <w:rPr>
                <w:rFonts w:ascii="Times New Roman" w:eastAsia="Calibri" w:hAnsi="Times New Roman" w:cs="Times New Roman"/>
                <w:spacing w:val="1"/>
                <w:sz w:val="18"/>
                <w:szCs w:val="18"/>
                <w:lang w:eastAsia="en-US"/>
              </w:rPr>
            </w:pPr>
            <w:r w:rsidRPr="00DF600D">
              <w:rPr>
                <w:rFonts w:ascii="Times New Roman" w:eastAsia="Calibri" w:hAnsi="Times New Roman" w:cs="Times New Roman"/>
                <w:spacing w:val="1"/>
                <w:sz w:val="18"/>
                <w:szCs w:val="18"/>
                <w:lang w:eastAsia="en-US"/>
              </w:rPr>
              <w:t xml:space="preserve">Ультразвуковой эндоскоп (с </w:t>
            </w:r>
            <w:proofErr w:type="spellStart"/>
            <w:r w:rsidRPr="00DF600D">
              <w:rPr>
                <w:rFonts w:ascii="Times New Roman" w:eastAsia="Calibri" w:hAnsi="Times New Roman" w:cs="Times New Roman"/>
                <w:spacing w:val="1"/>
                <w:sz w:val="18"/>
                <w:szCs w:val="18"/>
                <w:lang w:eastAsia="en-US"/>
              </w:rPr>
              <w:t>конвексным</w:t>
            </w:r>
            <w:proofErr w:type="spellEnd"/>
            <w:r w:rsidRPr="00DF600D">
              <w:rPr>
                <w:rFonts w:ascii="Times New Roman" w:eastAsia="Calibri" w:hAnsi="Times New Roman" w:cs="Times New Roman"/>
                <w:spacing w:val="1"/>
                <w:sz w:val="18"/>
                <w:szCs w:val="18"/>
                <w:lang w:eastAsia="en-US"/>
              </w:rPr>
              <w:t xml:space="preserve"> датчиком)</w:t>
            </w:r>
          </w:p>
        </w:tc>
        <w:tc>
          <w:tcPr>
            <w:tcW w:w="3118" w:type="dxa"/>
          </w:tcPr>
          <w:p w14:paraId="2BEFB66F" w14:textId="77777777" w:rsidR="00390CAF" w:rsidRPr="00DF600D" w:rsidRDefault="00390CAF" w:rsidP="00390CAF">
            <w:r w:rsidRPr="00DF600D">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263680C4" w14:textId="77777777" w:rsidR="00390CAF" w:rsidRPr="00DF600D" w:rsidRDefault="00390CAF" w:rsidP="00390CAF">
            <w:pPr>
              <w:jc w:val="center"/>
              <w:rPr>
                <w:rFonts w:ascii="Times New Roman" w:eastAsia="Calibri" w:hAnsi="Times New Roman" w:cs="Times New Roman"/>
                <w:color w:val="000000"/>
                <w:sz w:val="18"/>
                <w:szCs w:val="18"/>
                <w:lang w:eastAsia="en-US"/>
              </w:rPr>
            </w:pPr>
            <w:r w:rsidRPr="00DF600D">
              <w:rPr>
                <w:rFonts w:ascii="Times New Roman" w:eastAsia="Calibri" w:hAnsi="Times New Roman" w:cs="Times New Roman"/>
                <w:color w:val="000000"/>
                <w:sz w:val="18"/>
                <w:szCs w:val="18"/>
                <w:lang w:eastAsia="en-US"/>
              </w:rPr>
              <w:t>эндоскопическое отделение</w:t>
            </w:r>
          </w:p>
        </w:tc>
        <w:tc>
          <w:tcPr>
            <w:tcW w:w="2551" w:type="dxa"/>
          </w:tcPr>
          <w:p w14:paraId="13F69AC6" w14:textId="77777777" w:rsidR="00390CAF" w:rsidRPr="00DF600D" w:rsidRDefault="00390CAF" w:rsidP="00390CAF">
            <w:pPr>
              <w:jc w:val="center"/>
              <w:rPr>
                <w:rFonts w:ascii="Times New Roman" w:eastAsia="Calibri" w:hAnsi="Times New Roman" w:cs="Times New Roman"/>
                <w:color w:val="000000"/>
                <w:sz w:val="18"/>
                <w:szCs w:val="18"/>
                <w:lang w:eastAsia="en-US"/>
              </w:rPr>
            </w:pPr>
            <w:r w:rsidRPr="00DF600D">
              <w:rPr>
                <w:rFonts w:ascii="Times New Roman" w:eastAsia="Calibri" w:hAnsi="Times New Roman" w:cs="Times New Roman"/>
                <w:color w:val="000000"/>
                <w:sz w:val="18"/>
                <w:szCs w:val="18"/>
                <w:lang w:eastAsia="en-US"/>
              </w:rPr>
              <w:t>амбулаторное, стационарное</w:t>
            </w:r>
          </w:p>
        </w:tc>
        <w:tc>
          <w:tcPr>
            <w:tcW w:w="1418" w:type="dxa"/>
          </w:tcPr>
          <w:p w14:paraId="769C60EA" w14:textId="77777777" w:rsidR="00390CAF" w:rsidRPr="00DF600D" w:rsidRDefault="00390CAF" w:rsidP="00390CAF">
            <w:pPr>
              <w:jc w:val="center"/>
              <w:rPr>
                <w:rFonts w:ascii="Times New Roman" w:eastAsia="Calibri" w:hAnsi="Times New Roman" w:cs="Times New Roman"/>
                <w:color w:val="000000"/>
                <w:sz w:val="18"/>
                <w:szCs w:val="18"/>
                <w:lang w:eastAsia="en-US"/>
              </w:rPr>
            </w:pPr>
            <w:r w:rsidRPr="00DF600D">
              <w:rPr>
                <w:rFonts w:ascii="Times New Roman" w:eastAsia="Calibri" w:hAnsi="Times New Roman" w:cs="Times New Roman"/>
                <w:color w:val="000000"/>
                <w:sz w:val="18"/>
                <w:szCs w:val="18"/>
                <w:lang w:eastAsia="en-US"/>
              </w:rPr>
              <w:t>7</w:t>
            </w:r>
          </w:p>
        </w:tc>
        <w:tc>
          <w:tcPr>
            <w:tcW w:w="1417" w:type="dxa"/>
          </w:tcPr>
          <w:p w14:paraId="683ED9AE" w14:textId="77777777" w:rsidR="00390CAF" w:rsidRPr="00DF600D" w:rsidRDefault="00390CAF" w:rsidP="00390CAF">
            <w:pPr>
              <w:jc w:val="center"/>
              <w:rPr>
                <w:rFonts w:ascii="Times New Roman" w:eastAsia="Calibri" w:hAnsi="Times New Roman" w:cs="Times New Roman"/>
                <w:color w:val="000000"/>
                <w:sz w:val="18"/>
                <w:szCs w:val="18"/>
                <w:lang w:eastAsia="en-US"/>
              </w:rPr>
            </w:pPr>
            <w:r w:rsidRPr="00DF600D">
              <w:rPr>
                <w:rFonts w:ascii="Times New Roman" w:eastAsia="Calibri" w:hAnsi="Times New Roman" w:cs="Times New Roman"/>
                <w:color w:val="000000"/>
                <w:sz w:val="18"/>
                <w:szCs w:val="18"/>
                <w:lang w:eastAsia="en-US"/>
              </w:rPr>
              <w:t>1</w:t>
            </w:r>
          </w:p>
        </w:tc>
      </w:tr>
      <w:tr w:rsidR="00390CAF" w:rsidRPr="00155A5B" w14:paraId="6809D7CA" w14:textId="77777777" w:rsidTr="00323EA1">
        <w:trPr>
          <w:jc w:val="center"/>
        </w:trPr>
        <w:tc>
          <w:tcPr>
            <w:tcW w:w="3261" w:type="dxa"/>
          </w:tcPr>
          <w:p w14:paraId="6A43CC79" w14:textId="77777777" w:rsidR="00390CAF" w:rsidRPr="00DF600D" w:rsidRDefault="00390CAF" w:rsidP="00390CAF">
            <w:pPr>
              <w:rPr>
                <w:rFonts w:ascii="Times New Roman" w:eastAsia="Calibri" w:hAnsi="Times New Roman" w:cs="Times New Roman"/>
                <w:spacing w:val="1"/>
                <w:sz w:val="18"/>
                <w:szCs w:val="18"/>
                <w:lang w:eastAsia="en-US"/>
              </w:rPr>
            </w:pPr>
            <w:r w:rsidRPr="00DF600D">
              <w:rPr>
                <w:rFonts w:ascii="Times New Roman" w:eastAsia="Calibri" w:hAnsi="Times New Roman" w:cs="Times New Roman"/>
                <w:spacing w:val="1"/>
                <w:sz w:val="18"/>
                <w:szCs w:val="18"/>
                <w:lang w:eastAsia="en-US"/>
              </w:rPr>
              <w:t>Эндоскоп для нижних дыхательных путей (</w:t>
            </w:r>
            <w:proofErr w:type="spellStart"/>
            <w:r w:rsidRPr="00DF600D">
              <w:rPr>
                <w:rFonts w:ascii="Times New Roman" w:eastAsia="Calibri" w:hAnsi="Times New Roman" w:cs="Times New Roman"/>
                <w:spacing w:val="1"/>
                <w:sz w:val="18"/>
                <w:szCs w:val="18"/>
                <w:lang w:eastAsia="en-US"/>
              </w:rPr>
              <w:t>Бронхоскоп</w:t>
            </w:r>
            <w:proofErr w:type="spellEnd"/>
            <w:r w:rsidRPr="00DF600D">
              <w:rPr>
                <w:rFonts w:ascii="Times New Roman" w:eastAsia="Calibri" w:hAnsi="Times New Roman" w:cs="Times New Roman"/>
                <w:spacing w:val="1"/>
                <w:sz w:val="18"/>
                <w:szCs w:val="18"/>
                <w:lang w:eastAsia="en-US"/>
              </w:rPr>
              <w:t xml:space="preserve"> гибкий)</w:t>
            </w:r>
          </w:p>
        </w:tc>
        <w:tc>
          <w:tcPr>
            <w:tcW w:w="3118" w:type="dxa"/>
          </w:tcPr>
          <w:p w14:paraId="46082BE0" w14:textId="77777777" w:rsidR="00390CAF" w:rsidRPr="00DF600D" w:rsidRDefault="00390CAF" w:rsidP="00390CAF">
            <w:r w:rsidRPr="00DF600D">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14:paraId="42881C1F" w14:textId="77777777" w:rsidR="00390CAF" w:rsidRPr="00DF600D" w:rsidRDefault="00390CAF" w:rsidP="00390CAF">
            <w:pPr>
              <w:jc w:val="center"/>
              <w:rPr>
                <w:rFonts w:ascii="Times New Roman" w:eastAsia="Calibri" w:hAnsi="Times New Roman" w:cs="Times New Roman"/>
                <w:color w:val="000000"/>
                <w:sz w:val="18"/>
                <w:szCs w:val="18"/>
                <w:lang w:eastAsia="en-US"/>
              </w:rPr>
            </w:pPr>
            <w:r w:rsidRPr="00DF600D">
              <w:rPr>
                <w:rFonts w:ascii="Times New Roman" w:eastAsia="Calibri" w:hAnsi="Times New Roman" w:cs="Times New Roman"/>
                <w:color w:val="000000"/>
                <w:sz w:val="18"/>
                <w:szCs w:val="18"/>
                <w:lang w:eastAsia="en-US"/>
              </w:rPr>
              <w:t>эндоскопическое отделение</w:t>
            </w:r>
          </w:p>
        </w:tc>
        <w:tc>
          <w:tcPr>
            <w:tcW w:w="2551" w:type="dxa"/>
          </w:tcPr>
          <w:p w14:paraId="7AABB2BD" w14:textId="77777777" w:rsidR="00390CAF" w:rsidRPr="00DF600D" w:rsidRDefault="00390CAF" w:rsidP="00390CAF">
            <w:pPr>
              <w:jc w:val="center"/>
              <w:rPr>
                <w:rFonts w:ascii="Times New Roman" w:eastAsia="Calibri" w:hAnsi="Times New Roman" w:cs="Times New Roman"/>
                <w:color w:val="000000"/>
                <w:sz w:val="18"/>
                <w:szCs w:val="18"/>
                <w:lang w:eastAsia="en-US"/>
              </w:rPr>
            </w:pPr>
            <w:r w:rsidRPr="00DF600D">
              <w:rPr>
                <w:rFonts w:ascii="Times New Roman" w:eastAsia="Calibri" w:hAnsi="Times New Roman" w:cs="Times New Roman"/>
                <w:color w:val="000000"/>
                <w:sz w:val="18"/>
                <w:szCs w:val="18"/>
                <w:lang w:eastAsia="en-US"/>
              </w:rPr>
              <w:t>амбулаторное, стационарное</w:t>
            </w:r>
          </w:p>
        </w:tc>
        <w:tc>
          <w:tcPr>
            <w:tcW w:w="1418" w:type="dxa"/>
          </w:tcPr>
          <w:p w14:paraId="27F508ED" w14:textId="77777777" w:rsidR="00390CAF" w:rsidRPr="00DF600D" w:rsidRDefault="00390CAF" w:rsidP="00390CAF">
            <w:pPr>
              <w:jc w:val="center"/>
              <w:rPr>
                <w:rFonts w:ascii="Times New Roman" w:eastAsia="Calibri" w:hAnsi="Times New Roman" w:cs="Times New Roman"/>
                <w:color w:val="000000"/>
                <w:sz w:val="18"/>
                <w:szCs w:val="18"/>
                <w:lang w:eastAsia="en-US"/>
              </w:rPr>
            </w:pPr>
            <w:r w:rsidRPr="00DF600D">
              <w:rPr>
                <w:rFonts w:ascii="Times New Roman" w:eastAsia="Calibri" w:hAnsi="Times New Roman" w:cs="Times New Roman"/>
                <w:color w:val="000000"/>
                <w:sz w:val="18"/>
                <w:szCs w:val="18"/>
                <w:lang w:eastAsia="en-US"/>
              </w:rPr>
              <w:t>3</w:t>
            </w:r>
          </w:p>
        </w:tc>
        <w:tc>
          <w:tcPr>
            <w:tcW w:w="1417" w:type="dxa"/>
          </w:tcPr>
          <w:p w14:paraId="7E644722" w14:textId="77777777" w:rsidR="00390CAF" w:rsidRPr="00DF600D" w:rsidRDefault="00390CAF" w:rsidP="00390CAF">
            <w:pPr>
              <w:jc w:val="center"/>
              <w:rPr>
                <w:rFonts w:ascii="Times New Roman" w:eastAsia="Calibri" w:hAnsi="Times New Roman" w:cs="Times New Roman"/>
                <w:sz w:val="18"/>
                <w:szCs w:val="18"/>
                <w:lang w:eastAsia="en-US"/>
              </w:rPr>
            </w:pPr>
            <w:r w:rsidRPr="00DF600D">
              <w:rPr>
                <w:rFonts w:ascii="Times New Roman" w:eastAsia="Calibri" w:hAnsi="Times New Roman" w:cs="Times New Roman"/>
                <w:color w:val="000000"/>
                <w:sz w:val="18"/>
                <w:szCs w:val="18"/>
                <w:lang w:eastAsia="en-US"/>
              </w:rPr>
              <w:t>1</w:t>
            </w:r>
          </w:p>
        </w:tc>
      </w:tr>
      <w:tr w:rsidR="00155A5B" w:rsidRPr="00155A5B" w14:paraId="62851D6F" w14:textId="77777777" w:rsidTr="00323EA1">
        <w:trPr>
          <w:jc w:val="center"/>
        </w:trPr>
        <w:tc>
          <w:tcPr>
            <w:tcW w:w="3261" w:type="dxa"/>
          </w:tcPr>
          <w:p w14:paraId="5CA844B6"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color w:val="000000"/>
                <w:sz w:val="18"/>
                <w:szCs w:val="18"/>
                <w:lang w:eastAsia="en-US"/>
              </w:rPr>
              <w:t>Магнитнорезонансный</w:t>
            </w:r>
            <w:proofErr w:type="spellEnd"/>
            <w:r w:rsidRPr="00155A5B">
              <w:rPr>
                <w:rFonts w:ascii="Times New Roman" w:eastAsia="Calibri" w:hAnsi="Times New Roman" w:cs="Times New Roman"/>
                <w:color w:val="000000"/>
                <w:sz w:val="18"/>
                <w:szCs w:val="18"/>
                <w:lang w:eastAsia="en-US"/>
              </w:rPr>
              <w:t xml:space="preserve"> томограф GE Brivo-355</w:t>
            </w:r>
          </w:p>
        </w:tc>
        <w:tc>
          <w:tcPr>
            <w:tcW w:w="3118" w:type="dxa"/>
          </w:tcPr>
          <w:p w14:paraId="3E60DC46"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14:paraId="24EF4153"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w:t>
            </w:r>
          </w:p>
        </w:tc>
        <w:tc>
          <w:tcPr>
            <w:tcW w:w="2551" w:type="dxa"/>
          </w:tcPr>
          <w:p w14:paraId="09A9C31B"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50AE8DE4"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10</w:t>
            </w:r>
          </w:p>
        </w:tc>
        <w:tc>
          <w:tcPr>
            <w:tcW w:w="1417" w:type="dxa"/>
          </w:tcPr>
          <w:p w14:paraId="53864EAD"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круглосуточно</w:t>
            </w:r>
          </w:p>
        </w:tc>
      </w:tr>
      <w:tr w:rsidR="00155A5B" w:rsidRPr="00155A5B" w14:paraId="79529912" w14:textId="77777777" w:rsidTr="00323EA1">
        <w:trPr>
          <w:jc w:val="center"/>
        </w:trPr>
        <w:tc>
          <w:tcPr>
            <w:tcW w:w="3261" w:type="dxa"/>
          </w:tcPr>
          <w:p w14:paraId="27C71C51"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color w:val="000000"/>
                <w:sz w:val="18"/>
                <w:szCs w:val="18"/>
                <w:lang w:eastAsia="en-US"/>
              </w:rPr>
              <w:t>Магнитнорезонансный</w:t>
            </w:r>
            <w:proofErr w:type="spellEnd"/>
            <w:r w:rsidRPr="00155A5B">
              <w:rPr>
                <w:rFonts w:ascii="Times New Roman" w:eastAsia="Calibri" w:hAnsi="Times New Roman" w:cs="Times New Roman"/>
                <w:color w:val="000000"/>
                <w:sz w:val="18"/>
                <w:szCs w:val="18"/>
                <w:lang w:eastAsia="en-US"/>
              </w:rPr>
              <w:t xml:space="preserve"> томограф GE Brivo-355</w:t>
            </w:r>
          </w:p>
        </w:tc>
        <w:tc>
          <w:tcPr>
            <w:tcW w:w="3118" w:type="dxa"/>
          </w:tcPr>
          <w:p w14:paraId="1C9625F8"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14:paraId="473B6D11"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w:t>
            </w:r>
          </w:p>
        </w:tc>
        <w:tc>
          <w:tcPr>
            <w:tcW w:w="2551" w:type="dxa"/>
          </w:tcPr>
          <w:p w14:paraId="4DD3F413"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5747610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10</w:t>
            </w:r>
          </w:p>
        </w:tc>
        <w:tc>
          <w:tcPr>
            <w:tcW w:w="1417" w:type="dxa"/>
          </w:tcPr>
          <w:p w14:paraId="686156FA"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14:paraId="3DC8E6CD" w14:textId="77777777" w:rsidTr="00323EA1">
        <w:trPr>
          <w:jc w:val="center"/>
        </w:trPr>
        <w:tc>
          <w:tcPr>
            <w:tcW w:w="3261" w:type="dxa"/>
          </w:tcPr>
          <w:p w14:paraId="70C74916"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Система ультразвуковая диагностическая EPIQ 5 с принадлежностями</w:t>
            </w:r>
          </w:p>
        </w:tc>
        <w:tc>
          <w:tcPr>
            <w:tcW w:w="3118" w:type="dxa"/>
          </w:tcPr>
          <w:p w14:paraId="284BD372"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14:paraId="7FFB790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функциональной диагностики</w:t>
            </w:r>
          </w:p>
        </w:tc>
        <w:tc>
          <w:tcPr>
            <w:tcW w:w="2551" w:type="dxa"/>
          </w:tcPr>
          <w:p w14:paraId="6D5EFFB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7085318C" w14:textId="77777777" w:rsidR="00155A5B" w:rsidRPr="00323EA1" w:rsidRDefault="00155A5B" w:rsidP="00323EA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42</w:t>
            </w:r>
          </w:p>
        </w:tc>
        <w:tc>
          <w:tcPr>
            <w:tcW w:w="1417" w:type="dxa"/>
          </w:tcPr>
          <w:p w14:paraId="40CAC3D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3AB33E79" w14:textId="77777777" w:rsidTr="00323EA1">
        <w:trPr>
          <w:jc w:val="center"/>
        </w:trPr>
        <w:tc>
          <w:tcPr>
            <w:tcW w:w="3261" w:type="dxa"/>
          </w:tcPr>
          <w:p w14:paraId="5F4B276E"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Аппарат стационарный цифровой ультразвуковой экспертного класса с Доплером SONOACE X8 TM:SA-X8</w:t>
            </w:r>
          </w:p>
        </w:tc>
        <w:tc>
          <w:tcPr>
            <w:tcW w:w="3118" w:type="dxa"/>
          </w:tcPr>
          <w:p w14:paraId="61348272"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14:paraId="367D474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функциональной диагностики</w:t>
            </w:r>
          </w:p>
        </w:tc>
        <w:tc>
          <w:tcPr>
            <w:tcW w:w="2551" w:type="dxa"/>
          </w:tcPr>
          <w:p w14:paraId="7F25206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4E59CC1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25</w:t>
            </w:r>
          </w:p>
        </w:tc>
        <w:tc>
          <w:tcPr>
            <w:tcW w:w="1417" w:type="dxa"/>
          </w:tcPr>
          <w:p w14:paraId="65F67354"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1409F892" w14:textId="77777777" w:rsidTr="00323EA1">
        <w:trPr>
          <w:jc w:val="center"/>
        </w:trPr>
        <w:tc>
          <w:tcPr>
            <w:tcW w:w="3261" w:type="dxa"/>
          </w:tcPr>
          <w:p w14:paraId="09708373"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Система ультразвуковая диагностическая медицинская VIVID E9 с принадлежностями</w:t>
            </w:r>
          </w:p>
        </w:tc>
        <w:tc>
          <w:tcPr>
            <w:tcW w:w="3118" w:type="dxa"/>
          </w:tcPr>
          <w:p w14:paraId="3C6F7DF0"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14:paraId="1C3F2BA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функциональной диагностики</w:t>
            </w:r>
          </w:p>
        </w:tc>
        <w:tc>
          <w:tcPr>
            <w:tcW w:w="2551" w:type="dxa"/>
          </w:tcPr>
          <w:p w14:paraId="3E7A090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6AB9DC5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24</w:t>
            </w:r>
          </w:p>
        </w:tc>
        <w:tc>
          <w:tcPr>
            <w:tcW w:w="1417" w:type="dxa"/>
          </w:tcPr>
          <w:p w14:paraId="7747AECD"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4A120E9A" w14:textId="77777777" w:rsidTr="00323EA1">
        <w:trPr>
          <w:jc w:val="center"/>
        </w:trPr>
        <w:tc>
          <w:tcPr>
            <w:tcW w:w="3261" w:type="dxa"/>
          </w:tcPr>
          <w:p w14:paraId="5D91A386"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Система ультразвуковая диагностическая медицинская VIVID E9 с принадлежностями</w:t>
            </w:r>
          </w:p>
        </w:tc>
        <w:tc>
          <w:tcPr>
            <w:tcW w:w="3118" w:type="dxa"/>
          </w:tcPr>
          <w:p w14:paraId="373B2525"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14:paraId="730CD1A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отделение функциональной диагностики</w:t>
            </w:r>
          </w:p>
        </w:tc>
        <w:tc>
          <w:tcPr>
            <w:tcW w:w="2551" w:type="dxa"/>
          </w:tcPr>
          <w:p w14:paraId="4DD321D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37C64E2F"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25</w:t>
            </w:r>
          </w:p>
        </w:tc>
        <w:tc>
          <w:tcPr>
            <w:tcW w:w="1417" w:type="dxa"/>
          </w:tcPr>
          <w:p w14:paraId="4DB23E6F"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773F7215" w14:textId="77777777" w:rsidTr="00323EA1">
        <w:trPr>
          <w:jc w:val="center"/>
        </w:trPr>
        <w:tc>
          <w:tcPr>
            <w:tcW w:w="3261" w:type="dxa"/>
          </w:tcPr>
          <w:p w14:paraId="31C70176"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color w:val="000000"/>
                <w:sz w:val="18"/>
                <w:szCs w:val="18"/>
                <w:lang w:eastAsia="en-US"/>
              </w:rPr>
              <w:t>Фиброгастроскоп</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Пентакс</w:t>
            </w:r>
            <w:proofErr w:type="spellEnd"/>
            <w:r w:rsidRPr="00155A5B">
              <w:rPr>
                <w:rFonts w:ascii="Times New Roman" w:eastAsia="Calibri" w:hAnsi="Times New Roman" w:cs="Times New Roman"/>
                <w:color w:val="000000"/>
                <w:sz w:val="18"/>
                <w:szCs w:val="18"/>
                <w:lang w:eastAsia="en-US"/>
              </w:rPr>
              <w:t xml:space="preserve">» FG-29V </w:t>
            </w:r>
          </w:p>
        </w:tc>
        <w:tc>
          <w:tcPr>
            <w:tcW w:w="3118" w:type="dxa"/>
          </w:tcPr>
          <w:p w14:paraId="3A8FEBB3"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14:paraId="3E52181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6E72A03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3E7A305B" w14:textId="77777777" w:rsidR="00155A5B" w:rsidRPr="00155A5B" w:rsidRDefault="00155A5B" w:rsidP="00B3196A">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5</w:t>
            </w:r>
            <w:r w:rsidR="00B3196A">
              <w:rPr>
                <w:rFonts w:ascii="Times New Roman" w:eastAsia="Calibri" w:hAnsi="Times New Roman" w:cs="Times New Roman"/>
                <w:color w:val="000000"/>
                <w:sz w:val="18"/>
                <w:szCs w:val="18"/>
                <w:lang w:eastAsia="en-US"/>
              </w:rPr>
              <w:t>,</w:t>
            </w:r>
            <w:r w:rsidRPr="00155A5B">
              <w:rPr>
                <w:rFonts w:ascii="Times New Roman" w:eastAsia="Calibri" w:hAnsi="Times New Roman" w:cs="Times New Roman"/>
                <w:color w:val="000000"/>
                <w:sz w:val="18"/>
                <w:szCs w:val="18"/>
                <w:lang w:eastAsia="en-US"/>
              </w:rPr>
              <w:t>2</w:t>
            </w:r>
          </w:p>
        </w:tc>
        <w:tc>
          <w:tcPr>
            <w:tcW w:w="1417" w:type="dxa"/>
          </w:tcPr>
          <w:p w14:paraId="709DF7F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79BFD841" w14:textId="77777777" w:rsidTr="00323EA1">
        <w:trPr>
          <w:jc w:val="center"/>
        </w:trPr>
        <w:tc>
          <w:tcPr>
            <w:tcW w:w="3261" w:type="dxa"/>
          </w:tcPr>
          <w:p w14:paraId="5808936D"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color w:val="000000"/>
                <w:sz w:val="18"/>
                <w:szCs w:val="18"/>
                <w:lang w:eastAsia="en-US"/>
              </w:rPr>
              <w:t>Фиброгастроскоп</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Пентакс</w:t>
            </w:r>
            <w:proofErr w:type="spellEnd"/>
            <w:r w:rsidRPr="00155A5B">
              <w:rPr>
                <w:rFonts w:ascii="Times New Roman" w:eastAsia="Calibri" w:hAnsi="Times New Roman" w:cs="Times New Roman"/>
                <w:color w:val="000000"/>
                <w:sz w:val="18"/>
                <w:szCs w:val="18"/>
                <w:lang w:eastAsia="en-US"/>
              </w:rPr>
              <w:t xml:space="preserve">» FG-29V </w:t>
            </w:r>
          </w:p>
        </w:tc>
        <w:tc>
          <w:tcPr>
            <w:tcW w:w="3118" w:type="dxa"/>
          </w:tcPr>
          <w:p w14:paraId="5C0CA9EB"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14:paraId="6CDF76B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53DAE66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0FC52096" w14:textId="77777777"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w:t>
            </w:r>
            <w:r w:rsidR="00155A5B" w:rsidRPr="00155A5B">
              <w:rPr>
                <w:rFonts w:ascii="Times New Roman" w:eastAsia="Calibri" w:hAnsi="Times New Roman" w:cs="Times New Roman"/>
                <w:color w:val="000000"/>
                <w:sz w:val="18"/>
                <w:szCs w:val="18"/>
                <w:lang w:eastAsia="en-US"/>
              </w:rPr>
              <w:t>7</w:t>
            </w:r>
          </w:p>
        </w:tc>
        <w:tc>
          <w:tcPr>
            <w:tcW w:w="1417" w:type="dxa"/>
          </w:tcPr>
          <w:p w14:paraId="187FCBF3"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4E6CD6AA" w14:textId="77777777" w:rsidTr="00323EA1">
        <w:trPr>
          <w:jc w:val="center"/>
        </w:trPr>
        <w:tc>
          <w:tcPr>
            <w:tcW w:w="3261" w:type="dxa"/>
          </w:tcPr>
          <w:p w14:paraId="4FD8318B"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color w:val="000000"/>
                <w:sz w:val="18"/>
                <w:szCs w:val="18"/>
                <w:lang w:eastAsia="en-US"/>
              </w:rPr>
              <w:t>Фиброгастроскоп</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Олимпас</w:t>
            </w:r>
            <w:proofErr w:type="spellEnd"/>
            <w:r w:rsidRPr="00155A5B">
              <w:rPr>
                <w:rFonts w:ascii="Times New Roman" w:eastAsia="Calibri" w:hAnsi="Times New Roman" w:cs="Times New Roman"/>
                <w:color w:val="000000"/>
                <w:sz w:val="18"/>
                <w:szCs w:val="18"/>
                <w:lang w:eastAsia="en-US"/>
              </w:rPr>
              <w:t xml:space="preserve">» GIF-E3 </w:t>
            </w:r>
          </w:p>
        </w:tc>
        <w:tc>
          <w:tcPr>
            <w:tcW w:w="3118" w:type="dxa"/>
          </w:tcPr>
          <w:p w14:paraId="33F18C1F"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14:paraId="549946F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174388E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14:paraId="14E801B4" w14:textId="77777777"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r w:rsidR="00155A5B" w:rsidRPr="00155A5B">
              <w:rPr>
                <w:rFonts w:ascii="Times New Roman" w:eastAsia="Calibri" w:hAnsi="Times New Roman" w:cs="Times New Roman"/>
                <w:color w:val="000000"/>
                <w:sz w:val="18"/>
                <w:szCs w:val="18"/>
                <w:lang w:eastAsia="en-US"/>
              </w:rPr>
              <w:t>0</w:t>
            </w:r>
          </w:p>
        </w:tc>
        <w:tc>
          <w:tcPr>
            <w:tcW w:w="1417" w:type="dxa"/>
          </w:tcPr>
          <w:p w14:paraId="23960C91"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01856D8C" w14:textId="77777777" w:rsidTr="00323EA1">
        <w:trPr>
          <w:jc w:val="center"/>
        </w:trPr>
        <w:tc>
          <w:tcPr>
            <w:tcW w:w="3261" w:type="dxa"/>
          </w:tcPr>
          <w:p w14:paraId="4074163E"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color w:val="000000"/>
                <w:sz w:val="18"/>
                <w:szCs w:val="18"/>
                <w:lang w:eastAsia="en-US"/>
              </w:rPr>
              <w:t>Фиброгастроскоп</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Пентакс</w:t>
            </w:r>
            <w:proofErr w:type="spellEnd"/>
            <w:r w:rsidRPr="00155A5B">
              <w:rPr>
                <w:rFonts w:ascii="Times New Roman" w:eastAsia="Calibri" w:hAnsi="Times New Roman" w:cs="Times New Roman"/>
                <w:color w:val="000000"/>
                <w:sz w:val="18"/>
                <w:szCs w:val="18"/>
                <w:lang w:eastAsia="en-US"/>
              </w:rPr>
              <w:t>» FG-24V</w:t>
            </w:r>
          </w:p>
        </w:tc>
        <w:tc>
          <w:tcPr>
            <w:tcW w:w="3118" w:type="dxa"/>
          </w:tcPr>
          <w:p w14:paraId="4086243C"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14:paraId="7528F83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3FC7882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14:paraId="64BF64A2" w14:textId="77777777"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0,</w:t>
            </w:r>
            <w:r w:rsidR="00155A5B" w:rsidRPr="00155A5B">
              <w:rPr>
                <w:rFonts w:ascii="Times New Roman" w:eastAsia="Calibri" w:hAnsi="Times New Roman" w:cs="Times New Roman"/>
                <w:color w:val="000000"/>
                <w:sz w:val="18"/>
                <w:szCs w:val="18"/>
                <w:lang w:eastAsia="en-US"/>
              </w:rPr>
              <w:t>2</w:t>
            </w:r>
          </w:p>
        </w:tc>
        <w:tc>
          <w:tcPr>
            <w:tcW w:w="1417" w:type="dxa"/>
          </w:tcPr>
          <w:p w14:paraId="1D848F98"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724B778E" w14:textId="77777777" w:rsidTr="00323EA1">
        <w:trPr>
          <w:jc w:val="center"/>
        </w:trPr>
        <w:tc>
          <w:tcPr>
            <w:tcW w:w="3261" w:type="dxa"/>
          </w:tcPr>
          <w:p w14:paraId="76C85797"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color w:val="000000"/>
                <w:sz w:val="18"/>
                <w:szCs w:val="18"/>
                <w:lang w:eastAsia="en-US"/>
              </w:rPr>
              <w:t>Видеогастроскоп</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Олимпас</w:t>
            </w:r>
            <w:proofErr w:type="spellEnd"/>
            <w:r w:rsidRPr="00155A5B">
              <w:rPr>
                <w:rFonts w:ascii="Times New Roman" w:eastAsia="Calibri" w:hAnsi="Times New Roman" w:cs="Times New Roman"/>
                <w:color w:val="000000"/>
                <w:sz w:val="18"/>
                <w:szCs w:val="18"/>
                <w:lang w:eastAsia="en-US"/>
              </w:rPr>
              <w:t xml:space="preserve"> CV-170 </w:t>
            </w:r>
          </w:p>
        </w:tc>
        <w:tc>
          <w:tcPr>
            <w:tcW w:w="3118" w:type="dxa"/>
          </w:tcPr>
          <w:p w14:paraId="7ED543D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14:paraId="5698DB4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4121584F"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3745B1E8" w14:textId="77777777"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w:t>
            </w:r>
            <w:r w:rsidR="00155A5B" w:rsidRPr="00155A5B">
              <w:rPr>
                <w:rFonts w:ascii="Times New Roman" w:eastAsia="Calibri" w:hAnsi="Times New Roman" w:cs="Times New Roman"/>
                <w:color w:val="000000"/>
                <w:sz w:val="18"/>
                <w:szCs w:val="18"/>
                <w:lang w:eastAsia="en-US"/>
              </w:rPr>
              <w:t>8</w:t>
            </w:r>
          </w:p>
        </w:tc>
        <w:tc>
          <w:tcPr>
            <w:tcW w:w="1417" w:type="dxa"/>
          </w:tcPr>
          <w:p w14:paraId="07C6D7A5"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315AAA65" w14:textId="77777777" w:rsidTr="00323EA1">
        <w:trPr>
          <w:jc w:val="center"/>
        </w:trPr>
        <w:tc>
          <w:tcPr>
            <w:tcW w:w="3261" w:type="dxa"/>
          </w:tcPr>
          <w:p w14:paraId="54367FA4"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color w:val="000000"/>
                <w:sz w:val="18"/>
                <w:szCs w:val="18"/>
                <w:lang w:eastAsia="en-US"/>
              </w:rPr>
              <w:lastRenderedPageBreak/>
              <w:t>Фиброколоноскоп</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Фуджинон</w:t>
            </w:r>
            <w:proofErr w:type="spellEnd"/>
            <w:r w:rsidRPr="00155A5B">
              <w:rPr>
                <w:rFonts w:ascii="Times New Roman" w:eastAsia="Calibri" w:hAnsi="Times New Roman" w:cs="Times New Roman"/>
                <w:color w:val="000000"/>
                <w:sz w:val="18"/>
                <w:szCs w:val="18"/>
                <w:lang w:eastAsia="en-US"/>
              </w:rPr>
              <w:t xml:space="preserve"> FC-12 </w:t>
            </w:r>
          </w:p>
        </w:tc>
        <w:tc>
          <w:tcPr>
            <w:tcW w:w="3118" w:type="dxa"/>
          </w:tcPr>
          <w:p w14:paraId="49CB9690"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14:paraId="225BDFF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39AADAE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14:paraId="6A9D5651" w14:textId="77777777"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r w:rsidR="00155A5B" w:rsidRPr="00155A5B">
              <w:rPr>
                <w:rFonts w:ascii="Times New Roman" w:eastAsia="Calibri" w:hAnsi="Times New Roman" w:cs="Times New Roman"/>
                <w:color w:val="000000"/>
                <w:sz w:val="18"/>
                <w:szCs w:val="18"/>
                <w:lang w:eastAsia="en-US"/>
              </w:rPr>
              <w:t>5</w:t>
            </w:r>
          </w:p>
        </w:tc>
        <w:tc>
          <w:tcPr>
            <w:tcW w:w="1417" w:type="dxa"/>
          </w:tcPr>
          <w:p w14:paraId="31053F50"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33D49204" w14:textId="77777777" w:rsidTr="00323EA1">
        <w:trPr>
          <w:jc w:val="center"/>
        </w:trPr>
        <w:tc>
          <w:tcPr>
            <w:tcW w:w="3261" w:type="dxa"/>
          </w:tcPr>
          <w:p w14:paraId="7E479F5B"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color w:val="000000"/>
                <w:sz w:val="18"/>
                <w:szCs w:val="18"/>
                <w:lang w:eastAsia="en-US"/>
              </w:rPr>
              <w:t>Видеоколоноскоп</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Олимпас</w:t>
            </w:r>
            <w:proofErr w:type="spellEnd"/>
            <w:r w:rsidRPr="00155A5B">
              <w:rPr>
                <w:rFonts w:ascii="Times New Roman" w:eastAsia="Calibri" w:hAnsi="Times New Roman" w:cs="Times New Roman"/>
                <w:color w:val="000000"/>
                <w:sz w:val="18"/>
                <w:szCs w:val="18"/>
                <w:lang w:eastAsia="en-US"/>
              </w:rPr>
              <w:t xml:space="preserve"> CV-170 </w:t>
            </w:r>
          </w:p>
        </w:tc>
        <w:tc>
          <w:tcPr>
            <w:tcW w:w="3118" w:type="dxa"/>
          </w:tcPr>
          <w:p w14:paraId="1CB96EE1"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14:paraId="10DF7B4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68899FA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02BE6E03" w14:textId="77777777"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r w:rsidR="00155A5B" w:rsidRPr="00155A5B">
              <w:rPr>
                <w:rFonts w:ascii="Times New Roman" w:eastAsia="Calibri" w:hAnsi="Times New Roman" w:cs="Times New Roman"/>
                <w:color w:val="000000"/>
                <w:sz w:val="18"/>
                <w:szCs w:val="18"/>
                <w:lang w:eastAsia="en-US"/>
              </w:rPr>
              <w:t>6</w:t>
            </w:r>
          </w:p>
        </w:tc>
        <w:tc>
          <w:tcPr>
            <w:tcW w:w="1417" w:type="dxa"/>
          </w:tcPr>
          <w:p w14:paraId="5E8F203C"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6A85CF54" w14:textId="77777777" w:rsidTr="00323EA1">
        <w:trPr>
          <w:jc w:val="center"/>
        </w:trPr>
        <w:tc>
          <w:tcPr>
            <w:tcW w:w="3261" w:type="dxa"/>
          </w:tcPr>
          <w:p w14:paraId="7CF2635D"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color w:val="000000"/>
                <w:sz w:val="18"/>
                <w:szCs w:val="18"/>
                <w:lang w:eastAsia="en-US"/>
              </w:rPr>
              <w:t>Фибробронхоскоп</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Олимпас</w:t>
            </w:r>
            <w:proofErr w:type="spellEnd"/>
            <w:r w:rsidRPr="00155A5B">
              <w:rPr>
                <w:rFonts w:ascii="Times New Roman" w:eastAsia="Calibri" w:hAnsi="Times New Roman" w:cs="Times New Roman"/>
                <w:color w:val="000000"/>
                <w:sz w:val="18"/>
                <w:szCs w:val="18"/>
                <w:lang w:eastAsia="en-US"/>
              </w:rPr>
              <w:t xml:space="preserve"> BF-TE2 </w:t>
            </w:r>
          </w:p>
        </w:tc>
        <w:tc>
          <w:tcPr>
            <w:tcW w:w="3118" w:type="dxa"/>
          </w:tcPr>
          <w:p w14:paraId="79DAE4A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14:paraId="5D832D9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эндоскопическое отделение</w:t>
            </w:r>
          </w:p>
        </w:tc>
        <w:tc>
          <w:tcPr>
            <w:tcW w:w="2551" w:type="dxa"/>
          </w:tcPr>
          <w:p w14:paraId="0C78DFF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14:paraId="14359021" w14:textId="77777777"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0,</w:t>
            </w:r>
            <w:r w:rsidR="00155A5B" w:rsidRPr="00155A5B">
              <w:rPr>
                <w:rFonts w:ascii="Times New Roman" w:eastAsia="Calibri" w:hAnsi="Times New Roman" w:cs="Times New Roman"/>
                <w:color w:val="000000"/>
                <w:sz w:val="18"/>
                <w:szCs w:val="18"/>
                <w:lang w:eastAsia="en-US"/>
              </w:rPr>
              <w:t>6</w:t>
            </w:r>
          </w:p>
        </w:tc>
        <w:tc>
          <w:tcPr>
            <w:tcW w:w="1417" w:type="dxa"/>
          </w:tcPr>
          <w:p w14:paraId="65E703B3"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2B7194EC" w14:textId="77777777" w:rsidTr="00323EA1">
        <w:trPr>
          <w:jc w:val="center"/>
        </w:trPr>
        <w:tc>
          <w:tcPr>
            <w:tcW w:w="3261" w:type="dxa"/>
          </w:tcPr>
          <w:p w14:paraId="2A6FB989" w14:textId="77777777" w:rsidR="00155A5B" w:rsidRDefault="00155A5B" w:rsidP="0041364D">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Том</w:t>
            </w:r>
            <w:r w:rsidR="0041364D">
              <w:rPr>
                <w:rFonts w:ascii="Times New Roman" w:eastAsia="Microsoft YaHei" w:hAnsi="Times New Roman" w:cs="Times New Roman"/>
                <w:color w:val="000000"/>
                <w:sz w:val="18"/>
                <w:szCs w:val="18"/>
                <w:lang w:eastAsia="en-US"/>
              </w:rPr>
              <w:t xml:space="preserve">ограф компьютерный </w:t>
            </w:r>
            <w:proofErr w:type="spellStart"/>
            <w:r w:rsidR="0041364D">
              <w:rPr>
                <w:rFonts w:ascii="Times New Roman" w:eastAsia="Microsoft YaHei" w:hAnsi="Times New Roman" w:cs="Times New Roman"/>
                <w:color w:val="000000"/>
                <w:sz w:val="18"/>
                <w:szCs w:val="18"/>
                <w:lang w:eastAsia="en-US"/>
              </w:rPr>
              <w:t>Brilliace</w:t>
            </w:r>
            <w:proofErr w:type="spellEnd"/>
            <w:r w:rsidR="0041364D">
              <w:rPr>
                <w:rFonts w:ascii="Times New Roman" w:eastAsia="Microsoft YaHei" w:hAnsi="Times New Roman" w:cs="Times New Roman"/>
                <w:color w:val="000000"/>
                <w:sz w:val="18"/>
                <w:szCs w:val="18"/>
                <w:lang w:eastAsia="en-US"/>
              </w:rPr>
              <w:t xml:space="preserve"> CT</w:t>
            </w:r>
          </w:p>
          <w:p w14:paraId="1B2D8574" w14:textId="77777777" w:rsidR="00AB48D0" w:rsidRDefault="00AB48D0" w:rsidP="0041364D">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p>
          <w:p w14:paraId="3C656DF6" w14:textId="77777777" w:rsidR="00AB48D0" w:rsidRDefault="00AB48D0" w:rsidP="0041364D">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p>
          <w:p w14:paraId="1A384066" w14:textId="77777777" w:rsidR="00323EA1" w:rsidRPr="0041364D" w:rsidRDefault="00323EA1" w:rsidP="0041364D">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p>
        </w:tc>
        <w:tc>
          <w:tcPr>
            <w:tcW w:w="3118" w:type="dxa"/>
          </w:tcPr>
          <w:p w14:paraId="7B0B4E36" w14:textId="77777777"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7BC4608E"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рентгенологическое отделение г. Вятские Поляны</w:t>
            </w:r>
          </w:p>
        </w:tc>
        <w:tc>
          <w:tcPr>
            <w:tcW w:w="2551" w:type="dxa"/>
          </w:tcPr>
          <w:p w14:paraId="37B91A01"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14:paraId="532759E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14:paraId="27B1B07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14,5</w:t>
            </w:r>
          </w:p>
        </w:tc>
        <w:tc>
          <w:tcPr>
            <w:tcW w:w="1417" w:type="dxa"/>
          </w:tcPr>
          <w:p w14:paraId="66CB972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r>
      <w:tr w:rsidR="00155A5B" w:rsidRPr="00155A5B" w14:paraId="4752D882" w14:textId="77777777" w:rsidTr="00323EA1">
        <w:trPr>
          <w:trHeight w:val="655"/>
          <w:jc w:val="center"/>
        </w:trPr>
        <w:tc>
          <w:tcPr>
            <w:tcW w:w="3261" w:type="dxa"/>
          </w:tcPr>
          <w:p w14:paraId="06C53453"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 xml:space="preserve">Комплекс рентгеновский диагностический КРД «ОКО» на </w:t>
            </w:r>
            <w:r w:rsidRPr="00155A5B">
              <w:rPr>
                <w:rFonts w:ascii="Times New Roman" w:eastAsia="Microsoft YaHei" w:hAnsi="Times New Roman" w:cs="Times New Roman"/>
                <w:color w:val="000000"/>
                <w:sz w:val="18"/>
                <w:szCs w:val="18"/>
                <w:lang w:eastAsia="en-US"/>
              </w:rPr>
              <w:br/>
              <w:t>3 рабочих места</w:t>
            </w:r>
          </w:p>
        </w:tc>
        <w:tc>
          <w:tcPr>
            <w:tcW w:w="3118" w:type="dxa"/>
          </w:tcPr>
          <w:p w14:paraId="56750AD9" w14:textId="77777777"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632E1799"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рентгенологическое отделение г. Вятские Поляны</w:t>
            </w:r>
          </w:p>
          <w:p w14:paraId="7A4C309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57F0A276"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14:paraId="45957D1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14:paraId="12EC5DE8"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24,4</w:t>
            </w:r>
          </w:p>
        </w:tc>
        <w:tc>
          <w:tcPr>
            <w:tcW w:w="1417" w:type="dxa"/>
          </w:tcPr>
          <w:p w14:paraId="10DB478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r>
      <w:tr w:rsidR="00155A5B" w:rsidRPr="00155A5B" w14:paraId="2AD31EBE" w14:textId="77777777" w:rsidTr="00323EA1">
        <w:trPr>
          <w:jc w:val="center"/>
        </w:trPr>
        <w:tc>
          <w:tcPr>
            <w:tcW w:w="3261" w:type="dxa"/>
          </w:tcPr>
          <w:p w14:paraId="5048D95A"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Комплекс рентгеновский на 2 рабочих места</w:t>
            </w:r>
          </w:p>
        </w:tc>
        <w:tc>
          <w:tcPr>
            <w:tcW w:w="3118" w:type="dxa"/>
          </w:tcPr>
          <w:p w14:paraId="15C741A4" w14:textId="77777777"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182DF24B"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поликлиника г. Сосновка</w:t>
            </w:r>
          </w:p>
          <w:p w14:paraId="35B4E63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77EF8917"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14:paraId="3B6B266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14:paraId="18ACF864"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34,9</w:t>
            </w:r>
          </w:p>
        </w:tc>
        <w:tc>
          <w:tcPr>
            <w:tcW w:w="1417" w:type="dxa"/>
          </w:tcPr>
          <w:p w14:paraId="3EC1C5E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67C54536" w14:textId="77777777" w:rsidTr="00323EA1">
        <w:trPr>
          <w:jc w:val="center"/>
        </w:trPr>
        <w:tc>
          <w:tcPr>
            <w:tcW w:w="3261" w:type="dxa"/>
          </w:tcPr>
          <w:p w14:paraId="004F2C5B"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Маммограф рентгенографический цифровой SENOGRAPHE с принадлежностями</w:t>
            </w:r>
          </w:p>
        </w:tc>
        <w:tc>
          <w:tcPr>
            <w:tcW w:w="3118" w:type="dxa"/>
          </w:tcPr>
          <w:p w14:paraId="78653D8D" w14:textId="77777777"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5EF747A7"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рентгенологическое отделение г. Вятские Поляны</w:t>
            </w:r>
          </w:p>
          <w:p w14:paraId="4F84BC7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323E0EAC"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14:paraId="11C5AB3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14:paraId="6746F2F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7,0</w:t>
            </w:r>
          </w:p>
        </w:tc>
        <w:tc>
          <w:tcPr>
            <w:tcW w:w="1417" w:type="dxa"/>
          </w:tcPr>
          <w:p w14:paraId="27E3C33A"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3F6466F9" w14:textId="77777777" w:rsidTr="00323EA1">
        <w:trPr>
          <w:jc w:val="center"/>
        </w:trPr>
        <w:tc>
          <w:tcPr>
            <w:tcW w:w="3261" w:type="dxa"/>
          </w:tcPr>
          <w:p w14:paraId="15FD0ADA"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Маммограф рентгеновский МД-РА</w:t>
            </w:r>
          </w:p>
        </w:tc>
        <w:tc>
          <w:tcPr>
            <w:tcW w:w="3118" w:type="dxa"/>
          </w:tcPr>
          <w:p w14:paraId="279605B1" w14:textId="77777777"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41652F7E"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поликлиника г. Сосновка</w:t>
            </w:r>
          </w:p>
        </w:tc>
        <w:tc>
          <w:tcPr>
            <w:tcW w:w="2551" w:type="dxa"/>
          </w:tcPr>
          <w:p w14:paraId="61DBC698"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14:paraId="475E9C8B"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2,5</w:t>
            </w:r>
          </w:p>
        </w:tc>
        <w:tc>
          <w:tcPr>
            <w:tcW w:w="1417" w:type="dxa"/>
          </w:tcPr>
          <w:p w14:paraId="13A86CD8"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1E39CA19" w14:textId="77777777" w:rsidTr="00323EA1">
        <w:trPr>
          <w:jc w:val="center"/>
        </w:trPr>
        <w:tc>
          <w:tcPr>
            <w:tcW w:w="3261" w:type="dxa"/>
          </w:tcPr>
          <w:p w14:paraId="09CF2365"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Аппарат флюорографический цифровой «Максима»</w:t>
            </w:r>
          </w:p>
        </w:tc>
        <w:tc>
          <w:tcPr>
            <w:tcW w:w="3118" w:type="dxa"/>
          </w:tcPr>
          <w:p w14:paraId="6A8D915C" w14:textId="77777777"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540E750D"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рентгенологическое отделение г. Вятские Поляны</w:t>
            </w:r>
          </w:p>
        </w:tc>
        <w:tc>
          <w:tcPr>
            <w:tcW w:w="2551" w:type="dxa"/>
          </w:tcPr>
          <w:p w14:paraId="49AD4C83"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14:paraId="185D20C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14:paraId="47BFF878"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39,5</w:t>
            </w:r>
          </w:p>
        </w:tc>
        <w:tc>
          <w:tcPr>
            <w:tcW w:w="1417" w:type="dxa"/>
          </w:tcPr>
          <w:p w14:paraId="2AABDC9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r>
      <w:tr w:rsidR="00155A5B" w:rsidRPr="00155A5B" w14:paraId="7F1B55DE" w14:textId="77777777" w:rsidTr="00323EA1">
        <w:trPr>
          <w:jc w:val="center"/>
        </w:trPr>
        <w:tc>
          <w:tcPr>
            <w:tcW w:w="3261" w:type="dxa"/>
          </w:tcPr>
          <w:p w14:paraId="2A0ADAA1"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Аппарат флюорографический цифровой «Максима»</w:t>
            </w:r>
          </w:p>
        </w:tc>
        <w:tc>
          <w:tcPr>
            <w:tcW w:w="3118" w:type="dxa"/>
          </w:tcPr>
          <w:p w14:paraId="7D721924" w14:textId="77777777"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1D3B854C"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поликлиника г. Сосновка</w:t>
            </w:r>
          </w:p>
          <w:p w14:paraId="0F757AF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28FB4513"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14:paraId="4A95C09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14:paraId="6E0A672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38,0</w:t>
            </w:r>
          </w:p>
        </w:tc>
        <w:tc>
          <w:tcPr>
            <w:tcW w:w="1417" w:type="dxa"/>
          </w:tcPr>
          <w:p w14:paraId="202323A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28B3E698" w14:textId="77777777" w:rsidTr="00323EA1">
        <w:trPr>
          <w:jc w:val="center"/>
        </w:trPr>
        <w:tc>
          <w:tcPr>
            <w:tcW w:w="3261" w:type="dxa"/>
          </w:tcPr>
          <w:p w14:paraId="56BA1930"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Аппарат флюорографический цифровой «Максима»</w:t>
            </w:r>
          </w:p>
        </w:tc>
        <w:tc>
          <w:tcPr>
            <w:tcW w:w="3118" w:type="dxa"/>
          </w:tcPr>
          <w:p w14:paraId="3C6523E0" w14:textId="77777777"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0F1E0F43"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 xml:space="preserve">поликлиника </w:t>
            </w:r>
            <w:proofErr w:type="spellStart"/>
            <w:r w:rsidRPr="00155A5B">
              <w:rPr>
                <w:rFonts w:ascii="Times New Roman" w:eastAsia="Microsoft YaHei" w:hAnsi="Times New Roman" w:cs="Times New Roman"/>
                <w:color w:val="000000"/>
                <w:sz w:val="18"/>
                <w:szCs w:val="18"/>
                <w:lang w:eastAsia="en-US"/>
              </w:rPr>
              <w:t>пгт</w:t>
            </w:r>
            <w:proofErr w:type="spellEnd"/>
            <w:r w:rsidRPr="00155A5B">
              <w:rPr>
                <w:rFonts w:ascii="Times New Roman" w:eastAsia="Microsoft YaHei" w:hAnsi="Times New Roman" w:cs="Times New Roman"/>
                <w:color w:val="000000"/>
                <w:sz w:val="18"/>
                <w:szCs w:val="18"/>
                <w:lang w:eastAsia="en-US"/>
              </w:rPr>
              <w:t xml:space="preserve"> Красная Поляна</w:t>
            </w:r>
          </w:p>
        </w:tc>
        <w:tc>
          <w:tcPr>
            <w:tcW w:w="2551" w:type="dxa"/>
          </w:tcPr>
          <w:p w14:paraId="0F3C2A60"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14:paraId="12325EB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14:paraId="31689B6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20,7</w:t>
            </w:r>
          </w:p>
        </w:tc>
        <w:tc>
          <w:tcPr>
            <w:tcW w:w="1417" w:type="dxa"/>
          </w:tcPr>
          <w:p w14:paraId="151D863F"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57EFE67A" w14:textId="77777777" w:rsidTr="00323EA1">
        <w:trPr>
          <w:jc w:val="center"/>
        </w:trPr>
        <w:tc>
          <w:tcPr>
            <w:tcW w:w="3261" w:type="dxa"/>
          </w:tcPr>
          <w:p w14:paraId="18A2288B" w14:textId="77777777" w:rsidR="00155A5B" w:rsidRPr="00155A5B" w:rsidRDefault="00155A5B" w:rsidP="00A53420">
            <w:pPr>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Комплекс медицинский передвижной лечебно</w:t>
            </w:r>
            <w:r w:rsidR="00B3196A">
              <w:rPr>
                <w:rFonts w:ascii="Times New Roman" w:eastAsia="Microsoft YaHei" w:hAnsi="Times New Roman" w:cs="Times New Roman"/>
                <w:color w:val="000000"/>
                <w:sz w:val="18"/>
                <w:szCs w:val="18"/>
                <w:lang w:eastAsia="en-US"/>
              </w:rPr>
              <w:t>-</w:t>
            </w:r>
            <w:r w:rsidRPr="00155A5B">
              <w:rPr>
                <w:rFonts w:ascii="Times New Roman" w:eastAsia="Microsoft YaHei" w:hAnsi="Times New Roman" w:cs="Times New Roman"/>
                <w:color w:val="000000"/>
                <w:sz w:val="18"/>
                <w:szCs w:val="18"/>
                <w:lang w:eastAsia="en-US"/>
              </w:rPr>
              <w:t xml:space="preserve">диагностический (флюорограф цифровой </w:t>
            </w:r>
            <w:proofErr w:type="spellStart"/>
            <w:r w:rsidRPr="00155A5B">
              <w:rPr>
                <w:rFonts w:ascii="Times New Roman" w:eastAsia="Microsoft YaHei" w:hAnsi="Times New Roman" w:cs="Times New Roman"/>
                <w:color w:val="000000"/>
                <w:sz w:val="18"/>
                <w:szCs w:val="18"/>
                <w:lang w:eastAsia="en-US"/>
              </w:rPr>
              <w:t>малодозовый</w:t>
            </w:r>
            <w:proofErr w:type="spellEnd"/>
            <w:r w:rsidRPr="00155A5B">
              <w:rPr>
                <w:rFonts w:ascii="Times New Roman" w:eastAsia="Microsoft YaHei" w:hAnsi="Times New Roman" w:cs="Times New Roman"/>
                <w:color w:val="000000"/>
                <w:sz w:val="18"/>
                <w:szCs w:val="18"/>
                <w:lang w:eastAsia="en-US"/>
              </w:rPr>
              <w:t xml:space="preserve"> «ФЦМ-Альфа») на базе ПАЗ</w:t>
            </w:r>
          </w:p>
        </w:tc>
        <w:tc>
          <w:tcPr>
            <w:tcW w:w="3118" w:type="dxa"/>
          </w:tcPr>
          <w:p w14:paraId="1FFA0F60" w14:textId="77777777"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572C962A"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рентгенологическое отделение г. Вятские Поляны</w:t>
            </w:r>
          </w:p>
          <w:p w14:paraId="64899D4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0E6291D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14:paraId="7681CD0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21</w:t>
            </w:r>
          </w:p>
        </w:tc>
        <w:tc>
          <w:tcPr>
            <w:tcW w:w="1417" w:type="dxa"/>
          </w:tcPr>
          <w:p w14:paraId="6CA38345" w14:textId="77777777"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w:t>
            </w:r>
          </w:p>
        </w:tc>
      </w:tr>
      <w:tr w:rsidR="00155A5B" w:rsidRPr="00155A5B" w14:paraId="434927C5" w14:textId="77777777" w:rsidTr="00323EA1">
        <w:trPr>
          <w:jc w:val="center"/>
        </w:trPr>
        <w:tc>
          <w:tcPr>
            <w:tcW w:w="3261" w:type="dxa"/>
          </w:tcPr>
          <w:p w14:paraId="2969AC44"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Комплекс медицинский передвижной лечебно-диагностический ВМК «Лучевая диагностика» на базе шасси ПАЗ в исполнении «Женское здоровье»</w:t>
            </w:r>
          </w:p>
        </w:tc>
        <w:tc>
          <w:tcPr>
            <w:tcW w:w="3118" w:type="dxa"/>
          </w:tcPr>
          <w:p w14:paraId="56026D4A" w14:textId="77777777" w:rsidR="00155A5B" w:rsidRPr="00155A5B" w:rsidRDefault="00155A5B" w:rsidP="00A53420">
            <w:pPr>
              <w:autoSpaceDE w:val="0"/>
              <w:autoSpaceDN w:val="0"/>
              <w:adjustRightInd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36279FC0"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рентгенологическое отделение г. Вятские Поляны</w:t>
            </w:r>
          </w:p>
          <w:p w14:paraId="292869D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0E71DFF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14:paraId="41AA8FD4"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13,2</w:t>
            </w:r>
          </w:p>
        </w:tc>
        <w:tc>
          <w:tcPr>
            <w:tcW w:w="1417" w:type="dxa"/>
          </w:tcPr>
          <w:p w14:paraId="475C8438" w14:textId="77777777" w:rsidR="00155A5B" w:rsidRPr="00155A5B" w:rsidRDefault="00B3196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w:t>
            </w:r>
          </w:p>
        </w:tc>
      </w:tr>
      <w:tr w:rsidR="00155A5B" w:rsidRPr="00155A5B" w14:paraId="6A513615" w14:textId="77777777" w:rsidTr="00323EA1">
        <w:trPr>
          <w:jc w:val="center"/>
        </w:trPr>
        <w:tc>
          <w:tcPr>
            <w:tcW w:w="3261" w:type="dxa"/>
          </w:tcPr>
          <w:p w14:paraId="688778B8"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 xml:space="preserve">Аппарат ультразвуковой диагностический </w:t>
            </w:r>
            <w:proofErr w:type="spellStart"/>
            <w:r w:rsidRPr="00155A5B">
              <w:rPr>
                <w:rFonts w:ascii="Times New Roman" w:eastAsia="Microsoft YaHei" w:hAnsi="Times New Roman" w:cs="Times New Roman"/>
                <w:color w:val="000000"/>
                <w:sz w:val="18"/>
                <w:szCs w:val="18"/>
                <w:lang w:eastAsia="en-US"/>
              </w:rPr>
              <w:t>Sonix</w:t>
            </w:r>
            <w:proofErr w:type="spellEnd"/>
            <w:r w:rsidRPr="00155A5B">
              <w:rPr>
                <w:rFonts w:ascii="Times New Roman" w:eastAsia="Microsoft YaHei" w:hAnsi="Times New Roman" w:cs="Times New Roman"/>
                <w:color w:val="000000"/>
                <w:sz w:val="18"/>
                <w:szCs w:val="18"/>
                <w:lang w:eastAsia="en-US"/>
              </w:rPr>
              <w:t xml:space="preserve"> SP</w:t>
            </w:r>
          </w:p>
        </w:tc>
        <w:tc>
          <w:tcPr>
            <w:tcW w:w="3118" w:type="dxa"/>
          </w:tcPr>
          <w:p w14:paraId="302F27F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1C1D6256"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кабинет УЗИ г. Вятские Поляны</w:t>
            </w:r>
          </w:p>
        </w:tc>
        <w:tc>
          <w:tcPr>
            <w:tcW w:w="2551" w:type="dxa"/>
          </w:tcPr>
          <w:p w14:paraId="2E523FC8"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14:paraId="24659A8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14:paraId="68E5C95D"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13,2</w:t>
            </w:r>
          </w:p>
        </w:tc>
        <w:tc>
          <w:tcPr>
            <w:tcW w:w="1417" w:type="dxa"/>
          </w:tcPr>
          <w:p w14:paraId="526AE7F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31206DB7" w14:textId="77777777" w:rsidTr="00323EA1">
        <w:trPr>
          <w:jc w:val="center"/>
        </w:trPr>
        <w:tc>
          <w:tcPr>
            <w:tcW w:w="3261" w:type="dxa"/>
          </w:tcPr>
          <w:p w14:paraId="4894B78B"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Аппарат УЗИ LOGIQ 3</w:t>
            </w:r>
          </w:p>
          <w:p w14:paraId="0C522943"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14:paraId="4705BA0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41BF1582"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 xml:space="preserve">поликлиника </w:t>
            </w:r>
            <w:proofErr w:type="spellStart"/>
            <w:r w:rsidRPr="00155A5B">
              <w:rPr>
                <w:rFonts w:ascii="Times New Roman" w:eastAsia="Microsoft YaHei" w:hAnsi="Times New Roman" w:cs="Times New Roman"/>
                <w:color w:val="000000"/>
                <w:sz w:val="18"/>
                <w:szCs w:val="18"/>
                <w:lang w:eastAsia="en-US"/>
              </w:rPr>
              <w:t>пгт</w:t>
            </w:r>
            <w:proofErr w:type="spellEnd"/>
            <w:r w:rsidRPr="00155A5B">
              <w:rPr>
                <w:rFonts w:ascii="Times New Roman" w:eastAsia="Microsoft YaHei" w:hAnsi="Times New Roman" w:cs="Times New Roman"/>
                <w:color w:val="000000"/>
                <w:sz w:val="18"/>
                <w:szCs w:val="18"/>
                <w:lang w:eastAsia="en-US"/>
              </w:rPr>
              <w:t xml:space="preserve"> Красная Поляна</w:t>
            </w:r>
          </w:p>
          <w:p w14:paraId="5AA8EA1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1D28D08B"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14:paraId="41D51EB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14:paraId="2808317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8,6</w:t>
            </w:r>
          </w:p>
        </w:tc>
        <w:tc>
          <w:tcPr>
            <w:tcW w:w="1417" w:type="dxa"/>
          </w:tcPr>
          <w:p w14:paraId="5D5F6E89"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6ADBDEA1" w14:textId="77777777" w:rsidTr="00323EA1">
        <w:trPr>
          <w:trHeight w:val="432"/>
          <w:jc w:val="center"/>
        </w:trPr>
        <w:tc>
          <w:tcPr>
            <w:tcW w:w="3261" w:type="dxa"/>
          </w:tcPr>
          <w:p w14:paraId="441DC731"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Ультразвуковой цифровой диагностический сканер MySono-U6-RUS с принадлежностями</w:t>
            </w:r>
          </w:p>
          <w:p w14:paraId="456F881B"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14:paraId="62C53D7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43D3C6E9"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 xml:space="preserve">детская поликлиника </w:t>
            </w:r>
            <w:r w:rsidRPr="00155A5B">
              <w:rPr>
                <w:rFonts w:ascii="Times New Roman" w:eastAsia="Microsoft YaHei" w:hAnsi="Times New Roman" w:cs="Times New Roman"/>
                <w:color w:val="000000"/>
                <w:sz w:val="18"/>
                <w:szCs w:val="18"/>
                <w:lang w:eastAsia="en-US"/>
              </w:rPr>
              <w:br/>
              <w:t>г. Вятские Поляны</w:t>
            </w:r>
          </w:p>
          <w:p w14:paraId="2E82B9D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681FC40B"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p w14:paraId="25B0C58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14:paraId="09964BE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26,3</w:t>
            </w:r>
          </w:p>
        </w:tc>
        <w:tc>
          <w:tcPr>
            <w:tcW w:w="1417" w:type="dxa"/>
          </w:tcPr>
          <w:p w14:paraId="65EA5C1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3F0508D0" w14:textId="77777777" w:rsidTr="00323EA1">
        <w:trPr>
          <w:jc w:val="center"/>
        </w:trPr>
        <w:tc>
          <w:tcPr>
            <w:tcW w:w="3261" w:type="dxa"/>
          </w:tcPr>
          <w:p w14:paraId="0FF8C57F"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 xml:space="preserve">Аппарат ультразвуковой </w:t>
            </w:r>
            <w:r w:rsidRPr="00155A5B">
              <w:rPr>
                <w:rFonts w:ascii="Times New Roman" w:eastAsia="Microsoft YaHei" w:hAnsi="Times New Roman" w:cs="Times New Roman"/>
                <w:color w:val="000000"/>
                <w:sz w:val="18"/>
                <w:szCs w:val="18"/>
                <w:lang w:eastAsia="en-US"/>
              </w:rPr>
              <w:lastRenderedPageBreak/>
              <w:t>диагностический DC T6</w:t>
            </w:r>
          </w:p>
          <w:p w14:paraId="55BD481E"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14:paraId="59847C7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lastRenderedPageBreak/>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4AA7CBB4"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женская консультация</w:t>
            </w:r>
          </w:p>
          <w:p w14:paraId="223E9681"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lastRenderedPageBreak/>
              <w:t>г. Вятские Поляны</w:t>
            </w:r>
          </w:p>
          <w:p w14:paraId="56208BB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399D7FF7"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lastRenderedPageBreak/>
              <w:t>амбулаторное</w:t>
            </w:r>
          </w:p>
          <w:p w14:paraId="6A430A4F"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14:paraId="28EF61E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lastRenderedPageBreak/>
              <w:t>9,8</w:t>
            </w:r>
          </w:p>
        </w:tc>
        <w:tc>
          <w:tcPr>
            <w:tcW w:w="1417" w:type="dxa"/>
          </w:tcPr>
          <w:p w14:paraId="028B8F4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67806690" w14:textId="77777777" w:rsidTr="00323EA1">
        <w:trPr>
          <w:jc w:val="center"/>
        </w:trPr>
        <w:tc>
          <w:tcPr>
            <w:tcW w:w="3261" w:type="dxa"/>
          </w:tcPr>
          <w:p w14:paraId="3F2FE1DE"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Прибор ультразвуковой диагностический U 50 с датчиками ультразвуковыми</w:t>
            </w:r>
          </w:p>
          <w:p w14:paraId="2AF8C503"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14:paraId="24AAC2E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460313D2"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 xml:space="preserve">операционное отделение </w:t>
            </w:r>
            <w:r w:rsidRPr="00155A5B">
              <w:rPr>
                <w:rFonts w:ascii="Times New Roman" w:eastAsia="Microsoft YaHei" w:hAnsi="Times New Roman" w:cs="Times New Roman"/>
                <w:color w:val="000000"/>
                <w:sz w:val="18"/>
                <w:szCs w:val="18"/>
                <w:lang w:eastAsia="en-US"/>
              </w:rPr>
              <w:br/>
              <w:t>г. Вятские Поляны</w:t>
            </w:r>
          </w:p>
          <w:p w14:paraId="7F1C303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7772680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7B0E8BD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2,1</w:t>
            </w:r>
          </w:p>
        </w:tc>
        <w:tc>
          <w:tcPr>
            <w:tcW w:w="1417" w:type="dxa"/>
          </w:tcPr>
          <w:p w14:paraId="7818B90F"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круглосуточно</w:t>
            </w:r>
          </w:p>
        </w:tc>
      </w:tr>
      <w:tr w:rsidR="00155A5B" w:rsidRPr="00155A5B" w14:paraId="6F7A2EA3" w14:textId="77777777" w:rsidTr="00323EA1">
        <w:trPr>
          <w:jc w:val="center"/>
        </w:trPr>
        <w:tc>
          <w:tcPr>
            <w:tcW w:w="3261" w:type="dxa"/>
          </w:tcPr>
          <w:p w14:paraId="43EB94BA"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proofErr w:type="spellStart"/>
            <w:r w:rsidRPr="00155A5B">
              <w:rPr>
                <w:rFonts w:ascii="Times New Roman" w:eastAsia="Microsoft YaHei" w:hAnsi="Times New Roman" w:cs="Times New Roman"/>
                <w:color w:val="000000"/>
                <w:sz w:val="18"/>
                <w:szCs w:val="18"/>
                <w:lang w:eastAsia="en-US"/>
              </w:rPr>
              <w:t>Бронхофиброскоп</w:t>
            </w:r>
            <w:proofErr w:type="spellEnd"/>
            <w:r w:rsidRPr="00155A5B">
              <w:rPr>
                <w:rFonts w:ascii="Times New Roman" w:eastAsia="Microsoft YaHei" w:hAnsi="Times New Roman" w:cs="Times New Roman"/>
                <w:color w:val="000000"/>
                <w:sz w:val="18"/>
                <w:szCs w:val="18"/>
                <w:lang w:eastAsia="en-US"/>
              </w:rPr>
              <w:t xml:space="preserve"> с принадлежностями</w:t>
            </w:r>
          </w:p>
          <w:p w14:paraId="3FB58B6C" w14:textId="77777777" w:rsidR="00155A5B" w:rsidRDefault="00155A5B" w:rsidP="00A53420">
            <w:pPr>
              <w:spacing w:after="0" w:line="240" w:lineRule="auto"/>
              <w:rPr>
                <w:rFonts w:ascii="Times New Roman" w:eastAsia="Calibri" w:hAnsi="Times New Roman" w:cs="Times New Roman"/>
                <w:sz w:val="18"/>
                <w:szCs w:val="18"/>
                <w:lang w:eastAsia="en-US"/>
              </w:rPr>
            </w:pPr>
          </w:p>
          <w:p w14:paraId="32B27EA2" w14:textId="77777777" w:rsidR="00E9173E" w:rsidRPr="00155A5B" w:rsidRDefault="00E9173E" w:rsidP="00A53420">
            <w:pPr>
              <w:spacing w:after="0" w:line="240" w:lineRule="auto"/>
              <w:rPr>
                <w:rFonts w:ascii="Times New Roman" w:eastAsia="Calibri" w:hAnsi="Times New Roman" w:cs="Times New Roman"/>
                <w:sz w:val="18"/>
                <w:szCs w:val="18"/>
                <w:lang w:eastAsia="en-US"/>
              </w:rPr>
            </w:pPr>
          </w:p>
        </w:tc>
        <w:tc>
          <w:tcPr>
            <w:tcW w:w="3118" w:type="dxa"/>
          </w:tcPr>
          <w:p w14:paraId="04B0E2E0"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10FC4C92"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поликлиника г. Вятские Поляны</w:t>
            </w:r>
          </w:p>
        </w:tc>
        <w:tc>
          <w:tcPr>
            <w:tcW w:w="2551" w:type="dxa"/>
          </w:tcPr>
          <w:p w14:paraId="3A12426C"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14:paraId="698B0AB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1,0</w:t>
            </w:r>
          </w:p>
        </w:tc>
        <w:tc>
          <w:tcPr>
            <w:tcW w:w="1417" w:type="dxa"/>
          </w:tcPr>
          <w:p w14:paraId="1626F46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40AD53CA" w14:textId="77777777" w:rsidTr="00323EA1">
        <w:trPr>
          <w:jc w:val="center"/>
        </w:trPr>
        <w:tc>
          <w:tcPr>
            <w:tcW w:w="3261" w:type="dxa"/>
          </w:tcPr>
          <w:p w14:paraId="1AC5DDC5"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proofErr w:type="spellStart"/>
            <w:r w:rsidRPr="00155A5B">
              <w:rPr>
                <w:rFonts w:ascii="Times New Roman" w:eastAsia="Microsoft YaHei" w:hAnsi="Times New Roman" w:cs="Times New Roman"/>
                <w:color w:val="000000"/>
                <w:sz w:val="18"/>
                <w:szCs w:val="18"/>
                <w:lang w:eastAsia="en-US"/>
              </w:rPr>
              <w:t>Гастрофиброскоп</w:t>
            </w:r>
            <w:proofErr w:type="spellEnd"/>
            <w:r w:rsidRPr="00155A5B">
              <w:rPr>
                <w:rFonts w:ascii="Times New Roman" w:eastAsia="Microsoft YaHei" w:hAnsi="Times New Roman" w:cs="Times New Roman"/>
                <w:color w:val="000000"/>
                <w:sz w:val="18"/>
                <w:szCs w:val="18"/>
                <w:lang w:eastAsia="en-US"/>
              </w:rPr>
              <w:t xml:space="preserve"> FG-29V</w:t>
            </w:r>
          </w:p>
          <w:p w14:paraId="33D995AD"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14:paraId="3D4FCFC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39E325D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поликлиника г. Вятские Поляны</w:t>
            </w:r>
          </w:p>
        </w:tc>
        <w:tc>
          <w:tcPr>
            <w:tcW w:w="2551" w:type="dxa"/>
          </w:tcPr>
          <w:p w14:paraId="5A3072F0"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14:paraId="0FB6515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16,5</w:t>
            </w:r>
          </w:p>
        </w:tc>
        <w:tc>
          <w:tcPr>
            <w:tcW w:w="1417" w:type="dxa"/>
          </w:tcPr>
          <w:p w14:paraId="605BE6AD"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7756C189" w14:textId="77777777" w:rsidTr="00323EA1">
        <w:trPr>
          <w:jc w:val="center"/>
        </w:trPr>
        <w:tc>
          <w:tcPr>
            <w:tcW w:w="3261" w:type="dxa"/>
          </w:tcPr>
          <w:p w14:paraId="54743729"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proofErr w:type="spellStart"/>
            <w:r w:rsidRPr="00155A5B">
              <w:rPr>
                <w:rFonts w:ascii="Times New Roman" w:eastAsia="Microsoft YaHei" w:hAnsi="Times New Roman" w:cs="Times New Roman"/>
                <w:color w:val="000000"/>
                <w:sz w:val="18"/>
                <w:szCs w:val="18"/>
                <w:lang w:eastAsia="en-US"/>
              </w:rPr>
              <w:t>Фиброгастроскоп</w:t>
            </w:r>
            <w:proofErr w:type="spellEnd"/>
            <w:r w:rsidRPr="00155A5B">
              <w:rPr>
                <w:rFonts w:ascii="Times New Roman" w:eastAsia="Microsoft YaHei" w:hAnsi="Times New Roman" w:cs="Times New Roman"/>
                <w:color w:val="000000"/>
                <w:sz w:val="18"/>
                <w:szCs w:val="18"/>
                <w:lang w:eastAsia="en-US"/>
              </w:rPr>
              <w:t xml:space="preserve"> FG-1Z</w:t>
            </w:r>
          </w:p>
          <w:p w14:paraId="09750461"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14:paraId="6935A09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495F29F5"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поликлиника г. Вятские Поляны</w:t>
            </w:r>
          </w:p>
        </w:tc>
        <w:tc>
          <w:tcPr>
            <w:tcW w:w="2551" w:type="dxa"/>
          </w:tcPr>
          <w:p w14:paraId="62D97910"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14:paraId="4C064B94"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4,0</w:t>
            </w:r>
          </w:p>
        </w:tc>
        <w:tc>
          <w:tcPr>
            <w:tcW w:w="1417" w:type="dxa"/>
          </w:tcPr>
          <w:p w14:paraId="288E54C5"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4C13716B" w14:textId="77777777" w:rsidTr="00323EA1">
        <w:trPr>
          <w:jc w:val="center"/>
        </w:trPr>
        <w:tc>
          <w:tcPr>
            <w:tcW w:w="3261" w:type="dxa"/>
          </w:tcPr>
          <w:p w14:paraId="564B98E8"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proofErr w:type="spellStart"/>
            <w:r w:rsidRPr="00155A5B">
              <w:rPr>
                <w:rFonts w:ascii="Times New Roman" w:eastAsia="Microsoft YaHei" w:hAnsi="Times New Roman" w:cs="Times New Roman"/>
                <w:color w:val="000000"/>
                <w:sz w:val="18"/>
                <w:szCs w:val="18"/>
                <w:lang w:eastAsia="en-US"/>
              </w:rPr>
              <w:t>Фиброгастроскоп</w:t>
            </w:r>
            <w:proofErr w:type="spellEnd"/>
            <w:r w:rsidRPr="00155A5B">
              <w:rPr>
                <w:rFonts w:ascii="Times New Roman" w:eastAsia="Microsoft YaHei" w:hAnsi="Times New Roman" w:cs="Times New Roman"/>
                <w:color w:val="000000"/>
                <w:sz w:val="18"/>
                <w:szCs w:val="18"/>
                <w:lang w:eastAsia="en-US"/>
              </w:rPr>
              <w:t xml:space="preserve"> FG-1Z</w:t>
            </w:r>
          </w:p>
          <w:p w14:paraId="2D35EB1A"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14:paraId="088910B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0D535F9A" w14:textId="77777777" w:rsidR="00155A5B" w:rsidRPr="00155A5B" w:rsidRDefault="00155A5B" w:rsidP="00A53420">
            <w:pPr>
              <w:autoSpaceDE w:val="0"/>
              <w:autoSpaceDN w:val="0"/>
              <w:adjustRightInd w:val="0"/>
              <w:spacing w:after="0" w:line="240" w:lineRule="auto"/>
              <w:jc w:val="both"/>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поликлиника г. Сосновка</w:t>
            </w:r>
          </w:p>
          <w:p w14:paraId="52875AF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2DBA2654"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14:paraId="595D2182"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1,6</w:t>
            </w:r>
          </w:p>
        </w:tc>
        <w:tc>
          <w:tcPr>
            <w:tcW w:w="1417" w:type="dxa"/>
          </w:tcPr>
          <w:p w14:paraId="64DB4C85"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1327CDB1" w14:textId="77777777" w:rsidTr="00323EA1">
        <w:trPr>
          <w:jc w:val="center"/>
        </w:trPr>
        <w:tc>
          <w:tcPr>
            <w:tcW w:w="3261" w:type="dxa"/>
          </w:tcPr>
          <w:p w14:paraId="20F2ED51"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Эндоскоп гибкий FG-1Z</w:t>
            </w:r>
          </w:p>
          <w:p w14:paraId="2286EEEE"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14:paraId="2D88E446"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77AA13A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поликлиника г. Вятские Поляны</w:t>
            </w:r>
          </w:p>
        </w:tc>
        <w:tc>
          <w:tcPr>
            <w:tcW w:w="2551" w:type="dxa"/>
          </w:tcPr>
          <w:p w14:paraId="52C1507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14:paraId="5D392B9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5,6</w:t>
            </w:r>
          </w:p>
        </w:tc>
        <w:tc>
          <w:tcPr>
            <w:tcW w:w="1417" w:type="dxa"/>
          </w:tcPr>
          <w:p w14:paraId="75492BF2"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4C76DD09" w14:textId="77777777" w:rsidTr="00323EA1">
        <w:trPr>
          <w:jc w:val="center"/>
        </w:trPr>
        <w:tc>
          <w:tcPr>
            <w:tcW w:w="3261" w:type="dxa"/>
          </w:tcPr>
          <w:p w14:paraId="790AACA1"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Эндоскоп гибкий с принадлежностями</w:t>
            </w:r>
          </w:p>
          <w:p w14:paraId="298D9892"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14:paraId="3822EB16"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2EA180D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поликлиника г. Вятские Поляны</w:t>
            </w:r>
          </w:p>
        </w:tc>
        <w:tc>
          <w:tcPr>
            <w:tcW w:w="2551" w:type="dxa"/>
          </w:tcPr>
          <w:p w14:paraId="04D957E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14:paraId="210E2CE9"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5,3</w:t>
            </w:r>
          </w:p>
        </w:tc>
        <w:tc>
          <w:tcPr>
            <w:tcW w:w="1417" w:type="dxa"/>
          </w:tcPr>
          <w:p w14:paraId="37DDA104"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47D875FC" w14:textId="77777777" w:rsidTr="00323EA1">
        <w:trPr>
          <w:jc w:val="center"/>
        </w:trPr>
        <w:tc>
          <w:tcPr>
            <w:tcW w:w="3261" w:type="dxa"/>
          </w:tcPr>
          <w:p w14:paraId="070A8029"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proofErr w:type="spellStart"/>
            <w:r w:rsidRPr="00155A5B">
              <w:rPr>
                <w:rFonts w:ascii="Times New Roman" w:eastAsia="Microsoft YaHei" w:hAnsi="Times New Roman" w:cs="Times New Roman"/>
                <w:color w:val="000000"/>
                <w:sz w:val="18"/>
                <w:szCs w:val="18"/>
                <w:lang w:eastAsia="en-US"/>
              </w:rPr>
              <w:t>Колонофиброскоп</w:t>
            </w:r>
            <w:proofErr w:type="spellEnd"/>
            <w:r w:rsidRPr="00155A5B">
              <w:rPr>
                <w:rFonts w:ascii="Times New Roman" w:eastAsia="Microsoft YaHei" w:hAnsi="Times New Roman" w:cs="Times New Roman"/>
                <w:color w:val="000000"/>
                <w:sz w:val="18"/>
                <w:szCs w:val="18"/>
                <w:lang w:eastAsia="en-US"/>
              </w:rPr>
              <w:t xml:space="preserve"> CF-EL</w:t>
            </w:r>
          </w:p>
          <w:p w14:paraId="38E348DC"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14:paraId="026F00F5"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77847318"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поликлиника г. Вятские Поляны</w:t>
            </w:r>
          </w:p>
        </w:tc>
        <w:tc>
          <w:tcPr>
            <w:tcW w:w="2551" w:type="dxa"/>
          </w:tcPr>
          <w:p w14:paraId="2F40537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14:paraId="51CF9EE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1,3</w:t>
            </w:r>
          </w:p>
        </w:tc>
        <w:tc>
          <w:tcPr>
            <w:tcW w:w="1417" w:type="dxa"/>
          </w:tcPr>
          <w:p w14:paraId="250EE79F"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191C861C" w14:textId="77777777" w:rsidTr="00323EA1">
        <w:trPr>
          <w:jc w:val="center"/>
        </w:trPr>
        <w:tc>
          <w:tcPr>
            <w:tcW w:w="3261" w:type="dxa"/>
          </w:tcPr>
          <w:p w14:paraId="5633195D" w14:textId="77777777" w:rsidR="00155A5B" w:rsidRPr="00155A5B" w:rsidRDefault="00155A5B" w:rsidP="00A53420">
            <w:pPr>
              <w:autoSpaceDE w:val="0"/>
              <w:autoSpaceDN w:val="0"/>
              <w:adjustRightInd w:val="0"/>
              <w:spacing w:after="0" w:line="240" w:lineRule="auto"/>
              <w:rPr>
                <w:rFonts w:ascii="Times New Roman" w:eastAsia="Microsoft YaHei" w:hAnsi="Times New Roman" w:cs="Times New Roman"/>
                <w:color w:val="000000"/>
                <w:sz w:val="18"/>
                <w:szCs w:val="18"/>
                <w:lang w:eastAsia="en-US"/>
              </w:rPr>
            </w:pPr>
            <w:proofErr w:type="spellStart"/>
            <w:r w:rsidRPr="00155A5B">
              <w:rPr>
                <w:rFonts w:ascii="Times New Roman" w:eastAsia="Microsoft YaHei" w:hAnsi="Times New Roman" w:cs="Times New Roman"/>
                <w:color w:val="000000"/>
                <w:sz w:val="18"/>
                <w:szCs w:val="18"/>
                <w:lang w:eastAsia="en-US"/>
              </w:rPr>
              <w:t>Колонофиброскоп</w:t>
            </w:r>
            <w:proofErr w:type="spellEnd"/>
            <w:r w:rsidRPr="00155A5B">
              <w:rPr>
                <w:rFonts w:ascii="Times New Roman" w:eastAsia="Microsoft YaHei" w:hAnsi="Times New Roman" w:cs="Times New Roman"/>
                <w:color w:val="000000"/>
                <w:sz w:val="18"/>
                <w:szCs w:val="18"/>
                <w:lang w:eastAsia="en-US"/>
              </w:rPr>
              <w:t xml:space="preserve"> CF</w:t>
            </w:r>
            <w:r w:rsidR="00B3196A">
              <w:rPr>
                <w:rFonts w:ascii="Times New Roman" w:eastAsia="Microsoft YaHei" w:hAnsi="Times New Roman" w:cs="Times New Roman"/>
                <w:color w:val="000000"/>
                <w:sz w:val="18"/>
                <w:szCs w:val="18"/>
                <w:lang w:eastAsia="en-US"/>
              </w:rPr>
              <w:t>-EL c источником света</w:t>
            </w:r>
            <w:r w:rsidR="0041364D">
              <w:rPr>
                <w:rFonts w:ascii="Times New Roman" w:eastAsia="Microsoft YaHei" w:hAnsi="Times New Roman" w:cs="Times New Roman"/>
                <w:color w:val="000000"/>
                <w:sz w:val="18"/>
                <w:szCs w:val="18"/>
                <w:lang w:eastAsia="en-US"/>
              </w:rPr>
              <w:t xml:space="preserve"> </w:t>
            </w:r>
            <w:r w:rsidRPr="00155A5B">
              <w:rPr>
                <w:rFonts w:ascii="Times New Roman" w:eastAsia="Microsoft YaHei" w:hAnsi="Times New Roman" w:cs="Times New Roman"/>
                <w:color w:val="000000"/>
                <w:sz w:val="18"/>
                <w:szCs w:val="18"/>
                <w:lang w:eastAsia="en-US"/>
              </w:rPr>
              <w:t>CLК-4</w:t>
            </w:r>
          </w:p>
          <w:p w14:paraId="0160F64E"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
        </w:tc>
        <w:tc>
          <w:tcPr>
            <w:tcW w:w="3118" w:type="dxa"/>
          </w:tcPr>
          <w:p w14:paraId="7FD5C8E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КОГБУЗ «</w:t>
            </w:r>
            <w:proofErr w:type="spellStart"/>
            <w:r w:rsidRPr="00155A5B">
              <w:rPr>
                <w:rFonts w:ascii="Times New Roman" w:eastAsia="Microsoft YaHei" w:hAnsi="Times New Roman" w:cs="Times New Roman"/>
                <w:color w:val="000000"/>
                <w:sz w:val="18"/>
                <w:szCs w:val="18"/>
                <w:lang w:eastAsia="en-US"/>
              </w:rPr>
              <w:t>Вятскополянская</w:t>
            </w:r>
            <w:proofErr w:type="spellEnd"/>
            <w:r w:rsidRPr="00155A5B">
              <w:rPr>
                <w:rFonts w:ascii="Times New Roman" w:eastAsia="Microsoft YaHei" w:hAnsi="Times New Roman" w:cs="Times New Roman"/>
                <w:color w:val="000000"/>
                <w:sz w:val="18"/>
                <w:szCs w:val="18"/>
                <w:lang w:eastAsia="en-US"/>
              </w:rPr>
              <w:t xml:space="preserve"> ЦРБ»</w:t>
            </w:r>
          </w:p>
        </w:tc>
        <w:tc>
          <w:tcPr>
            <w:tcW w:w="2552" w:type="dxa"/>
          </w:tcPr>
          <w:p w14:paraId="478A2DF3"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поликлиника г. Вятские Поляны</w:t>
            </w:r>
          </w:p>
        </w:tc>
        <w:tc>
          <w:tcPr>
            <w:tcW w:w="2551" w:type="dxa"/>
          </w:tcPr>
          <w:p w14:paraId="1B11A06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14:paraId="0E43D3E2"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1,0</w:t>
            </w:r>
          </w:p>
        </w:tc>
        <w:tc>
          <w:tcPr>
            <w:tcW w:w="1417" w:type="dxa"/>
          </w:tcPr>
          <w:p w14:paraId="5B24429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0,5</w:t>
            </w:r>
          </w:p>
        </w:tc>
      </w:tr>
      <w:tr w:rsidR="00155A5B" w:rsidRPr="00155A5B" w14:paraId="34E53127" w14:textId="77777777" w:rsidTr="00323EA1">
        <w:trPr>
          <w:jc w:val="center"/>
        </w:trPr>
        <w:tc>
          <w:tcPr>
            <w:tcW w:w="3261" w:type="dxa"/>
          </w:tcPr>
          <w:p w14:paraId="7651AA6C"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color w:val="000000"/>
                <w:sz w:val="18"/>
                <w:szCs w:val="18"/>
                <w:lang w:eastAsia="en-US"/>
              </w:rPr>
              <w:t>Кольпоскоп</w:t>
            </w:r>
            <w:proofErr w:type="spellEnd"/>
            <w:r w:rsidRPr="00155A5B">
              <w:rPr>
                <w:rFonts w:ascii="Times New Roman" w:eastAsia="Calibri" w:hAnsi="Times New Roman" w:cs="Times New Roman"/>
                <w:color w:val="000000"/>
                <w:sz w:val="18"/>
                <w:szCs w:val="18"/>
                <w:lang w:eastAsia="en-US"/>
              </w:rPr>
              <w:t xml:space="preserve"> гинекологический ЭКС-1М</w:t>
            </w:r>
          </w:p>
        </w:tc>
        <w:tc>
          <w:tcPr>
            <w:tcW w:w="3118" w:type="dxa"/>
          </w:tcPr>
          <w:p w14:paraId="3603F1A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505AC71F"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2</w:t>
            </w:r>
          </w:p>
        </w:tc>
        <w:tc>
          <w:tcPr>
            <w:tcW w:w="2551" w:type="dxa"/>
          </w:tcPr>
          <w:p w14:paraId="4595CB3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14:paraId="1EA2372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502BA1A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14:paraId="775C1497" w14:textId="77777777" w:rsidTr="00323EA1">
        <w:trPr>
          <w:jc w:val="center"/>
        </w:trPr>
        <w:tc>
          <w:tcPr>
            <w:tcW w:w="3261" w:type="dxa"/>
          </w:tcPr>
          <w:p w14:paraId="579B6275"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color w:val="000000"/>
                <w:sz w:val="18"/>
                <w:szCs w:val="18"/>
                <w:lang w:eastAsia="en-US"/>
              </w:rPr>
              <w:t>Кольпоскоп</w:t>
            </w:r>
            <w:proofErr w:type="spellEnd"/>
            <w:r w:rsidRPr="00155A5B">
              <w:rPr>
                <w:rFonts w:ascii="Times New Roman" w:eastAsia="Calibri" w:hAnsi="Times New Roman" w:cs="Times New Roman"/>
                <w:color w:val="000000"/>
                <w:sz w:val="18"/>
                <w:szCs w:val="18"/>
                <w:lang w:eastAsia="en-US"/>
              </w:rPr>
              <w:t xml:space="preserve"> гинекологический ЭКС-1М</w:t>
            </w:r>
          </w:p>
        </w:tc>
        <w:tc>
          <w:tcPr>
            <w:tcW w:w="3118" w:type="dxa"/>
          </w:tcPr>
          <w:p w14:paraId="7F1D12A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1962271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2</w:t>
            </w:r>
          </w:p>
        </w:tc>
        <w:tc>
          <w:tcPr>
            <w:tcW w:w="2551" w:type="dxa"/>
          </w:tcPr>
          <w:p w14:paraId="6582E96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14:paraId="6A4045B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3EC06E8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14:paraId="000EC49D" w14:textId="77777777" w:rsidTr="00323EA1">
        <w:trPr>
          <w:jc w:val="center"/>
        </w:trPr>
        <w:tc>
          <w:tcPr>
            <w:tcW w:w="3261" w:type="dxa"/>
          </w:tcPr>
          <w:p w14:paraId="228EDADF"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color w:val="000000"/>
                <w:sz w:val="18"/>
                <w:szCs w:val="18"/>
                <w:lang w:eastAsia="en-US"/>
              </w:rPr>
              <w:t>Кольпоскоп</w:t>
            </w:r>
            <w:proofErr w:type="spellEnd"/>
            <w:r w:rsidRPr="00155A5B">
              <w:rPr>
                <w:rFonts w:ascii="Times New Roman" w:eastAsia="Calibri" w:hAnsi="Times New Roman" w:cs="Times New Roman"/>
                <w:color w:val="000000"/>
                <w:sz w:val="18"/>
                <w:szCs w:val="18"/>
                <w:lang w:eastAsia="en-US"/>
              </w:rPr>
              <w:t xml:space="preserve"> гинекологический ЭКС-1М</w:t>
            </w:r>
          </w:p>
        </w:tc>
        <w:tc>
          <w:tcPr>
            <w:tcW w:w="3118" w:type="dxa"/>
          </w:tcPr>
          <w:p w14:paraId="5D6F53C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12EE176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2</w:t>
            </w:r>
          </w:p>
        </w:tc>
        <w:tc>
          <w:tcPr>
            <w:tcW w:w="2551" w:type="dxa"/>
          </w:tcPr>
          <w:p w14:paraId="53043B3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14:paraId="64603EF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5B5C53F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14:paraId="0DC8FA75" w14:textId="77777777" w:rsidTr="00323EA1">
        <w:trPr>
          <w:jc w:val="center"/>
        </w:trPr>
        <w:tc>
          <w:tcPr>
            <w:tcW w:w="3261" w:type="dxa"/>
          </w:tcPr>
          <w:p w14:paraId="51997B3F"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color w:val="000000"/>
                <w:sz w:val="18"/>
                <w:szCs w:val="18"/>
                <w:lang w:eastAsia="en-US"/>
              </w:rPr>
              <w:t>Кольпоскоп</w:t>
            </w:r>
            <w:proofErr w:type="spellEnd"/>
            <w:r w:rsidRPr="00155A5B">
              <w:rPr>
                <w:rFonts w:ascii="Times New Roman" w:eastAsia="Calibri" w:hAnsi="Times New Roman" w:cs="Times New Roman"/>
                <w:color w:val="000000"/>
                <w:sz w:val="18"/>
                <w:szCs w:val="18"/>
                <w:lang w:eastAsia="en-US"/>
              </w:rPr>
              <w:t xml:space="preserve"> модель SOM</w:t>
            </w:r>
          </w:p>
        </w:tc>
        <w:tc>
          <w:tcPr>
            <w:tcW w:w="3118" w:type="dxa"/>
          </w:tcPr>
          <w:p w14:paraId="081A134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6B6267C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2</w:t>
            </w:r>
          </w:p>
        </w:tc>
        <w:tc>
          <w:tcPr>
            <w:tcW w:w="2551" w:type="dxa"/>
          </w:tcPr>
          <w:p w14:paraId="3934271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20CC897B"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61C2EB4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14:paraId="0EABBCC1" w14:textId="77777777" w:rsidTr="00323EA1">
        <w:trPr>
          <w:jc w:val="center"/>
        </w:trPr>
        <w:tc>
          <w:tcPr>
            <w:tcW w:w="3261" w:type="dxa"/>
          </w:tcPr>
          <w:p w14:paraId="723D110D"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Ультразвуковой сканер</w:t>
            </w:r>
          </w:p>
          <w:p w14:paraId="2BC4028E"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color w:val="000000"/>
                <w:sz w:val="18"/>
                <w:szCs w:val="18"/>
                <w:lang w:eastAsia="en-US"/>
              </w:rPr>
              <w:t>Accuvix</w:t>
            </w:r>
            <w:proofErr w:type="spellEnd"/>
            <w:r w:rsidRPr="00155A5B">
              <w:rPr>
                <w:rFonts w:ascii="Times New Roman" w:eastAsia="Calibri" w:hAnsi="Times New Roman" w:cs="Times New Roman"/>
                <w:color w:val="000000"/>
                <w:sz w:val="18"/>
                <w:szCs w:val="18"/>
                <w:lang w:eastAsia="en-US"/>
              </w:rPr>
              <w:t xml:space="preserve"> V20 «MEDISON»</w:t>
            </w:r>
          </w:p>
        </w:tc>
        <w:tc>
          <w:tcPr>
            <w:tcW w:w="3118" w:type="dxa"/>
          </w:tcPr>
          <w:p w14:paraId="19A2CB8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156751B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2</w:t>
            </w:r>
          </w:p>
        </w:tc>
        <w:tc>
          <w:tcPr>
            <w:tcW w:w="2551" w:type="dxa"/>
          </w:tcPr>
          <w:p w14:paraId="37B59DA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14:paraId="4D6D41B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737FF375"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19</w:t>
            </w:r>
          </w:p>
        </w:tc>
      </w:tr>
      <w:tr w:rsidR="00155A5B" w:rsidRPr="00155A5B" w14:paraId="41A94BF5" w14:textId="77777777" w:rsidTr="00323EA1">
        <w:trPr>
          <w:jc w:val="center"/>
        </w:trPr>
        <w:tc>
          <w:tcPr>
            <w:tcW w:w="3261" w:type="dxa"/>
          </w:tcPr>
          <w:p w14:paraId="6D74E54B"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Цифровая универсальная ультразвуковая система </w:t>
            </w:r>
            <w:proofErr w:type="spellStart"/>
            <w:r w:rsidRPr="00155A5B">
              <w:rPr>
                <w:rFonts w:ascii="Times New Roman" w:eastAsia="Calibri" w:hAnsi="Times New Roman" w:cs="Times New Roman"/>
                <w:color w:val="000000"/>
                <w:sz w:val="18"/>
                <w:szCs w:val="18"/>
                <w:lang w:eastAsia="en-US"/>
              </w:rPr>
              <w:t>Affiniti</w:t>
            </w:r>
            <w:proofErr w:type="spellEnd"/>
            <w:r w:rsidRPr="00155A5B">
              <w:rPr>
                <w:rFonts w:ascii="Times New Roman" w:eastAsia="Calibri" w:hAnsi="Times New Roman" w:cs="Times New Roman"/>
                <w:color w:val="000000"/>
                <w:sz w:val="18"/>
                <w:szCs w:val="18"/>
                <w:lang w:eastAsia="en-US"/>
              </w:rPr>
              <w:t xml:space="preserve"> 30 </w:t>
            </w:r>
          </w:p>
        </w:tc>
        <w:tc>
          <w:tcPr>
            <w:tcW w:w="3118" w:type="dxa"/>
          </w:tcPr>
          <w:p w14:paraId="388D5C6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221E42C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2</w:t>
            </w:r>
          </w:p>
        </w:tc>
        <w:tc>
          <w:tcPr>
            <w:tcW w:w="2551" w:type="dxa"/>
          </w:tcPr>
          <w:p w14:paraId="7DF43C4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Microsoft YaHei" w:hAnsi="Times New Roman" w:cs="Times New Roman"/>
                <w:color w:val="000000"/>
                <w:sz w:val="18"/>
                <w:szCs w:val="18"/>
                <w:lang w:eastAsia="en-US"/>
              </w:rPr>
              <w:t>амбулаторное</w:t>
            </w:r>
          </w:p>
        </w:tc>
        <w:tc>
          <w:tcPr>
            <w:tcW w:w="1418" w:type="dxa"/>
          </w:tcPr>
          <w:p w14:paraId="1DB88EC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4C49A02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19</w:t>
            </w:r>
          </w:p>
          <w:p w14:paraId="3F913BA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p>
        </w:tc>
      </w:tr>
      <w:tr w:rsidR="00155A5B" w:rsidRPr="00155A5B" w14:paraId="325BB32F" w14:textId="77777777" w:rsidTr="00323EA1">
        <w:trPr>
          <w:jc w:val="center"/>
        </w:trPr>
        <w:tc>
          <w:tcPr>
            <w:tcW w:w="3261" w:type="dxa"/>
          </w:tcPr>
          <w:p w14:paraId="16D3BFE3"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Аппарат УЗД SONIX SP</w:t>
            </w:r>
          </w:p>
        </w:tc>
        <w:tc>
          <w:tcPr>
            <w:tcW w:w="3118" w:type="dxa"/>
          </w:tcPr>
          <w:p w14:paraId="54751EB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2C271AC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6</w:t>
            </w:r>
          </w:p>
        </w:tc>
        <w:tc>
          <w:tcPr>
            <w:tcW w:w="2551" w:type="dxa"/>
          </w:tcPr>
          <w:p w14:paraId="733A4FA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1F0DB47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6BD0550D"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17</w:t>
            </w:r>
          </w:p>
        </w:tc>
      </w:tr>
      <w:tr w:rsidR="00155A5B" w:rsidRPr="00155A5B" w14:paraId="676D5EF3" w14:textId="77777777" w:rsidTr="00323EA1">
        <w:trPr>
          <w:jc w:val="center"/>
        </w:trPr>
        <w:tc>
          <w:tcPr>
            <w:tcW w:w="3261" w:type="dxa"/>
          </w:tcPr>
          <w:p w14:paraId="02F5D570" w14:textId="77777777" w:rsidR="00155A5B" w:rsidRPr="00155A5B" w:rsidRDefault="00155A5B" w:rsidP="00A53420">
            <w:pPr>
              <w:spacing w:after="0" w:line="240" w:lineRule="auto"/>
              <w:rPr>
                <w:rFonts w:ascii="Times New Roman" w:eastAsia="Calibri" w:hAnsi="Times New Roman" w:cs="Times New Roman"/>
                <w:sz w:val="18"/>
                <w:szCs w:val="18"/>
                <w:lang w:val="en-US" w:eastAsia="en-US"/>
              </w:rPr>
            </w:pPr>
            <w:r w:rsidRPr="00155A5B">
              <w:rPr>
                <w:rFonts w:ascii="Times New Roman" w:eastAsia="Calibri" w:hAnsi="Times New Roman" w:cs="Times New Roman"/>
                <w:color w:val="000000"/>
                <w:sz w:val="18"/>
                <w:szCs w:val="18"/>
                <w:lang w:eastAsia="en-US"/>
              </w:rPr>
              <w:t>Аппарат</w:t>
            </w:r>
            <w:r w:rsidR="0041364D" w:rsidRPr="0041364D">
              <w:rPr>
                <w:rFonts w:ascii="Times New Roman" w:eastAsia="Calibri" w:hAnsi="Times New Roman" w:cs="Times New Roman"/>
                <w:color w:val="000000"/>
                <w:sz w:val="18"/>
                <w:szCs w:val="18"/>
                <w:lang w:val="en-US" w:eastAsia="en-US"/>
              </w:rPr>
              <w:t xml:space="preserve"> </w:t>
            </w:r>
            <w:r w:rsidRPr="00155A5B">
              <w:rPr>
                <w:rFonts w:ascii="Times New Roman" w:eastAsia="Calibri" w:hAnsi="Times New Roman" w:cs="Times New Roman"/>
                <w:color w:val="000000"/>
                <w:sz w:val="18"/>
                <w:szCs w:val="18"/>
                <w:lang w:eastAsia="en-US"/>
              </w:rPr>
              <w:t>УЗД</w:t>
            </w:r>
            <w:r w:rsidRPr="00155A5B">
              <w:rPr>
                <w:rFonts w:ascii="Times New Roman" w:eastAsia="Calibri" w:hAnsi="Times New Roman" w:cs="Times New Roman"/>
                <w:color w:val="000000"/>
                <w:sz w:val="18"/>
                <w:szCs w:val="18"/>
                <w:lang w:val="en-US" w:eastAsia="en-US"/>
              </w:rPr>
              <w:t xml:space="preserve"> SAMSU</w:t>
            </w:r>
            <w:r w:rsidR="0041364D">
              <w:rPr>
                <w:rFonts w:ascii="Times New Roman" w:eastAsia="Calibri" w:hAnsi="Times New Roman" w:cs="Times New Roman"/>
                <w:color w:val="000000"/>
                <w:sz w:val="18"/>
                <w:szCs w:val="18"/>
                <w:lang w:val="en-US" w:eastAsia="en-US"/>
              </w:rPr>
              <w:t>N</w:t>
            </w:r>
            <w:r w:rsidRPr="00155A5B">
              <w:rPr>
                <w:rFonts w:ascii="Times New Roman" w:eastAsia="Calibri" w:hAnsi="Times New Roman" w:cs="Times New Roman"/>
                <w:color w:val="000000"/>
                <w:sz w:val="18"/>
                <w:szCs w:val="18"/>
                <w:lang w:val="en-US" w:eastAsia="en-US"/>
              </w:rPr>
              <w:t>G HM 70A-RVS</w:t>
            </w:r>
          </w:p>
        </w:tc>
        <w:tc>
          <w:tcPr>
            <w:tcW w:w="3118" w:type="dxa"/>
          </w:tcPr>
          <w:p w14:paraId="2C09E87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1328726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ЦАОП № 1</w:t>
            </w:r>
          </w:p>
          <w:p w14:paraId="11B9C15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1E3B245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5DEDC92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064A320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22</w:t>
            </w:r>
          </w:p>
        </w:tc>
      </w:tr>
      <w:tr w:rsidR="00155A5B" w:rsidRPr="00155A5B" w14:paraId="4D4F834C" w14:textId="77777777" w:rsidTr="00323EA1">
        <w:trPr>
          <w:jc w:val="center"/>
        </w:trPr>
        <w:tc>
          <w:tcPr>
            <w:tcW w:w="3261" w:type="dxa"/>
          </w:tcPr>
          <w:p w14:paraId="69E08384" w14:textId="77777777" w:rsidR="00155A5B" w:rsidRPr="00155A5B" w:rsidRDefault="00155A5B" w:rsidP="00A53420">
            <w:pPr>
              <w:spacing w:after="0" w:line="240" w:lineRule="auto"/>
              <w:rPr>
                <w:rFonts w:ascii="Times New Roman" w:eastAsia="Calibri" w:hAnsi="Times New Roman" w:cs="Times New Roman"/>
                <w:sz w:val="18"/>
                <w:szCs w:val="18"/>
                <w:lang w:val="en-US" w:eastAsia="en-US"/>
              </w:rPr>
            </w:pPr>
            <w:r w:rsidRPr="00155A5B">
              <w:rPr>
                <w:rFonts w:ascii="Times New Roman" w:eastAsia="Calibri" w:hAnsi="Times New Roman" w:cs="Times New Roman"/>
                <w:color w:val="000000"/>
                <w:sz w:val="18"/>
                <w:szCs w:val="18"/>
                <w:lang w:eastAsia="en-US"/>
              </w:rPr>
              <w:t xml:space="preserve">Аппарат УЗИ </w:t>
            </w:r>
            <w:proofErr w:type="spellStart"/>
            <w:r w:rsidRPr="00155A5B">
              <w:rPr>
                <w:rFonts w:ascii="Times New Roman" w:eastAsia="Calibri" w:hAnsi="Times New Roman" w:cs="Times New Roman"/>
                <w:color w:val="000000"/>
                <w:sz w:val="18"/>
                <w:szCs w:val="18"/>
                <w:lang w:eastAsia="en-US"/>
              </w:rPr>
              <w:t>SonoAce</w:t>
            </w:r>
            <w:proofErr w:type="spellEnd"/>
            <w:r w:rsidRPr="00155A5B">
              <w:rPr>
                <w:rFonts w:ascii="Times New Roman" w:eastAsia="Calibri" w:hAnsi="Times New Roman" w:cs="Times New Roman"/>
                <w:color w:val="000000"/>
                <w:sz w:val="18"/>
                <w:szCs w:val="18"/>
                <w:lang w:eastAsia="en-US"/>
              </w:rPr>
              <w:t xml:space="preserve"> RS</w:t>
            </w:r>
          </w:p>
        </w:tc>
        <w:tc>
          <w:tcPr>
            <w:tcW w:w="3118" w:type="dxa"/>
          </w:tcPr>
          <w:p w14:paraId="652246B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6F003D5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3</w:t>
            </w:r>
          </w:p>
        </w:tc>
        <w:tc>
          <w:tcPr>
            <w:tcW w:w="2551" w:type="dxa"/>
          </w:tcPr>
          <w:p w14:paraId="773EF2E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44FA355B"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4DDDB402"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39</w:t>
            </w:r>
          </w:p>
        </w:tc>
      </w:tr>
      <w:tr w:rsidR="00155A5B" w:rsidRPr="00155A5B" w14:paraId="4DCBA4A1" w14:textId="77777777" w:rsidTr="00323EA1">
        <w:trPr>
          <w:jc w:val="center"/>
        </w:trPr>
        <w:tc>
          <w:tcPr>
            <w:tcW w:w="3261" w:type="dxa"/>
          </w:tcPr>
          <w:p w14:paraId="7E6CDAE4"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Эндоскопический </w:t>
            </w:r>
            <w:r w:rsidRPr="00155A5B">
              <w:rPr>
                <w:rFonts w:ascii="Times New Roman" w:eastAsia="Calibri" w:hAnsi="Times New Roman" w:cs="Times New Roman"/>
                <w:color w:val="000000"/>
                <w:sz w:val="18"/>
                <w:szCs w:val="18"/>
                <w:lang w:eastAsia="en-US"/>
              </w:rPr>
              <w:lastRenderedPageBreak/>
              <w:t>видеоинформационный центр в комплекте</w:t>
            </w:r>
          </w:p>
        </w:tc>
        <w:tc>
          <w:tcPr>
            <w:tcW w:w="3118" w:type="dxa"/>
          </w:tcPr>
          <w:p w14:paraId="3116465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lastRenderedPageBreak/>
              <w:t>КОГБУЗ «Кировский клинико-</w:t>
            </w:r>
            <w:r w:rsidRPr="00155A5B">
              <w:rPr>
                <w:rFonts w:ascii="Times New Roman" w:eastAsia="Calibri" w:hAnsi="Times New Roman" w:cs="Times New Roman"/>
                <w:color w:val="000000"/>
                <w:sz w:val="18"/>
                <w:szCs w:val="18"/>
                <w:lang w:eastAsia="en-US"/>
              </w:rPr>
              <w:lastRenderedPageBreak/>
              <w:t>диагностический центр»</w:t>
            </w:r>
          </w:p>
        </w:tc>
        <w:tc>
          <w:tcPr>
            <w:tcW w:w="2552" w:type="dxa"/>
          </w:tcPr>
          <w:p w14:paraId="3E94D4C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lastRenderedPageBreak/>
              <w:t>поликлиника № 1</w:t>
            </w:r>
          </w:p>
        </w:tc>
        <w:tc>
          <w:tcPr>
            <w:tcW w:w="2551" w:type="dxa"/>
          </w:tcPr>
          <w:p w14:paraId="6EB32B4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6A905F5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3FA5918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12</w:t>
            </w:r>
          </w:p>
        </w:tc>
      </w:tr>
      <w:tr w:rsidR="00155A5B" w:rsidRPr="00155A5B" w14:paraId="507444B1" w14:textId="77777777" w:rsidTr="00323EA1">
        <w:trPr>
          <w:jc w:val="center"/>
        </w:trPr>
        <w:tc>
          <w:tcPr>
            <w:tcW w:w="3261" w:type="dxa"/>
          </w:tcPr>
          <w:p w14:paraId="1877991F" w14:textId="77777777" w:rsidR="00155A5B" w:rsidRPr="00155A5B" w:rsidRDefault="00155A5B" w:rsidP="0041364D">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Аппарат </w:t>
            </w:r>
            <w:r w:rsidR="0041364D">
              <w:rPr>
                <w:rFonts w:ascii="Times New Roman" w:eastAsia="Calibri" w:hAnsi="Times New Roman" w:cs="Times New Roman"/>
                <w:color w:val="000000"/>
                <w:sz w:val="18"/>
                <w:szCs w:val="18"/>
                <w:lang w:eastAsia="en-US"/>
              </w:rPr>
              <w:t>УЗД</w:t>
            </w:r>
            <w:r w:rsidRPr="00155A5B">
              <w:rPr>
                <w:rFonts w:ascii="Times New Roman" w:eastAsia="Calibri" w:hAnsi="Times New Roman" w:cs="Times New Roman"/>
                <w:color w:val="000000"/>
                <w:sz w:val="18"/>
                <w:szCs w:val="18"/>
                <w:lang w:eastAsia="en-US"/>
              </w:rPr>
              <w:t xml:space="preserve"> S</w:t>
            </w:r>
            <w:proofErr w:type="spellStart"/>
            <w:r w:rsidR="0041364D">
              <w:rPr>
                <w:rFonts w:ascii="Times New Roman" w:eastAsia="Calibri" w:hAnsi="Times New Roman" w:cs="Times New Roman"/>
                <w:color w:val="000000"/>
                <w:sz w:val="18"/>
                <w:szCs w:val="18"/>
                <w:lang w:val="en-US" w:eastAsia="en-US"/>
              </w:rPr>
              <w:t>onoline</w:t>
            </w:r>
            <w:proofErr w:type="spellEnd"/>
            <w:r w:rsidR="0041364D">
              <w:rPr>
                <w:rFonts w:ascii="Times New Roman" w:eastAsia="Calibri" w:hAnsi="Times New Roman" w:cs="Times New Roman"/>
                <w:color w:val="000000"/>
                <w:sz w:val="18"/>
                <w:szCs w:val="18"/>
                <w:lang w:val="en-US" w:eastAsia="en-US"/>
              </w:rPr>
              <w:t xml:space="preserve"> </w:t>
            </w:r>
            <w:r w:rsidRPr="00155A5B">
              <w:rPr>
                <w:rFonts w:ascii="Times New Roman" w:eastAsia="Calibri" w:hAnsi="Times New Roman" w:cs="Times New Roman"/>
                <w:color w:val="000000"/>
                <w:sz w:val="18"/>
                <w:szCs w:val="18"/>
                <w:lang w:eastAsia="en-US"/>
              </w:rPr>
              <w:t>G20</w:t>
            </w:r>
          </w:p>
        </w:tc>
        <w:tc>
          <w:tcPr>
            <w:tcW w:w="3118" w:type="dxa"/>
          </w:tcPr>
          <w:p w14:paraId="3F39EB9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2C0EE11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1</w:t>
            </w:r>
          </w:p>
        </w:tc>
        <w:tc>
          <w:tcPr>
            <w:tcW w:w="2551" w:type="dxa"/>
          </w:tcPr>
          <w:p w14:paraId="51DDC07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432C7269"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1B2E0B4D"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r>
      <w:tr w:rsidR="00155A5B" w:rsidRPr="00155A5B" w14:paraId="23097DAF" w14:textId="77777777" w:rsidTr="00323EA1">
        <w:trPr>
          <w:jc w:val="center"/>
        </w:trPr>
        <w:tc>
          <w:tcPr>
            <w:tcW w:w="3261" w:type="dxa"/>
          </w:tcPr>
          <w:p w14:paraId="593FB826" w14:textId="2E0F6510" w:rsidR="00323EA1" w:rsidRPr="00D5234A"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Ультразвуковая система диагностическая с полной цифровой программой SA9900</w:t>
            </w:r>
          </w:p>
          <w:p w14:paraId="7C88782C" w14:textId="77777777" w:rsidR="001D35A6" w:rsidRPr="00155A5B" w:rsidRDefault="001D35A6" w:rsidP="00A53420">
            <w:pPr>
              <w:spacing w:after="0" w:line="240" w:lineRule="auto"/>
              <w:rPr>
                <w:rFonts w:ascii="Times New Roman" w:eastAsia="Calibri" w:hAnsi="Times New Roman" w:cs="Times New Roman"/>
                <w:sz w:val="18"/>
                <w:szCs w:val="18"/>
                <w:lang w:eastAsia="en-US"/>
              </w:rPr>
            </w:pPr>
          </w:p>
        </w:tc>
        <w:tc>
          <w:tcPr>
            <w:tcW w:w="3118" w:type="dxa"/>
          </w:tcPr>
          <w:p w14:paraId="1A771F2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66F3F07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1</w:t>
            </w:r>
          </w:p>
        </w:tc>
        <w:tc>
          <w:tcPr>
            <w:tcW w:w="2551" w:type="dxa"/>
          </w:tcPr>
          <w:p w14:paraId="375CED6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030B8E84"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6D66FD1F"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24</w:t>
            </w:r>
          </w:p>
        </w:tc>
      </w:tr>
      <w:tr w:rsidR="00155A5B" w:rsidRPr="00155A5B" w14:paraId="7C2ADC09" w14:textId="77777777" w:rsidTr="00323EA1">
        <w:trPr>
          <w:jc w:val="center"/>
        </w:trPr>
        <w:tc>
          <w:tcPr>
            <w:tcW w:w="3261" w:type="dxa"/>
          </w:tcPr>
          <w:p w14:paraId="186D5BB5"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Комплекс рентгеновский диагностический «КРД-Вымпел»</w:t>
            </w:r>
          </w:p>
        </w:tc>
        <w:tc>
          <w:tcPr>
            <w:tcW w:w="3118" w:type="dxa"/>
          </w:tcPr>
          <w:p w14:paraId="3663F05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33072AC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1</w:t>
            </w:r>
          </w:p>
        </w:tc>
        <w:tc>
          <w:tcPr>
            <w:tcW w:w="2551" w:type="dxa"/>
          </w:tcPr>
          <w:p w14:paraId="35017FA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158AA4E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02E3E73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94</w:t>
            </w:r>
          </w:p>
        </w:tc>
      </w:tr>
      <w:tr w:rsidR="00155A5B" w:rsidRPr="00155A5B" w14:paraId="6066AAFC" w14:textId="77777777" w:rsidTr="00323EA1">
        <w:trPr>
          <w:jc w:val="center"/>
        </w:trPr>
        <w:tc>
          <w:tcPr>
            <w:tcW w:w="3261" w:type="dxa"/>
          </w:tcPr>
          <w:p w14:paraId="13482D0D"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Комплекс рентгеновский телеуправляемый «</w:t>
            </w:r>
            <w:proofErr w:type="spellStart"/>
            <w:r w:rsidRPr="00155A5B">
              <w:rPr>
                <w:rFonts w:ascii="Times New Roman" w:eastAsia="Calibri" w:hAnsi="Times New Roman" w:cs="Times New Roman"/>
                <w:color w:val="000000"/>
                <w:sz w:val="18"/>
                <w:szCs w:val="18"/>
                <w:lang w:eastAsia="en-US"/>
              </w:rPr>
              <w:t>Телемедикс</w:t>
            </w:r>
            <w:proofErr w:type="spellEnd"/>
            <w:r w:rsidRPr="00155A5B">
              <w:rPr>
                <w:rFonts w:ascii="Times New Roman" w:eastAsia="Calibri" w:hAnsi="Times New Roman" w:cs="Times New Roman"/>
                <w:color w:val="000000"/>
                <w:sz w:val="18"/>
                <w:szCs w:val="18"/>
                <w:lang w:eastAsia="en-US"/>
              </w:rPr>
              <w:t>-Р-АМИКО»</w:t>
            </w:r>
          </w:p>
        </w:tc>
        <w:tc>
          <w:tcPr>
            <w:tcW w:w="3118" w:type="dxa"/>
          </w:tcPr>
          <w:p w14:paraId="52F505C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1CEC0DD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1</w:t>
            </w:r>
          </w:p>
        </w:tc>
        <w:tc>
          <w:tcPr>
            <w:tcW w:w="2551" w:type="dxa"/>
          </w:tcPr>
          <w:p w14:paraId="26DAF94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399AA17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7C3034C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w:t>
            </w:r>
          </w:p>
        </w:tc>
      </w:tr>
      <w:tr w:rsidR="00155A5B" w:rsidRPr="00155A5B" w14:paraId="6F0FEF5E" w14:textId="77777777" w:rsidTr="00323EA1">
        <w:trPr>
          <w:jc w:val="center"/>
        </w:trPr>
        <w:tc>
          <w:tcPr>
            <w:tcW w:w="3261" w:type="dxa"/>
          </w:tcPr>
          <w:p w14:paraId="5DBA71F7"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Аппарат ультразвуковой </w:t>
            </w:r>
            <w:proofErr w:type="spellStart"/>
            <w:r w:rsidRPr="00155A5B">
              <w:rPr>
                <w:rFonts w:ascii="Times New Roman" w:eastAsia="Calibri" w:hAnsi="Times New Roman" w:cs="Times New Roman"/>
                <w:color w:val="000000"/>
                <w:sz w:val="18"/>
                <w:szCs w:val="18"/>
                <w:lang w:eastAsia="en-US"/>
              </w:rPr>
              <w:t>Sonoline</w:t>
            </w:r>
            <w:proofErr w:type="spellEnd"/>
            <w:r w:rsidRPr="00155A5B">
              <w:rPr>
                <w:rFonts w:ascii="Times New Roman" w:eastAsia="Calibri" w:hAnsi="Times New Roman" w:cs="Times New Roman"/>
                <w:color w:val="000000"/>
                <w:sz w:val="18"/>
                <w:szCs w:val="18"/>
                <w:lang w:eastAsia="en-US"/>
              </w:rPr>
              <w:t xml:space="preserve"> G20</w:t>
            </w:r>
          </w:p>
        </w:tc>
        <w:tc>
          <w:tcPr>
            <w:tcW w:w="3118" w:type="dxa"/>
          </w:tcPr>
          <w:p w14:paraId="54B30A9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73A91D7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9</w:t>
            </w:r>
          </w:p>
        </w:tc>
        <w:tc>
          <w:tcPr>
            <w:tcW w:w="2551" w:type="dxa"/>
          </w:tcPr>
          <w:p w14:paraId="39DD22D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738DA708"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1C4DC875"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30</w:t>
            </w:r>
          </w:p>
        </w:tc>
      </w:tr>
      <w:tr w:rsidR="00155A5B" w:rsidRPr="00155A5B" w14:paraId="30339F20" w14:textId="77777777" w:rsidTr="00323EA1">
        <w:trPr>
          <w:jc w:val="center"/>
        </w:trPr>
        <w:tc>
          <w:tcPr>
            <w:tcW w:w="3261" w:type="dxa"/>
          </w:tcPr>
          <w:p w14:paraId="515ED232" w14:textId="77777777" w:rsidR="00155A5B" w:rsidRPr="00155A5B" w:rsidRDefault="0041364D" w:rsidP="00A53420">
            <w:pPr>
              <w:spacing w:after="0" w:line="240" w:lineRule="auto"/>
              <w:rPr>
                <w:rFonts w:ascii="Times New Roman" w:eastAsia="Calibri" w:hAnsi="Times New Roman" w:cs="Times New Roman"/>
                <w:color w:val="000000"/>
                <w:sz w:val="18"/>
                <w:szCs w:val="18"/>
                <w:lang w:eastAsia="en-US"/>
              </w:rPr>
            </w:pPr>
            <w:proofErr w:type="spellStart"/>
            <w:r>
              <w:rPr>
                <w:rFonts w:ascii="Times New Roman" w:eastAsia="Calibri" w:hAnsi="Times New Roman" w:cs="Times New Roman"/>
                <w:color w:val="000000"/>
                <w:sz w:val="18"/>
                <w:szCs w:val="18"/>
                <w:lang w:eastAsia="en-US"/>
              </w:rPr>
              <w:t>Кольпоскоп</w:t>
            </w:r>
            <w:proofErr w:type="spellEnd"/>
            <w:r w:rsidR="00155A5B" w:rsidRPr="00155A5B">
              <w:rPr>
                <w:rFonts w:ascii="Times New Roman" w:eastAsia="Calibri" w:hAnsi="Times New Roman" w:cs="Times New Roman"/>
                <w:color w:val="000000"/>
                <w:sz w:val="18"/>
                <w:szCs w:val="18"/>
                <w:lang w:eastAsia="en-US"/>
              </w:rPr>
              <w:t xml:space="preserve"> КС-02</w:t>
            </w:r>
          </w:p>
        </w:tc>
        <w:tc>
          <w:tcPr>
            <w:tcW w:w="3118" w:type="dxa"/>
          </w:tcPr>
          <w:p w14:paraId="3DB2BB7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0CCF261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9</w:t>
            </w:r>
          </w:p>
        </w:tc>
        <w:tc>
          <w:tcPr>
            <w:tcW w:w="2551" w:type="dxa"/>
          </w:tcPr>
          <w:p w14:paraId="01F41F7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0D68B29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049701FB"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0FEE43B6" w14:textId="77777777" w:rsidTr="00323EA1">
        <w:trPr>
          <w:jc w:val="center"/>
        </w:trPr>
        <w:tc>
          <w:tcPr>
            <w:tcW w:w="3261" w:type="dxa"/>
          </w:tcPr>
          <w:p w14:paraId="476C5728" w14:textId="77777777" w:rsidR="0041364D" w:rsidRDefault="0041364D" w:rsidP="00A53420">
            <w:pPr>
              <w:spacing w:after="0" w:line="240" w:lineRule="auto"/>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 xml:space="preserve">Система </w:t>
            </w:r>
            <w:proofErr w:type="spellStart"/>
            <w:r>
              <w:rPr>
                <w:rFonts w:ascii="Times New Roman" w:eastAsia="Calibri" w:hAnsi="Times New Roman" w:cs="Times New Roman"/>
                <w:color w:val="000000"/>
                <w:sz w:val="18"/>
                <w:szCs w:val="18"/>
                <w:lang w:eastAsia="en-US"/>
              </w:rPr>
              <w:t>ультрозвуковая</w:t>
            </w:r>
            <w:proofErr w:type="spellEnd"/>
            <w:r>
              <w:rPr>
                <w:rFonts w:ascii="Times New Roman" w:eastAsia="Calibri" w:hAnsi="Times New Roman" w:cs="Times New Roman"/>
                <w:color w:val="000000"/>
                <w:sz w:val="18"/>
                <w:szCs w:val="18"/>
                <w:lang w:eastAsia="en-US"/>
              </w:rPr>
              <w:t xml:space="preserve"> </w:t>
            </w:r>
            <w:proofErr w:type="spellStart"/>
            <w:r w:rsidR="00155A5B" w:rsidRPr="00155A5B">
              <w:rPr>
                <w:rFonts w:ascii="Times New Roman" w:eastAsia="Calibri" w:hAnsi="Times New Roman" w:cs="Times New Roman"/>
                <w:color w:val="000000"/>
                <w:sz w:val="18"/>
                <w:szCs w:val="18"/>
                <w:lang w:eastAsia="en-US"/>
              </w:rPr>
              <w:t>Logik</w:t>
            </w:r>
            <w:proofErr w:type="spellEnd"/>
            <w:r w:rsidR="00155A5B" w:rsidRPr="00155A5B">
              <w:rPr>
                <w:rFonts w:ascii="Times New Roman" w:eastAsia="Calibri" w:hAnsi="Times New Roman" w:cs="Times New Roman"/>
                <w:color w:val="000000"/>
                <w:sz w:val="18"/>
                <w:szCs w:val="18"/>
                <w:lang w:eastAsia="en-US"/>
              </w:rPr>
              <w:t xml:space="preserve"> 3</w:t>
            </w:r>
          </w:p>
          <w:p w14:paraId="22586CC7"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Pro-AFFiniti</w:t>
            </w:r>
            <w:proofErr w:type="spellEnd"/>
          </w:p>
        </w:tc>
        <w:tc>
          <w:tcPr>
            <w:tcW w:w="3118" w:type="dxa"/>
          </w:tcPr>
          <w:p w14:paraId="3551E09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2120DF1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4</w:t>
            </w:r>
          </w:p>
          <w:p w14:paraId="051B229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7D0BAFC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4463883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396C6F15"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30</w:t>
            </w:r>
          </w:p>
        </w:tc>
      </w:tr>
      <w:tr w:rsidR="00155A5B" w:rsidRPr="00155A5B" w14:paraId="7CBD0BB8" w14:textId="77777777" w:rsidTr="00323EA1">
        <w:trPr>
          <w:jc w:val="center"/>
        </w:trPr>
        <w:tc>
          <w:tcPr>
            <w:tcW w:w="3261" w:type="dxa"/>
          </w:tcPr>
          <w:p w14:paraId="42A850BE"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Кольпоскоп</w:t>
            </w:r>
            <w:proofErr w:type="spellEnd"/>
            <w:r w:rsidRPr="00155A5B">
              <w:rPr>
                <w:rFonts w:ascii="Times New Roman" w:eastAsia="Calibri" w:hAnsi="Times New Roman" w:cs="Times New Roman"/>
                <w:color w:val="000000"/>
                <w:sz w:val="18"/>
                <w:szCs w:val="18"/>
                <w:lang w:eastAsia="en-US"/>
              </w:rPr>
              <w:t xml:space="preserve"> модель SOM «</w:t>
            </w:r>
            <w:proofErr w:type="spellStart"/>
            <w:r w:rsidRPr="00155A5B">
              <w:rPr>
                <w:rFonts w:ascii="Times New Roman" w:eastAsia="Calibri" w:hAnsi="Times New Roman" w:cs="Times New Roman"/>
                <w:color w:val="000000"/>
                <w:sz w:val="18"/>
                <w:szCs w:val="18"/>
                <w:lang w:eastAsia="en-US"/>
              </w:rPr>
              <w:t>МедСтор</w:t>
            </w:r>
            <w:proofErr w:type="spellEnd"/>
            <w:r w:rsidRPr="00155A5B">
              <w:rPr>
                <w:rFonts w:ascii="Times New Roman" w:eastAsia="Calibri" w:hAnsi="Times New Roman" w:cs="Times New Roman"/>
                <w:color w:val="000000"/>
                <w:sz w:val="18"/>
                <w:szCs w:val="18"/>
                <w:lang w:eastAsia="en-US"/>
              </w:rPr>
              <w:t>»</w:t>
            </w:r>
          </w:p>
        </w:tc>
        <w:tc>
          <w:tcPr>
            <w:tcW w:w="3118" w:type="dxa"/>
          </w:tcPr>
          <w:p w14:paraId="4E2E68A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6570DFFF"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4</w:t>
            </w:r>
          </w:p>
          <w:p w14:paraId="364E2EF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706CF18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1E7AB78A"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64DFE765"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5</w:t>
            </w:r>
          </w:p>
        </w:tc>
      </w:tr>
      <w:tr w:rsidR="00155A5B" w:rsidRPr="00155A5B" w14:paraId="5A7C7FB3" w14:textId="77777777" w:rsidTr="00323EA1">
        <w:trPr>
          <w:jc w:val="center"/>
        </w:trPr>
        <w:tc>
          <w:tcPr>
            <w:tcW w:w="3261" w:type="dxa"/>
          </w:tcPr>
          <w:p w14:paraId="7B777F9C"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Комплекс рентгеновский «Вымпел»</w:t>
            </w:r>
          </w:p>
        </w:tc>
        <w:tc>
          <w:tcPr>
            <w:tcW w:w="3118" w:type="dxa"/>
          </w:tcPr>
          <w:p w14:paraId="326787E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48D6332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7</w:t>
            </w:r>
          </w:p>
        </w:tc>
        <w:tc>
          <w:tcPr>
            <w:tcW w:w="2551" w:type="dxa"/>
          </w:tcPr>
          <w:p w14:paraId="5C74ADB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033923D2"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421FD6B4"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40</w:t>
            </w:r>
          </w:p>
        </w:tc>
      </w:tr>
      <w:tr w:rsidR="00155A5B" w:rsidRPr="00155A5B" w14:paraId="631DBB0B" w14:textId="77777777" w:rsidTr="00323EA1">
        <w:trPr>
          <w:jc w:val="center"/>
        </w:trPr>
        <w:tc>
          <w:tcPr>
            <w:tcW w:w="3261" w:type="dxa"/>
          </w:tcPr>
          <w:p w14:paraId="753BCB5E"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Маммограф рентгеновский «</w:t>
            </w:r>
            <w:proofErr w:type="spellStart"/>
            <w:r w:rsidRPr="00155A5B">
              <w:rPr>
                <w:rFonts w:ascii="Times New Roman" w:eastAsia="Calibri" w:hAnsi="Times New Roman" w:cs="Times New Roman"/>
                <w:color w:val="000000"/>
                <w:sz w:val="18"/>
                <w:szCs w:val="18"/>
                <w:lang w:eastAsia="en-US"/>
              </w:rPr>
              <w:t>Маммо</w:t>
            </w:r>
            <w:proofErr w:type="spellEnd"/>
            <w:r w:rsidRPr="00155A5B">
              <w:rPr>
                <w:rFonts w:ascii="Times New Roman" w:eastAsia="Calibri" w:hAnsi="Times New Roman" w:cs="Times New Roman"/>
                <w:color w:val="000000"/>
                <w:sz w:val="18"/>
                <w:szCs w:val="18"/>
                <w:lang w:eastAsia="en-US"/>
              </w:rPr>
              <w:t>-</w:t>
            </w:r>
          </w:p>
          <w:p w14:paraId="11F5D115"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4 </w:t>
            </w:r>
            <w:proofErr w:type="spellStart"/>
            <w:r w:rsidRPr="00155A5B">
              <w:rPr>
                <w:rFonts w:ascii="Times New Roman" w:eastAsia="Calibri" w:hAnsi="Times New Roman" w:cs="Times New Roman"/>
                <w:color w:val="000000"/>
                <w:sz w:val="18"/>
                <w:szCs w:val="18"/>
                <w:lang w:eastAsia="en-US"/>
              </w:rPr>
              <w:t>мт</w:t>
            </w:r>
            <w:proofErr w:type="spellEnd"/>
            <w:r w:rsidRPr="00155A5B">
              <w:rPr>
                <w:rFonts w:ascii="Times New Roman" w:eastAsia="Calibri" w:hAnsi="Times New Roman" w:cs="Times New Roman"/>
                <w:color w:val="000000"/>
                <w:sz w:val="18"/>
                <w:szCs w:val="18"/>
                <w:lang w:eastAsia="en-US"/>
              </w:rPr>
              <w:t>»</w:t>
            </w:r>
          </w:p>
        </w:tc>
        <w:tc>
          <w:tcPr>
            <w:tcW w:w="3118" w:type="dxa"/>
          </w:tcPr>
          <w:p w14:paraId="1E62D6E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50DAAE8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7</w:t>
            </w:r>
          </w:p>
        </w:tc>
        <w:tc>
          <w:tcPr>
            <w:tcW w:w="2551" w:type="dxa"/>
          </w:tcPr>
          <w:p w14:paraId="7065AE9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07E75F8D"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52495A65"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r>
      <w:tr w:rsidR="00155A5B" w:rsidRPr="00155A5B" w14:paraId="277544B9" w14:textId="77777777" w:rsidTr="00323EA1">
        <w:trPr>
          <w:jc w:val="center"/>
        </w:trPr>
        <w:tc>
          <w:tcPr>
            <w:tcW w:w="3261" w:type="dxa"/>
          </w:tcPr>
          <w:p w14:paraId="069D737C"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Флюорограф «Электрон»</w:t>
            </w:r>
          </w:p>
        </w:tc>
        <w:tc>
          <w:tcPr>
            <w:tcW w:w="3118" w:type="dxa"/>
          </w:tcPr>
          <w:p w14:paraId="6164116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56FC361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6</w:t>
            </w:r>
          </w:p>
        </w:tc>
        <w:tc>
          <w:tcPr>
            <w:tcW w:w="2551" w:type="dxa"/>
          </w:tcPr>
          <w:p w14:paraId="24B5025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4F280E49"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4EB8ED52"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90</w:t>
            </w:r>
          </w:p>
        </w:tc>
      </w:tr>
      <w:tr w:rsidR="00155A5B" w:rsidRPr="00155A5B" w14:paraId="0860C950" w14:textId="77777777" w:rsidTr="00323EA1">
        <w:trPr>
          <w:jc w:val="center"/>
        </w:trPr>
        <w:tc>
          <w:tcPr>
            <w:tcW w:w="3261" w:type="dxa"/>
          </w:tcPr>
          <w:p w14:paraId="58DA3031"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Комплекс рентгеновский «Вымпел»</w:t>
            </w:r>
          </w:p>
        </w:tc>
        <w:tc>
          <w:tcPr>
            <w:tcW w:w="3118" w:type="dxa"/>
          </w:tcPr>
          <w:p w14:paraId="4577B07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1BBA08A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6</w:t>
            </w:r>
          </w:p>
        </w:tc>
        <w:tc>
          <w:tcPr>
            <w:tcW w:w="2551" w:type="dxa"/>
          </w:tcPr>
          <w:p w14:paraId="4AEA70F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1EFD8BF4"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7FEED4A5"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30</w:t>
            </w:r>
          </w:p>
        </w:tc>
      </w:tr>
      <w:tr w:rsidR="00155A5B" w:rsidRPr="00155A5B" w14:paraId="142CD723" w14:textId="77777777" w:rsidTr="00323EA1">
        <w:trPr>
          <w:jc w:val="center"/>
        </w:trPr>
        <w:tc>
          <w:tcPr>
            <w:tcW w:w="3261" w:type="dxa"/>
          </w:tcPr>
          <w:p w14:paraId="0417AFD9"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Аппарат флюорографический цифровой ФЦ-Максима</w:t>
            </w:r>
          </w:p>
        </w:tc>
        <w:tc>
          <w:tcPr>
            <w:tcW w:w="3118" w:type="dxa"/>
          </w:tcPr>
          <w:p w14:paraId="1BC1CAA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7487888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5</w:t>
            </w:r>
          </w:p>
        </w:tc>
        <w:tc>
          <w:tcPr>
            <w:tcW w:w="2551" w:type="dxa"/>
          </w:tcPr>
          <w:p w14:paraId="0E8DC7E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703A1A5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001080E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80</w:t>
            </w:r>
          </w:p>
        </w:tc>
      </w:tr>
      <w:tr w:rsidR="00155A5B" w:rsidRPr="00155A5B" w14:paraId="64DF1894" w14:textId="77777777" w:rsidTr="00323EA1">
        <w:trPr>
          <w:jc w:val="center"/>
        </w:trPr>
        <w:tc>
          <w:tcPr>
            <w:tcW w:w="3261" w:type="dxa"/>
          </w:tcPr>
          <w:p w14:paraId="17461151"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Комплекс рентгенодиагностический телеуправляемый КРТ-ОКО</w:t>
            </w:r>
          </w:p>
        </w:tc>
        <w:tc>
          <w:tcPr>
            <w:tcW w:w="3118" w:type="dxa"/>
          </w:tcPr>
          <w:p w14:paraId="76130903"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534DB5C3"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5</w:t>
            </w:r>
          </w:p>
        </w:tc>
        <w:tc>
          <w:tcPr>
            <w:tcW w:w="2551" w:type="dxa"/>
          </w:tcPr>
          <w:p w14:paraId="6742E36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0C1B30BA"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0A291389"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70</w:t>
            </w:r>
          </w:p>
        </w:tc>
      </w:tr>
      <w:tr w:rsidR="00155A5B" w:rsidRPr="00155A5B" w14:paraId="62B59AB2" w14:textId="77777777" w:rsidTr="00323EA1">
        <w:trPr>
          <w:jc w:val="center"/>
        </w:trPr>
        <w:tc>
          <w:tcPr>
            <w:tcW w:w="3261" w:type="dxa"/>
          </w:tcPr>
          <w:p w14:paraId="5DBECD3D"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Томограф компьютерный </w:t>
            </w:r>
            <w:proofErr w:type="spellStart"/>
            <w:r w:rsidRPr="00155A5B">
              <w:rPr>
                <w:rFonts w:ascii="Times New Roman" w:eastAsia="Calibri" w:hAnsi="Times New Roman" w:cs="Times New Roman"/>
                <w:color w:val="000000"/>
                <w:sz w:val="18"/>
                <w:szCs w:val="18"/>
                <w:lang w:eastAsia="en-US"/>
              </w:rPr>
              <w:t>Bright</w:t>
            </w:r>
            <w:proofErr w:type="spellEnd"/>
            <w:r w:rsidRPr="00155A5B">
              <w:rPr>
                <w:rFonts w:ascii="Times New Roman" w:eastAsia="Calibri" w:hAnsi="Times New Roman" w:cs="Times New Roman"/>
                <w:color w:val="000000"/>
                <w:sz w:val="18"/>
                <w:szCs w:val="18"/>
                <w:lang w:eastAsia="en-US"/>
              </w:rPr>
              <w:t xml:space="preserve"> Speed16</w:t>
            </w:r>
          </w:p>
        </w:tc>
        <w:tc>
          <w:tcPr>
            <w:tcW w:w="3118" w:type="dxa"/>
          </w:tcPr>
          <w:p w14:paraId="7BD4977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25C2B4A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5</w:t>
            </w:r>
          </w:p>
        </w:tc>
        <w:tc>
          <w:tcPr>
            <w:tcW w:w="2551" w:type="dxa"/>
          </w:tcPr>
          <w:p w14:paraId="399A169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67621644"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38FD265D"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20</w:t>
            </w:r>
          </w:p>
        </w:tc>
      </w:tr>
      <w:tr w:rsidR="00155A5B" w:rsidRPr="00155A5B" w14:paraId="7F645E1D" w14:textId="77777777" w:rsidTr="00323EA1">
        <w:trPr>
          <w:jc w:val="center"/>
        </w:trPr>
        <w:tc>
          <w:tcPr>
            <w:tcW w:w="3261" w:type="dxa"/>
          </w:tcPr>
          <w:p w14:paraId="6BFC817E"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Томограф магнитно-резонансный </w:t>
            </w:r>
            <w:proofErr w:type="spellStart"/>
            <w:r w:rsidRPr="00155A5B">
              <w:rPr>
                <w:rFonts w:ascii="Times New Roman" w:eastAsia="Calibri" w:hAnsi="Times New Roman" w:cs="Times New Roman"/>
                <w:color w:val="000000"/>
                <w:sz w:val="18"/>
                <w:szCs w:val="18"/>
                <w:lang w:eastAsia="en-US"/>
              </w:rPr>
              <w:t>Brivo</w:t>
            </w:r>
            <w:proofErr w:type="spellEnd"/>
          </w:p>
        </w:tc>
        <w:tc>
          <w:tcPr>
            <w:tcW w:w="3118" w:type="dxa"/>
          </w:tcPr>
          <w:p w14:paraId="5100AF0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22470A3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5</w:t>
            </w:r>
          </w:p>
        </w:tc>
        <w:tc>
          <w:tcPr>
            <w:tcW w:w="2551" w:type="dxa"/>
          </w:tcPr>
          <w:p w14:paraId="1A5EB63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3E805F1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5DCC3D9B"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r>
      <w:tr w:rsidR="00155A5B" w:rsidRPr="00155A5B" w14:paraId="670EF143" w14:textId="77777777" w:rsidTr="00323EA1">
        <w:trPr>
          <w:jc w:val="center"/>
        </w:trPr>
        <w:tc>
          <w:tcPr>
            <w:tcW w:w="3261" w:type="dxa"/>
          </w:tcPr>
          <w:p w14:paraId="487B7393"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Маммограф  рентгеновский «Диамант»</w:t>
            </w:r>
          </w:p>
        </w:tc>
        <w:tc>
          <w:tcPr>
            <w:tcW w:w="3118" w:type="dxa"/>
          </w:tcPr>
          <w:p w14:paraId="430D9DC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7C69B64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5</w:t>
            </w:r>
          </w:p>
        </w:tc>
        <w:tc>
          <w:tcPr>
            <w:tcW w:w="2551" w:type="dxa"/>
          </w:tcPr>
          <w:p w14:paraId="7E8382D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1640188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33F8B39A"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30</w:t>
            </w:r>
          </w:p>
        </w:tc>
      </w:tr>
      <w:tr w:rsidR="00155A5B" w:rsidRPr="00155A5B" w14:paraId="39538982" w14:textId="77777777" w:rsidTr="00323EA1">
        <w:trPr>
          <w:jc w:val="center"/>
        </w:trPr>
        <w:tc>
          <w:tcPr>
            <w:tcW w:w="3261" w:type="dxa"/>
          </w:tcPr>
          <w:p w14:paraId="434A7AC5"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Аппарат рентгеновский цифровой</w:t>
            </w:r>
          </w:p>
        </w:tc>
        <w:tc>
          <w:tcPr>
            <w:tcW w:w="3118" w:type="dxa"/>
          </w:tcPr>
          <w:p w14:paraId="1B54B2D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1B5D520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1</w:t>
            </w:r>
          </w:p>
        </w:tc>
        <w:tc>
          <w:tcPr>
            <w:tcW w:w="2551" w:type="dxa"/>
          </w:tcPr>
          <w:p w14:paraId="661F7B7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60CFE67B"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22C9F89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120</w:t>
            </w:r>
          </w:p>
        </w:tc>
      </w:tr>
      <w:tr w:rsidR="00155A5B" w:rsidRPr="00155A5B" w14:paraId="37AE2CB6" w14:textId="77777777" w:rsidTr="00323EA1">
        <w:trPr>
          <w:jc w:val="center"/>
        </w:trPr>
        <w:tc>
          <w:tcPr>
            <w:tcW w:w="3261" w:type="dxa"/>
          </w:tcPr>
          <w:p w14:paraId="54CF1E56"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Аппарат </w:t>
            </w:r>
            <w:proofErr w:type="spellStart"/>
            <w:r w:rsidRPr="00155A5B">
              <w:rPr>
                <w:rFonts w:ascii="Times New Roman" w:eastAsia="Calibri" w:hAnsi="Times New Roman" w:cs="Times New Roman"/>
                <w:color w:val="000000"/>
                <w:sz w:val="18"/>
                <w:szCs w:val="18"/>
                <w:lang w:eastAsia="en-US"/>
              </w:rPr>
              <w:t>рентгеномаммографический</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Маммо</w:t>
            </w:r>
            <w:proofErr w:type="spellEnd"/>
            <w:r w:rsidRPr="00155A5B">
              <w:rPr>
                <w:rFonts w:ascii="Times New Roman" w:eastAsia="Calibri" w:hAnsi="Times New Roman" w:cs="Times New Roman"/>
                <w:color w:val="000000"/>
                <w:sz w:val="18"/>
                <w:szCs w:val="18"/>
                <w:lang w:eastAsia="en-US"/>
              </w:rPr>
              <w:t>-Р-Амико»</w:t>
            </w:r>
          </w:p>
        </w:tc>
        <w:tc>
          <w:tcPr>
            <w:tcW w:w="3118" w:type="dxa"/>
          </w:tcPr>
          <w:p w14:paraId="28CBA87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280B24F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1</w:t>
            </w:r>
          </w:p>
        </w:tc>
        <w:tc>
          <w:tcPr>
            <w:tcW w:w="2551" w:type="dxa"/>
          </w:tcPr>
          <w:p w14:paraId="4E96E17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0D55619D"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1F8E786A"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20</w:t>
            </w:r>
          </w:p>
        </w:tc>
      </w:tr>
      <w:tr w:rsidR="00155A5B" w:rsidRPr="00155A5B" w14:paraId="65ED0F2A" w14:textId="77777777" w:rsidTr="00323EA1">
        <w:trPr>
          <w:jc w:val="center"/>
        </w:trPr>
        <w:tc>
          <w:tcPr>
            <w:tcW w:w="3261" w:type="dxa"/>
          </w:tcPr>
          <w:p w14:paraId="2FF6106B"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Комплекс рентгеновский «Вымпел»</w:t>
            </w:r>
          </w:p>
        </w:tc>
        <w:tc>
          <w:tcPr>
            <w:tcW w:w="3118" w:type="dxa"/>
          </w:tcPr>
          <w:p w14:paraId="0DE0AB9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w:t>
            </w:r>
            <w:r w:rsidRPr="00155A5B">
              <w:rPr>
                <w:rFonts w:ascii="Times New Roman" w:eastAsia="Calibri" w:hAnsi="Times New Roman" w:cs="Times New Roman"/>
                <w:color w:val="000000"/>
                <w:sz w:val="18"/>
                <w:szCs w:val="18"/>
                <w:lang w:eastAsia="en-US"/>
              </w:rPr>
              <w:lastRenderedPageBreak/>
              <w:t>диагностический центр»</w:t>
            </w:r>
          </w:p>
        </w:tc>
        <w:tc>
          <w:tcPr>
            <w:tcW w:w="2552" w:type="dxa"/>
          </w:tcPr>
          <w:p w14:paraId="7F23AE1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lastRenderedPageBreak/>
              <w:t xml:space="preserve">рентгенологическое </w:t>
            </w:r>
            <w:r w:rsidRPr="00155A5B">
              <w:rPr>
                <w:rFonts w:ascii="Times New Roman" w:eastAsia="Calibri" w:hAnsi="Times New Roman" w:cs="Times New Roman"/>
                <w:color w:val="000000"/>
                <w:sz w:val="18"/>
                <w:szCs w:val="18"/>
                <w:lang w:eastAsia="en-US"/>
              </w:rPr>
              <w:lastRenderedPageBreak/>
              <w:t>отделение поликлиники № 1</w:t>
            </w:r>
          </w:p>
        </w:tc>
        <w:tc>
          <w:tcPr>
            <w:tcW w:w="2551" w:type="dxa"/>
          </w:tcPr>
          <w:p w14:paraId="16D9F02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lastRenderedPageBreak/>
              <w:t>амбулаторное</w:t>
            </w:r>
          </w:p>
        </w:tc>
        <w:tc>
          <w:tcPr>
            <w:tcW w:w="1418" w:type="dxa"/>
          </w:tcPr>
          <w:p w14:paraId="41DF260B"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28C342F9"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50</w:t>
            </w:r>
          </w:p>
        </w:tc>
      </w:tr>
      <w:tr w:rsidR="00155A5B" w:rsidRPr="00155A5B" w14:paraId="75998936" w14:textId="77777777" w:rsidTr="00323EA1">
        <w:trPr>
          <w:jc w:val="center"/>
        </w:trPr>
        <w:tc>
          <w:tcPr>
            <w:tcW w:w="3261" w:type="dxa"/>
          </w:tcPr>
          <w:p w14:paraId="526BADC0"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Флюорограф </w:t>
            </w:r>
            <w:proofErr w:type="spellStart"/>
            <w:r w:rsidRPr="00155A5B">
              <w:rPr>
                <w:rFonts w:ascii="Times New Roman" w:eastAsia="Calibri" w:hAnsi="Times New Roman" w:cs="Times New Roman"/>
                <w:color w:val="000000"/>
                <w:sz w:val="18"/>
                <w:szCs w:val="18"/>
                <w:lang w:eastAsia="en-US"/>
              </w:rPr>
              <w:t>малодозовый</w:t>
            </w:r>
            <w:proofErr w:type="spellEnd"/>
            <w:r w:rsidRPr="00155A5B">
              <w:rPr>
                <w:rFonts w:ascii="Times New Roman" w:eastAsia="Calibri" w:hAnsi="Times New Roman" w:cs="Times New Roman"/>
                <w:color w:val="000000"/>
                <w:sz w:val="18"/>
                <w:szCs w:val="18"/>
                <w:lang w:eastAsia="en-US"/>
              </w:rPr>
              <w:t xml:space="preserve"> цифровой «Электрон»</w:t>
            </w:r>
          </w:p>
        </w:tc>
        <w:tc>
          <w:tcPr>
            <w:tcW w:w="3118" w:type="dxa"/>
          </w:tcPr>
          <w:p w14:paraId="07F5836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70BDF7E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8</w:t>
            </w:r>
          </w:p>
        </w:tc>
        <w:tc>
          <w:tcPr>
            <w:tcW w:w="2551" w:type="dxa"/>
          </w:tcPr>
          <w:p w14:paraId="42DC46B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1790ABD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241C87F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60</w:t>
            </w:r>
          </w:p>
        </w:tc>
      </w:tr>
      <w:tr w:rsidR="00155A5B" w:rsidRPr="00155A5B" w14:paraId="26B9FDF2" w14:textId="77777777" w:rsidTr="00323EA1">
        <w:trPr>
          <w:jc w:val="center"/>
        </w:trPr>
        <w:tc>
          <w:tcPr>
            <w:tcW w:w="3261" w:type="dxa"/>
          </w:tcPr>
          <w:p w14:paraId="1E31E570" w14:textId="77777777" w:rsidR="001D35A6"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Флюорограф </w:t>
            </w:r>
            <w:proofErr w:type="spellStart"/>
            <w:r w:rsidRPr="00155A5B">
              <w:rPr>
                <w:rFonts w:ascii="Times New Roman" w:eastAsia="Calibri" w:hAnsi="Times New Roman" w:cs="Times New Roman"/>
                <w:color w:val="000000"/>
                <w:sz w:val="18"/>
                <w:szCs w:val="18"/>
                <w:lang w:eastAsia="en-US"/>
              </w:rPr>
              <w:t>малодозовый</w:t>
            </w:r>
            <w:proofErr w:type="spellEnd"/>
            <w:r w:rsidRPr="00155A5B">
              <w:rPr>
                <w:rFonts w:ascii="Times New Roman" w:eastAsia="Calibri" w:hAnsi="Times New Roman" w:cs="Times New Roman"/>
                <w:color w:val="000000"/>
                <w:sz w:val="18"/>
                <w:szCs w:val="18"/>
                <w:lang w:eastAsia="en-US"/>
              </w:rPr>
              <w:t xml:space="preserve"> цифровой ФЦС «</w:t>
            </w:r>
            <w:proofErr w:type="spellStart"/>
            <w:r w:rsidRPr="00155A5B">
              <w:rPr>
                <w:rFonts w:ascii="Times New Roman" w:eastAsia="Calibri" w:hAnsi="Times New Roman" w:cs="Times New Roman"/>
                <w:color w:val="000000"/>
                <w:sz w:val="18"/>
                <w:szCs w:val="18"/>
                <w:lang w:eastAsia="en-US"/>
              </w:rPr>
              <w:t>Рентех</w:t>
            </w:r>
            <w:proofErr w:type="spellEnd"/>
            <w:r w:rsidRPr="00155A5B">
              <w:rPr>
                <w:rFonts w:ascii="Times New Roman" w:eastAsia="Calibri" w:hAnsi="Times New Roman" w:cs="Times New Roman"/>
                <w:color w:val="000000"/>
                <w:sz w:val="18"/>
                <w:szCs w:val="18"/>
                <w:lang w:eastAsia="en-US"/>
              </w:rPr>
              <w:t>»</w:t>
            </w:r>
          </w:p>
          <w:p w14:paraId="7B3BC73C" w14:textId="77777777" w:rsidR="00323EA1" w:rsidRDefault="00323EA1" w:rsidP="00A53420">
            <w:pPr>
              <w:spacing w:after="0" w:line="240" w:lineRule="auto"/>
              <w:rPr>
                <w:rFonts w:ascii="Times New Roman" w:eastAsia="Calibri" w:hAnsi="Times New Roman" w:cs="Times New Roman"/>
                <w:color w:val="000000"/>
                <w:sz w:val="18"/>
                <w:szCs w:val="18"/>
                <w:lang w:eastAsia="en-US"/>
              </w:rPr>
            </w:pPr>
          </w:p>
          <w:p w14:paraId="3F5748ED" w14:textId="77777777" w:rsidR="001D35A6" w:rsidRDefault="001D35A6" w:rsidP="00A53420">
            <w:pPr>
              <w:spacing w:after="0" w:line="240" w:lineRule="auto"/>
              <w:rPr>
                <w:rFonts w:ascii="Times New Roman" w:eastAsia="Calibri" w:hAnsi="Times New Roman" w:cs="Times New Roman"/>
                <w:color w:val="000000"/>
                <w:sz w:val="18"/>
                <w:szCs w:val="18"/>
                <w:lang w:eastAsia="en-US"/>
              </w:rPr>
            </w:pPr>
          </w:p>
          <w:p w14:paraId="129576F4" w14:textId="77777777" w:rsidR="001D35A6" w:rsidRPr="00155A5B" w:rsidRDefault="001D35A6" w:rsidP="00A53420">
            <w:pPr>
              <w:spacing w:after="0" w:line="240" w:lineRule="auto"/>
              <w:rPr>
                <w:rFonts w:ascii="Times New Roman" w:eastAsia="Calibri" w:hAnsi="Times New Roman" w:cs="Times New Roman"/>
                <w:color w:val="000000"/>
                <w:sz w:val="18"/>
                <w:szCs w:val="18"/>
                <w:lang w:eastAsia="en-US"/>
              </w:rPr>
            </w:pPr>
          </w:p>
        </w:tc>
        <w:tc>
          <w:tcPr>
            <w:tcW w:w="3118" w:type="dxa"/>
          </w:tcPr>
          <w:p w14:paraId="0B0133B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482A2C2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7</w:t>
            </w:r>
          </w:p>
        </w:tc>
        <w:tc>
          <w:tcPr>
            <w:tcW w:w="2551" w:type="dxa"/>
          </w:tcPr>
          <w:p w14:paraId="14EDB0B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7DA1F5D5"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4960EEE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120</w:t>
            </w:r>
          </w:p>
        </w:tc>
      </w:tr>
      <w:tr w:rsidR="00155A5B" w:rsidRPr="00155A5B" w14:paraId="5B693373" w14:textId="77777777" w:rsidTr="00323EA1">
        <w:trPr>
          <w:jc w:val="center"/>
        </w:trPr>
        <w:tc>
          <w:tcPr>
            <w:tcW w:w="3261" w:type="dxa"/>
          </w:tcPr>
          <w:p w14:paraId="3AF5B3B2"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Комплекс рентгеновский «КРД-Вымпел» </w:t>
            </w:r>
          </w:p>
        </w:tc>
        <w:tc>
          <w:tcPr>
            <w:tcW w:w="3118" w:type="dxa"/>
          </w:tcPr>
          <w:p w14:paraId="7EFB833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11E6914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9</w:t>
            </w:r>
          </w:p>
        </w:tc>
        <w:tc>
          <w:tcPr>
            <w:tcW w:w="2551" w:type="dxa"/>
          </w:tcPr>
          <w:p w14:paraId="555F393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4122BB3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6C74E45A"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40</w:t>
            </w:r>
          </w:p>
        </w:tc>
      </w:tr>
      <w:tr w:rsidR="00155A5B" w:rsidRPr="00155A5B" w14:paraId="6E31D2D1" w14:textId="77777777" w:rsidTr="00323EA1">
        <w:trPr>
          <w:jc w:val="center"/>
        </w:trPr>
        <w:tc>
          <w:tcPr>
            <w:tcW w:w="3261" w:type="dxa"/>
          </w:tcPr>
          <w:p w14:paraId="6DE7AC33"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Аппарат </w:t>
            </w:r>
            <w:proofErr w:type="spellStart"/>
            <w:r w:rsidRPr="00155A5B">
              <w:rPr>
                <w:rFonts w:ascii="Times New Roman" w:eastAsia="Calibri" w:hAnsi="Times New Roman" w:cs="Times New Roman"/>
                <w:color w:val="000000"/>
                <w:sz w:val="18"/>
                <w:szCs w:val="18"/>
                <w:lang w:eastAsia="en-US"/>
              </w:rPr>
              <w:t>рентгеномаммографический</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Маммо</w:t>
            </w:r>
            <w:proofErr w:type="spellEnd"/>
            <w:r w:rsidRPr="00155A5B">
              <w:rPr>
                <w:rFonts w:ascii="Times New Roman" w:eastAsia="Calibri" w:hAnsi="Times New Roman" w:cs="Times New Roman"/>
                <w:color w:val="000000"/>
                <w:sz w:val="18"/>
                <w:szCs w:val="18"/>
                <w:lang w:eastAsia="en-US"/>
              </w:rPr>
              <w:t>-Р-Амико»</w:t>
            </w:r>
          </w:p>
        </w:tc>
        <w:tc>
          <w:tcPr>
            <w:tcW w:w="3118" w:type="dxa"/>
          </w:tcPr>
          <w:p w14:paraId="6BC6102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2867345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8</w:t>
            </w:r>
          </w:p>
        </w:tc>
        <w:tc>
          <w:tcPr>
            <w:tcW w:w="2551" w:type="dxa"/>
          </w:tcPr>
          <w:p w14:paraId="1A4FA4A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7C6D6E1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0D25621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15</w:t>
            </w:r>
          </w:p>
        </w:tc>
      </w:tr>
      <w:tr w:rsidR="00155A5B" w:rsidRPr="00155A5B" w14:paraId="77A2128E" w14:textId="77777777" w:rsidTr="00323EA1">
        <w:trPr>
          <w:jc w:val="center"/>
        </w:trPr>
        <w:tc>
          <w:tcPr>
            <w:tcW w:w="3261" w:type="dxa"/>
          </w:tcPr>
          <w:p w14:paraId="0871856E"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Флюорограф 12 Ф7К</w:t>
            </w:r>
          </w:p>
        </w:tc>
        <w:tc>
          <w:tcPr>
            <w:tcW w:w="3118" w:type="dxa"/>
          </w:tcPr>
          <w:p w14:paraId="061876D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73942AE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 поликлиники № 9</w:t>
            </w:r>
          </w:p>
        </w:tc>
        <w:tc>
          <w:tcPr>
            <w:tcW w:w="2551" w:type="dxa"/>
          </w:tcPr>
          <w:p w14:paraId="163F22CF"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0F2723E9"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6B996AC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60</w:t>
            </w:r>
          </w:p>
        </w:tc>
      </w:tr>
      <w:tr w:rsidR="00155A5B" w:rsidRPr="00155A5B" w14:paraId="6A628F48" w14:textId="77777777" w:rsidTr="00323EA1">
        <w:trPr>
          <w:jc w:val="center"/>
        </w:trPr>
        <w:tc>
          <w:tcPr>
            <w:tcW w:w="3261" w:type="dxa"/>
          </w:tcPr>
          <w:p w14:paraId="1FAECFB1"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Гастроинстенальный</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видеоскоп</w:t>
            </w:r>
            <w:proofErr w:type="spellEnd"/>
          </w:p>
          <w:p w14:paraId="106287C1"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OLYMPUSGIF-LV1 № 2912204</w:t>
            </w:r>
          </w:p>
        </w:tc>
        <w:tc>
          <w:tcPr>
            <w:tcW w:w="3118" w:type="dxa"/>
          </w:tcPr>
          <w:p w14:paraId="2EFEB16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7BE8C8C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5</w:t>
            </w:r>
          </w:p>
        </w:tc>
        <w:tc>
          <w:tcPr>
            <w:tcW w:w="2551" w:type="dxa"/>
          </w:tcPr>
          <w:p w14:paraId="2C6A9C7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11020B0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166CE38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w:t>
            </w:r>
          </w:p>
        </w:tc>
      </w:tr>
      <w:tr w:rsidR="00155A5B" w:rsidRPr="00155A5B" w14:paraId="05169850" w14:textId="77777777" w:rsidTr="00323EA1">
        <w:trPr>
          <w:jc w:val="center"/>
        </w:trPr>
        <w:tc>
          <w:tcPr>
            <w:tcW w:w="3261" w:type="dxa"/>
          </w:tcPr>
          <w:p w14:paraId="621FAF0C"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Гастроинстенальный</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видеоскоп</w:t>
            </w:r>
            <w:proofErr w:type="spellEnd"/>
          </w:p>
          <w:p w14:paraId="748B3CCB"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OLYMPUSGIF-LV1 № 2811590</w:t>
            </w:r>
          </w:p>
        </w:tc>
        <w:tc>
          <w:tcPr>
            <w:tcW w:w="3118" w:type="dxa"/>
          </w:tcPr>
          <w:p w14:paraId="1CA824F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799FF7D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5</w:t>
            </w:r>
          </w:p>
        </w:tc>
        <w:tc>
          <w:tcPr>
            <w:tcW w:w="2551" w:type="dxa"/>
          </w:tcPr>
          <w:p w14:paraId="08F2FB1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6C96BBFA"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6DB648E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w:t>
            </w:r>
          </w:p>
        </w:tc>
      </w:tr>
      <w:tr w:rsidR="00155A5B" w:rsidRPr="00155A5B" w14:paraId="485538EE" w14:textId="77777777" w:rsidTr="00323EA1">
        <w:trPr>
          <w:jc w:val="center"/>
        </w:trPr>
        <w:tc>
          <w:tcPr>
            <w:tcW w:w="3261" w:type="dxa"/>
          </w:tcPr>
          <w:p w14:paraId="4EDDEDEF"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Гастрофиброскоп</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Pentax</w:t>
            </w:r>
            <w:proofErr w:type="spellEnd"/>
            <w:r w:rsidRPr="00155A5B">
              <w:rPr>
                <w:rFonts w:ascii="Times New Roman" w:eastAsia="Calibri" w:hAnsi="Times New Roman" w:cs="Times New Roman"/>
                <w:color w:val="000000"/>
                <w:sz w:val="18"/>
                <w:szCs w:val="18"/>
                <w:lang w:eastAsia="en-US"/>
              </w:rPr>
              <w:t xml:space="preserve"> FG-29V</w:t>
            </w:r>
          </w:p>
          <w:p w14:paraId="32FDBE7F"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N110528</w:t>
            </w:r>
          </w:p>
        </w:tc>
        <w:tc>
          <w:tcPr>
            <w:tcW w:w="3118" w:type="dxa"/>
          </w:tcPr>
          <w:p w14:paraId="4B81CB5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4D6324E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5</w:t>
            </w:r>
          </w:p>
        </w:tc>
        <w:tc>
          <w:tcPr>
            <w:tcW w:w="2551" w:type="dxa"/>
          </w:tcPr>
          <w:p w14:paraId="6F8B3FE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4C20660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11F6E8FF"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w:t>
            </w:r>
          </w:p>
        </w:tc>
      </w:tr>
      <w:tr w:rsidR="00155A5B" w:rsidRPr="00155A5B" w14:paraId="66027043" w14:textId="77777777" w:rsidTr="00323EA1">
        <w:trPr>
          <w:jc w:val="center"/>
        </w:trPr>
        <w:tc>
          <w:tcPr>
            <w:tcW w:w="3261" w:type="dxa"/>
          </w:tcPr>
          <w:p w14:paraId="0875E871"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Гастрофиброскоп</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Pentax</w:t>
            </w:r>
            <w:proofErr w:type="spellEnd"/>
            <w:r w:rsidRPr="00155A5B">
              <w:rPr>
                <w:rFonts w:ascii="Times New Roman" w:eastAsia="Calibri" w:hAnsi="Times New Roman" w:cs="Times New Roman"/>
                <w:color w:val="000000"/>
                <w:sz w:val="18"/>
                <w:szCs w:val="18"/>
                <w:lang w:eastAsia="en-US"/>
              </w:rPr>
              <w:t xml:space="preserve"> FG-29V</w:t>
            </w:r>
          </w:p>
          <w:p w14:paraId="2E62F2B2"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А116997</w:t>
            </w:r>
          </w:p>
        </w:tc>
        <w:tc>
          <w:tcPr>
            <w:tcW w:w="3118" w:type="dxa"/>
          </w:tcPr>
          <w:p w14:paraId="2505609F"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5A5871F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5</w:t>
            </w:r>
          </w:p>
        </w:tc>
        <w:tc>
          <w:tcPr>
            <w:tcW w:w="2551" w:type="dxa"/>
          </w:tcPr>
          <w:p w14:paraId="0E186E5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5A4DCB22"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7576B4C9"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w:t>
            </w:r>
          </w:p>
        </w:tc>
      </w:tr>
      <w:tr w:rsidR="00155A5B" w:rsidRPr="00155A5B" w14:paraId="3C78A245" w14:textId="77777777" w:rsidTr="00323EA1">
        <w:trPr>
          <w:jc w:val="center"/>
        </w:trPr>
        <w:tc>
          <w:tcPr>
            <w:tcW w:w="3261" w:type="dxa"/>
          </w:tcPr>
          <w:p w14:paraId="0699B441"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Колонофиброскоп</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Pentax</w:t>
            </w:r>
            <w:proofErr w:type="spellEnd"/>
            <w:r w:rsidRPr="00155A5B">
              <w:rPr>
                <w:rFonts w:ascii="Times New Roman" w:eastAsia="Calibri" w:hAnsi="Times New Roman" w:cs="Times New Roman"/>
                <w:color w:val="000000"/>
                <w:sz w:val="18"/>
                <w:szCs w:val="18"/>
                <w:lang w:eastAsia="en-US"/>
              </w:rPr>
              <w:t xml:space="preserve"> FC-38LV</w:t>
            </w:r>
          </w:p>
          <w:p w14:paraId="51A4C308"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К110072</w:t>
            </w:r>
          </w:p>
        </w:tc>
        <w:tc>
          <w:tcPr>
            <w:tcW w:w="3118" w:type="dxa"/>
          </w:tcPr>
          <w:p w14:paraId="38DAE43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4071274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5</w:t>
            </w:r>
          </w:p>
        </w:tc>
        <w:tc>
          <w:tcPr>
            <w:tcW w:w="2551" w:type="dxa"/>
          </w:tcPr>
          <w:p w14:paraId="4FFCDC2F"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3297C78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03CF22D9"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w:t>
            </w:r>
          </w:p>
        </w:tc>
      </w:tr>
      <w:tr w:rsidR="00155A5B" w:rsidRPr="00155A5B" w14:paraId="54C71E3F" w14:textId="77777777" w:rsidTr="00323EA1">
        <w:trPr>
          <w:jc w:val="center"/>
        </w:trPr>
        <w:tc>
          <w:tcPr>
            <w:tcW w:w="3261" w:type="dxa"/>
          </w:tcPr>
          <w:p w14:paraId="7AF5F6D2"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Система ультразвуковая SONOSCAPE S8Exp</w:t>
            </w:r>
          </w:p>
        </w:tc>
        <w:tc>
          <w:tcPr>
            <w:tcW w:w="3118" w:type="dxa"/>
          </w:tcPr>
          <w:p w14:paraId="490ADA9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40718A7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5</w:t>
            </w:r>
          </w:p>
        </w:tc>
        <w:tc>
          <w:tcPr>
            <w:tcW w:w="2551" w:type="dxa"/>
          </w:tcPr>
          <w:p w14:paraId="5EDA7B8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7EC1EAF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7061034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18</w:t>
            </w:r>
          </w:p>
        </w:tc>
      </w:tr>
      <w:tr w:rsidR="00155A5B" w:rsidRPr="00155A5B" w14:paraId="6BC48915" w14:textId="77777777" w:rsidTr="00323EA1">
        <w:trPr>
          <w:jc w:val="center"/>
        </w:trPr>
        <w:tc>
          <w:tcPr>
            <w:tcW w:w="3261" w:type="dxa"/>
          </w:tcPr>
          <w:p w14:paraId="75E028EE"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Система ультразвуковая медицинская VividS6</w:t>
            </w:r>
          </w:p>
        </w:tc>
        <w:tc>
          <w:tcPr>
            <w:tcW w:w="3118" w:type="dxa"/>
          </w:tcPr>
          <w:p w14:paraId="338F2EB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16FF1C7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5</w:t>
            </w:r>
          </w:p>
        </w:tc>
        <w:tc>
          <w:tcPr>
            <w:tcW w:w="2551" w:type="dxa"/>
          </w:tcPr>
          <w:p w14:paraId="53F2A9E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1F6C41F5"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172B1B5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27</w:t>
            </w:r>
          </w:p>
        </w:tc>
      </w:tr>
      <w:tr w:rsidR="00155A5B" w:rsidRPr="00155A5B" w14:paraId="3FCA1157" w14:textId="77777777" w:rsidTr="00323EA1">
        <w:trPr>
          <w:jc w:val="center"/>
        </w:trPr>
        <w:tc>
          <w:tcPr>
            <w:tcW w:w="3261" w:type="dxa"/>
          </w:tcPr>
          <w:p w14:paraId="6DCBD879"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Ультразвуковой сканер «</w:t>
            </w:r>
            <w:proofErr w:type="spellStart"/>
            <w:r w:rsidRPr="00155A5B">
              <w:rPr>
                <w:rFonts w:ascii="Times New Roman" w:eastAsia="Calibri" w:hAnsi="Times New Roman" w:cs="Times New Roman"/>
                <w:color w:val="000000"/>
                <w:sz w:val="18"/>
                <w:szCs w:val="18"/>
                <w:lang w:eastAsia="en-US"/>
              </w:rPr>
              <w:t>Медисон</w:t>
            </w:r>
            <w:proofErr w:type="spellEnd"/>
            <w:r w:rsidRPr="00155A5B">
              <w:rPr>
                <w:rFonts w:ascii="Times New Roman" w:eastAsia="Calibri" w:hAnsi="Times New Roman" w:cs="Times New Roman"/>
                <w:color w:val="000000"/>
                <w:sz w:val="18"/>
                <w:szCs w:val="18"/>
                <w:lang w:eastAsia="en-US"/>
              </w:rPr>
              <w:t>»</w:t>
            </w:r>
          </w:p>
          <w:p w14:paraId="403C7EE3"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SA-800</w:t>
            </w:r>
          </w:p>
        </w:tc>
        <w:tc>
          <w:tcPr>
            <w:tcW w:w="3118" w:type="dxa"/>
          </w:tcPr>
          <w:p w14:paraId="6BDC97B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08B52BB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 № 2</w:t>
            </w:r>
          </w:p>
        </w:tc>
        <w:tc>
          <w:tcPr>
            <w:tcW w:w="2551" w:type="dxa"/>
          </w:tcPr>
          <w:p w14:paraId="295BA6A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3C147ECD"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7951522A"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22</w:t>
            </w:r>
          </w:p>
        </w:tc>
      </w:tr>
      <w:tr w:rsidR="00155A5B" w:rsidRPr="00155A5B" w14:paraId="72C53350" w14:textId="77777777" w:rsidTr="00323EA1">
        <w:trPr>
          <w:jc w:val="center"/>
        </w:trPr>
        <w:tc>
          <w:tcPr>
            <w:tcW w:w="3261" w:type="dxa"/>
          </w:tcPr>
          <w:p w14:paraId="460808A7"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Кольпоскоп</w:t>
            </w:r>
            <w:proofErr w:type="spellEnd"/>
          </w:p>
        </w:tc>
        <w:tc>
          <w:tcPr>
            <w:tcW w:w="3118" w:type="dxa"/>
          </w:tcPr>
          <w:p w14:paraId="3D40C48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78C09BC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14:paraId="102408B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51701B64"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54D7B84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1,31</w:t>
            </w:r>
          </w:p>
        </w:tc>
      </w:tr>
      <w:tr w:rsidR="00155A5B" w:rsidRPr="00155A5B" w14:paraId="2281D2EA" w14:textId="77777777" w:rsidTr="00323EA1">
        <w:trPr>
          <w:jc w:val="center"/>
        </w:trPr>
        <w:tc>
          <w:tcPr>
            <w:tcW w:w="3261" w:type="dxa"/>
          </w:tcPr>
          <w:p w14:paraId="124E74C2"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Кольпоскоп</w:t>
            </w:r>
            <w:proofErr w:type="spellEnd"/>
            <w:r w:rsidRPr="00155A5B">
              <w:rPr>
                <w:rFonts w:ascii="Times New Roman" w:eastAsia="Calibri" w:hAnsi="Times New Roman" w:cs="Times New Roman"/>
                <w:color w:val="000000"/>
                <w:sz w:val="18"/>
                <w:szCs w:val="18"/>
                <w:lang w:eastAsia="en-US"/>
              </w:rPr>
              <w:t xml:space="preserve"> бинокулярный МК-200 с видеосистемой</w:t>
            </w:r>
          </w:p>
        </w:tc>
        <w:tc>
          <w:tcPr>
            <w:tcW w:w="3118" w:type="dxa"/>
          </w:tcPr>
          <w:p w14:paraId="66E1F12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04ECFAE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14:paraId="126216F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581780D5"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18B63E54"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1,41</w:t>
            </w:r>
          </w:p>
        </w:tc>
      </w:tr>
      <w:tr w:rsidR="00155A5B" w:rsidRPr="00155A5B" w14:paraId="5A28F73E" w14:textId="77777777" w:rsidTr="00323EA1">
        <w:trPr>
          <w:jc w:val="center"/>
        </w:trPr>
        <w:tc>
          <w:tcPr>
            <w:tcW w:w="3261" w:type="dxa"/>
          </w:tcPr>
          <w:p w14:paraId="69852FE6"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Кольпоскоп</w:t>
            </w:r>
            <w:proofErr w:type="spellEnd"/>
            <w:r w:rsidRPr="00155A5B">
              <w:rPr>
                <w:rFonts w:ascii="Times New Roman" w:eastAsia="Calibri" w:hAnsi="Times New Roman" w:cs="Times New Roman"/>
                <w:color w:val="000000"/>
                <w:sz w:val="18"/>
                <w:szCs w:val="18"/>
                <w:lang w:eastAsia="en-US"/>
              </w:rPr>
              <w:t xml:space="preserve"> бинокулярный МК-200 с видеосистемой</w:t>
            </w:r>
          </w:p>
        </w:tc>
        <w:tc>
          <w:tcPr>
            <w:tcW w:w="3118" w:type="dxa"/>
          </w:tcPr>
          <w:p w14:paraId="358B830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442EF37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14:paraId="583F1E7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08803C82"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3A9DFE1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1,43</w:t>
            </w:r>
          </w:p>
        </w:tc>
      </w:tr>
      <w:tr w:rsidR="00155A5B" w:rsidRPr="00155A5B" w14:paraId="5A796BC5" w14:textId="77777777" w:rsidTr="00323EA1">
        <w:trPr>
          <w:jc w:val="center"/>
        </w:trPr>
        <w:tc>
          <w:tcPr>
            <w:tcW w:w="3261" w:type="dxa"/>
          </w:tcPr>
          <w:p w14:paraId="70A1E547"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sz w:val="18"/>
                <w:szCs w:val="18"/>
                <w:lang w:eastAsia="en-US"/>
              </w:rPr>
              <w:t>Кольпоскоп</w:t>
            </w:r>
            <w:proofErr w:type="spellEnd"/>
            <w:r w:rsidRPr="00155A5B">
              <w:rPr>
                <w:rFonts w:ascii="Times New Roman" w:eastAsia="Calibri" w:hAnsi="Times New Roman" w:cs="Times New Roman"/>
                <w:sz w:val="18"/>
                <w:szCs w:val="18"/>
                <w:lang w:eastAsia="en-US"/>
              </w:rPr>
              <w:t xml:space="preserve"> гинекологический ЭКС-1М с принадлежностями, </w:t>
            </w:r>
            <w:proofErr w:type="spellStart"/>
            <w:r w:rsidRPr="00155A5B">
              <w:rPr>
                <w:rFonts w:ascii="Times New Roman" w:eastAsia="Calibri" w:hAnsi="Times New Roman" w:cs="Times New Roman"/>
                <w:sz w:val="18"/>
                <w:szCs w:val="18"/>
                <w:lang w:eastAsia="en-US"/>
              </w:rPr>
              <w:t>видеомодулем</w:t>
            </w:r>
            <w:proofErr w:type="spellEnd"/>
            <w:r w:rsidRPr="00155A5B">
              <w:rPr>
                <w:rFonts w:ascii="Times New Roman" w:eastAsia="Calibri" w:hAnsi="Times New Roman" w:cs="Times New Roman"/>
                <w:sz w:val="18"/>
                <w:szCs w:val="18"/>
                <w:lang w:eastAsia="en-US"/>
              </w:rPr>
              <w:t>, ПК и программой обработки</w:t>
            </w:r>
          </w:p>
        </w:tc>
        <w:tc>
          <w:tcPr>
            <w:tcW w:w="3118" w:type="dxa"/>
          </w:tcPr>
          <w:p w14:paraId="0DE5DA3E"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45F24355"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14:paraId="7A0DE04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14:paraId="0162F4AB"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4C50FFFD"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1,64</w:t>
            </w:r>
          </w:p>
        </w:tc>
      </w:tr>
      <w:tr w:rsidR="00155A5B" w:rsidRPr="00155A5B" w14:paraId="17BCCC02" w14:textId="77777777" w:rsidTr="00323EA1">
        <w:trPr>
          <w:jc w:val="center"/>
        </w:trPr>
        <w:tc>
          <w:tcPr>
            <w:tcW w:w="3261" w:type="dxa"/>
          </w:tcPr>
          <w:p w14:paraId="7F284838"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sz w:val="18"/>
                <w:szCs w:val="18"/>
                <w:lang w:eastAsia="en-US"/>
              </w:rPr>
              <w:t>Кольпоскоп</w:t>
            </w:r>
            <w:proofErr w:type="spellEnd"/>
            <w:r w:rsidRPr="00155A5B">
              <w:rPr>
                <w:rFonts w:ascii="Times New Roman" w:eastAsia="Calibri" w:hAnsi="Times New Roman" w:cs="Times New Roman"/>
                <w:sz w:val="18"/>
                <w:szCs w:val="18"/>
                <w:lang w:eastAsia="en-US"/>
              </w:rPr>
              <w:t xml:space="preserve"> гинекологический ЭКС-1М с принадлежностями, </w:t>
            </w:r>
            <w:proofErr w:type="spellStart"/>
            <w:r w:rsidRPr="00155A5B">
              <w:rPr>
                <w:rFonts w:ascii="Times New Roman" w:eastAsia="Calibri" w:hAnsi="Times New Roman" w:cs="Times New Roman"/>
                <w:sz w:val="18"/>
                <w:szCs w:val="18"/>
                <w:lang w:eastAsia="en-US"/>
              </w:rPr>
              <w:t>видеомодулем</w:t>
            </w:r>
            <w:proofErr w:type="spellEnd"/>
            <w:r w:rsidRPr="00155A5B">
              <w:rPr>
                <w:rFonts w:ascii="Times New Roman" w:eastAsia="Calibri" w:hAnsi="Times New Roman" w:cs="Times New Roman"/>
                <w:sz w:val="18"/>
                <w:szCs w:val="18"/>
                <w:lang w:eastAsia="en-US"/>
              </w:rPr>
              <w:t>, ПК и программой обработки</w:t>
            </w:r>
            <w:r w:rsidRPr="00155A5B">
              <w:rPr>
                <w:rFonts w:ascii="Times New Roman" w:eastAsia="Calibri" w:hAnsi="Times New Roman" w:cs="Times New Roman"/>
                <w:color w:val="000000"/>
                <w:sz w:val="18"/>
                <w:szCs w:val="18"/>
                <w:lang w:eastAsia="en-US"/>
              </w:rPr>
              <w:t xml:space="preserve"> </w:t>
            </w:r>
          </w:p>
        </w:tc>
        <w:tc>
          <w:tcPr>
            <w:tcW w:w="3118" w:type="dxa"/>
          </w:tcPr>
          <w:p w14:paraId="47677C8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6820844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14:paraId="427F9E1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34DFB8D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05C2A83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7,8</w:t>
            </w:r>
          </w:p>
        </w:tc>
      </w:tr>
      <w:tr w:rsidR="00155A5B" w:rsidRPr="00155A5B" w14:paraId="1E2D42D1" w14:textId="77777777" w:rsidTr="00323EA1">
        <w:trPr>
          <w:jc w:val="center"/>
        </w:trPr>
        <w:tc>
          <w:tcPr>
            <w:tcW w:w="3261" w:type="dxa"/>
          </w:tcPr>
          <w:p w14:paraId="40EB23C5"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lastRenderedPageBreak/>
              <w:t>Система оптическая SОМ (</w:t>
            </w:r>
            <w:proofErr w:type="spellStart"/>
            <w:r w:rsidRPr="00155A5B">
              <w:rPr>
                <w:rFonts w:ascii="Times New Roman" w:eastAsia="Calibri" w:hAnsi="Times New Roman" w:cs="Times New Roman"/>
                <w:color w:val="000000"/>
                <w:sz w:val="18"/>
                <w:szCs w:val="18"/>
                <w:lang w:eastAsia="en-US"/>
              </w:rPr>
              <w:t>кольпоскоп</w:t>
            </w:r>
            <w:proofErr w:type="spellEnd"/>
            <w:r w:rsidRPr="00155A5B">
              <w:rPr>
                <w:rFonts w:ascii="Times New Roman" w:eastAsia="Calibri" w:hAnsi="Times New Roman" w:cs="Times New Roman"/>
                <w:color w:val="000000"/>
                <w:sz w:val="18"/>
                <w:szCs w:val="18"/>
                <w:lang w:eastAsia="en-US"/>
              </w:rPr>
              <w:t>)</w:t>
            </w:r>
          </w:p>
        </w:tc>
        <w:tc>
          <w:tcPr>
            <w:tcW w:w="3118" w:type="dxa"/>
          </w:tcPr>
          <w:p w14:paraId="17C81B8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72D3DCA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14:paraId="44C50D1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5694397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0F6E8692"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1,38</w:t>
            </w:r>
          </w:p>
        </w:tc>
      </w:tr>
      <w:tr w:rsidR="00155A5B" w:rsidRPr="00155A5B" w14:paraId="5D6C11ED" w14:textId="77777777" w:rsidTr="00323EA1">
        <w:trPr>
          <w:jc w:val="center"/>
        </w:trPr>
        <w:tc>
          <w:tcPr>
            <w:tcW w:w="3261" w:type="dxa"/>
          </w:tcPr>
          <w:p w14:paraId="4969131B"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Система ультразвуковая диагностическая медицинская LOGIQ</w:t>
            </w:r>
          </w:p>
        </w:tc>
        <w:tc>
          <w:tcPr>
            <w:tcW w:w="3118" w:type="dxa"/>
          </w:tcPr>
          <w:p w14:paraId="5F0EE21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5903E8F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14:paraId="060E15F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656C84D5"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0F30C7C2"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17,2</w:t>
            </w:r>
          </w:p>
        </w:tc>
      </w:tr>
      <w:tr w:rsidR="00155A5B" w:rsidRPr="00155A5B" w14:paraId="3E20F5A0" w14:textId="77777777" w:rsidTr="00323EA1">
        <w:trPr>
          <w:trHeight w:val="529"/>
          <w:jc w:val="center"/>
        </w:trPr>
        <w:tc>
          <w:tcPr>
            <w:tcW w:w="3261" w:type="dxa"/>
          </w:tcPr>
          <w:p w14:paraId="15F890A2"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Ультразвуковой диагностический аппарат UGEO H60-RUS c  принадлежностями</w:t>
            </w:r>
          </w:p>
        </w:tc>
        <w:tc>
          <w:tcPr>
            <w:tcW w:w="3118" w:type="dxa"/>
          </w:tcPr>
          <w:p w14:paraId="7BD1610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«Кировский клинико-диагностический центр»</w:t>
            </w:r>
          </w:p>
        </w:tc>
        <w:tc>
          <w:tcPr>
            <w:tcW w:w="2552" w:type="dxa"/>
          </w:tcPr>
          <w:p w14:paraId="2A84430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 № 1</w:t>
            </w:r>
          </w:p>
        </w:tc>
        <w:tc>
          <w:tcPr>
            <w:tcW w:w="2551" w:type="dxa"/>
          </w:tcPr>
          <w:p w14:paraId="2F0B41C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5DE71C8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063F1BFA"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23,52</w:t>
            </w:r>
          </w:p>
        </w:tc>
      </w:tr>
      <w:tr w:rsidR="00155A5B" w:rsidRPr="00155A5B" w14:paraId="1392FB69" w14:textId="77777777" w:rsidTr="00323EA1">
        <w:trPr>
          <w:jc w:val="center"/>
        </w:trPr>
        <w:tc>
          <w:tcPr>
            <w:tcW w:w="3261" w:type="dxa"/>
          </w:tcPr>
          <w:p w14:paraId="117BD09F"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Колоноскоп</w:t>
            </w:r>
            <w:proofErr w:type="spellEnd"/>
          </w:p>
        </w:tc>
        <w:tc>
          <w:tcPr>
            <w:tcW w:w="3118" w:type="dxa"/>
          </w:tcPr>
          <w:p w14:paraId="55FF20E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14:paraId="379E202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поликлиническое отделение</w:t>
            </w:r>
          </w:p>
        </w:tc>
        <w:tc>
          <w:tcPr>
            <w:tcW w:w="2551" w:type="dxa"/>
          </w:tcPr>
          <w:p w14:paraId="484430A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7B0BC1F2"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0D1C591A"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7E43BB3F" w14:textId="77777777" w:rsidTr="00323EA1">
        <w:trPr>
          <w:jc w:val="center"/>
        </w:trPr>
        <w:tc>
          <w:tcPr>
            <w:tcW w:w="3261" w:type="dxa"/>
          </w:tcPr>
          <w:p w14:paraId="628E71B0"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Гастроскоп</w:t>
            </w:r>
          </w:p>
        </w:tc>
        <w:tc>
          <w:tcPr>
            <w:tcW w:w="3118" w:type="dxa"/>
          </w:tcPr>
          <w:p w14:paraId="0DAC653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14:paraId="29B31D7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поликлиническое отделение</w:t>
            </w:r>
          </w:p>
        </w:tc>
        <w:tc>
          <w:tcPr>
            <w:tcW w:w="2551" w:type="dxa"/>
          </w:tcPr>
          <w:p w14:paraId="577DF9B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16E247D0" w14:textId="77777777"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c>
          <w:tcPr>
            <w:tcW w:w="1417" w:type="dxa"/>
          </w:tcPr>
          <w:p w14:paraId="01E9B7FB" w14:textId="77777777"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w:t>
            </w:r>
          </w:p>
        </w:tc>
      </w:tr>
      <w:tr w:rsidR="00155A5B" w:rsidRPr="00155A5B" w14:paraId="23125764" w14:textId="77777777" w:rsidTr="00323EA1">
        <w:trPr>
          <w:jc w:val="center"/>
        </w:trPr>
        <w:tc>
          <w:tcPr>
            <w:tcW w:w="3261" w:type="dxa"/>
          </w:tcPr>
          <w:p w14:paraId="07736065"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Гастроскоп</w:t>
            </w:r>
          </w:p>
        </w:tc>
        <w:tc>
          <w:tcPr>
            <w:tcW w:w="3118" w:type="dxa"/>
          </w:tcPr>
          <w:p w14:paraId="7045BA8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14:paraId="3E1119C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хирургическое отделение</w:t>
            </w:r>
          </w:p>
        </w:tc>
        <w:tc>
          <w:tcPr>
            <w:tcW w:w="2551" w:type="dxa"/>
          </w:tcPr>
          <w:p w14:paraId="3117514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66968E33" w14:textId="77777777" w:rsidR="00155A5B" w:rsidRPr="00155A5B" w:rsidRDefault="00A30CC1" w:rsidP="003F6F11">
            <w:pPr>
              <w:spacing w:after="0" w:line="240" w:lineRule="auto"/>
              <w:ind w:right="-89"/>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c>
          <w:tcPr>
            <w:tcW w:w="1417" w:type="dxa"/>
          </w:tcPr>
          <w:p w14:paraId="38DA2035" w14:textId="77777777"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круглосуточно</w:t>
            </w:r>
          </w:p>
        </w:tc>
      </w:tr>
      <w:tr w:rsidR="00155A5B" w:rsidRPr="00155A5B" w14:paraId="3064B79A" w14:textId="77777777" w:rsidTr="00323EA1">
        <w:trPr>
          <w:jc w:val="center"/>
        </w:trPr>
        <w:tc>
          <w:tcPr>
            <w:tcW w:w="3261" w:type="dxa"/>
          </w:tcPr>
          <w:p w14:paraId="11AF4B68"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proofErr w:type="spellStart"/>
            <w:r w:rsidRPr="00155A5B">
              <w:rPr>
                <w:rFonts w:ascii="Times New Roman" w:eastAsia="Calibri" w:hAnsi="Times New Roman" w:cs="Times New Roman"/>
                <w:sz w:val="18"/>
                <w:szCs w:val="18"/>
                <w:lang w:eastAsia="en-US"/>
              </w:rPr>
              <w:t>Лапароскоп</w:t>
            </w:r>
            <w:proofErr w:type="spellEnd"/>
          </w:p>
        </w:tc>
        <w:tc>
          <w:tcPr>
            <w:tcW w:w="3118" w:type="dxa"/>
          </w:tcPr>
          <w:p w14:paraId="0CEC917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«Советская ЦРБ»</w:t>
            </w:r>
          </w:p>
        </w:tc>
        <w:tc>
          <w:tcPr>
            <w:tcW w:w="2552" w:type="dxa"/>
          </w:tcPr>
          <w:p w14:paraId="6A95ADB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хирургическое отделение</w:t>
            </w:r>
          </w:p>
        </w:tc>
        <w:tc>
          <w:tcPr>
            <w:tcW w:w="2551" w:type="dxa"/>
          </w:tcPr>
          <w:p w14:paraId="0B372340"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14:paraId="5D4FFDD4" w14:textId="77777777" w:rsidR="00155A5B" w:rsidRPr="00155A5B" w:rsidRDefault="00A30CC1" w:rsidP="003F6F11">
            <w:pPr>
              <w:spacing w:after="0" w:line="240" w:lineRule="auto"/>
              <w:ind w:right="-89"/>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0</w:t>
            </w:r>
          </w:p>
        </w:tc>
        <w:tc>
          <w:tcPr>
            <w:tcW w:w="1417" w:type="dxa"/>
          </w:tcPr>
          <w:p w14:paraId="60C994F7" w14:textId="77777777" w:rsidR="00155A5B" w:rsidRPr="00155A5B" w:rsidRDefault="00A30CC1" w:rsidP="003F6F11">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круглосуточно</w:t>
            </w:r>
          </w:p>
        </w:tc>
      </w:tr>
      <w:tr w:rsidR="00155A5B" w:rsidRPr="00155A5B" w14:paraId="3F0E13C6" w14:textId="77777777" w:rsidTr="00323EA1">
        <w:trPr>
          <w:jc w:val="center"/>
        </w:trPr>
        <w:tc>
          <w:tcPr>
            <w:tcW w:w="3261" w:type="dxa"/>
          </w:tcPr>
          <w:p w14:paraId="22E449B1"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Цистоскоп</w:t>
            </w:r>
          </w:p>
        </w:tc>
        <w:tc>
          <w:tcPr>
            <w:tcW w:w="3118" w:type="dxa"/>
          </w:tcPr>
          <w:p w14:paraId="2AEBCE5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«Советская ЦРБ»</w:t>
            </w:r>
          </w:p>
        </w:tc>
        <w:tc>
          <w:tcPr>
            <w:tcW w:w="2552" w:type="dxa"/>
          </w:tcPr>
          <w:p w14:paraId="33588F11"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хирургическое отделение</w:t>
            </w:r>
          </w:p>
        </w:tc>
        <w:tc>
          <w:tcPr>
            <w:tcW w:w="2551" w:type="dxa"/>
          </w:tcPr>
          <w:p w14:paraId="67754B60"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14:paraId="19D997AA" w14:textId="77777777" w:rsidR="00155A5B" w:rsidRPr="00155A5B" w:rsidRDefault="00A30CC1" w:rsidP="003F6F11">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0</w:t>
            </w:r>
          </w:p>
        </w:tc>
        <w:tc>
          <w:tcPr>
            <w:tcW w:w="1417" w:type="dxa"/>
          </w:tcPr>
          <w:p w14:paraId="4B9C1CEA" w14:textId="77777777" w:rsidR="00155A5B" w:rsidRPr="00155A5B" w:rsidRDefault="00A30CC1" w:rsidP="003F6F11">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w:t>
            </w:r>
          </w:p>
        </w:tc>
      </w:tr>
      <w:tr w:rsidR="00155A5B" w:rsidRPr="00155A5B" w14:paraId="0722525D" w14:textId="77777777" w:rsidTr="00323EA1">
        <w:trPr>
          <w:jc w:val="center"/>
        </w:trPr>
        <w:tc>
          <w:tcPr>
            <w:tcW w:w="3261" w:type="dxa"/>
          </w:tcPr>
          <w:p w14:paraId="1A1979CF"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Рентгенодиагностический аппарат Clinomat-3</w:t>
            </w:r>
          </w:p>
        </w:tc>
        <w:tc>
          <w:tcPr>
            <w:tcW w:w="3118" w:type="dxa"/>
          </w:tcPr>
          <w:p w14:paraId="5E62BCB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14:paraId="0CEF5D8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14:paraId="55E3C6B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1E4BC0BD" w14:textId="77777777"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w:t>
            </w:r>
          </w:p>
        </w:tc>
        <w:tc>
          <w:tcPr>
            <w:tcW w:w="1417" w:type="dxa"/>
          </w:tcPr>
          <w:p w14:paraId="5B2DCD1A" w14:textId="77777777"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r>
      <w:tr w:rsidR="00155A5B" w:rsidRPr="00155A5B" w14:paraId="615EDBEE" w14:textId="77777777" w:rsidTr="00323EA1">
        <w:trPr>
          <w:jc w:val="center"/>
        </w:trPr>
        <w:tc>
          <w:tcPr>
            <w:tcW w:w="3261" w:type="dxa"/>
          </w:tcPr>
          <w:p w14:paraId="4ABE6D30"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Рентгенодиагностический аппарат </w:t>
            </w:r>
            <w:proofErr w:type="spellStart"/>
            <w:r w:rsidRPr="00155A5B">
              <w:rPr>
                <w:rFonts w:ascii="Times New Roman" w:eastAsia="Calibri" w:hAnsi="Times New Roman" w:cs="Times New Roman"/>
                <w:color w:val="000000"/>
                <w:sz w:val="18"/>
                <w:szCs w:val="18"/>
                <w:lang w:eastAsia="en-US"/>
              </w:rPr>
              <w:t>Radrex-Toshiba</w:t>
            </w:r>
            <w:proofErr w:type="spellEnd"/>
            <w:r w:rsidRPr="00155A5B">
              <w:rPr>
                <w:rFonts w:ascii="Times New Roman" w:eastAsia="Calibri" w:hAnsi="Times New Roman" w:cs="Times New Roman"/>
                <w:color w:val="000000"/>
                <w:sz w:val="18"/>
                <w:szCs w:val="18"/>
                <w:lang w:eastAsia="en-US"/>
              </w:rPr>
              <w:t xml:space="preserve"> 2006 год</w:t>
            </w:r>
          </w:p>
        </w:tc>
        <w:tc>
          <w:tcPr>
            <w:tcW w:w="3118" w:type="dxa"/>
          </w:tcPr>
          <w:p w14:paraId="066F952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14:paraId="01B9639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14:paraId="402E65B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4F00A008" w14:textId="77777777"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c>
          <w:tcPr>
            <w:tcW w:w="1417" w:type="dxa"/>
          </w:tcPr>
          <w:p w14:paraId="66082420" w14:textId="77777777"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54</w:t>
            </w:r>
          </w:p>
        </w:tc>
      </w:tr>
      <w:tr w:rsidR="00155A5B" w:rsidRPr="00155A5B" w14:paraId="3C9BD5DF" w14:textId="77777777" w:rsidTr="00323EA1">
        <w:trPr>
          <w:jc w:val="center"/>
        </w:trPr>
        <w:tc>
          <w:tcPr>
            <w:tcW w:w="3261" w:type="dxa"/>
          </w:tcPr>
          <w:p w14:paraId="0F28206A"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Флюорограф цифровой стационарный ФЦС-</w:t>
            </w:r>
            <w:proofErr w:type="spellStart"/>
            <w:r w:rsidRPr="00155A5B">
              <w:rPr>
                <w:rFonts w:ascii="Times New Roman" w:eastAsia="Calibri" w:hAnsi="Times New Roman" w:cs="Times New Roman"/>
                <w:color w:val="000000"/>
                <w:sz w:val="18"/>
                <w:szCs w:val="18"/>
                <w:lang w:eastAsia="en-US"/>
              </w:rPr>
              <w:t>Rentex</w:t>
            </w:r>
            <w:proofErr w:type="spellEnd"/>
          </w:p>
        </w:tc>
        <w:tc>
          <w:tcPr>
            <w:tcW w:w="3118" w:type="dxa"/>
          </w:tcPr>
          <w:p w14:paraId="11704C0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14:paraId="1C20F03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14:paraId="36AB979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6FE34522" w14:textId="77777777"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c>
          <w:tcPr>
            <w:tcW w:w="1417" w:type="dxa"/>
          </w:tcPr>
          <w:p w14:paraId="7CE01BEA" w14:textId="77777777"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56</w:t>
            </w:r>
          </w:p>
        </w:tc>
      </w:tr>
      <w:tr w:rsidR="00155A5B" w:rsidRPr="00155A5B" w14:paraId="328EA479" w14:textId="77777777" w:rsidTr="00323EA1">
        <w:trPr>
          <w:jc w:val="center"/>
        </w:trPr>
        <w:tc>
          <w:tcPr>
            <w:tcW w:w="3261" w:type="dxa"/>
          </w:tcPr>
          <w:p w14:paraId="41689B36"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Компьютерный томограф GE </w:t>
            </w:r>
            <w:proofErr w:type="spellStart"/>
            <w:r w:rsidRPr="00155A5B">
              <w:rPr>
                <w:rFonts w:ascii="Times New Roman" w:eastAsia="Calibri" w:hAnsi="Times New Roman" w:cs="Times New Roman"/>
                <w:color w:val="000000"/>
                <w:sz w:val="18"/>
                <w:szCs w:val="18"/>
                <w:lang w:eastAsia="en-US"/>
              </w:rPr>
              <w:t>Bright</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Speed</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Elite</w:t>
            </w:r>
            <w:proofErr w:type="spellEnd"/>
          </w:p>
        </w:tc>
        <w:tc>
          <w:tcPr>
            <w:tcW w:w="3118" w:type="dxa"/>
          </w:tcPr>
          <w:p w14:paraId="6517403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14:paraId="4807FA9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14:paraId="75244C1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0C86F548" w14:textId="77777777"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23</w:t>
            </w:r>
          </w:p>
        </w:tc>
        <w:tc>
          <w:tcPr>
            <w:tcW w:w="1417" w:type="dxa"/>
          </w:tcPr>
          <w:p w14:paraId="307C7B30" w14:textId="77777777"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p>
        </w:tc>
      </w:tr>
      <w:tr w:rsidR="00155A5B" w:rsidRPr="00155A5B" w14:paraId="2C6287B4" w14:textId="77777777" w:rsidTr="00323EA1">
        <w:trPr>
          <w:jc w:val="center"/>
        </w:trPr>
        <w:tc>
          <w:tcPr>
            <w:tcW w:w="3261" w:type="dxa"/>
          </w:tcPr>
          <w:p w14:paraId="25488D1A"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Рентгенодиагностический палатный аппарат ARES MB-6</w:t>
            </w:r>
          </w:p>
        </w:tc>
        <w:tc>
          <w:tcPr>
            <w:tcW w:w="3118" w:type="dxa"/>
          </w:tcPr>
          <w:p w14:paraId="6B59DB6F"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14:paraId="71442BF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14:paraId="5F58235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53515EE8"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w:t>
            </w:r>
          </w:p>
        </w:tc>
        <w:tc>
          <w:tcPr>
            <w:tcW w:w="1417" w:type="dxa"/>
          </w:tcPr>
          <w:p w14:paraId="73B2C5F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w:t>
            </w:r>
          </w:p>
        </w:tc>
      </w:tr>
      <w:tr w:rsidR="00155A5B" w:rsidRPr="00155A5B" w14:paraId="52E08C06" w14:textId="77777777" w:rsidTr="00323EA1">
        <w:trPr>
          <w:jc w:val="center"/>
        </w:trPr>
        <w:tc>
          <w:tcPr>
            <w:tcW w:w="3261" w:type="dxa"/>
          </w:tcPr>
          <w:p w14:paraId="5AFCC38E"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Комплекс медицинский передвижной лечебно-диагностический ВМК «Лучевая диагностика» на базе шасси ПАЗ в исполнении «Передвижной флюорограф» </w:t>
            </w:r>
          </w:p>
        </w:tc>
        <w:tc>
          <w:tcPr>
            <w:tcW w:w="3118" w:type="dxa"/>
          </w:tcPr>
          <w:p w14:paraId="2DE6FD2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14:paraId="118A572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14:paraId="033D229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14:paraId="5B63FA81" w14:textId="77777777"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33</w:t>
            </w:r>
          </w:p>
        </w:tc>
        <w:tc>
          <w:tcPr>
            <w:tcW w:w="1417" w:type="dxa"/>
          </w:tcPr>
          <w:p w14:paraId="258DFAF0" w14:textId="77777777"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r>
      <w:tr w:rsidR="00155A5B" w:rsidRPr="00155A5B" w14:paraId="17605697" w14:textId="77777777" w:rsidTr="00323EA1">
        <w:trPr>
          <w:jc w:val="center"/>
        </w:trPr>
        <w:tc>
          <w:tcPr>
            <w:tcW w:w="3261" w:type="dxa"/>
          </w:tcPr>
          <w:p w14:paraId="0B689CEC"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Маммограф «Маммо-4-МТ» </w:t>
            </w:r>
          </w:p>
        </w:tc>
        <w:tc>
          <w:tcPr>
            <w:tcW w:w="3118" w:type="dxa"/>
          </w:tcPr>
          <w:p w14:paraId="4758BBF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14:paraId="322EB47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14:paraId="44CEF22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522BCA35" w14:textId="77777777"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12</w:t>
            </w:r>
          </w:p>
        </w:tc>
        <w:tc>
          <w:tcPr>
            <w:tcW w:w="1417" w:type="dxa"/>
          </w:tcPr>
          <w:p w14:paraId="74F93482" w14:textId="77777777" w:rsidR="00155A5B" w:rsidRPr="00155A5B" w:rsidRDefault="00A30CC1"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r>
      <w:tr w:rsidR="00155A5B" w:rsidRPr="00155A5B" w14:paraId="3925FEA9" w14:textId="77777777" w:rsidTr="00323EA1">
        <w:trPr>
          <w:jc w:val="center"/>
        </w:trPr>
        <w:tc>
          <w:tcPr>
            <w:tcW w:w="3261" w:type="dxa"/>
          </w:tcPr>
          <w:p w14:paraId="65E69FF7"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Комплекс медицинский передвижной лечебно-диагностический ВМК 303306-02 «Женское здоровье» на базе шасси ПАЗ в исполнении «Передвижной маммограф»</w:t>
            </w:r>
          </w:p>
        </w:tc>
        <w:tc>
          <w:tcPr>
            <w:tcW w:w="3118" w:type="dxa"/>
          </w:tcPr>
          <w:p w14:paraId="5B93C10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14:paraId="4E607AB6"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рентгенологический кабинет</w:t>
            </w:r>
          </w:p>
        </w:tc>
        <w:tc>
          <w:tcPr>
            <w:tcW w:w="2551" w:type="dxa"/>
          </w:tcPr>
          <w:p w14:paraId="6650842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14:paraId="39EB1640" w14:textId="77777777"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21</w:t>
            </w:r>
          </w:p>
        </w:tc>
        <w:tc>
          <w:tcPr>
            <w:tcW w:w="1417" w:type="dxa"/>
          </w:tcPr>
          <w:p w14:paraId="0AC16AA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r>
      <w:tr w:rsidR="00155A5B" w:rsidRPr="00155A5B" w14:paraId="23685FE4" w14:textId="77777777" w:rsidTr="00323EA1">
        <w:trPr>
          <w:jc w:val="center"/>
        </w:trPr>
        <w:tc>
          <w:tcPr>
            <w:tcW w:w="3261" w:type="dxa"/>
          </w:tcPr>
          <w:p w14:paraId="01A75963"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Ультразвуковой аппарат </w:t>
            </w:r>
            <w:proofErr w:type="spellStart"/>
            <w:r w:rsidRPr="00155A5B">
              <w:rPr>
                <w:rFonts w:ascii="Times New Roman" w:eastAsia="Calibri" w:hAnsi="Times New Roman" w:cs="Times New Roman"/>
                <w:color w:val="000000"/>
                <w:sz w:val="18"/>
                <w:szCs w:val="18"/>
                <w:lang w:eastAsia="en-US"/>
              </w:rPr>
              <w:t>Сонолайн</w:t>
            </w:r>
            <w:proofErr w:type="spellEnd"/>
            <w:r w:rsidRPr="00155A5B">
              <w:rPr>
                <w:rFonts w:ascii="Times New Roman" w:eastAsia="Calibri" w:hAnsi="Times New Roman" w:cs="Times New Roman"/>
                <w:color w:val="000000"/>
                <w:sz w:val="18"/>
                <w:szCs w:val="18"/>
                <w:lang w:eastAsia="en-US"/>
              </w:rPr>
              <w:t xml:space="preserve"> G 20</w:t>
            </w:r>
          </w:p>
        </w:tc>
        <w:tc>
          <w:tcPr>
            <w:tcW w:w="3118" w:type="dxa"/>
          </w:tcPr>
          <w:p w14:paraId="0C1CE31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14:paraId="4B409EB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поликлиническое отделение</w:t>
            </w:r>
          </w:p>
        </w:tc>
        <w:tc>
          <w:tcPr>
            <w:tcW w:w="2551" w:type="dxa"/>
          </w:tcPr>
          <w:p w14:paraId="0915515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w:t>
            </w:r>
            <w:r w:rsidR="00EA2EBA">
              <w:rPr>
                <w:rFonts w:ascii="Times New Roman" w:eastAsia="Calibri" w:hAnsi="Times New Roman" w:cs="Times New Roman"/>
                <w:color w:val="000000"/>
                <w:sz w:val="18"/>
                <w:szCs w:val="18"/>
                <w:lang w:eastAsia="en-US"/>
              </w:rPr>
              <w:t>орное</w:t>
            </w:r>
          </w:p>
        </w:tc>
        <w:tc>
          <w:tcPr>
            <w:tcW w:w="1418" w:type="dxa"/>
          </w:tcPr>
          <w:p w14:paraId="11DD8491" w14:textId="77777777"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p>
        </w:tc>
        <w:tc>
          <w:tcPr>
            <w:tcW w:w="1417" w:type="dxa"/>
          </w:tcPr>
          <w:p w14:paraId="7A3376FA" w14:textId="77777777"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r>
      <w:tr w:rsidR="00155A5B" w:rsidRPr="00155A5B" w14:paraId="4F2F4575" w14:textId="77777777" w:rsidTr="00323EA1">
        <w:trPr>
          <w:jc w:val="center"/>
        </w:trPr>
        <w:tc>
          <w:tcPr>
            <w:tcW w:w="3261" w:type="dxa"/>
          </w:tcPr>
          <w:p w14:paraId="76336619"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Ультразвуковой аппарат </w:t>
            </w:r>
            <w:proofErr w:type="spellStart"/>
            <w:r w:rsidRPr="00155A5B">
              <w:rPr>
                <w:rFonts w:ascii="Times New Roman" w:eastAsia="Calibri" w:hAnsi="Times New Roman" w:cs="Times New Roman"/>
                <w:color w:val="000000"/>
                <w:sz w:val="18"/>
                <w:szCs w:val="18"/>
                <w:lang w:eastAsia="en-US"/>
              </w:rPr>
              <w:t>Немио</w:t>
            </w:r>
            <w:proofErr w:type="spellEnd"/>
            <w:r w:rsidRPr="00155A5B">
              <w:rPr>
                <w:rFonts w:ascii="Times New Roman" w:eastAsia="Calibri" w:hAnsi="Times New Roman" w:cs="Times New Roman"/>
                <w:color w:val="000000"/>
                <w:sz w:val="18"/>
                <w:szCs w:val="18"/>
                <w:lang w:eastAsia="en-US"/>
              </w:rPr>
              <w:t xml:space="preserve"> XG</w:t>
            </w:r>
          </w:p>
        </w:tc>
        <w:tc>
          <w:tcPr>
            <w:tcW w:w="3118" w:type="dxa"/>
          </w:tcPr>
          <w:p w14:paraId="2CE0B6B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14:paraId="43CF024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поликлиническое отделение</w:t>
            </w:r>
          </w:p>
          <w:p w14:paraId="7796DED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71EFCCC6" w14:textId="77777777" w:rsidR="00155A5B" w:rsidRPr="00155A5B" w:rsidRDefault="00EA2EBA" w:rsidP="00A53420">
            <w:pPr>
              <w:spacing w:after="0" w:line="240" w:lineRule="auto"/>
              <w:jc w:val="both"/>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амбулаторное</w:t>
            </w:r>
          </w:p>
        </w:tc>
        <w:tc>
          <w:tcPr>
            <w:tcW w:w="1418" w:type="dxa"/>
          </w:tcPr>
          <w:p w14:paraId="178FACB6" w14:textId="77777777"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7</w:t>
            </w:r>
          </w:p>
        </w:tc>
        <w:tc>
          <w:tcPr>
            <w:tcW w:w="1417" w:type="dxa"/>
          </w:tcPr>
          <w:p w14:paraId="7DE1816E" w14:textId="77777777"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r>
      <w:tr w:rsidR="00155A5B" w:rsidRPr="00155A5B" w14:paraId="273BCD14" w14:textId="77777777" w:rsidTr="00323EA1">
        <w:trPr>
          <w:jc w:val="center"/>
        </w:trPr>
        <w:tc>
          <w:tcPr>
            <w:tcW w:w="3261" w:type="dxa"/>
          </w:tcPr>
          <w:p w14:paraId="638873F1"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Ультразвуковой аппарат </w:t>
            </w:r>
            <w:proofErr w:type="spellStart"/>
            <w:r w:rsidRPr="00155A5B">
              <w:rPr>
                <w:rFonts w:ascii="Times New Roman" w:eastAsia="Calibri" w:hAnsi="Times New Roman" w:cs="Times New Roman"/>
                <w:color w:val="000000"/>
                <w:sz w:val="18"/>
                <w:szCs w:val="18"/>
                <w:lang w:eastAsia="en-US"/>
              </w:rPr>
              <w:t>My</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Sono</w:t>
            </w:r>
            <w:proofErr w:type="spellEnd"/>
            <w:r w:rsidRPr="00155A5B">
              <w:rPr>
                <w:rFonts w:ascii="Times New Roman" w:eastAsia="Calibri" w:hAnsi="Times New Roman" w:cs="Times New Roman"/>
                <w:color w:val="000000"/>
                <w:sz w:val="18"/>
                <w:szCs w:val="18"/>
                <w:lang w:eastAsia="en-US"/>
              </w:rPr>
              <w:t xml:space="preserve"> U6 RUS</w:t>
            </w:r>
          </w:p>
        </w:tc>
        <w:tc>
          <w:tcPr>
            <w:tcW w:w="3118" w:type="dxa"/>
          </w:tcPr>
          <w:p w14:paraId="04D4C79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14:paraId="71FA641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поликлиническое отделение</w:t>
            </w:r>
          </w:p>
        </w:tc>
        <w:tc>
          <w:tcPr>
            <w:tcW w:w="2551" w:type="dxa"/>
          </w:tcPr>
          <w:p w14:paraId="2DDEBDF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 передвижное</w:t>
            </w:r>
          </w:p>
        </w:tc>
        <w:tc>
          <w:tcPr>
            <w:tcW w:w="1418" w:type="dxa"/>
          </w:tcPr>
          <w:p w14:paraId="55299C7E" w14:textId="77777777"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6</w:t>
            </w:r>
          </w:p>
        </w:tc>
        <w:tc>
          <w:tcPr>
            <w:tcW w:w="1417" w:type="dxa"/>
          </w:tcPr>
          <w:p w14:paraId="386574BA" w14:textId="77777777"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r>
      <w:tr w:rsidR="00155A5B" w:rsidRPr="00155A5B" w14:paraId="1399E6AD" w14:textId="77777777" w:rsidTr="00323EA1">
        <w:trPr>
          <w:jc w:val="center"/>
        </w:trPr>
        <w:tc>
          <w:tcPr>
            <w:tcW w:w="3261" w:type="dxa"/>
          </w:tcPr>
          <w:p w14:paraId="3C373303"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Ультразвуковой аппарат НМ70А-RUS</w:t>
            </w:r>
          </w:p>
        </w:tc>
        <w:tc>
          <w:tcPr>
            <w:tcW w:w="3118" w:type="dxa"/>
          </w:tcPr>
          <w:p w14:paraId="2CACBD2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«Советская ЦРБ»</w:t>
            </w:r>
          </w:p>
        </w:tc>
        <w:tc>
          <w:tcPr>
            <w:tcW w:w="2552" w:type="dxa"/>
          </w:tcPr>
          <w:p w14:paraId="79E14A7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поликлиническое отделение</w:t>
            </w:r>
          </w:p>
        </w:tc>
        <w:tc>
          <w:tcPr>
            <w:tcW w:w="2551" w:type="dxa"/>
          </w:tcPr>
          <w:p w14:paraId="52F1E9F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 передвижное</w:t>
            </w:r>
          </w:p>
        </w:tc>
        <w:tc>
          <w:tcPr>
            <w:tcW w:w="1418" w:type="dxa"/>
          </w:tcPr>
          <w:p w14:paraId="25AA11AF" w14:textId="77777777"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3</w:t>
            </w:r>
          </w:p>
        </w:tc>
        <w:tc>
          <w:tcPr>
            <w:tcW w:w="1417" w:type="dxa"/>
          </w:tcPr>
          <w:p w14:paraId="087535B4" w14:textId="77777777" w:rsidR="00155A5B" w:rsidRPr="00155A5B" w:rsidRDefault="00EA2EBA"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1</w:t>
            </w:r>
          </w:p>
        </w:tc>
      </w:tr>
      <w:tr w:rsidR="00155A5B" w:rsidRPr="00155A5B" w14:paraId="2E69E633" w14:textId="77777777" w:rsidTr="00323EA1">
        <w:trPr>
          <w:jc w:val="center"/>
        </w:trPr>
        <w:tc>
          <w:tcPr>
            <w:tcW w:w="3261" w:type="dxa"/>
          </w:tcPr>
          <w:p w14:paraId="12333BBD"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w:t>
            </w:r>
            <w:r w:rsidR="00B3196A">
              <w:rPr>
                <w:rFonts w:ascii="Times New Roman" w:eastAsia="Calibri" w:hAnsi="Times New Roman" w:cs="Times New Roman"/>
                <w:color w:val="000000"/>
                <w:sz w:val="18"/>
                <w:szCs w:val="18"/>
                <w:lang w:eastAsia="en-US"/>
              </w:rPr>
              <w:t>о</w:t>
            </w:r>
            <w:r w:rsidRPr="00155A5B">
              <w:rPr>
                <w:rFonts w:ascii="Times New Roman" w:eastAsia="Calibri" w:hAnsi="Times New Roman" w:cs="Times New Roman"/>
                <w:color w:val="000000"/>
                <w:sz w:val="18"/>
                <w:szCs w:val="18"/>
                <w:lang w:eastAsia="en-US"/>
              </w:rPr>
              <w:t xml:space="preserve">диагностические комплексы </w:t>
            </w:r>
            <w:r w:rsidRPr="00155A5B">
              <w:rPr>
                <w:rFonts w:ascii="Times New Roman" w:eastAsia="Calibri" w:hAnsi="Times New Roman" w:cs="Times New Roman"/>
                <w:color w:val="000000"/>
                <w:sz w:val="18"/>
                <w:szCs w:val="18"/>
                <w:lang w:eastAsia="en-US"/>
              </w:rPr>
              <w:br/>
              <w:t>на 2 и 3 рабочих места</w:t>
            </w:r>
          </w:p>
        </w:tc>
        <w:tc>
          <w:tcPr>
            <w:tcW w:w="3118" w:type="dxa"/>
          </w:tcPr>
          <w:p w14:paraId="528780A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КОГБУЗ «Слободская центральная районная больница имени </w:t>
            </w:r>
            <w:r w:rsidRPr="00155A5B">
              <w:rPr>
                <w:rFonts w:ascii="Times New Roman" w:eastAsia="Calibri" w:hAnsi="Times New Roman" w:cs="Times New Roman"/>
                <w:color w:val="000000"/>
                <w:sz w:val="18"/>
                <w:szCs w:val="18"/>
                <w:lang w:eastAsia="en-US"/>
              </w:rPr>
              <w:br/>
              <w:t xml:space="preserve">академика </w:t>
            </w:r>
            <w:proofErr w:type="gramStart"/>
            <w:r w:rsidRPr="00155A5B">
              <w:rPr>
                <w:rFonts w:ascii="Times New Roman" w:eastAsia="Calibri" w:hAnsi="Times New Roman" w:cs="Times New Roman"/>
                <w:color w:val="000000"/>
                <w:sz w:val="18"/>
                <w:szCs w:val="18"/>
                <w:lang w:eastAsia="en-US"/>
              </w:rPr>
              <w:t>А.Н.</w:t>
            </w:r>
            <w:proofErr w:type="gramEnd"/>
            <w:r w:rsidRPr="00155A5B">
              <w:rPr>
                <w:rFonts w:ascii="Times New Roman" w:eastAsia="Calibri" w:hAnsi="Times New Roman" w:cs="Times New Roman"/>
                <w:color w:val="000000"/>
                <w:sz w:val="18"/>
                <w:szCs w:val="18"/>
                <w:lang w:eastAsia="en-US"/>
              </w:rPr>
              <w:t xml:space="preserve"> Бакулева»</w:t>
            </w:r>
          </w:p>
        </w:tc>
        <w:tc>
          <w:tcPr>
            <w:tcW w:w="2552" w:type="dxa"/>
          </w:tcPr>
          <w:p w14:paraId="33603D7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терапевтический корпус,</w:t>
            </w:r>
          </w:p>
          <w:p w14:paraId="0E230F8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p w14:paraId="72171C8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Вахрушевское</w:t>
            </w:r>
            <w:proofErr w:type="spellEnd"/>
            <w:r w:rsidRPr="00155A5B">
              <w:rPr>
                <w:rFonts w:ascii="Times New Roman" w:eastAsia="Calibri" w:hAnsi="Times New Roman" w:cs="Times New Roman"/>
                <w:color w:val="000000"/>
                <w:sz w:val="18"/>
                <w:szCs w:val="18"/>
                <w:lang w:eastAsia="en-US"/>
              </w:rPr>
              <w:t xml:space="preserve"> подразделение</w:t>
            </w:r>
          </w:p>
        </w:tc>
        <w:tc>
          <w:tcPr>
            <w:tcW w:w="2551" w:type="dxa"/>
          </w:tcPr>
          <w:p w14:paraId="7BAD941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4D175A1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13E7606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43,8</w:t>
            </w:r>
          </w:p>
        </w:tc>
      </w:tr>
      <w:tr w:rsidR="00155A5B" w:rsidRPr="00155A5B" w14:paraId="48E6A031" w14:textId="77777777" w:rsidTr="00323EA1">
        <w:trPr>
          <w:jc w:val="center"/>
        </w:trPr>
        <w:tc>
          <w:tcPr>
            <w:tcW w:w="3261" w:type="dxa"/>
          </w:tcPr>
          <w:p w14:paraId="2FB0EE65"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lastRenderedPageBreak/>
              <w:t>Флюорографы</w:t>
            </w:r>
          </w:p>
        </w:tc>
        <w:tc>
          <w:tcPr>
            <w:tcW w:w="3118" w:type="dxa"/>
          </w:tcPr>
          <w:p w14:paraId="31B6778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14:paraId="4015346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академика </w:t>
            </w:r>
            <w:proofErr w:type="gramStart"/>
            <w:r w:rsidRPr="00155A5B">
              <w:rPr>
                <w:rFonts w:ascii="Times New Roman" w:eastAsia="Calibri" w:hAnsi="Times New Roman" w:cs="Times New Roman"/>
                <w:color w:val="000000"/>
                <w:sz w:val="18"/>
                <w:szCs w:val="18"/>
                <w:lang w:eastAsia="en-US"/>
              </w:rPr>
              <w:t>А.Н.</w:t>
            </w:r>
            <w:proofErr w:type="gramEnd"/>
            <w:r w:rsidRPr="00155A5B">
              <w:rPr>
                <w:rFonts w:ascii="Times New Roman" w:eastAsia="Calibri" w:hAnsi="Times New Roman" w:cs="Times New Roman"/>
                <w:color w:val="000000"/>
                <w:sz w:val="18"/>
                <w:szCs w:val="18"/>
                <w:lang w:eastAsia="en-US"/>
              </w:rPr>
              <w:t xml:space="preserve"> Бакулева»</w:t>
            </w:r>
          </w:p>
        </w:tc>
        <w:tc>
          <w:tcPr>
            <w:tcW w:w="2552" w:type="dxa"/>
          </w:tcPr>
          <w:p w14:paraId="0888985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p w14:paraId="7B48B5D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Вахрушевское</w:t>
            </w:r>
            <w:proofErr w:type="spellEnd"/>
            <w:r w:rsidRPr="00155A5B">
              <w:rPr>
                <w:rFonts w:ascii="Times New Roman" w:eastAsia="Calibri" w:hAnsi="Times New Roman" w:cs="Times New Roman"/>
                <w:color w:val="000000"/>
                <w:sz w:val="18"/>
                <w:szCs w:val="18"/>
                <w:lang w:eastAsia="en-US"/>
              </w:rPr>
              <w:t xml:space="preserve"> подразделение</w:t>
            </w:r>
          </w:p>
        </w:tc>
        <w:tc>
          <w:tcPr>
            <w:tcW w:w="2551" w:type="dxa"/>
          </w:tcPr>
          <w:p w14:paraId="2F74E57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32935FCB"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5ACEC19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31,4</w:t>
            </w:r>
          </w:p>
        </w:tc>
      </w:tr>
      <w:tr w:rsidR="00155A5B" w:rsidRPr="00155A5B" w14:paraId="7E0C341E" w14:textId="77777777" w:rsidTr="00323EA1">
        <w:trPr>
          <w:jc w:val="center"/>
        </w:trPr>
        <w:tc>
          <w:tcPr>
            <w:tcW w:w="3261" w:type="dxa"/>
          </w:tcPr>
          <w:p w14:paraId="529C50D1" w14:textId="77777777" w:rsid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Компьютерный томограф</w:t>
            </w:r>
          </w:p>
          <w:p w14:paraId="7B2C2DD7" w14:textId="759E94F6" w:rsidR="001D35A6" w:rsidRDefault="001D35A6" w:rsidP="00A53420">
            <w:pPr>
              <w:spacing w:after="0" w:line="240" w:lineRule="auto"/>
              <w:rPr>
                <w:rFonts w:ascii="Times New Roman" w:eastAsia="Calibri" w:hAnsi="Times New Roman" w:cs="Times New Roman"/>
                <w:color w:val="000000"/>
                <w:sz w:val="18"/>
                <w:szCs w:val="18"/>
                <w:lang w:eastAsia="en-US"/>
              </w:rPr>
            </w:pPr>
          </w:p>
          <w:p w14:paraId="68E78192" w14:textId="77777777" w:rsidR="001D35A6" w:rsidRPr="00155A5B" w:rsidRDefault="001D35A6" w:rsidP="00A53420">
            <w:pPr>
              <w:spacing w:after="0" w:line="240" w:lineRule="auto"/>
              <w:rPr>
                <w:rFonts w:ascii="Times New Roman" w:eastAsia="Calibri" w:hAnsi="Times New Roman" w:cs="Times New Roman"/>
                <w:color w:val="000000"/>
                <w:sz w:val="18"/>
                <w:szCs w:val="18"/>
                <w:lang w:eastAsia="en-US"/>
              </w:rPr>
            </w:pPr>
          </w:p>
        </w:tc>
        <w:tc>
          <w:tcPr>
            <w:tcW w:w="3118" w:type="dxa"/>
          </w:tcPr>
          <w:p w14:paraId="1462B09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14:paraId="291DF9B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академика </w:t>
            </w:r>
            <w:proofErr w:type="gramStart"/>
            <w:r w:rsidRPr="00155A5B">
              <w:rPr>
                <w:rFonts w:ascii="Times New Roman" w:eastAsia="Calibri" w:hAnsi="Times New Roman" w:cs="Times New Roman"/>
                <w:color w:val="000000"/>
                <w:sz w:val="18"/>
                <w:szCs w:val="18"/>
                <w:lang w:eastAsia="en-US"/>
              </w:rPr>
              <w:t>А.Н.</w:t>
            </w:r>
            <w:proofErr w:type="gramEnd"/>
            <w:r w:rsidRPr="00155A5B">
              <w:rPr>
                <w:rFonts w:ascii="Times New Roman" w:eastAsia="Calibri" w:hAnsi="Times New Roman" w:cs="Times New Roman"/>
                <w:color w:val="000000"/>
                <w:sz w:val="18"/>
                <w:szCs w:val="18"/>
                <w:lang w:eastAsia="en-US"/>
              </w:rPr>
              <w:t xml:space="preserve"> Бакулева»</w:t>
            </w:r>
          </w:p>
        </w:tc>
        <w:tc>
          <w:tcPr>
            <w:tcW w:w="2552" w:type="dxa"/>
          </w:tcPr>
          <w:p w14:paraId="7E02697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терапевтический корпус</w:t>
            </w:r>
          </w:p>
        </w:tc>
        <w:tc>
          <w:tcPr>
            <w:tcW w:w="2551" w:type="dxa"/>
          </w:tcPr>
          <w:p w14:paraId="3D945DE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7FE3744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w:t>
            </w:r>
          </w:p>
        </w:tc>
        <w:tc>
          <w:tcPr>
            <w:tcW w:w="1417" w:type="dxa"/>
          </w:tcPr>
          <w:p w14:paraId="53F1CB2C"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8,4</w:t>
            </w:r>
          </w:p>
        </w:tc>
      </w:tr>
      <w:tr w:rsidR="00155A5B" w:rsidRPr="00155A5B" w14:paraId="3E56B33C" w14:textId="77777777" w:rsidTr="00323EA1">
        <w:trPr>
          <w:jc w:val="center"/>
        </w:trPr>
        <w:tc>
          <w:tcPr>
            <w:tcW w:w="3261" w:type="dxa"/>
          </w:tcPr>
          <w:p w14:paraId="2963808A"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Передвижной флюорограф</w:t>
            </w:r>
          </w:p>
        </w:tc>
        <w:tc>
          <w:tcPr>
            <w:tcW w:w="3118" w:type="dxa"/>
          </w:tcPr>
          <w:p w14:paraId="6946F27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14:paraId="61D0B23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академика </w:t>
            </w:r>
            <w:proofErr w:type="gramStart"/>
            <w:r w:rsidRPr="00155A5B">
              <w:rPr>
                <w:rFonts w:ascii="Times New Roman" w:eastAsia="Calibri" w:hAnsi="Times New Roman" w:cs="Times New Roman"/>
                <w:color w:val="000000"/>
                <w:sz w:val="18"/>
                <w:szCs w:val="18"/>
                <w:lang w:eastAsia="en-US"/>
              </w:rPr>
              <w:t>А.Н.</w:t>
            </w:r>
            <w:proofErr w:type="gramEnd"/>
            <w:r w:rsidRPr="00155A5B">
              <w:rPr>
                <w:rFonts w:ascii="Times New Roman" w:eastAsia="Calibri" w:hAnsi="Times New Roman" w:cs="Times New Roman"/>
                <w:color w:val="000000"/>
                <w:sz w:val="18"/>
                <w:szCs w:val="18"/>
                <w:lang w:eastAsia="en-US"/>
              </w:rPr>
              <w:t xml:space="preserve"> Бакулева»</w:t>
            </w:r>
          </w:p>
        </w:tc>
        <w:tc>
          <w:tcPr>
            <w:tcW w:w="2552" w:type="dxa"/>
          </w:tcPr>
          <w:p w14:paraId="1E52EDC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6E78014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0CD58D1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7792305F"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19,9</w:t>
            </w:r>
          </w:p>
        </w:tc>
      </w:tr>
      <w:tr w:rsidR="00155A5B" w:rsidRPr="00155A5B" w14:paraId="56983DC5" w14:textId="77777777" w:rsidTr="00323EA1">
        <w:trPr>
          <w:jc w:val="center"/>
        </w:trPr>
        <w:tc>
          <w:tcPr>
            <w:tcW w:w="3261" w:type="dxa"/>
          </w:tcPr>
          <w:p w14:paraId="1F26CF0E"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Маммограф</w:t>
            </w:r>
          </w:p>
        </w:tc>
        <w:tc>
          <w:tcPr>
            <w:tcW w:w="3118" w:type="dxa"/>
          </w:tcPr>
          <w:p w14:paraId="2EE1FFC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14:paraId="2F1EA89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академика </w:t>
            </w:r>
            <w:proofErr w:type="gramStart"/>
            <w:r w:rsidRPr="00155A5B">
              <w:rPr>
                <w:rFonts w:ascii="Times New Roman" w:eastAsia="Calibri" w:hAnsi="Times New Roman" w:cs="Times New Roman"/>
                <w:color w:val="000000"/>
                <w:sz w:val="18"/>
                <w:szCs w:val="18"/>
                <w:lang w:eastAsia="en-US"/>
              </w:rPr>
              <w:t>А.Н.</w:t>
            </w:r>
            <w:proofErr w:type="gramEnd"/>
            <w:r w:rsidRPr="00155A5B">
              <w:rPr>
                <w:rFonts w:ascii="Times New Roman" w:eastAsia="Calibri" w:hAnsi="Times New Roman" w:cs="Times New Roman"/>
                <w:color w:val="000000"/>
                <w:sz w:val="18"/>
                <w:szCs w:val="18"/>
                <w:lang w:eastAsia="en-US"/>
              </w:rPr>
              <w:t xml:space="preserve"> Бакулева»</w:t>
            </w:r>
          </w:p>
        </w:tc>
        <w:tc>
          <w:tcPr>
            <w:tcW w:w="2552" w:type="dxa"/>
          </w:tcPr>
          <w:p w14:paraId="4636C29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терапевтический корпус</w:t>
            </w:r>
          </w:p>
        </w:tc>
        <w:tc>
          <w:tcPr>
            <w:tcW w:w="2551" w:type="dxa"/>
          </w:tcPr>
          <w:p w14:paraId="3DD4AA0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228B695F"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59561609"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3,4</w:t>
            </w:r>
          </w:p>
        </w:tc>
      </w:tr>
      <w:tr w:rsidR="00155A5B" w:rsidRPr="00155A5B" w14:paraId="5940FADE" w14:textId="77777777" w:rsidTr="00323EA1">
        <w:trPr>
          <w:jc w:val="center"/>
        </w:trPr>
        <w:tc>
          <w:tcPr>
            <w:tcW w:w="3261" w:type="dxa"/>
          </w:tcPr>
          <w:p w14:paraId="29869AFD"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Маммогр</w:t>
            </w:r>
            <w:r w:rsidR="00B3196A">
              <w:rPr>
                <w:rFonts w:ascii="Times New Roman" w:eastAsia="Calibri" w:hAnsi="Times New Roman" w:cs="Times New Roman"/>
                <w:color w:val="000000"/>
                <w:sz w:val="18"/>
                <w:szCs w:val="18"/>
                <w:lang w:eastAsia="en-US"/>
              </w:rPr>
              <w:t>а</w:t>
            </w:r>
            <w:r w:rsidRPr="00155A5B">
              <w:rPr>
                <w:rFonts w:ascii="Times New Roman" w:eastAsia="Calibri" w:hAnsi="Times New Roman" w:cs="Times New Roman"/>
                <w:color w:val="000000"/>
                <w:sz w:val="18"/>
                <w:szCs w:val="18"/>
                <w:lang w:eastAsia="en-US"/>
              </w:rPr>
              <w:t>ф передвижной</w:t>
            </w:r>
          </w:p>
        </w:tc>
        <w:tc>
          <w:tcPr>
            <w:tcW w:w="3118" w:type="dxa"/>
          </w:tcPr>
          <w:p w14:paraId="2BF4AF6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14:paraId="64F9036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академика </w:t>
            </w:r>
            <w:proofErr w:type="gramStart"/>
            <w:r w:rsidRPr="00155A5B">
              <w:rPr>
                <w:rFonts w:ascii="Times New Roman" w:eastAsia="Calibri" w:hAnsi="Times New Roman" w:cs="Times New Roman"/>
                <w:color w:val="000000"/>
                <w:sz w:val="18"/>
                <w:szCs w:val="18"/>
                <w:lang w:eastAsia="en-US"/>
              </w:rPr>
              <w:t>А.Н.</w:t>
            </w:r>
            <w:proofErr w:type="gramEnd"/>
            <w:r w:rsidRPr="00155A5B">
              <w:rPr>
                <w:rFonts w:ascii="Times New Roman" w:eastAsia="Calibri" w:hAnsi="Times New Roman" w:cs="Times New Roman"/>
                <w:color w:val="000000"/>
                <w:sz w:val="18"/>
                <w:szCs w:val="18"/>
                <w:lang w:eastAsia="en-US"/>
              </w:rPr>
              <w:t xml:space="preserve"> Бакулева»</w:t>
            </w:r>
          </w:p>
        </w:tc>
        <w:tc>
          <w:tcPr>
            <w:tcW w:w="2552" w:type="dxa"/>
          </w:tcPr>
          <w:p w14:paraId="4004D7E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14DC271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5CD56E15"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02ED00B6"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14,4</w:t>
            </w:r>
          </w:p>
        </w:tc>
      </w:tr>
      <w:tr w:rsidR="00155A5B" w:rsidRPr="00155A5B" w14:paraId="468C21EC" w14:textId="77777777" w:rsidTr="00323EA1">
        <w:trPr>
          <w:jc w:val="center"/>
        </w:trPr>
        <w:tc>
          <w:tcPr>
            <w:tcW w:w="3261" w:type="dxa"/>
          </w:tcPr>
          <w:p w14:paraId="2CE4EBB2"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Аппараты УЗИ</w:t>
            </w:r>
          </w:p>
        </w:tc>
        <w:tc>
          <w:tcPr>
            <w:tcW w:w="3118" w:type="dxa"/>
          </w:tcPr>
          <w:p w14:paraId="6532DC5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14:paraId="6B3CA75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академика </w:t>
            </w:r>
            <w:proofErr w:type="gramStart"/>
            <w:r w:rsidRPr="00155A5B">
              <w:rPr>
                <w:rFonts w:ascii="Times New Roman" w:eastAsia="Calibri" w:hAnsi="Times New Roman" w:cs="Times New Roman"/>
                <w:color w:val="000000"/>
                <w:sz w:val="18"/>
                <w:szCs w:val="18"/>
                <w:lang w:eastAsia="en-US"/>
              </w:rPr>
              <w:t>А.Н.</w:t>
            </w:r>
            <w:proofErr w:type="gramEnd"/>
            <w:r w:rsidRPr="00155A5B">
              <w:rPr>
                <w:rFonts w:ascii="Times New Roman" w:eastAsia="Calibri" w:hAnsi="Times New Roman" w:cs="Times New Roman"/>
                <w:color w:val="000000"/>
                <w:sz w:val="18"/>
                <w:szCs w:val="18"/>
                <w:lang w:eastAsia="en-US"/>
              </w:rPr>
              <w:t xml:space="preserve"> Бакулева»</w:t>
            </w:r>
          </w:p>
        </w:tc>
        <w:tc>
          <w:tcPr>
            <w:tcW w:w="2552" w:type="dxa"/>
          </w:tcPr>
          <w:p w14:paraId="10EB858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терапевтический корпус,</w:t>
            </w:r>
          </w:p>
          <w:p w14:paraId="366D467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p w14:paraId="1934D0DF"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родильное отделение,</w:t>
            </w:r>
          </w:p>
          <w:p w14:paraId="1A3DB0B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w:t>
            </w:r>
          </w:p>
          <w:p w14:paraId="4BB1FF3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Вахрушевское</w:t>
            </w:r>
            <w:proofErr w:type="spellEnd"/>
            <w:r w:rsidRPr="00155A5B">
              <w:rPr>
                <w:rFonts w:ascii="Times New Roman" w:eastAsia="Calibri" w:hAnsi="Times New Roman" w:cs="Times New Roman"/>
                <w:color w:val="000000"/>
                <w:sz w:val="18"/>
                <w:szCs w:val="18"/>
                <w:lang w:eastAsia="en-US"/>
              </w:rPr>
              <w:t xml:space="preserve"> подразделение</w:t>
            </w:r>
          </w:p>
        </w:tc>
        <w:tc>
          <w:tcPr>
            <w:tcW w:w="2551" w:type="dxa"/>
          </w:tcPr>
          <w:p w14:paraId="06983EB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19ABB22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w:t>
            </w:r>
          </w:p>
        </w:tc>
        <w:tc>
          <w:tcPr>
            <w:tcW w:w="1417" w:type="dxa"/>
          </w:tcPr>
          <w:p w14:paraId="6ADD4AD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68,7</w:t>
            </w:r>
          </w:p>
        </w:tc>
      </w:tr>
      <w:tr w:rsidR="00155A5B" w:rsidRPr="00155A5B" w14:paraId="167E444F" w14:textId="77777777" w:rsidTr="00323EA1">
        <w:trPr>
          <w:jc w:val="center"/>
        </w:trPr>
        <w:tc>
          <w:tcPr>
            <w:tcW w:w="3261" w:type="dxa"/>
          </w:tcPr>
          <w:p w14:paraId="08FE2717"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Гастроскопы</w:t>
            </w:r>
          </w:p>
        </w:tc>
        <w:tc>
          <w:tcPr>
            <w:tcW w:w="3118" w:type="dxa"/>
          </w:tcPr>
          <w:p w14:paraId="192E545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14:paraId="2166E6F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академика </w:t>
            </w:r>
            <w:proofErr w:type="gramStart"/>
            <w:r w:rsidRPr="00155A5B">
              <w:rPr>
                <w:rFonts w:ascii="Times New Roman" w:eastAsia="Calibri" w:hAnsi="Times New Roman" w:cs="Times New Roman"/>
                <w:color w:val="000000"/>
                <w:sz w:val="18"/>
                <w:szCs w:val="18"/>
                <w:lang w:eastAsia="en-US"/>
              </w:rPr>
              <w:t>А.Н.</w:t>
            </w:r>
            <w:proofErr w:type="gramEnd"/>
            <w:r w:rsidRPr="00155A5B">
              <w:rPr>
                <w:rFonts w:ascii="Times New Roman" w:eastAsia="Calibri" w:hAnsi="Times New Roman" w:cs="Times New Roman"/>
                <w:color w:val="000000"/>
                <w:sz w:val="18"/>
                <w:szCs w:val="18"/>
                <w:lang w:eastAsia="en-US"/>
              </w:rPr>
              <w:t xml:space="preserve"> Бакулева»</w:t>
            </w:r>
          </w:p>
        </w:tc>
        <w:tc>
          <w:tcPr>
            <w:tcW w:w="2552" w:type="dxa"/>
          </w:tcPr>
          <w:p w14:paraId="03B7B5F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39CCF14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065189F0"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01257EC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4,7</w:t>
            </w:r>
          </w:p>
        </w:tc>
      </w:tr>
      <w:tr w:rsidR="00155A5B" w:rsidRPr="00155A5B" w14:paraId="7931C62F" w14:textId="77777777" w:rsidTr="00323EA1">
        <w:trPr>
          <w:jc w:val="center"/>
        </w:trPr>
        <w:tc>
          <w:tcPr>
            <w:tcW w:w="3261" w:type="dxa"/>
          </w:tcPr>
          <w:p w14:paraId="050F4945"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Колоноскопы</w:t>
            </w:r>
            <w:proofErr w:type="spellEnd"/>
          </w:p>
        </w:tc>
        <w:tc>
          <w:tcPr>
            <w:tcW w:w="3118" w:type="dxa"/>
          </w:tcPr>
          <w:p w14:paraId="367A8E6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14:paraId="16B50B2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академика </w:t>
            </w:r>
            <w:proofErr w:type="gramStart"/>
            <w:r w:rsidRPr="00155A5B">
              <w:rPr>
                <w:rFonts w:ascii="Times New Roman" w:eastAsia="Calibri" w:hAnsi="Times New Roman" w:cs="Times New Roman"/>
                <w:color w:val="000000"/>
                <w:sz w:val="18"/>
                <w:szCs w:val="18"/>
                <w:lang w:eastAsia="en-US"/>
              </w:rPr>
              <w:t>А.Н.</w:t>
            </w:r>
            <w:proofErr w:type="gramEnd"/>
            <w:r w:rsidRPr="00155A5B">
              <w:rPr>
                <w:rFonts w:ascii="Times New Roman" w:eastAsia="Calibri" w:hAnsi="Times New Roman" w:cs="Times New Roman"/>
                <w:color w:val="000000"/>
                <w:sz w:val="18"/>
                <w:szCs w:val="18"/>
                <w:lang w:eastAsia="en-US"/>
              </w:rPr>
              <w:t xml:space="preserve"> Бакулева»</w:t>
            </w:r>
          </w:p>
        </w:tc>
        <w:tc>
          <w:tcPr>
            <w:tcW w:w="2552" w:type="dxa"/>
          </w:tcPr>
          <w:p w14:paraId="3A7A76B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072A361C"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796A96E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092C07B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0,33</w:t>
            </w:r>
          </w:p>
        </w:tc>
      </w:tr>
      <w:tr w:rsidR="00155A5B" w:rsidRPr="00155A5B" w14:paraId="01EC9C9D" w14:textId="77777777" w:rsidTr="00323EA1">
        <w:trPr>
          <w:jc w:val="center"/>
        </w:trPr>
        <w:tc>
          <w:tcPr>
            <w:tcW w:w="3261" w:type="dxa"/>
          </w:tcPr>
          <w:p w14:paraId="058CE1D4"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Ректороманоскоп</w:t>
            </w:r>
            <w:proofErr w:type="spellEnd"/>
          </w:p>
        </w:tc>
        <w:tc>
          <w:tcPr>
            <w:tcW w:w="3118" w:type="dxa"/>
          </w:tcPr>
          <w:p w14:paraId="08C0331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14:paraId="5074F89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академика </w:t>
            </w:r>
            <w:proofErr w:type="gramStart"/>
            <w:r w:rsidRPr="00155A5B">
              <w:rPr>
                <w:rFonts w:ascii="Times New Roman" w:eastAsia="Calibri" w:hAnsi="Times New Roman" w:cs="Times New Roman"/>
                <w:color w:val="000000"/>
                <w:sz w:val="18"/>
                <w:szCs w:val="18"/>
                <w:lang w:eastAsia="en-US"/>
              </w:rPr>
              <w:t>А.Н.</w:t>
            </w:r>
            <w:proofErr w:type="gramEnd"/>
            <w:r w:rsidRPr="00155A5B">
              <w:rPr>
                <w:rFonts w:ascii="Times New Roman" w:eastAsia="Calibri" w:hAnsi="Times New Roman" w:cs="Times New Roman"/>
                <w:color w:val="000000"/>
                <w:sz w:val="18"/>
                <w:szCs w:val="18"/>
                <w:lang w:eastAsia="en-US"/>
              </w:rPr>
              <w:t xml:space="preserve"> Бакулева»</w:t>
            </w:r>
          </w:p>
        </w:tc>
        <w:tc>
          <w:tcPr>
            <w:tcW w:w="2552" w:type="dxa"/>
          </w:tcPr>
          <w:p w14:paraId="3271564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4108B09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056AC0C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6B71A5A5"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1,15</w:t>
            </w:r>
          </w:p>
        </w:tc>
      </w:tr>
      <w:tr w:rsidR="00155A5B" w:rsidRPr="00155A5B" w14:paraId="48C5D935" w14:textId="77777777" w:rsidTr="00323EA1">
        <w:trPr>
          <w:jc w:val="center"/>
        </w:trPr>
        <w:tc>
          <w:tcPr>
            <w:tcW w:w="3261" w:type="dxa"/>
          </w:tcPr>
          <w:p w14:paraId="6D40D546"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Лапароскопы</w:t>
            </w:r>
            <w:proofErr w:type="spellEnd"/>
          </w:p>
        </w:tc>
        <w:tc>
          <w:tcPr>
            <w:tcW w:w="3118" w:type="dxa"/>
          </w:tcPr>
          <w:p w14:paraId="6B42DF0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14:paraId="7F7234F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академика </w:t>
            </w:r>
            <w:proofErr w:type="gramStart"/>
            <w:r w:rsidRPr="00155A5B">
              <w:rPr>
                <w:rFonts w:ascii="Times New Roman" w:eastAsia="Calibri" w:hAnsi="Times New Roman" w:cs="Times New Roman"/>
                <w:color w:val="000000"/>
                <w:sz w:val="18"/>
                <w:szCs w:val="18"/>
                <w:lang w:eastAsia="en-US"/>
              </w:rPr>
              <w:t>А.Н.</w:t>
            </w:r>
            <w:proofErr w:type="gramEnd"/>
            <w:r w:rsidRPr="00155A5B">
              <w:rPr>
                <w:rFonts w:ascii="Times New Roman" w:eastAsia="Calibri" w:hAnsi="Times New Roman" w:cs="Times New Roman"/>
                <w:color w:val="000000"/>
                <w:sz w:val="18"/>
                <w:szCs w:val="18"/>
                <w:lang w:eastAsia="en-US"/>
              </w:rPr>
              <w:t xml:space="preserve"> Бакулева»</w:t>
            </w:r>
          </w:p>
        </w:tc>
        <w:tc>
          <w:tcPr>
            <w:tcW w:w="2552" w:type="dxa"/>
          </w:tcPr>
          <w:p w14:paraId="5B665DC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терапевтический корпус</w:t>
            </w:r>
          </w:p>
        </w:tc>
        <w:tc>
          <w:tcPr>
            <w:tcW w:w="2551" w:type="dxa"/>
          </w:tcPr>
          <w:p w14:paraId="0127FC0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75FD3C0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0EF42F43"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0,02</w:t>
            </w:r>
          </w:p>
        </w:tc>
      </w:tr>
      <w:tr w:rsidR="00155A5B" w:rsidRPr="00155A5B" w14:paraId="2AF0F939" w14:textId="77777777" w:rsidTr="00323EA1">
        <w:trPr>
          <w:jc w:val="center"/>
        </w:trPr>
        <w:tc>
          <w:tcPr>
            <w:tcW w:w="3261" w:type="dxa"/>
          </w:tcPr>
          <w:p w14:paraId="692AA51C"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Гистероскопы</w:t>
            </w:r>
            <w:proofErr w:type="spellEnd"/>
          </w:p>
        </w:tc>
        <w:tc>
          <w:tcPr>
            <w:tcW w:w="3118" w:type="dxa"/>
          </w:tcPr>
          <w:p w14:paraId="240D21B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14:paraId="26D3AE6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академика </w:t>
            </w:r>
            <w:proofErr w:type="gramStart"/>
            <w:r w:rsidRPr="00155A5B">
              <w:rPr>
                <w:rFonts w:ascii="Times New Roman" w:eastAsia="Calibri" w:hAnsi="Times New Roman" w:cs="Times New Roman"/>
                <w:color w:val="000000"/>
                <w:sz w:val="18"/>
                <w:szCs w:val="18"/>
                <w:lang w:eastAsia="en-US"/>
              </w:rPr>
              <w:t>А.Н.</w:t>
            </w:r>
            <w:proofErr w:type="gramEnd"/>
            <w:r w:rsidRPr="00155A5B">
              <w:rPr>
                <w:rFonts w:ascii="Times New Roman" w:eastAsia="Calibri" w:hAnsi="Times New Roman" w:cs="Times New Roman"/>
                <w:color w:val="000000"/>
                <w:sz w:val="18"/>
                <w:szCs w:val="18"/>
                <w:lang w:eastAsia="en-US"/>
              </w:rPr>
              <w:t xml:space="preserve"> Бакулева»</w:t>
            </w:r>
          </w:p>
        </w:tc>
        <w:tc>
          <w:tcPr>
            <w:tcW w:w="2552" w:type="dxa"/>
          </w:tcPr>
          <w:p w14:paraId="21D619A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родильное отделение</w:t>
            </w:r>
          </w:p>
        </w:tc>
        <w:tc>
          <w:tcPr>
            <w:tcW w:w="2551" w:type="dxa"/>
          </w:tcPr>
          <w:p w14:paraId="2DA3080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62774DF4"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15F674F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0,05</w:t>
            </w:r>
          </w:p>
        </w:tc>
      </w:tr>
      <w:tr w:rsidR="00155A5B" w:rsidRPr="00155A5B" w14:paraId="637A4D7C" w14:textId="77777777" w:rsidTr="00323EA1">
        <w:trPr>
          <w:jc w:val="center"/>
        </w:trPr>
        <w:tc>
          <w:tcPr>
            <w:tcW w:w="3261" w:type="dxa"/>
          </w:tcPr>
          <w:p w14:paraId="7995D7F8"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Цистоскопы</w:t>
            </w:r>
          </w:p>
        </w:tc>
        <w:tc>
          <w:tcPr>
            <w:tcW w:w="3118" w:type="dxa"/>
          </w:tcPr>
          <w:p w14:paraId="048B444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14:paraId="6DC6082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академика </w:t>
            </w:r>
            <w:proofErr w:type="gramStart"/>
            <w:r w:rsidRPr="00155A5B">
              <w:rPr>
                <w:rFonts w:ascii="Times New Roman" w:eastAsia="Calibri" w:hAnsi="Times New Roman" w:cs="Times New Roman"/>
                <w:color w:val="000000"/>
                <w:sz w:val="18"/>
                <w:szCs w:val="18"/>
                <w:lang w:eastAsia="en-US"/>
              </w:rPr>
              <w:t>А.Н.</w:t>
            </w:r>
            <w:proofErr w:type="gramEnd"/>
            <w:r w:rsidRPr="00155A5B">
              <w:rPr>
                <w:rFonts w:ascii="Times New Roman" w:eastAsia="Calibri" w:hAnsi="Times New Roman" w:cs="Times New Roman"/>
                <w:color w:val="000000"/>
                <w:sz w:val="18"/>
                <w:szCs w:val="18"/>
                <w:lang w:eastAsia="en-US"/>
              </w:rPr>
              <w:t xml:space="preserve"> Бакулева»</w:t>
            </w:r>
          </w:p>
        </w:tc>
        <w:tc>
          <w:tcPr>
            <w:tcW w:w="2552" w:type="dxa"/>
          </w:tcPr>
          <w:p w14:paraId="613426F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хирургическое отделение</w:t>
            </w:r>
          </w:p>
        </w:tc>
        <w:tc>
          <w:tcPr>
            <w:tcW w:w="2551" w:type="dxa"/>
          </w:tcPr>
          <w:p w14:paraId="28C6FD2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74E9FEC7"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4FE01B0B"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0,06</w:t>
            </w:r>
          </w:p>
        </w:tc>
      </w:tr>
      <w:tr w:rsidR="00155A5B" w:rsidRPr="00155A5B" w14:paraId="1B4E6893" w14:textId="77777777" w:rsidTr="00323EA1">
        <w:trPr>
          <w:jc w:val="center"/>
        </w:trPr>
        <w:tc>
          <w:tcPr>
            <w:tcW w:w="3261" w:type="dxa"/>
          </w:tcPr>
          <w:p w14:paraId="65FB7BBD"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Кольпоскопы</w:t>
            </w:r>
            <w:proofErr w:type="spellEnd"/>
          </w:p>
        </w:tc>
        <w:tc>
          <w:tcPr>
            <w:tcW w:w="3118" w:type="dxa"/>
          </w:tcPr>
          <w:p w14:paraId="7BC6FED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«Слободская центральная районная больница имени</w:t>
            </w:r>
          </w:p>
          <w:p w14:paraId="1C2C522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академика </w:t>
            </w:r>
            <w:proofErr w:type="gramStart"/>
            <w:r w:rsidRPr="00155A5B">
              <w:rPr>
                <w:rFonts w:ascii="Times New Roman" w:eastAsia="Calibri" w:hAnsi="Times New Roman" w:cs="Times New Roman"/>
                <w:color w:val="000000"/>
                <w:sz w:val="18"/>
                <w:szCs w:val="18"/>
                <w:lang w:eastAsia="en-US"/>
              </w:rPr>
              <w:t>А.Н.</w:t>
            </w:r>
            <w:proofErr w:type="gramEnd"/>
            <w:r w:rsidRPr="00155A5B">
              <w:rPr>
                <w:rFonts w:ascii="Times New Roman" w:eastAsia="Calibri" w:hAnsi="Times New Roman" w:cs="Times New Roman"/>
                <w:color w:val="000000"/>
                <w:sz w:val="18"/>
                <w:szCs w:val="18"/>
                <w:lang w:eastAsia="en-US"/>
              </w:rPr>
              <w:t xml:space="preserve"> Бакулева»</w:t>
            </w:r>
          </w:p>
          <w:p w14:paraId="6B57A0E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2" w:type="dxa"/>
          </w:tcPr>
          <w:p w14:paraId="1BC5248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женская консультация</w:t>
            </w:r>
          </w:p>
        </w:tc>
        <w:tc>
          <w:tcPr>
            <w:tcW w:w="2551" w:type="dxa"/>
          </w:tcPr>
          <w:p w14:paraId="7517EC4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31D0E67E"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36274352"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2,0</w:t>
            </w:r>
          </w:p>
        </w:tc>
      </w:tr>
      <w:tr w:rsidR="00155A5B" w:rsidRPr="00155A5B" w14:paraId="744B9EEA" w14:textId="77777777" w:rsidTr="00323EA1">
        <w:trPr>
          <w:jc w:val="center"/>
        </w:trPr>
        <w:tc>
          <w:tcPr>
            <w:tcW w:w="3261" w:type="dxa"/>
          </w:tcPr>
          <w:p w14:paraId="2A0E8354"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w:t>
            </w:r>
            <w:r w:rsidR="0041364D">
              <w:rPr>
                <w:rFonts w:ascii="Times New Roman" w:eastAsia="Calibri" w:hAnsi="Times New Roman" w:cs="Times New Roman"/>
                <w:color w:val="000000"/>
                <w:sz w:val="18"/>
                <w:szCs w:val="18"/>
                <w:lang w:eastAsia="en-US"/>
              </w:rPr>
              <w:t>о</w:t>
            </w:r>
            <w:r w:rsidRPr="00155A5B">
              <w:rPr>
                <w:rFonts w:ascii="Times New Roman" w:eastAsia="Calibri" w:hAnsi="Times New Roman" w:cs="Times New Roman"/>
                <w:color w:val="000000"/>
                <w:sz w:val="18"/>
                <w:szCs w:val="18"/>
                <w:lang w:eastAsia="en-US"/>
              </w:rPr>
              <w:t>диагностическое оборудование</w:t>
            </w:r>
          </w:p>
        </w:tc>
        <w:tc>
          <w:tcPr>
            <w:tcW w:w="3118" w:type="dxa"/>
          </w:tcPr>
          <w:p w14:paraId="09D102A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«Больница скорой медицинской помощи»</w:t>
            </w:r>
          </w:p>
        </w:tc>
        <w:tc>
          <w:tcPr>
            <w:tcW w:w="2552" w:type="dxa"/>
          </w:tcPr>
          <w:p w14:paraId="325EE7E1"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p w14:paraId="7DF2733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593ABB9A"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p w14:paraId="3D3BECD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14:paraId="3EF90104"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71A8D04A"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86</w:t>
            </w:r>
          </w:p>
        </w:tc>
      </w:tr>
      <w:tr w:rsidR="00155A5B" w:rsidRPr="00155A5B" w14:paraId="00D89E25" w14:textId="77777777" w:rsidTr="00D5234A">
        <w:trPr>
          <w:trHeight w:val="569"/>
          <w:jc w:val="center"/>
        </w:trPr>
        <w:tc>
          <w:tcPr>
            <w:tcW w:w="3261" w:type="dxa"/>
          </w:tcPr>
          <w:p w14:paraId="141C76EA"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lastRenderedPageBreak/>
              <w:t>Рентген</w:t>
            </w:r>
            <w:r w:rsidR="0041364D">
              <w:rPr>
                <w:rFonts w:ascii="Times New Roman" w:eastAsia="Calibri" w:hAnsi="Times New Roman" w:cs="Times New Roman"/>
                <w:color w:val="000000"/>
                <w:sz w:val="18"/>
                <w:szCs w:val="18"/>
                <w:lang w:val="en-US" w:eastAsia="en-US"/>
              </w:rPr>
              <w:t>о</w:t>
            </w:r>
            <w:r w:rsidRPr="00155A5B">
              <w:rPr>
                <w:rFonts w:ascii="Times New Roman" w:eastAsia="Calibri" w:hAnsi="Times New Roman" w:cs="Times New Roman"/>
                <w:color w:val="000000"/>
                <w:sz w:val="18"/>
                <w:szCs w:val="18"/>
                <w:lang w:eastAsia="en-US"/>
              </w:rPr>
              <w:t>диагностическое оборудование</w:t>
            </w:r>
          </w:p>
        </w:tc>
        <w:tc>
          <w:tcPr>
            <w:tcW w:w="3118" w:type="dxa"/>
          </w:tcPr>
          <w:p w14:paraId="230AA4E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КОГКБУЗ «Больница скорой медицинской помощи»</w:t>
            </w:r>
          </w:p>
        </w:tc>
        <w:tc>
          <w:tcPr>
            <w:tcW w:w="2552" w:type="dxa"/>
          </w:tcPr>
          <w:p w14:paraId="6A643C94"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w:t>
            </w:r>
          </w:p>
          <w:p w14:paraId="2274E8B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2551" w:type="dxa"/>
          </w:tcPr>
          <w:p w14:paraId="7A114E8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p w14:paraId="04FDC5BE"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p w14:paraId="1697CEE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p>
        </w:tc>
        <w:tc>
          <w:tcPr>
            <w:tcW w:w="1418" w:type="dxa"/>
          </w:tcPr>
          <w:p w14:paraId="58E88B2B"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w:t>
            </w:r>
          </w:p>
        </w:tc>
        <w:tc>
          <w:tcPr>
            <w:tcW w:w="1417" w:type="dxa"/>
          </w:tcPr>
          <w:p w14:paraId="6C2FCD01"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63</w:t>
            </w:r>
          </w:p>
        </w:tc>
      </w:tr>
      <w:tr w:rsidR="00155A5B" w:rsidRPr="00155A5B" w14:paraId="6CE48940" w14:textId="77777777" w:rsidTr="00323EA1">
        <w:trPr>
          <w:jc w:val="center"/>
        </w:trPr>
        <w:tc>
          <w:tcPr>
            <w:tcW w:w="3261" w:type="dxa"/>
          </w:tcPr>
          <w:p w14:paraId="20AD06CD" w14:textId="52773D29" w:rsidR="002B3B9C"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Компьютерный томограф</w:t>
            </w:r>
          </w:p>
          <w:p w14:paraId="28EAB915" w14:textId="77777777" w:rsidR="002B3B9C" w:rsidRPr="00155A5B" w:rsidRDefault="002B3B9C" w:rsidP="00A53420">
            <w:pPr>
              <w:spacing w:after="0" w:line="240" w:lineRule="auto"/>
              <w:rPr>
                <w:rFonts w:ascii="Times New Roman" w:eastAsia="Calibri" w:hAnsi="Times New Roman" w:cs="Times New Roman"/>
                <w:color w:val="000000"/>
                <w:sz w:val="18"/>
                <w:szCs w:val="18"/>
                <w:highlight w:val="yellow"/>
                <w:lang w:eastAsia="en-US"/>
              </w:rPr>
            </w:pPr>
          </w:p>
        </w:tc>
        <w:tc>
          <w:tcPr>
            <w:tcW w:w="3118" w:type="dxa"/>
          </w:tcPr>
          <w:p w14:paraId="4FCB2B37"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«Больница скорой медицинской помощи»</w:t>
            </w:r>
          </w:p>
        </w:tc>
        <w:tc>
          <w:tcPr>
            <w:tcW w:w="2552" w:type="dxa"/>
          </w:tcPr>
          <w:p w14:paraId="4045B13D"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терапевтический корпус</w:t>
            </w:r>
          </w:p>
        </w:tc>
        <w:tc>
          <w:tcPr>
            <w:tcW w:w="2551" w:type="dxa"/>
          </w:tcPr>
          <w:p w14:paraId="4CAD41A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2DBBC0D7" w14:textId="77777777" w:rsidR="00155A5B" w:rsidRPr="00155A5B" w:rsidRDefault="00155A5B" w:rsidP="003F6F11">
            <w:pPr>
              <w:spacing w:after="0" w:line="240" w:lineRule="auto"/>
              <w:ind w:right="-89"/>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круглосуточно</w:t>
            </w:r>
          </w:p>
        </w:tc>
        <w:tc>
          <w:tcPr>
            <w:tcW w:w="1417" w:type="dxa"/>
          </w:tcPr>
          <w:p w14:paraId="16E1BB8B"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16,8</w:t>
            </w:r>
          </w:p>
        </w:tc>
      </w:tr>
      <w:tr w:rsidR="00155A5B" w:rsidRPr="00155A5B" w14:paraId="3175993B" w14:textId="77777777" w:rsidTr="00323EA1">
        <w:trPr>
          <w:jc w:val="center"/>
        </w:trPr>
        <w:tc>
          <w:tcPr>
            <w:tcW w:w="3261" w:type="dxa"/>
          </w:tcPr>
          <w:p w14:paraId="60613600"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Комплекс медицинский передвижной лечебно-диагностический ВМК «Лучевая диагностика» на базе шасси ПАЗ в исполнении «Передвижной флюорограф»</w:t>
            </w:r>
          </w:p>
        </w:tc>
        <w:tc>
          <w:tcPr>
            <w:tcW w:w="3118" w:type="dxa"/>
          </w:tcPr>
          <w:p w14:paraId="0C61821C"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КОГКБУЗ «Больница скорой медицинской помощи»</w:t>
            </w:r>
          </w:p>
        </w:tc>
        <w:tc>
          <w:tcPr>
            <w:tcW w:w="2552" w:type="dxa"/>
          </w:tcPr>
          <w:p w14:paraId="13C9131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23ED0AB5"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14:paraId="57C07694" w14:textId="77777777" w:rsidR="00155A5B" w:rsidRPr="00155A5B" w:rsidRDefault="00F52479" w:rsidP="003F6F11">
            <w:pPr>
              <w:spacing w:after="0" w:line="240" w:lineRule="auto"/>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w:t>
            </w:r>
          </w:p>
        </w:tc>
        <w:tc>
          <w:tcPr>
            <w:tcW w:w="1417" w:type="dxa"/>
          </w:tcPr>
          <w:p w14:paraId="0D91E7C8" w14:textId="77777777" w:rsidR="00155A5B" w:rsidRPr="00155A5B" w:rsidRDefault="00155A5B" w:rsidP="003F6F11">
            <w:pPr>
              <w:spacing w:after="0" w:line="240" w:lineRule="auto"/>
              <w:jc w:val="center"/>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14</w:t>
            </w:r>
          </w:p>
        </w:tc>
      </w:tr>
      <w:tr w:rsidR="00155A5B" w:rsidRPr="00155A5B" w14:paraId="6AEFFB0A" w14:textId="77777777" w:rsidTr="00323EA1">
        <w:trPr>
          <w:jc w:val="center"/>
        </w:trPr>
        <w:tc>
          <w:tcPr>
            <w:tcW w:w="3261" w:type="dxa"/>
          </w:tcPr>
          <w:p w14:paraId="07844168"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Комплекс медицинский передвижной лечебно-диагностический ВМК 303306-02 «Женское здоровье» на базе шасси ПАЗ в исполнении «Передвижной маммограф»</w:t>
            </w:r>
          </w:p>
        </w:tc>
        <w:tc>
          <w:tcPr>
            <w:tcW w:w="3118" w:type="dxa"/>
          </w:tcPr>
          <w:p w14:paraId="77CDE581"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14:paraId="30EA84F1"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14:paraId="2FFAEDC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передвижное</w:t>
            </w:r>
          </w:p>
        </w:tc>
        <w:tc>
          <w:tcPr>
            <w:tcW w:w="1418" w:type="dxa"/>
          </w:tcPr>
          <w:p w14:paraId="488128DD" w14:textId="77777777" w:rsidR="00155A5B" w:rsidRPr="00155A5B" w:rsidRDefault="00F52479" w:rsidP="003F6F11">
            <w:pPr>
              <w:spacing w:after="0" w:line="240" w:lineRule="auto"/>
              <w:jc w:val="center"/>
              <w:rPr>
                <w:rFonts w:ascii="Times New Roman" w:eastAsia="Calibri" w:hAnsi="Times New Roman" w:cs="Times New Roman"/>
                <w:color w:val="FF0000"/>
                <w:sz w:val="18"/>
                <w:szCs w:val="18"/>
                <w:lang w:eastAsia="en-US"/>
              </w:rPr>
            </w:pPr>
            <w:r w:rsidRPr="00F52479">
              <w:rPr>
                <w:rFonts w:ascii="Times New Roman" w:eastAsia="Calibri" w:hAnsi="Times New Roman" w:cs="Times New Roman"/>
                <w:sz w:val="18"/>
                <w:szCs w:val="18"/>
                <w:lang w:eastAsia="en-US"/>
              </w:rPr>
              <w:t>-</w:t>
            </w:r>
          </w:p>
        </w:tc>
        <w:tc>
          <w:tcPr>
            <w:tcW w:w="1417" w:type="dxa"/>
          </w:tcPr>
          <w:p w14:paraId="1E096EE5"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8</w:t>
            </w:r>
          </w:p>
        </w:tc>
      </w:tr>
      <w:tr w:rsidR="00155A5B" w:rsidRPr="00155A5B" w14:paraId="49E17349" w14:textId="77777777" w:rsidTr="00323EA1">
        <w:trPr>
          <w:jc w:val="center"/>
        </w:trPr>
        <w:tc>
          <w:tcPr>
            <w:tcW w:w="3261" w:type="dxa"/>
          </w:tcPr>
          <w:p w14:paraId="137EA326"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Аппараты УЗИ</w:t>
            </w:r>
          </w:p>
        </w:tc>
        <w:tc>
          <w:tcPr>
            <w:tcW w:w="3118" w:type="dxa"/>
          </w:tcPr>
          <w:p w14:paraId="7C45ADA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14:paraId="182429D4"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терапевтический корпус,</w:t>
            </w:r>
          </w:p>
          <w:p w14:paraId="3E656030"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родильное отделение</w:t>
            </w:r>
          </w:p>
          <w:p w14:paraId="5227F7C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p>
        </w:tc>
        <w:tc>
          <w:tcPr>
            <w:tcW w:w="2551" w:type="dxa"/>
          </w:tcPr>
          <w:p w14:paraId="6259DEDE"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14:paraId="2CC7C65D" w14:textId="77777777" w:rsidR="00155A5B" w:rsidRPr="00155A5B" w:rsidRDefault="00155A5B" w:rsidP="003F6F11">
            <w:pPr>
              <w:spacing w:after="0" w:line="240" w:lineRule="auto"/>
              <w:ind w:right="-89"/>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круглосуточно</w:t>
            </w:r>
          </w:p>
        </w:tc>
        <w:tc>
          <w:tcPr>
            <w:tcW w:w="1417" w:type="dxa"/>
          </w:tcPr>
          <w:p w14:paraId="07119DDA"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139</w:t>
            </w:r>
          </w:p>
        </w:tc>
      </w:tr>
      <w:tr w:rsidR="00155A5B" w:rsidRPr="00155A5B" w14:paraId="4CE97599" w14:textId="77777777" w:rsidTr="00323EA1">
        <w:trPr>
          <w:jc w:val="center"/>
        </w:trPr>
        <w:tc>
          <w:tcPr>
            <w:tcW w:w="3261" w:type="dxa"/>
          </w:tcPr>
          <w:p w14:paraId="69108F1C"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Аппараты УЗИ</w:t>
            </w:r>
          </w:p>
        </w:tc>
        <w:tc>
          <w:tcPr>
            <w:tcW w:w="3118" w:type="dxa"/>
          </w:tcPr>
          <w:p w14:paraId="3B4F0BF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14:paraId="628B3163"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 женская консультация</w:t>
            </w:r>
          </w:p>
        </w:tc>
        <w:tc>
          <w:tcPr>
            <w:tcW w:w="2551" w:type="dxa"/>
          </w:tcPr>
          <w:p w14:paraId="10F28C51" w14:textId="77777777" w:rsidR="00155A5B" w:rsidRPr="00155A5B" w:rsidRDefault="00B3196A"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а</w:t>
            </w:r>
            <w:r w:rsidR="00155A5B" w:rsidRPr="00155A5B">
              <w:rPr>
                <w:rFonts w:ascii="Times New Roman" w:eastAsia="Calibri" w:hAnsi="Times New Roman" w:cs="Times New Roman"/>
                <w:sz w:val="18"/>
                <w:szCs w:val="18"/>
                <w:lang w:eastAsia="en-US"/>
              </w:rPr>
              <w:t>мбулаторно</w:t>
            </w:r>
            <w:r>
              <w:rPr>
                <w:rFonts w:ascii="Times New Roman" w:eastAsia="Calibri" w:hAnsi="Times New Roman" w:cs="Times New Roman"/>
                <w:sz w:val="18"/>
                <w:szCs w:val="18"/>
                <w:lang w:eastAsia="en-US"/>
              </w:rPr>
              <w:t>е</w:t>
            </w:r>
          </w:p>
        </w:tc>
        <w:tc>
          <w:tcPr>
            <w:tcW w:w="1418" w:type="dxa"/>
          </w:tcPr>
          <w:p w14:paraId="43FDC1BD"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78FE3FFB"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60</w:t>
            </w:r>
          </w:p>
        </w:tc>
      </w:tr>
      <w:tr w:rsidR="00155A5B" w:rsidRPr="00155A5B" w14:paraId="077174BA" w14:textId="77777777" w:rsidTr="00323EA1">
        <w:trPr>
          <w:jc w:val="center"/>
        </w:trPr>
        <w:tc>
          <w:tcPr>
            <w:tcW w:w="3261" w:type="dxa"/>
          </w:tcPr>
          <w:p w14:paraId="33513A56"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Гастроскопы</w:t>
            </w:r>
          </w:p>
        </w:tc>
        <w:tc>
          <w:tcPr>
            <w:tcW w:w="3118" w:type="dxa"/>
          </w:tcPr>
          <w:p w14:paraId="4E37C138"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14:paraId="4BFC623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p w14:paraId="2C511F97"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p>
        </w:tc>
        <w:tc>
          <w:tcPr>
            <w:tcW w:w="2551" w:type="dxa"/>
          </w:tcPr>
          <w:p w14:paraId="3F35B980"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w:t>
            </w:r>
            <w:r w:rsidR="00B3196A">
              <w:rPr>
                <w:rFonts w:ascii="Times New Roman" w:eastAsia="Calibri" w:hAnsi="Times New Roman" w:cs="Times New Roman"/>
                <w:sz w:val="18"/>
                <w:szCs w:val="18"/>
                <w:lang w:eastAsia="en-US"/>
              </w:rPr>
              <w:t>е</w:t>
            </w:r>
          </w:p>
        </w:tc>
        <w:tc>
          <w:tcPr>
            <w:tcW w:w="1418" w:type="dxa"/>
          </w:tcPr>
          <w:p w14:paraId="0B1A2E95"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0679BDC2"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7</w:t>
            </w:r>
          </w:p>
        </w:tc>
      </w:tr>
      <w:tr w:rsidR="00155A5B" w:rsidRPr="00155A5B" w14:paraId="19329681" w14:textId="77777777" w:rsidTr="00323EA1">
        <w:trPr>
          <w:jc w:val="center"/>
        </w:trPr>
        <w:tc>
          <w:tcPr>
            <w:tcW w:w="3261" w:type="dxa"/>
          </w:tcPr>
          <w:p w14:paraId="2697AE5B"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Гастроскопы</w:t>
            </w:r>
          </w:p>
        </w:tc>
        <w:tc>
          <w:tcPr>
            <w:tcW w:w="3118" w:type="dxa"/>
          </w:tcPr>
          <w:p w14:paraId="2408A80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14:paraId="7B2325F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хирургическое отделение</w:t>
            </w:r>
          </w:p>
        </w:tc>
        <w:tc>
          <w:tcPr>
            <w:tcW w:w="2551" w:type="dxa"/>
          </w:tcPr>
          <w:p w14:paraId="0E74D751"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14:paraId="3374FCB1" w14:textId="77777777" w:rsidR="00155A5B" w:rsidRPr="00155A5B" w:rsidRDefault="00155A5B" w:rsidP="003F6F11">
            <w:pPr>
              <w:spacing w:after="0" w:line="240" w:lineRule="auto"/>
              <w:ind w:right="-89"/>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круглосуточно</w:t>
            </w:r>
          </w:p>
        </w:tc>
        <w:tc>
          <w:tcPr>
            <w:tcW w:w="1417" w:type="dxa"/>
          </w:tcPr>
          <w:p w14:paraId="2A0EE9F8"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10</w:t>
            </w:r>
          </w:p>
        </w:tc>
      </w:tr>
      <w:tr w:rsidR="00155A5B" w:rsidRPr="00155A5B" w14:paraId="2AA99EEE" w14:textId="77777777" w:rsidTr="00323EA1">
        <w:trPr>
          <w:jc w:val="center"/>
        </w:trPr>
        <w:tc>
          <w:tcPr>
            <w:tcW w:w="3261" w:type="dxa"/>
          </w:tcPr>
          <w:p w14:paraId="44C48A4F"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sz w:val="18"/>
                <w:szCs w:val="18"/>
                <w:lang w:eastAsia="en-US"/>
              </w:rPr>
              <w:t>Колоноскопы</w:t>
            </w:r>
            <w:proofErr w:type="spellEnd"/>
          </w:p>
        </w:tc>
        <w:tc>
          <w:tcPr>
            <w:tcW w:w="3118" w:type="dxa"/>
          </w:tcPr>
          <w:p w14:paraId="42FAE26C"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14:paraId="2DCD2E64"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14:paraId="33796E0C"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w:t>
            </w:r>
            <w:r w:rsidR="00B3196A">
              <w:rPr>
                <w:rFonts w:ascii="Times New Roman" w:eastAsia="Calibri" w:hAnsi="Times New Roman" w:cs="Times New Roman"/>
                <w:sz w:val="18"/>
                <w:szCs w:val="18"/>
                <w:lang w:eastAsia="en-US"/>
              </w:rPr>
              <w:t>е</w:t>
            </w:r>
          </w:p>
        </w:tc>
        <w:tc>
          <w:tcPr>
            <w:tcW w:w="1418" w:type="dxa"/>
          </w:tcPr>
          <w:p w14:paraId="547F9348"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3D421197"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r>
      <w:tr w:rsidR="00155A5B" w:rsidRPr="00155A5B" w14:paraId="4170D501" w14:textId="77777777" w:rsidTr="00323EA1">
        <w:trPr>
          <w:jc w:val="center"/>
        </w:trPr>
        <w:tc>
          <w:tcPr>
            <w:tcW w:w="3261" w:type="dxa"/>
          </w:tcPr>
          <w:p w14:paraId="4842D878"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sz w:val="18"/>
                <w:szCs w:val="18"/>
                <w:lang w:eastAsia="en-US"/>
              </w:rPr>
              <w:t>Колоноскопы</w:t>
            </w:r>
            <w:proofErr w:type="spellEnd"/>
          </w:p>
        </w:tc>
        <w:tc>
          <w:tcPr>
            <w:tcW w:w="3118" w:type="dxa"/>
          </w:tcPr>
          <w:p w14:paraId="47773C6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14:paraId="4455EA5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хирургическое отделение</w:t>
            </w:r>
          </w:p>
        </w:tc>
        <w:tc>
          <w:tcPr>
            <w:tcW w:w="2551" w:type="dxa"/>
          </w:tcPr>
          <w:p w14:paraId="2F0C66D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14:paraId="09D258BE" w14:textId="77777777" w:rsidR="00155A5B" w:rsidRPr="00155A5B" w:rsidRDefault="00155A5B" w:rsidP="003F6F11">
            <w:pPr>
              <w:spacing w:after="0" w:line="240" w:lineRule="auto"/>
              <w:ind w:right="-89"/>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круглосуточно</w:t>
            </w:r>
          </w:p>
        </w:tc>
        <w:tc>
          <w:tcPr>
            <w:tcW w:w="1417" w:type="dxa"/>
          </w:tcPr>
          <w:p w14:paraId="65A3368E"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r>
      <w:tr w:rsidR="00155A5B" w:rsidRPr="00155A5B" w14:paraId="20650E47" w14:textId="77777777" w:rsidTr="00323EA1">
        <w:trPr>
          <w:jc w:val="center"/>
        </w:trPr>
        <w:tc>
          <w:tcPr>
            <w:tcW w:w="3261" w:type="dxa"/>
          </w:tcPr>
          <w:p w14:paraId="20A86507"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sz w:val="18"/>
                <w:szCs w:val="18"/>
                <w:lang w:eastAsia="en-US"/>
              </w:rPr>
              <w:t>Ректороманоскоп</w:t>
            </w:r>
            <w:proofErr w:type="spellEnd"/>
          </w:p>
        </w:tc>
        <w:tc>
          <w:tcPr>
            <w:tcW w:w="3118" w:type="dxa"/>
          </w:tcPr>
          <w:p w14:paraId="773872F7"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14:paraId="4B9F5B20"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 хирургическое отделение</w:t>
            </w:r>
          </w:p>
        </w:tc>
        <w:tc>
          <w:tcPr>
            <w:tcW w:w="2551" w:type="dxa"/>
          </w:tcPr>
          <w:p w14:paraId="3B77BBF5"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7B727DF7"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7257765F"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11</w:t>
            </w:r>
          </w:p>
        </w:tc>
      </w:tr>
      <w:tr w:rsidR="00155A5B" w:rsidRPr="00155A5B" w14:paraId="2EE47657" w14:textId="77777777" w:rsidTr="00323EA1">
        <w:trPr>
          <w:jc w:val="center"/>
        </w:trPr>
        <w:tc>
          <w:tcPr>
            <w:tcW w:w="3261" w:type="dxa"/>
          </w:tcPr>
          <w:p w14:paraId="5FE185B2"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sz w:val="18"/>
                <w:szCs w:val="18"/>
                <w:lang w:eastAsia="en-US"/>
              </w:rPr>
              <w:t>Бронхоскоп</w:t>
            </w:r>
            <w:proofErr w:type="spellEnd"/>
          </w:p>
        </w:tc>
        <w:tc>
          <w:tcPr>
            <w:tcW w:w="3118" w:type="dxa"/>
          </w:tcPr>
          <w:p w14:paraId="69D2D793"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КОГКБУЗ «Больница скорой медицинской помощи»</w:t>
            </w:r>
          </w:p>
        </w:tc>
        <w:tc>
          <w:tcPr>
            <w:tcW w:w="2552" w:type="dxa"/>
          </w:tcPr>
          <w:p w14:paraId="58A52168"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 хирургическое отделение</w:t>
            </w:r>
          </w:p>
        </w:tc>
        <w:tc>
          <w:tcPr>
            <w:tcW w:w="2551" w:type="dxa"/>
          </w:tcPr>
          <w:p w14:paraId="51FF680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4E478952"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296BFD63"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0,6</w:t>
            </w:r>
          </w:p>
        </w:tc>
      </w:tr>
      <w:tr w:rsidR="00B3196A" w:rsidRPr="00155A5B" w14:paraId="42AD8FAD" w14:textId="77777777" w:rsidTr="00323EA1">
        <w:trPr>
          <w:trHeight w:val="104"/>
          <w:jc w:val="center"/>
        </w:trPr>
        <w:tc>
          <w:tcPr>
            <w:tcW w:w="3261" w:type="dxa"/>
            <w:vMerge w:val="restart"/>
          </w:tcPr>
          <w:p w14:paraId="0D9CA400" w14:textId="77777777" w:rsidR="00B3196A" w:rsidRPr="00155A5B" w:rsidRDefault="00B3196A"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sz w:val="18"/>
                <w:szCs w:val="18"/>
                <w:lang w:eastAsia="en-US"/>
              </w:rPr>
              <w:t>Колоноскоп</w:t>
            </w:r>
            <w:proofErr w:type="spellEnd"/>
            <w:r w:rsidRPr="00155A5B">
              <w:rPr>
                <w:rFonts w:ascii="Times New Roman" w:eastAsia="Calibri" w:hAnsi="Times New Roman" w:cs="Times New Roman"/>
                <w:sz w:val="18"/>
                <w:szCs w:val="18"/>
                <w:lang w:eastAsia="en-US"/>
              </w:rPr>
              <w:t xml:space="preserve"> </w:t>
            </w:r>
            <w:proofErr w:type="spellStart"/>
            <w:r w:rsidRPr="00155A5B">
              <w:rPr>
                <w:rFonts w:ascii="Times New Roman" w:eastAsia="Calibri" w:hAnsi="Times New Roman" w:cs="Times New Roman"/>
                <w:sz w:val="18"/>
                <w:szCs w:val="18"/>
                <w:lang w:eastAsia="en-US"/>
              </w:rPr>
              <w:t>Pentax</w:t>
            </w:r>
            <w:proofErr w:type="spellEnd"/>
          </w:p>
        </w:tc>
        <w:tc>
          <w:tcPr>
            <w:tcW w:w="3118" w:type="dxa"/>
            <w:vMerge w:val="restart"/>
          </w:tcPr>
          <w:p w14:paraId="4D4C56E9" w14:textId="77777777" w:rsidR="00B3196A" w:rsidRPr="00155A5B" w:rsidRDefault="00B3196A"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vMerge w:val="restart"/>
          </w:tcPr>
          <w:p w14:paraId="04AF0A5B" w14:textId="77777777" w:rsidR="00B3196A" w:rsidRPr="00155A5B" w:rsidRDefault="00B3196A"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14:paraId="4A2CF324" w14:textId="77777777" w:rsidR="00B3196A" w:rsidRPr="00B3196A" w:rsidRDefault="00B3196A"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w:t>
            </w:r>
            <w:r>
              <w:rPr>
                <w:rFonts w:ascii="Times New Roman" w:eastAsia="Calibri" w:hAnsi="Times New Roman" w:cs="Times New Roman"/>
                <w:color w:val="000000"/>
                <w:sz w:val="18"/>
                <w:szCs w:val="18"/>
                <w:lang w:eastAsia="en-US"/>
              </w:rPr>
              <w:t>булаторное</w:t>
            </w:r>
          </w:p>
        </w:tc>
        <w:tc>
          <w:tcPr>
            <w:tcW w:w="1418" w:type="dxa"/>
          </w:tcPr>
          <w:p w14:paraId="39787AC1" w14:textId="77777777" w:rsidR="00B3196A" w:rsidRPr="00155A5B" w:rsidRDefault="00B3196A" w:rsidP="00B3196A">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w:t>
            </w:r>
          </w:p>
        </w:tc>
        <w:tc>
          <w:tcPr>
            <w:tcW w:w="1417" w:type="dxa"/>
          </w:tcPr>
          <w:p w14:paraId="5E0A0D50" w14:textId="77777777" w:rsidR="00B3196A" w:rsidRPr="00155A5B" w:rsidRDefault="00B3196A" w:rsidP="00B3196A">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0,08</w:t>
            </w:r>
          </w:p>
        </w:tc>
      </w:tr>
      <w:tr w:rsidR="00B3196A" w:rsidRPr="00155A5B" w14:paraId="72E63D95" w14:textId="77777777" w:rsidTr="00323EA1">
        <w:trPr>
          <w:trHeight w:val="184"/>
          <w:jc w:val="center"/>
        </w:trPr>
        <w:tc>
          <w:tcPr>
            <w:tcW w:w="3261" w:type="dxa"/>
            <w:vMerge/>
          </w:tcPr>
          <w:p w14:paraId="176DC2FB" w14:textId="77777777" w:rsidR="00B3196A" w:rsidRPr="00155A5B" w:rsidRDefault="00B3196A" w:rsidP="00A53420">
            <w:pPr>
              <w:spacing w:after="0" w:line="240" w:lineRule="auto"/>
              <w:rPr>
                <w:rFonts w:ascii="Times New Roman" w:eastAsia="Calibri" w:hAnsi="Times New Roman" w:cs="Times New Roman"/>
                <w:sz w:val="18"/>
                <w:szCs w:val="18"/>
                <w:lang w:eastAsia="en-US"/>
              </w:rPr>
            </w:pPr>
          </w:p>
        </w:tc>
        <w:tc>
          <w:tcPr>
            <w:tcW w:w="3118" w:type="dxa"/>
            <w:vMerge/>
          </w:tcPr>
          <w:p w14:paraId="68DDD692" w14:textId="77777777" w:rsidR="00B3196A" w:rsidRPr="00155A5B" w:rsidRDefault="00B3196A" w:rsidP="00A53420">
            <w:pPr>
              <w:spacing w:after="0" w:line="240" w:lineRule="auto"/>
              <w:jc w:val="both"/>
              <w:rPr>
                <w:rFonts w:ascii="Times New Roman" w:eastAsia="Calibri" w:hAnsi="Times New Roman" w:cs="Times New Roman"/>
                <w:sz w:val="18"/>
                <w:szCs w:val="18"/>
                <w:lang w:eastAsia="en-US"/>
              </w:rPr>
            </w:pPr>
          </w:p>
        </w:tc>
        <w:tc>
          <w:tcPr>
            <w:tcW w:w="2552" w:type="dxa"/>
            <w:vMerge/>
          </w:tcPr>
          <w:p w14:paraId="217D9281" w14:textId="77777777" w:rsidR="00B3196A" w:rsidRPr="00155A5B" w:rsidRDefault="00B3196A" w:rsidP="00A53420">
            <w:pPr>
              <w:spacing w:after="0" w:line="240" w:lineRule="auto"/>
              <w:jc w:val="both"/>
              <w:rPr>
                <w:rFonts w:ascii="Times New Roman" w:eastAsia="Calibri" w:hAnsi="Times New Roman" w:cs="Times New Roman"/>
                <w:sz w:val="18"/>
                <w:szCs w:val="18"/>
                <w:lang w:eastAsia="en-US"/>
              </w:rPr>
            </w:pPr>
          </w:p>
        </w:tc>
        <w:tc>
          <w:tcPr>
            <w:tcW w:w="2551" w:type="dxa"/>
          </w:tcPr>
          <w:p w14:paraId="696A352E" w14:textId="77777777" w:rsidR="00B3196A" w:rsidRPr="00155A5B" w:rsidRDefault="00B3196A"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2A870924" w14:textId="77777777" w:rsidR="00B3196A" w:rsidRPr="00155A5B" w:rsidRDefault="00B3196A"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19768558" w14:textId="77777777" w:rsidR="00B3196A" w:rsidRPr="00155A5B" w:rsidRDefault="00B3196A"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0,03</w:t>
            </w:r>
          </w:p>
        </w:tc>
      </w:tr>
      <w:tr w:rsidR="00155A5B" w:rsidRPr="00155A5B" w14:paraId="117A1161" w14:textId="77777777" w:rsidTr="00323EA1">
        <w:trPr>
          <w:jc w:val="center"/>
        </w:trPr>
        <w:tc>
          <w:tcPr>
            <w:tcW w:w="3261" w:type="dxa"/>
          </w:tcPr>
          <w:p w14:paraId="05D57B50"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 xml:space="preserve">Гастроскоп </w:t>
            </w:r>
            <w:proofErr w:type="spellStart"/>
            <w:r w:rsidRPr="00155A5B">
              <w:rPr>
                <w:rFonts w:ascii="Times New Roman" w:eastAsia="Calibri" w:hAnsi="Times New Roman" w:cs="Times New Roman"/>
                <w:sz w:val="18"/>
                <w:szCs w:val="18"/>
                <w:lang w:eastAsia="en-US"/>
              </w:rPr>
              <w:t>Fujinon</w:t>
            </w:r>
            <w:proofErr w:type="spellEnd"/>
            <w:r w:rsidRPr="00155A5B">
              <w:rPr>
                <w:rFonts w:ascii="Times New Roman" w:eastAsia="Calibri" w:hAnsi="Times New Roman" w:cs="Times New Roman"/>
                <w:sz w:val="18"/>
                <w:szCs w:val="18"/>
                <w:lang w:eastAsia="en-US"/>
              </w:rPr>
              <w:t xml:space="preserve"> FG-1Z</w:t>
            </w:r>
          </w:p>
        </w:tc>
        <w:tc>
          <w:tcPr>
            <w:tcW w:w="3118" w:type="dxa"/>
          </w:tcPr>
          <w:p w14:paraId="69E85B0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11F98A91" w14:textId="77777777" w:rsidR="00155A5B" w:rsidRPr="00155A5B" w:rsidRDefault="002B3B9C"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хирургическое отделение</w:t>
            </w:r>
          </w:p>
        </w:tc>
        <w:tc>
          <w:tcPr>
            <w:tcW w:w="2551" w:type="dxa"/>
          </w:tcPr>
          <w:p w14:paraId="2D45A0C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14:paraId="63361D21"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2E085A39"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0,3</w:t>
            </w:r>
          </w:p>
        </w:tc>
      </w:tr>
      <w:tr w:rsidR="00155A5B" w:rsidRPr="00155A5B" w14:paraId="6CB27F10" w14:textId="77777777" w:rsidTr="00323EA1">
        <w:trPr>
          <w:jc w:val="center"/>
        </w:trPr>
        <w:tc>
          <w:tcPr>
            <w:tcW w:w="3261" w:type="dxa"/>
          </w:tcPr>
          <w:p w14:paraId="12F97375"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sz w:val="18"/>
                <w:szCs w:val="18"/>
                <w:lang w:eastAsia="en-US"/>
              </w:rPr>
              <w:t xml:space="preserve">Гастроскоп </w:t>
            </w:r>
            <w:proofErr w:type="spellStart"/>
            <w:r w:rsidRPr="00155A5B">
              <w:rPr>
                <w:rFonts w:ascii="Times New Roman" w:eastAsia="Calibri" w:hAnsi="Times New Roman" w:cs="Times New Roman"/>
                <w:sz w:val="18"/>
                <w:szCs w:val="18"/>
                <w:lang w:eastAsia="en-US"/>
              </w:rPr>
              <w:t>Pentax</w:t>
            </w:r>
            <w:proofErr w:type="spellEnd"/>
            <w:r w:rsidRPr="00155A5B">
              <w:rPr>
                <w:rFonts w:ascii="Times New Roman" w:eastAsia="Calibri" w:hAnsi="Times New Roman" w:cs="Times New Roman"/>
                <w:sz w:val="18"/>
                <w:szCs w:val="18"/>
                <w:lang w:eastAsia="en-US"/>
              </w:rPr>
              <w:t xml:space="preserve"> FG-24V (детский)</w:t>
            </w:r>
          </w:p>
        </w:tc>
        <w:tc>
          <w:tcPr>
            <w:tcW w:w="3118" w:type="dxa"/>
          </w:tcPr>
          <w:p w14:paraId="06CF1258"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50FF6E58"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14:paraId="7238FE88"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14:paraId="0F899C13"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2D353156"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0,15</w:t>
            </w:r>
          </w:p>
        </w:tc>
      </w:tr>
      <w:tr w:rsidR="00155A5B" w:rsidRPr="00155A5B" w14:paraId="7317F356" w14:textId="77777777" w:rsidTr="00323EA1">
        <w:trPr>
          <w:jc w:val="center"/>
        </w:trPr>
        <w:tc>
          <w:tcPr>
            <w:tcW w:w="3261" w:type="dxa"/>
          </w:tcPr>
          <w:p w14:paraId="16C18C51" w14:textId="77777777"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Гастроскоп</w:t>
            </w:r>
            <w:r w:rsidRPr="00155A5B">
              <w:rPr>
                <w:rFonts w:ascii="Times New Roman" w:eastAsia="Calibri" w:hAnsi="Times New Roman" w:cs="Times New Roman"/>
                <w:sz w:val="18"/>
                <w:szCs w:val="18"/>
                <w:lang w:val="en-US" w:eastAsia="en-US"/>
              </w:rPr>
              <w:t xml:space="preserve"> Pentax FG-29W A112510</w:t>
            </w:r>
          </w:p>
        </w:tc>
        <w:tc>
          <w:tcPr>
            <w:tcW w:w="3118" w:type="dxa"/>
          </w:tcPr>
          <w:p w14:paraId="1A30AA83"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580A2813"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14:paraId="18B03B7E"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14:paraId="3BE71B67"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2C1314F6"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0,85</w:t>
            </w:r>
          </w:p>
        </w:tc>
      </w:tr>
      <w:tr w:rsidR="00155A5B" w:rsidRPr="00155A5B" w14:paraId="34FAEFD1" w14:textId="77777777" w:rsidTr="00323EA1">
        <w:trPr>
          <w:jc w:val="center"/>
        </w:trPr>
        <w:tc>
          <w:tcPr>
            <w:tcW w:w="3261" w:type="dxa"/>
          </w:tcPr>
          <w:p w14:paraId="78DF1F80" w14:textId="77777777" w:rsidR="00155A5B" w:rsidRPr="00155A5B"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 xml:space="preserve">Гастроскоп </w:t>
            </w:r>
            <w:r w:rsidRPr="00155A5B">
              <w:rPr>
                <w:rFonts w:ascii="Times New Roman" w:eastAsia="Calibri" w:hAnsi="Times New Roman" w:cs="Times New Roman"/>
                <w:sz w:val="18"/>
                <w:szCs w:val="18"/>
                <w:lang w:val="en-US" w:eastAsia="en-US"/>
              </w:rPr>
              <w:t>Pentax</w:t>
            </w:r>
            <w:r w:rsidRPr="00155A5B">
              <w:rPr>
                <w:rFonts w:ascii="Times New Roman" w:eastAsia="Calibri" w:hAnsi="Times New Roman" w:cs="Times New Roman"/>
                <w:sz w:val="18"/>
                <w:szCs w:val="18"/>
                <w:lang w:eastAsia="en-US"/>
              </w:rPr>
              <w:t xml:space="preserve"> </w:t>
            </w:r>
            <w:r w:rsidRPr="00155A5B">
              <w:rPr>
                <w:rFonts w:ascii="Times New Roman" w:eastAsia="Calibri" w:hAnsi="Times New Roman" w:cs="Times New Roman"/>
                <w:sz w:val="18"/>
                <w:szCs w:val="18"/>
                <w:lang w:val="en-US" w:eastAsia="en-US"/>
              </w:rPr>
              <w:t>FG</w:t>
            </w:r>
            <w:r w:rsidRPr="00155A5B">
              <w:rPr>
                <w:rFonts w:ascii="Times New Roman" w:eastAsia="Calibri" w:hAnsi="Times New Roman" w:cs="Times New Roman"/>
                <w:sz w:val="18"/>
                <w:szCs w:val="18"/>
                <w:lang w:eastAsia="en-US"/>
              </w:rPr>
              <w:t>-29</w:t>
            </w:r>
            <w:r w:rsidRPr="00155A5B">
              <w:rPr>
                <w:rFonts w:ascii="Times New Roman" w:eastAsia="Calibri" w:hAnsi="Times New Roman" w:cs="Times New Roman"/>
                <w:sz w:val="18"/>
                <w:szCs w:val="18"/>
                <w:lang w:val="en-US" w:eastAsia="en-US"/>
              </w:rPr>
              <w:t>W</w:t>
            </w:r>
            <w:r w:rsidRPr="00155A5B">
              <w:rPr>
                <w:rFonts w:ascii="Times New Roman" w:eastAsia="Calibri" w:hAnsi="Times New Roman" w:cs="Times New Roman"/>
                <w:sz w:val="18"/>
                <w:szCs w:val="18"/>
                <w:lang w:eastAsia="en-US"/>
              </w:rPr>
              <w:t xml:space="preserve"> </w:t>
            </w:r>
            <w:r w:rsidRPr="00155A5B">
              <w:rPr>
                <w:rFonts w:ascii="Times New Roman" w:eastAsia="Calibri" w:hAnsi="Times New Roman" w:cs="Times New Roman"/>
                <w:sz w:val="18"/>
                <w:szCs w:val="18"/>
                <w:lang w:val="en-US" w:eastAsia="en-US"/>
              </w:rPr>
              <w:t>F</w:t>
            </w:r>
            <w:r w:rsidRPr="00155A5B">
              <w:rPr>
                <w:rFonts w:ascii="Times New Roman" w:eastAsia="Calibri" w:hAnsi="Times New Roman" w:cs="Times New Roman"/>
                <w:sz w:val="18"/>
                <w:szCs w:val="18"/>
                <w:lang w:eastAsia="en-US"/>
              </w:rPr>
              <w:t>113512</w:t>
            </w:r>
          </w:p>
          <w:p w14:paraId="22C87C0B"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
        </w:tc>
        <w:tc>
          <w:tcPr>
            <w:tcW w:w="3118" w:type="dxa"/>
          </w:tcPr>
          <w:p w14:paraId="004B864B"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6C6BABFB"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14:paraId="79B1B9F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14:paraId="3239063D"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50B11838"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r>
      <w:tr w:rsidR="00B3196A" w:rsidRPr="00155A5B" w14:paraId="335A2987" w14:textId="77777777" w:rsidTr="00323EA1">
        <w:trPr>
          <w:trHeight w:val="162"/>
          <w:jc w:val="center"/>
        </w:trPr>
        <w:tc>
          <w:tcPr>
            <w:tcW w:w="3261" w:type="dxa"/>
            <w:vMerge w:val="restart"/>
          </w:tcPr>
          <w:p w14:paraId="19CEE5BE" w14:textId="77777777" w:rsidR="00B3196A" w:rsidRPr="00155A5B" w:rsidRDefault="00B3196A" w:rsidP="00A53420">
            <w:pPr>
              <w:spacing w:after="0" w:line="240" w:lineRule="auto"/>
              <w:rPr>
                <w:rFonts w:ascii="Times New Roman" w:eastAsia="Calibri" w:hAnsi="Times New Roman" w:cs="Times New Roman"/>
                <w:color w:val="000000"/>
                <w:sz w:val="18"/>
                <w:szCs w:val="18"/>
                <w:lang w:val="en-US" w:eastAsia="en-US"/>
              </w:rPr>
            </w:pPr>
            <w:proofErr w:type="spellStart"/>
            <w:r w:rsidRPr="00155A5B">
              <w:rPr>
                <w:rFonts w:ascii="Times New Roman" w:eastAsia="Calibri" w:hAnsi="Times New Roman" w:cs="Times New Roman"/>
                <w:sz w:val="18"/>
                <w:szCs w:val="18"/>
                <w:lang w:eastAsia="en-US"/>
              </w:rPr>
              <w:t>Ректороманоскоп</w:t>
            </w:r>
            <w:proofErr w:type="spellEnd"/>
          </w:p>
        </w:tc>
        <w:tc>
          <w:tcPr>
            <w:tcW w:w="3118" w:type="dxa"/>
            <w:vMerge w:val="restart"/>
          </w:tcPr>
          <w:p w14:paraId="31506212" w14:textId="77777777" w:rsidR="00B3196A" w:rsidRPr="00155A5B" w:rsidRDefault="00B3196A"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vMerge w:val="restart"/>
          </w:tcPr>
          <w:p w14:paraId="73CF2148" w14:textId="77777777" w:rsidR="00B3196A" w:rsidRPr="00155A5B" w:rsidRDefault="00B3196A"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 хирургическое отделение</w:t>
            </w:r>
          </w:p>
        </w:tc>
        <w:tc>
          <w:tcPr>
            <w:tcW w:w="2551" w:type="dxa"/>
          </w:tcPr>
          <w:p w14:paraId="6C3CB1B4" w14:textId="77777777" w:rsidR="00B3196A" w:rsidRPr="00155A5B" w:rsidRDefault="00B3196A"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амбулаторное</w:t>
            </w:r>
          </w:p>
        </w:tc>
        <w:tc>
          <w:tcPr>
            <w:tcW w:w="1418" w:type="dxa"/>
          </w:tcPr>
          <w:p w14:paraId="6F7A2B9E" w14:textId="77777777" w:rsidR="00B3196A" w:rsidRPr="00155A5B" w:rsidRDefault="00B3196A"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3CE83586" w14:textId="77777777" w:rsidR="00B3196A" w:rsidRPr="00155A5B" w:rsidRDefault="00B3196A" w:rsidP="003F6F11">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0,02</w:t>
            </w:r>
          </w:p>
        </w:tc>
      </w:tr>
      <w:tr w:rsidR="00B3196A" w:rsidRPr="00155A5B" w14:paraId="7F9FD435" w14:textId="77777777" w:rsidTr="00323EA1">
        <w:trPr>
          <w:trHeight w:val="253"/>
          <w:jc w:val="center"/>
        </w:trPr>
        <w:tc>
          <w:tcPr>
            <w:tcW w:w="3261" w:type="dxa"/>
            <w:vMerge/>
          </w:tcPr>
          <w:p w14:paraId="24F7DD56" w14:textId="77777777" w:rsidR="00B3196A" w:rsidRPr="00155A5B" w:rsidRDefault="00B3196A" w:rsidP="00A53420">
            <w:pPr>
              <w:spacing w:after="0" w:line="240" w:lineRule="auto"/>
              <w:rPr>
                <w:rFonts w:ascii="Times New Roman" w:eastAsia="Calibri" w:hAnsi="Times New Roman" w:cs="Times New Roman"/>
                <w:sz w:val="18"/>
                <w:szCs w:val="18"/>
                <w:lang w:eastAsia="en-US"/>
              </w:rPr>
            </w:pPr>
          </w:p>
        </w:tc>
        <w:tc>
          <w:tcPr>
            <w:tcW w:w="3118" w:type="dxa"/>
            <w:vMerge/>
          </w:tcPr>
          <w:p w14:paraId="53F2F60C" w14:textId="77777777" w:rsidR="00B3196A" w:rsidRPr="00155A5B" w:rsidRDefault="00B3196A" w:rsidP="00A53420">
            <w:pPr>
              <w:spacing w:after="0" w:line="240" w:lineRule="auto"/>
              <w:jc w:val="both"/>
              <w:rPr>
                <w:rFonts w:ascii="Times New Roman" w:eastAsia="Calibri" w:hAnsi="Times New Roman" w:cs="Times New Roman"/>
                <w:sz w:val="18"/>
                <w:szCs w:val="18"/>
                <w:lang w:eastAsia="en-US"/>
              </w:rPr>
            </w:pPr>
          </w:p>
        </w:tc>
        <w:tc>
          <w:tcPr>
            <w:tcW w:w="2552" w:type="dxa"/>
            <w:vMerge/>
          </w:tcPr>
          <w:p w14:paraId="2AD600FA" w14:textId="77777777" w:rsidR="00B3196A" w:rsidRPr="00155A5B" w:rsidRDefault="00B3196A" w:rsidP="00A53420">
            <w:pPr>
              <w:spacing w:after="0" w:line="240" w:lineRule="auto"/>
              <w:jc w:val="both"/>
              <w:rPr>
                <w:rFonts w:ascii="Times New Roman" w:eastAsia="Calibri" w:hAnsi="Times New Roman" w:cs="Times New Roman"/>
                <w:sz w:val="18"/>
                <w:szCs w:val="18"/>
                <w:lang w:eastAsia="en-US"/>
              </w:rPr>
            </w:pPr>
          </w:p>
        </w:tc>
        <w:tc>
          <w:tcPr>
            <w:tcW w:w="2551" w:type="dxa"/>
          </w:tcPr>
          <w:p w14:paraId="6EF04FC2" w14:textId="77777777" w:rsidR="00B3196A" w:rsidRPr="00155A5B" w:rsidRDefault="00B3196A" w:rsidP="00B3196A">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стационарное</w:t>
            </w:r>
          </w:p>
        </w:tc>
        <w:tc>
          <w:tcPr>
            <w:tcW w:w="1418" w:type="dxa"/>
          </w:tcPr>
          <w:p w14:paraId="1430B69F" w14:textId="77777777" w:rsidR="00B3196A" w:rsidRPr="00155A5B" w:rsidRDefault="00B3196A" w:rsidP="003F6F11">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1417" w:type="dxa"/>
          </w:tcPr>
          <w:p w14:paraId="2BDAB007" w14:textId="77777777" w:rsidR="00B3196A" w:rsidRPr="00155A5B" w:rsidRDefault="00B3196A" w:rsidP="00B3196A">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0,01</w:t>
            </w:r>
          </w:p>
        </w:tc>
      </w:tr>
      <w:tr w:rsidR="00155A5B" w:rsidRPr="00155A5B" w14:paraId="4FDA6D52" w14:textId="77777777" w:rsidTr="00323EA1">
        <w:trPr>
          <w:jc w:val="center"/>
        </w:trPr>
        <w:tc>
          <w:tcPr>
            <w:tcW w:w="3261" w:type="dxa"/>
          </w:tcPr>
          <w:p w14:paraId="319CE306" w14:textId="77777777"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 xml:space="preserve">УЗИ сканер </w:t>
            </w:r>
            <w:proofErr w:type="spellStart"/>
            <w:r w:rsidRPr="00155A5B">
              <w:rPr>
                <w:rFonts w:ascii="Times New Roman" w:eastAsia="Calibri" w:hAnsi="Times New Roman" w:cs="Times New Roman"/>
                <w:sz w:val="18"/>
                <w:szCs w:val="18"/>
                <w:lang w:eastAsia="en-US"/>
              </w:rPr>
              <w:t>Sonolain</w:t>
            </w:r>
            <w:proofErr w:type="spellEnd"/>
            <w:r w:rsidRPr="00155A5B">
              <w:rPr>
                <w:rFonts w:ascii="Times New Roman" w:eastAsia="Calibri" w:hAnsi="Times New Roman" w:cs="Times New Roman"/>
                <w:sz w:val="18"/>
                <w:szCs w:val="18"/>
                <w:lang w:eastAsia="en-US"/>
              </w:rPr>
              <w:t xml:space="preserve"> Q20</w:t>
            </w:r>
          </w:p>
        </w:tc>
        <w:tc>
          <w:tcPr>
            <w:tcW w:w="3118" w:type="dxa"/>
          </w:tcPr>
          <w:p w14:paraId="6ABE3B10"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1EECC582"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14:paraId="7C61C6E4"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14:paraId="4E1821A6"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0ECFAADC"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12</w:t>
            </w:r>
          </w:p>
        </w:tc>
      </w:tr>
      <w:tr w:rsidR="00155A5B" w:rsidRPr="00155A5B" w14:paraId="7E20ADF1" w14:textId="77777777" w:rsidTr="00323EA1">
        <w:trPr>
          <w:jc w:val="center"/>
        </w:trPr>
        <w:tc>
          <w:tcPr>
            <w:tcW w:w="3261" w:type="dxa"/>
          </w:tcPr>
          <w:p w14:paraId="09A0D3DC" w14:textId="77777777"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 xml:space="preserve">УЗИ сканер </w:t>
            </w:r>
            <w:proofErr w:type="spellStart"/>
            <w:r w:rsidRPr="00155A5B">
              <w:rPr>
                <w:rFonts w:ascii="Times New Roman" w:eastAsia="Calibri" w:hAnsi="Times New Roman" w:cs="Times New Roman"/>
                <w:sz w:val="18"/>
                <w:szCs w:val="18"/>
                <w:lang w:eastAsia="en-US"/>
              </w:rPr>
              <w:t>Medison</w:t>
            </w:r>
            <w:proofErr w:type="spellEnd"/>
          </w:p>
        </w:tc>
        <w:tc>
          <w:tcPr>
            <w:tcW w:w="3118" w:type="dxa"/>
          </w:tcPr>
          <w:p w14:paraId="79EC5611"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7AAEBE63"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14:paraId="1CCAD1AE" w14:textId="77777777" w:rsidR="0024525F" w:rsidRPr="00155A5B" w:rsidRDefault="00F52479"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а</w:t>
            </w:r>
            <w:r w:rsidR="00155A5B" w:rsidRPr="00155A5B">
              <w:rPr>
                <w:rFonts w:ascii="Times New Roman" w:eastAsia="Calibri" w:hAnsi="Times New Roman" w:cs="Times New Roman"/>
                <w:sz w:val="18"/>
                <w:szCs w:val="18"/>
                <w:lang w:eastAsia="en-US"/>
              </w:rPr>
              <w:t>мбулаторное</w:t>
            </w:r>
          </w:p>
        </w:tc>
        <w:tc>
          <w:tcPr>
            <w:tcW w:w="1418" w:type="dxa"/>
          </w:tcPr>
          <w:p w14:paraId="2BDAC17A"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023D20D1"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16</w:t>
            </w:r>
          </w:p>
        </w:tc>
      </w:tr>
      <w:tr w:rsidR="00155A5B" w:rsidRPr="00155A5B" w14:paraId="750B1291" w14:textId="77777777" w:rsidTr="00323EA1">
        <w:trPr>
          <w:jc w:val="center"/>
        </w:trPr>
        <w:tc>
          <w:tcPr>
            <w:tcW w:w="3261" w:type="dxa"/>
          </w:tcPr>
          <w:p w14:paraId="46BDE359" w14:textId="77777777"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 xml:space="preserve">Система ультразвуковая </w:t>
            </w:r>
            <w:proofErr w:type="spellStart"/>
            <w:r w:rsidRPr="00155A5B">
              <w:rPr>
                <w:rFonts w:ascii="Times New Roman" w:eastAsia="Calibri" w:hAnsi="Times New Roman" w:cs="Times New Roman"/>
                <w:sz w:val="18"/>
                <w:szCs w:val="18"/>
                <w:lang w:eastAsia="en-US"/>
              </w:rPr>
              <w:t>Logiq</w:t>
            </w:r>
            <w:proofErr w:type="spellEnd"/>
            <w:r w:rsidRPr="00155A5B">
              <w:rPr>
                <w:rFonts w:ascii="Times New Roman" w:eastAsia="Calibri" w:hAnsi="Times New Roman" w:cs="Times New Roman"/>
                <w:sz w:val="18"/>
                <w:szCs w:val="18"/>
                <w:lang w:eastAsia="en-US"/>
              </w:rPr>
              <w:t xml:space="preserve"> 3</w:t>
            </w:r>
          </w:p>
        </w:tc>
        <w:tc>
          <w:tcPr>
            <w:tcW w:w="3118" w:type="dxa"/>
          </w:tcPr>
          <w:p w14:paraId="7DC7B45B"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715EFDE4"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терапевтическое отделение</w:t>
            </w:r>
          </w:p>
        </w:tc>
        <w:tc>
          <w:tcPr>
            <w:tcW w:w="2551" w:type="dxa"/>
          </w:tcPr>
          <w:p w14:paraId="643F1753"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14:paraId="636EC2F6"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w:t>
            </w:r>
          </w:p>
        </w:tc>
        <w:tc>
          <w:tcPr>
            <w:tcW w:w="1417" w:type="dxa"/>
          </w:tcPr>
          <w:p w14:paraId="2B3A4237"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2,5</w:t>
            </w:r>
          </w:p>
        </w:tc>
      </w:tr>
      <w:tr w:rsidR="00155A5B" w:rsidRPr="00155A5B" w14:paraId="463B9CC1" w14:textId="77777777" w:rsidTr="00323EA1">
        <w:trPr>
          <w:jc w:val="center"/>
        </w:trPr>
        <w:tc>
          <w:tcPr>
            <w:tcW w:w="3261" w:type="dxa"/>
          </w:tcPr>
          <w:p w14:paraId="44D435AB" w14:textId="77777777"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lastRenderedPageBreak/>
              <w:t xml:space="preserve">УЗИ сканер </w:t>
            </w:r>
            <w:proofErr w:type="spellStart"/>
            <w:r w:rsidRPr="00155A5B">
              <w:rPr>
                <w:rFonts w:ascii="Times New Roman" w:eastAsia="Calibri" w:hAnsi="Times New Roman" w:cs="Times New Roman"/>
                <w:sz w:val="18"/>
                <w:szCs w:val="18"/>
                <w:lang w:eastAsia="en-US"/>
              </w:rPr>
              <w:t>Mindrey</w:t>
            </w:r>
            <w:proofErr w:type="spellEnd"/>
          </w:p>
        </w:tc>
        <w:tc>
          <w:tcPr>
            <w:tcW w:w="3118" w:type="dxa"/>
          </w:tcPr>
          <w:p w14:paraId="1C1BB7A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6E61C6BA"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поликлиника</w:t>
            </w:r>
          </w:p>
        </w:tc>
        <w:tc>
          <w:tcPr>
            <w:tcW w:w="2551" w:type="dxa"/>
          </w:tcPr>
          <w:p w14:paraId="3811C2D5"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14:paraId="1C6C498F"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014EC72C"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1,2</w:t>
            </w:r>
          </w:p>
        </w:tc>
      </w:tr>
      <w:tr w:rsidR="00155A5B" w:rsidRPr="00155A5B" w14:paraId="6D73E8AA" w14:textId="77777777" w:rsidTr="00323EA1">
        <w:trPr>
          <w:jc w:val="center"/>
        </w:trPr>
        <w:tc>
          <w:tcPr>
            <w:tcW w:w="3261" w:type="dxa"/>
          </w:tcPr>
          <w:p w14:paraId="64E7794C" w14:textId="6724635C" w:rsidR="002B3B9C" w:rsidRPr="00D5234A" w:rsidRDefault="00155A5B" w:rsidP="00A53420">
            <w:pPr>
              <w:spacing w:after="0" w:line="240" w:lineRule="auto"/>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Стационарный цветной УЗИ сканер</w:t>
            </w:r>
          </w:p>
          <w:p w14:paraId="1F25530B" w14:textId="77777777" w:rsidR="002B3B9C" w:rsidRPr="00155A5B" w:rsidRDefault="002B3B9C" w:rsidP="00A53420">
            <w:pPr>
              <w:spacing w:after="0" w:line="240" w:lineRule="auto"/>
              <w:rPr>
                <w:rFonts w:ascii="Times New Roman" w:eastAsia="Calibri" w:hAnsi="Times New Roman" w:cs="Times New Roman"/>
                <w:color w:val="000000"/>
                <w:sz w:val="18"/>
                <w:szCs w:val="18"/>
                <w:lang w:val="en-US" w:eastAsia="en-US"/>
              </w:rPr>
            </w:pPr>
          </w:p>
        </w:tc>
        <w:tc>
          <w:tcPr>
            <w:tcW w:w="3118" w:type="dxa"/>
          </w:tcPr>
          <w:p w14:paraId="75EF9F31"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04BAFE9C"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хирургическое отделение</w:t>
            </w:r>
          </w:p>
        </w:tc>
        <w:tc>
          <w:tcPr>
            <w:tcW w:w="2551" w:type="dxa"/>
          </w:tcPr>
          <w:p w14:paraId="14C6580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стационарное</w:t>
            </w:r>
          </w:p>
        </w:tc>
        <w:tc>
          <w:tcPr>
            <w:tcW w:w="1418" w:type="dxa"/>
          </w:tcPr>
          <w:p w14:paraId="182CB91A"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06C5CDC6"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6</w:t>
            </w:r>
          </w:p>
        </w:tc>
      </w:tr>
      <w:tr w:rsidR="00155A5B" w:rsidRPr="00155A5B" w14:paraId="2A6DE84C" w14:textId="77777777" w:rsidTr="00323EA1">
        <w:trPr>
          <w:jc w:val="center"/>
        </w:trPr>
        <w:tc>
          <w:tcPr>
            <w:tcW w:w="3261" w:type="dxa"/>
          </w:tcPr>
          <w:p w14:paraId="7879281C" w14:textId="77777777" w:rsidR="00155A5B" w:rsidRPr="00155A5B" w:rsidRDefault="00155A5B" w:rsidP="0041364D">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 xml:space="preserve">Передвижная </w:t>
            </w:r>
            <w:proofErr w:type="spellStart"/>
            <w:r w:rsidR="0041364D">
              <w:rPr>
                <w:rFonts w:ascii="Times New Roman" w:eastAsia="Calibri" w:hAnsi="Times New Roman" w:cs="Times New Roman"/>
                <w:sz w:val="18"/>
                <w:szCs w:val="18"/>
                <w:lang w:eastAsia="en-US"/>
              </w:rPr>
              <w:t>маммографическая</w:t>
            </w:r>
            <w:proofErr w:type="spellEnd"/>
            <w:r w:rsidRPr="00155A5B">
              <w:rPr>
                <w:rFonts w:ascii="Times New Roman" w:eastAsia="Calibri" w:hAnsi="Times New Roman" w:cs="Times New Roman"/>
                <w:sz w:val="18"/>
                <w:szCs w:val="18"/>
                <w:lang w:eastAsia="en-US"/>
              </w:rPr>
              <w:t xml:space="preserve"> установка</w:t>
            </w:r>
          </w:p>
        </w:tc>
        <w:tc>
          <w:tcPr>
            <w:tcW w:w="3118" w:type="dxa"/>
          </w:tcPr>
          <w:p w14:paraId="5B04BF8B"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60351D9F" w14:textId="77777777" w:rsidR="00155A5B" w:rsidRPr="00155A5B" w:rsidRDefault="0041364D"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00155A5B" w:rsidRPr="00155A5B">
              <w:rPr>
                <w:rFonts w:ascii="Times New Roman" w:eastAsia="Calibri" w:hAnsi="Times New Roman" w:cs="Times New Roman"/>
                <w:sz w:val="18"/>
                <w:szCs w:val="18"/>
                <w:lang w:eastAsia="en-US"/>
              </w:rPr>
              <w:t>кабинет</w:t>
            </w:r>
          </w:p>
        </w:tc>
        <w:tc>
          <w:tcPr>
            <w:tcW w:w="2551" w:type="dxa"/>
          </w:tcPr>
          <w:p w14:paraId="70BE4CB4"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передвижное</w:t>
            </w:r>
          </w:p>
        </w:tc>
        <w:tc>
          <w:tcPr>
            <w:tcW w:w="1418" w:type="dxa"/>
          </w:tcPr>
          <w:p w14:paraId="4F917D77"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1B87239C"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5,3</w:t>
            </w:r>
          </w:p>
        </w:tc>
      </w:tr>
      <w:tr w:rsidR="00155A5B" w:rsidRPr="00155A5B" w14:paraId="6E74549C" w14:textId="77777777" w:rsidTr="00323EA1">
        <w:trPr>
          <w:jc w:val="center"/>
        </w:trPr>
        <w:tc>
          <w:tcPr>
            <w:tcW w:w="3261" w:type="dxa"/>
          </w:tcPr>
          <w:p w14:paraId="5575702B" w14:textId="77777777" w:rsidR="00155A5B" w:rsidRPr="00155A5B" w:rsidRDefault="00155A5B" w:rsidP="0041364D">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 xml:space="preserve">Передвижная </w:t>
            </w:r>
            <w:r w:rsidR="0041364D">
              <w:rPr>
                <w:rFonts w:ascii="Times New Roman" w:eastAsia="Calibri" w:hAnsi="Times New Roman" w:cs="Times New Roman"/>
                <w:sz w:val="18"/>
                <w:szCs w:val="18"/>
                <w:lang w:eastAsia="en-US"/>
              </w:rPr>
              <w:t>флюорографическая</w:t>
            </w:r>
            <w:r w:rsidRPr="00155A5B">
              <w:rPr>
                <w:rFonts w:ascii="Times New Roman" w:eastAsia="Calibri" w:hAnsi="Times New Roman" w:cs="Times New Roman"/>
                <w:sz w:val="18"/>
                <w:szCs w:val="18"/>
                <w:lang w:eastAsia="en-US"/>
              </w:rPr>
              <w:t xml:space="preserve"> установка</w:t>
            </w:r>
          </w:p>
        </w:tc>
        <w:tc>
          <w:tcPr>
            <w:tcW w:w="3118" w:type="dxa"/>
          </w:tcPr>
          <w:p w14:paraId="155D032E"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2C4FC238" w14:textId="77777777" w:rsidR="00155A5B" w:rsidRPr="00155A5B" w:rsidRDefault="0041364D" w:rsidP="0041364D">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Pr="00155A5B">
              <w:rPr>
                <w:rFonts w:ascii="Times New Roman" w:eastAsia="Calibri" w:hAnsi="Times New Roman" w:cs="Times New Roman"/>
                <w:sz w:val="18"/>
                <w:szCs w:val="18"/>
                <w:lang w:eastAsia="en-US"/>
              </w:rPr>
              <w:t>кабинет</w:t>
            </w:r>
          </w:p>
        </w:tc>
        <w:tc>
          <w:tcPr>
            <w:tcW w:w="2551" w:type="dxa"/>
          </w:tcPr>
          <w:p w14:paraId="0ADAB544"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передвижное</w:t>
            </w:r>
          </w:p>
        </w:tc>
        <w:tc>
          <w:tcPr>
            <w:tcW w:w="1418" w:type="dxa"/>
          </w:tcPr>
          <w:p w14:paraId="036899CB"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5EE0BB0A"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12,6</w:t>
            </w:r>
          </w:p>
        </w:tc>
      </w:tr>
      <w:tr w:rsidR="00155A5B" w:rsidRPr="00155A5B" w14:paraId="6FE69B1D" w14:textId="77777777" w:rsidTr="00323EA1">
        <w:trPr>
          <w:jc w:val="center"/>
        </w:trPr>
        <w:tc>
          <w:tcPr>
            <w:tcW w:w="3261" w:type="dxa"/>
          </w:tcPr>
          <w:p w14:paraId="7FDEC6AD" w14:textId="77777777"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Стационарный маммограф</w:t>
            </w:r>
          </w:p>
        </w:tc>
        <w:tc>
          <w:tcPr>
            <w:tcW w:w="3118" w:type="dxa"/>
          </w:tcPr>
          <w:p w14:paraId="2078CB2B"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5516EEE3" w14:textId="77777777" w:rsidR="00155A5B" w:rsidRPr="00155A5B" w:rsidRDefault="0041364D"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Pr="00155A5B">
              <w:rPr>
                <w:rFonts w:ascii="Times New Roman" w:eastAsia="Calibri" w:hAnsi="Times New Roman" w:cs="Times New Roman"/>
                <w:sz w:val="18"/>
                <w:szCs w:val="18"/>
                <w:lang w:eastAsia="en-US"/>
              </w:rPr>
              <w:t>кабинет</w:t>
            </w:r>
          </w:p>
        </w:tc>
        <w:tc>
          <w:tcPr>
            <w:tcW w:w="2551" w:type="dxa"/>
          </w:tcPr>
          <w:p w14:paraId="6BD75221"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14:paraId="3E76A9C2"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695B555C"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6,8</w:t>
            </w:r>
          </w:p>
        </w:tc>
      </w:tr>
      <w:tr w:rsidR="00155A5B" w:rsidRPr="00155A5B" w14:paraId="43DDDF30" w14:textId="77777777" w:rsidTr="00323EA1">
        <w:trPr>
          <w:jc w:val="center"/>
        </w:trPr>
        <w:tc>
          <w:tcPr>
            <w:tcW w:w="3261" w:type="dxa"/>
          </w:tcPr>
          <w:p w14:paraId="7CD98890" w14:textId="77777777"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sz w:val="18"/>
                <w:szCs w:val="18"/>
                <w:lang w:eastAsia="en-US"/>
              </w:rPr>
              <w:t>Стационарный флюорограф</w:t>
            </w:r>
          </w:p>
        </w:tc>
        <w:tc>
          <w:tcPr>
            <w:tcW w:w="3118" w:type="dxa"/>
          </w:tcPr>
          <w:p w14:paraId="40590535"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322996B3" w14:textId="77777777" w:rsidR="00155A5B" w:rsidRPr="00155A5B" w:rsidRDefault="0041364D"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Pr="00155A5B">
              <w:rPr>
                <w:rFonts w:ascii="Times New Roman" w:eastAsia="Calibri" w:hAnsi="Times New Roman" w:cs="Times New Roman"/>
                <w:sz w:val="18"/>
                <w:szCs w:val="18"/>
                <w:lang w:eastAsia="en-US"/>
              </w:rPr>
              <w:t>кабинет</w:t>
            </w:r>
          </w:p>
        </w:tc>
        <w:tc>
          <w:tcPr>
            <w:tcW w:w="2551" w:type="dxa"/>
          </w:tcPr>
          <w:p w14:paraId="00871FB5"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амбулаторное</w:t>
            </w:r>
          </w:p>
        </w:tc>
        <w:tc>
          <w:tcPr>
            <w:tcW w:w="1418" w:type="dxa"/>
          </w:tcPr>
          <w:p w14:paraId="5AD80B97"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2D417979"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49,3</w:t>
            </w:r>
          </w:p>
        </w:tc>
      </w:tr>
      <w:tr w:rsidR="00155A5B" w:rsidRPr="00155A5B" w14:paraId="13102537" w14:textId="77777777" w:rsidTr="00323EA1">
        <w:trPr>
          <w:jc w:val="center"/>
        </w:trPr>
        <w:tc>
          <w:tcPr>
            <w:tcW w:w="3261" w:type="dxa"/>
          </w:tcPr>
          <w:p w14:paraId="31C8122D" w14:textId="77777777"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color w:val="000000"/>
                <w:sz w:val="18"/>
                <w:szCs w:val="18"/>
                <w:lang w:eastAsia="en-US"/>
              </w:rPr>
              <w:t>Компьютерный томограф</w:t>
            </w:r>
          </w:p>
        </w:tc>
        <w:tc>
          <w:tcPr>
            <w:tcW w:w="3118" w:type="dxa"/>
          </w:tcPr>
          <w:p w14:paraId="636E04B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0EB8AFF0" w14:textId="77777777" w:rsidR="00155A5B" w:rsidRPr="00155A5B" w:rsidRDefault="0041364D"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Pr="00155A5B">
              <w:rPr>
                <w:rFonts w:ascii="Times New Roman" w:eastAsia="Calibri" w:hAnsi="Times New Roman" w:cs="Times New Roman"/>
                <w:sz w:val="18"/>
                <w:szCs w:val="18"/>
                <w:lang w:eastAsia="en-US"/>
              </w:rPr>
              <w:t>кабинет</w:t>
            </w:r>
          </w:p>
        </w:tc>
        <w:tc>
          <w:tcPr>
            <w:tcW w:w="2551" w:type="dxa"/>
          </w:tcPr>
          <w:p w14:paraId="5E42458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2F7246DA"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4E14E7DF"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10,3</w:t>
            </w:r>
          </w:p>
        </w:tc>
      </w:tr>
      <w:tr w:rsidR="00155A5B" w:rsidRPr="00155A5B" w14:paraId="23F74C94" w14:textId="77777777" w:rsidTr="00323EA1">
        <w:trPr>
          <w:jc w:val="center"/>
        </w:trPr>
        <w:tc>
          <w:tcPr>
            <w:tcW w:w="3261" w:type="dxa"/>
          </w:tcPr>
          <w:p w14:paraId="6D70623B" w14:textId="77777777" w:rsidR="00155A5B" w:rsidRPr="00155A5B" w:rsidRDefault="00B3196A" w:rsidP="00A53420">
            <w:pPr>
              <w:spacing w:after="0" w:line="240" w:lineRule="auto"/>
              <w:rPr>
                <w:rFonts w:ascii="Times New Roman" w:eastAsia="Calibri" w:hAnsi="Times New Roman" w:cs="Times New Roman"/>
                <w:color w:val="000000"/>
                <w:sz w:val="18"/>
                <w:szCs w:val="18"/>
                <w:lang w:val="en-US" w:eastAsia="en-US"/>
              </w:rPr>
            </w:pPr>
            <w:r>
              <w:rPr>
                <w:rFonts w:ascii="Times New Roman" w:eastAsia="Calibri" w:hAnsi="Times New Roman" w:cs="Times New Roman"/>
                <w:sz w:val="18"/>
                <w:szCs w:val="18"/>
                <w:lang w:eastAsia="en-US"/>
              </w:rPr>
              <w:t>Рентген-</w:t>
            </w:r>
            <w:r w:rsidR="00155A5B" w:rsidRPr="00155A5B">
              <w:rPr>
                <w:rFonts w:ascii="Times New Roman" w:eastAsia="Calibri" w:hAnsi="Times New Roman" w:cs="Times New Roman"/>
                <w:sz w:val="18"/>
                <w:szCs w:val="18"/>
                <w:lang w:eastAsia="en-US"/>
              </w:rPr>
              <w:t>аппарат OPERA</w:t>
            </w:r>
          </w:p>
        </w:tc>
        <w:tc>
          <w:tcPr>
            <w:tcW w:w="3118" w:type="dxa"/>
          </w:tcPr>
          <w:p w14:paraId="0B755491"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2F39FE24" w14:textId="77777777" w:rsidR="00155A5B" w:rsidRPr="00155A5B" w:rsidRDefault="0041364D"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Pr="00155A5B">
              <w:rPr>
                <w:rFonts w:ascii="Times New Roman" w:eastAsia="Calibri" w:hAnsi="Times New Roman" w:cs="Times New Roman"/>
                <w:sz w:val="18"/>
                <w:szCs w:val="18"/>
                <w:lang w:eastAsia="en-US"/>
              </w:rPr>
              <w:t>кабинет</w:t>
            </w:r>
          </w:p>
        </w:tc>
        <w:tc>
          <w:tcPr>
            <w:tcW w:w="2551" w:type="dxa"/>
          </w:tcPr>
          <w:p w14:paraId="5ED77F25"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0C35A701"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w:t>
            </w:r>
          </w:p>
        </w:tc>
        <w:tc>
          <w:tcPr>
            <w:tcW w:w="1417" w:type="dxa"/>
          </w:tcPr>
          <w:p w14:paraId="01548ECF"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13,8</w:t>
            </w:r>
          </w:p>
        </w:tc>
      </w:tr>
      <w:tr w:rsidR="00155A5B" w:rsidRPr="00155A5B" w14:paraId="60EBA492" w14:textId="77777777" w:rsidTr="00323EA1">
        <w:trPr>
          <w:jc w:val="center"/>
        </w:trPr>
        <w:tc>
          <w:tcPr>
            <w:tcW w:w="3261" w:type="dxa"/>
          </w:tcPr>
          <w:p w14:paraId="61419824" w14:textId="77777777" w:rsidR="00155A5B" w:rsidRPr="00155A5B" w:rsidRDefault="00B3196A" w:rsidP="00A53420">
            <w:pPr>
              <w:spacing w:after="0" w:line="240" w:lineRule="auto"/>
              <w:rPr>
                <w:rFonts w:ascii="Times New Roman" w:eastAsia="Calibri" w:hAnsi="Times New Roman" w:cs="Times New Roman"/>
                <w:color w:val="000000"/>
                <w:sz w:val="18"/>
                <w:szCs w:val="18"/>
                <w:lang w:val="en-US" w:eastAsia="en-US"/>
              </w:rPr>
            </w:pPr>
            <w:r>
              <w:rPr>
                <w:rFonts w:ascii="Times New Roman" w:eastAsia="Calibri" w:hAnsi="Times New Roman" w:cs="Times New Roman"/>
                <w:sz w:val="18"/>
                <w:szCs w:val="18"/>
                <w:lang w:eastAsia="en-US"/>
              </w:rPr>
              <w:t>Рентген-</w:t>
            </w:r>
            <w:r w:rsidR="00155A5B" w:rsidRPr="00155A5B">
              <w:rPr>
                <w:rFonts w:ascii="Times New Roman" w:eastAsia="Calibri" w:hAnsi="Times New Roman" w:cs="Times New Roman"/>
                <w:sz w:val="18"/>
                <w:szCs w:val="18"/>
                <w:lang w:eastAsia="en-US"/>
              </w:rPr>
              <w:t xml:space="preserve">аппарат </w:t>
            </w:r>
            <w:proofErr w:type="spellStart"/>
            <w:r w:rsidR="00155A5B" w:rsidRPr="00155A5B">
              <w:rPr>
                <w:rFonts w:ascii="Times New Roman" w:eastAsia="Calibri" w:hAnsi="Times New Roman" w:cs="Times New Roman"/>
                <w:sz w:val="18"/>
                <w:szCs w:val="18"/>
                <w:lang w:eastAsia="en-US"/>
              </w:rPr>
              <w:t>Italray</w:t>
            </w:r>
            <w:proofErr w:type="spellEnd"/>
          </w:p>
        </w:tc>
        <w:tc>
          <w:tcPr>
            <w:tcW w:w="3118" w:type="dxa"/>
          </w:tcPr>
          <w:p w14:paraId="2C768245"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5970637C" w14:textId="77777777" w:rsidR="00155A5B" w:rsidRPr="00155A5B" w:rsidRDefault="0041364D"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Pr="00155A5B">
              <w:rPr>
                <w:rFonts w:ascii="Times New Roman" w:eastAsia="Calibri" w:hAnsi="Times New Roman" w:cs="Times New Roman"/>
                <w:sz w:val="18"/>
                <w:szCs w:val="18"/>
                <w:lang w:eastAsia="en-US"/>
              </w:rPr>
              <w:t>кабинет</w:t>
            </w:r>
          </w:p>
        </w:tc>
        <w:tc>
          <w:tcPr>
            <w:tcW w:w="2551" w:type="dxa"/>
          </w:tcPr>
          <w:p w14:paraId="47A584C2"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33E2D1DB"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1F998E0F"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2,4</w:t>
            </w:r>
          </w:p>
        </w:tc>
      </w:tr>
      <w:tr w:rsidR="00155A5B" w:rsidRPr="00155A5B" w14:paraId="199BCC7A" w14:textId="77777777" w:rsidTr="00323EA1">
        <w:trPr>
          <w:jc w:val="center"/>
        </w:trPr>
        <w:tc>
          <w:tcPr>
            <w:tcW w:w="3261" w:type="dxa"/>
          </w:tcPr>
          <w:p w14:paraId="4B156E0C" w14:textId="77777777" w:rsidR="00155A5B" w:rsidRPr="00155A5B" w:rsidRDefault="00B3196A" w:rsidP="00A53420">
            <w:pPr>
              <w:spacing w:after="0" w:line="240" w:lineRule="auto"/>
              <w:rPr>
                <w:rFonts w:ascii="Times New Roman" w:eastAsia="Calibri" w:hAnsi="Times New Roman" w:cs="Times New Roman"/>
                <w:color w:val="000000"/>
                <w:sz w:val="18"/>
                <w:szCs w:val="18"/>
                <w:lang w:val="en-US" w:eastAsia="en-US"/>
              </w:rPr>
            </w:pPr>
            <w:r>
              <w:rPr>
                <w:rFonts w:ascii="Times New Roman" w:eastAsia="Calibri" w:hAnsi="Times New Roman" w:cs="Times New Roman"/>
                <w:sz w:val="18"/>
                <w:szCs w:val="18"/>
                <w:lang w:eastAsia="en-US"/>
              </w:rPr>
              <w:t>Рентген-</w:t>
            </w:r>
            <w:r w:rsidR="00155A5B" w:rsidRPr="00155A5B">
              <w:rPr>
                <w:rFonts w:ascii="Times New Roman" w:eastAsia="Calibri" w:hAnsi="Times New Roman" w:cs="Times New Roman"/>
                <w:sz w:val="18"/>
                <w:szCs w:val="18"/>
                <w:lang w:eastAsia="en-US"/>
              </w:rPr>
              <w:t xml:space="preserve">аппарат </w:t>
            </w:r>
            <w:proofErr w:type="spellStart"/>
            <w:r w:rsidR="00155A5B" w:rsidRPr="00155A5B">
              <w:rPr>
                <w:rFonts w:ascii="Times New Roman" w:eastAsia="Calibri" w:hAnsi="Times New Roman" w:cs="Times New Roman"/>
                <w:sz w:val="18"/>
                <w:szCs w:val="18"/>
                <w:lang w:eastAsia="en-US"/>
              </w:rPr>
              <w:t>Phillips</w:t>
            </w:r>
            <w:proofErr w:type="spellEnd"/>
          </w:p>
        </w:tc>
        <w:tc>
          <w:tcPr>
            <w:tcW w:w="3118" w:type="dxa"/>
          </w:tcPr>
          <w:p w14:paraId="102BA99D"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КОГБУЗ «</w:t>
            </w:r>
            <w:proofErr w:type="spellStart"/>
            <w:r w:rsidRPr="00155A5B">
              <w:rPr>
                <w:rFonts w:ascii="Times New Roman" w:eastAsia="Calibri" w:hAnsi="Times New Roman" w:cs="Times New Roman"/>
                <w:sz w:val="18"/>
                <w:szCs w:val="18"/>
                <w:lang w:eastAsia="en-US"/>
              </w:rPr>
              <w:t>Котельничская</w:t>
            </w:r>
            <w:proofErr w:type="spellEnd"/>
            <w:r w:rsidRPr="00155A5B">
              <w:rPr>
                <w:rFonts w:ascii="Times New Roman" w:eastAsia="Calibri" w:hAnsi="Times New Roman" w:cs="Times New Roman"/>
                <w:sz w:val="18"/>
                <w:szCs w:val="18"/>
                <w:lang w:eastAsia="en-US"/>
              </w:rPr>
              <w:t xml:space="preserve"> ЦРБ»</w:t>
            </w:r>
          </w:p>
        </w:tc>
        <w:tc>
          <w:tcPr>
            <w:tcW w:w="2552" w:type="dxa"/>
          </w:tcPr>
          <w:p w14:paraId="7616AB0C" w14:textId="77777777" w:rsidR="00155A5B" w:rsidRPr="00155A5B" w:rsidRDefault="0041364D" w:rsidP="00A53420">
            <w:pPr>
              <w:spacing w:after="0" w:line="240" w:lineRule="auto"/>
              <w:jc w:val="both"/>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рентген-</w:t>
            </w:r>
            <w:r w:rsidRPr="00155A5B">
              <w:rPr>
                <w:rFonts w:ascii="Times New Roman" w:eastAsia="Calibri" w:hAnsi="Times New Roman" w:cs="Times New Roman"/>
                <w:sz w:val="18"/>
                <w:szCs w:val="18"/>
                <w:lang w:eastAsia="en-US"/>
              </w:rPr>
              <w:t>кабинет</w:t>
            </w:r>
          </w:p>
        </w:tc>
        <w:tc>
          <w:tcPr>
            <w:tcW w:w="2551" w:type="dxa"/>
          </w:tcPr>
          <w:p w14:paraId="5EACE25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297434E5"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6A1DF062"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64,7</w:t>
            </w:r>
          </w:p>
        </w:tc>
      </w:tr>
      <w:tr w:rsidR="00155A5B" w:rsidRPr="00155A5B" w14:paraId="4CFDD538" w14:textId="77777777" w:rsidTr="00323EA1">
        <w:trPr>
          <w:jc w:val="center"/>
        </w:trPr>
        <w:tc>
          <w:tcPr>
            <w:tcW w:w="3261" w:type="dxa"/>
          </w:tcPr>
          <w:p w14:paraId="090014E1" w14:textId="77777777"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color w:val="000000"/>
                <w:sz w:val="18"/>
                <w:szCs w:val="18"/>
                <w:lang w:eastAsia="en-US"/>
              </w:rPr>
              <w:t>Маммограф</w:t>
            </w:r>
          </w:p>
        </w:tc>
        <w:tc>
          <w:tcPr>
            <w:tcW w:w="3118" w:type="dxa"/>
          </w:tcPr>
          <w:p w14:paraId="632DA3D3" w14:textId="77777777" w:rsidR="00155A5B" w:rsidRPr="00155A5B" w:rsidRDefault="00155A5B" w:rsidP="0041364D">
            <w:pPr>
              <w:spacing w:after="0" w:line="48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КОГБУЗ </w:t>
            </w:r>
            <w:r w:rsidR="0041364D">
              <w:rPr>
                <w:rFonts w:ascii="Times New Roman" w:eastAsia="Calibri" w:hAnsi="Times New Roman" w:cs="Times New Roman"/>
                <w:color w:val="000000"/>
                <w:sz w:val="18"/>
                <w:szCs w:val="18"/>
                <w:lang w:eastAsia="en-US"/>
              </w:rPr>
              <w:t>«</w:t>
            </w:r>
            <w:proofErr w:type="spellStart"/>
            <w:r w:rsidRPr="00155A5B">
              <w:rPr>
                <w:rFonts w:ascii="Times New Roman" w:eastAsia="Calibri" w:hAnsi="Times New Roman" w:cs="Times New Roman"/>
                <w:color w:val="000000"/>
                <w:sz w:val="18"/>
                <w:szCs w:val="18"/>
                <w:lang w:eastAsia="en-US"/>
              </w:rPr>
              <w:t>Яранская</w:t>
            </w:r>
            <w:proofErr w:type="spellEnd"/>
            <w:r w:rsidRPr="00155A5B">
              <w:rPr>
                <w:rFonts w:ascii="Times New Roman" w:eastAsia="Calibri" w:hAnsi="Times New Roman" w:cs="Times New Roman"/>
                <w:color w:val="000000"/>
                <w:sz w:val="18"/>
                <w:szCs w:val="18"/>
                <w:lang w:eastAsia="en-US"/>
              </w:rPr>
              <w:t xml:space="preserve"> ЦРБ</w:t>
            </w:r>
            <w:r w:rsidR="0041364D">
              <w:rPr>
                <w:rFonts w:ascii="Times New Roman" w:eastAsia="Calibri" w:hAnsi="Times New Roman" w:cs="Times New Roman"/>
                <w:color w:val="000000"/>
                <w:sz w:val="18"/>
                <w:szCs w:val="18"/>
                <w:lang w:eastAsia="en-US"/>
              </w:rPr>
              <w:t>»</w:t>
            </w:r>
          </w:p>
        </w:tc>
        <w:tc>
          <w:tcPr>
            <w:tcW w:w="2552" w:type="dxa"/>
          </w:tcPr>
          <w:p w14:paraId="68F2B64F"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w:t>
            </w:r>
          </w:p>
        </w:tc>
        <w:tc>
          <w:tcPr>
            <w:tcW w:w="2551" w:type="dxa"/>
          </w:tcPr>
          <w:p w14:paraId="4248DAAD"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7FFA00DA" w14:textId="77777777" w:rsidR="00155A5B" w:rsidRPr="00155A5B" w:rsidRDefault="00155A5B" w:rsidP="003F6F11">
            <w:pPr>
              <w:widowControl w:val="0"/>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34FF9B84"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11</w:t>
            </w:r>
          </w:p>
        </w:tc>
      </w:tr>
      <w:tr w:rsidR="00155A5B" w:rsidRPr="00155A5B" w14:paraId="7851693E" w14:textId="77777777" w:rsidTr="00323EA1">
        <w:trPr>
          <w:jc w:val="center"/>
        </w:trPr>
        <w:tc>
          <w:tcPr>
            <w:tcW w:w="3261" w:type="dxa"/>
          </w:tcPr>
          <w:p w14:paraId="40E99D03" w14:textId="77777777"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color w:val="000000"/>
                <w:sz w:val="18"/>
                <w:szCs w:val="18"/>
                <w:lang w:eastAsia="en-US"/>
              </w:rPr>
              <w:t>Рентген</w:t>
            </w:r>
            <w:r w:rsidR="0041364D">
              <w:rPr>
                <w:rFonts w:ascii="Times New Roman" w:eastAsia="Calibri" w:hAnsi="Times New Roman" w:cs="Times New Roman"/>
                <w:color w:val="000000"/>
                <w:sz w:val="18"/>
                <w:szCs w:val="18"/>
                <w:lang w:eastAsia="en-US"/>
              </w:rPr>
              <w:t>о</w:t>
            </w:r>
            <w:r w:rsidRPr="00155A5B">
              <w:rPr>
                <w:rFonts w:ascii="Times New Roman" w:eastAsia="Calibri" w:hAnsi="Times New Roman" w:cs="Times New Roman"/>
                <w:color w:val="000000"/>
                <w:sz w:val="18"/>
                <w:szCs w:val="18"/>
                <w:lang w:eastAsia="en-US"/>
              </w:rPr>
              <w:t>диагностическая аппаратура</w:t>
            </w:r>
          </w:p>
        </w:tc>
        <w:tc>
          <w:tcPr>
            <w:tcW w:w="3118" w:type="dxa"/>
          </w:tcPr>
          <w:p w14:paraId="5D39437F"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КОГБУЗ </w:t>
            </w:r>
            <w:r w:rsidR="0041364D">
              <w:rPr>
                <w:rFonts w:ascii="Times New Roman" w:eastAsia="Calibri" w:hAnsi="Times New Roman" w:cs="Times New Roman"/>
                <w:color w:val="000000"/>
                <w:sz w:val="18"/>
                <w:szCs w:val="18"/>
                <w:lang w:eastAsia="en-US"/>
              </w:rPr>
              <w:t>«</w:t>
            </w:r>
            <w:proofErr w:type="spellStart"/>
            <w:r w:rsidRPr="00155A5B">
              <w:rPr>
                <w:rFonts w:ascii="Times New Roman" w:eastAsia="Calibri" w:hAnsi="Times New Roman" w:cs="Times New Roman"/>
                <w:color w:val="000000"/>
                <w:sz w:val="18"/>
                <w:szCs w:val="18"/>
                <w:lang w:eastAsia="en-US"/>
              </w:rPr>
              <w:t>Яранская</w:t>
            </w:r>
            <w:proofErr w:type="spellEnd"/>
            <w:r w:rsidRPr="00155A5B">
              <w:rPr>
                <w:rFonts w:ascii="Times New Roman" w:eastAsia="Calibri" w:hAnsi="Times New Roman" w:cs="Times New Roman"/>
                <w:color w:val="000000"/>
                <w:sz w:val="18"/>
                <w:szCs w:val="18"/>
                <w:lang w:eastAsia="en-US"/>
              </w:rPr>
              <w:t xml:space="preserve"> ЦРБ</w:t>
            </w:r>
            <w:r w:rsidR="0041364D">
              <w:rPr>
                <w:rFonts w:ascii="Times New Roman" w:eastAsia="Calibri" w:hAnsi="Times New Roman" w:cs="Times New Roman"/>
                <w:color w:val="000000"/>
                <w:sz w:val="18"/>
                <w:szCs w:val="18"/>
                <w:lang w:eastAsia="en-US"/>
              </w:rPr>
              <w:t>»</w:t>
            </w:r>
          </w:p>
        </w:tc>
        <w:tc>
          <w:tcPr>
            <w:tcW w:w="2552" w:type="dxa"/>
          </w:tcPr>
          <w:p w14:paraId="78DF3CF2"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w:t>
            </w:r>
          </w:p>
        </w:tc>
        <w:tc>
          <w:tcPr>
            <w:tcW w:w="2551" w:type="dxa"/>
          </w:tcPr>
          <w:p w14:paraId="2731F9A4"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4342C771" w14:textId="77777777" w:rsidR="00155A5B" w:rsidRPr="00155A5B" w:rsidRDefault="00155A5B" w:rsidP="003F6F11">
            <w:pPr>
              <w:widowControl w:val="0"/>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3</w:t>
            </w:r>
          </w:p>
        </w:tc>
        <w:tc>
          <w:tcPr>
            <w:tcW w:w="1417" w:type="dxa"/>
          </w:tcPr>
          <w:p w14:paraId="73EA2319"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31</w:t>
            </w:r>
          </w:p>
        </w:tc>
      </w:tr>
      <w:tr w:rsidR="00155A5B" w:rsidRPr="00155A5B" w14:paraId="5EB94CB9" w14:textId="77777777" w:rsidTr="00323EA1">
        <w:trPr>
          <w:jc w:val="center"/>
        </w:trPr>
        <w:tc>
          <w:tcPr>
            <w:tcW w:w="3261" w:type="dxa"/>
          </w:tcPr>
          <w:p w14:paraId="663F76C4" w14:textId="77777777"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color w:val="000000"/>
                <w:sz w:val="18"/>
                <w:szCs w:val="18"/>
                <w:lang w:eastAsia="en-US"/>
              </w:rPr>
              <w:t>Аппараты УЗИ</w:t>
            </w:r>
          </w:p>
        </w:tc>
        <w:tc>
          <w:tcPr>
            <w:tcW w:w="3118" w:type="dxa"/>
          </w:tcPr>
          <w:p w14:paraId="2BBC3829"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КОГБУЗ </w:t>
            </w:r>
            <w:r w:rsidR="0041364D">
              <w:rPr>
                <w:rFonts w:ascii="Times New Roman" w:eastAsia="Calibri" w:hAnsi="Times New Roman" w:cs="Times New Roman"/>
                <w:color w:val="000000"/>
                <w:sz w:val="18"/>
                <w:szCs w:val="18"/>
                <w:lang w:eastAsia="en-US"/>
              </w:rPr>
              <w:t>«</w:t>
            </w:r>
            <w:proofErr w:type="spellStart"/>
            <w:r w:rsidRPr="00155A5B">
              <w:rPr>
                <w:rFonts w:ascii="Times New Roman" w:eastAsia="Calibri" w:hAnsi="Times New Roman" w:cs="Times New Roman"/>
                <w:color w:val="000000"/>
                <w:sz w:val="18"/>
                <w:szCs w:val="18"/>
                <w:lang w:eastAsia="en-US"/>
              </w:rPr>
              <w:t>Яранская</w:t>
            </w:r>
            <w:proofErr w:type="spellEnd"/>
            <w:r w:rsidRPr="00155A5B">
              <w:rPr>
                <w:rFonts w:ascii="Times New Roman" w:eastAsia="Calibri" w:hAnsi="Times New Roman" w:cs="Times New Roman"/>
                <w:color w:val="000000"/>
                <w:sz w:val="18"/>
                <w:szCs w:val="18"/>
                <w:lang w:eastAsia="en-US"/>
              </w:rPr>
              <w:t xml:space="preserve"> ЦРБ</w:t>
            </w:r>
            <w:r w:rsidR="0041364D">
              <w:rPr>
                <w:rFonts w:ascii="Times New Roman" w:eastAsia="Calibri" w:hAnsi="Times New Roman" w:cs="Times New Roman"/>
                <w:color w:val="000000"/>
                <w:sz w:val="18"/>
                <w:szCs w:val="18"/>
                <w:lang w:eastAsia="en-US"/>
              </w:rPr>
              <w:t>»</w:t>
            </w:r>
          </w:p>
        </w:tc>
        <w:tc>
          <w:tcPr>
            <w:tcW w:w="2552" w:type="dxa"/>
          </w:tcPr>
          <w:p w14:paraId="6EC35981"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574D972F"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56ADC083"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3</w:t>
            </w:r>
          </w:p>
        </w:tc>
        <w:tc>
          <w:tcPr>
            <w:tcW w:w="1417" w:type="dxa"/>
          </w:tcPr>
          <w:p w14:paraId="62BF44A5"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22</w:t>
            </w:r>
          </w:p>
        </w:tc>
      </w:tr>
      <w:tr w:rsidR="00155A5B" w:rsidRPr="00155A5B" w14:paraId="12545DBD" w14:textId="77777777" w:rsidTr="00323EA1">
        <w:trPr>
          <w:jc w:val="center"/>
        </w:trPr>
        <w:tc>
          <w:tcPr>
            <w:tcW w:w="3261" w:type="dxa"/>
          </w:tcPr>
          <w:p w14:paraId="05C14CCC" w14:textId="77777777"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color w:val="000000"/>
                <w:sz w:val="18"/>
                <w:szCs w:val="18"/>
                <w:lang w:eastAsia="en-US"/>
              </w:rPr>
              <w:t>Гастроскопы</w:t>
            </w:r>
          </w:p>
        </w:tc>
        <w:tc>
          <w:tcPr>
            <w:tcW w:w="3118" w:type="dxa"/>
          </w:tcPr>
          <w:p w14:paraId="63ABDDB0"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КОГБУЗ </w:t>
            </w:r>
            <w:r w:rsidR="0041364D">
              <w:rPr>
                <w:rFonts w:ascii="Times New Roman" w:eastAsia="Calibri" w:hAnsi="Times New Roman" w:cs="Times New Roman"/>
                <w:color w:val="000000"/>
                <w:sz w:val="18"/>
                <w:szCs w:val="18"/>
                <w:lang w:eastAsia="en-US"/>
              </w:rPr>
              <w:t>«</w:t>
            </w:r>
            <w:proofErr w:type="spellStart"/>
            <w:r w:rsidRPr="00155A5B">
              <w:rPr>
                <w:rFonts w:ascii="Times New Roman" w:eastAsia="Calibri" w:hAnsi="Times New Roman" w:cs="Times New Roman"/>
                <w:color w:val="000000"/>
                <w:sz w:val="18"/>
                <w:szCs w:val="18"/>
                <w:lang w:eastAsia="en-US"/>
              </w:rPr>
              <w:t>Яранская</w:t>
            </w:r>
            <w:proofErr w:type="spellEnd"/>
            <w:r w:rsidRPr="00155A5B">
              <w:rPr>
                <w:rFonts w:ascii="Times New Roman" w:eastAsia="Calibri" w:hAnsi="Times New Roman" w:cs="Times New Roman"/>
                <w:color w:val="000000"/>
                <w:sz w:val="18"/>
                <w:szCs w:val="18"/>
                <w:lang w:eastAsia="en-US"/>
              </w:rPr>
              <w:t xml:space="preserve"> ЦРБ</w:t>
            </w:r>
            <w:r w:rsidR="0041364D">
              <w:rPr>
                <w:rFonts w:ascii="Times New Roman" w:eastAsia="Calibri" w:hAnsi="Times New Roman" w:cs="Times New Roman"/>
                <w:color w:val="000000"/>
                <w:sz w:val="18"/>
                <w:szCs w:val="18"/>
                <w:lang w:eastAsia="en-US"/>
              </w:rPr>
              <w:t>»</w:t>
            </w:r>
          </w:p>
        </w:tc>
        <w:tc>
          <w:tcPr>
            <w:tcW w:w="2552" w:type="dxa"/>
          </w:tcPr>
          <w:p w14:paraId="53648FE3"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53F0E755"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5BE788FC" w14:textId="77777777" w:rsidR="00155A5B" w:rsidRPr="00155A5B" w:rsidRDefault="00155A5B" w:rsidP="003F6F11">
            <w:pPr>
              <w:widowControl w:val="0"/>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5C7F14F8"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6</w:t>
            </w:r>
          </w:p>
        </w:tc>
      </w:tr>
      <w:tr w:rsidR="00155A5B" w:rsidRPr="00155A5B" w14:paraId="6E5E65A2" w14:textId="77777777" w:rsidTr="00323EA1">
        <w:trPr>
          <w:jc w:val="center"/>
        </w:trPr>
        <w:tc>
          <w:tcPr>
            <w:tcW w:w="3261" w:type="dxa"/>
          </w:tcPr>
          <w:p w14:paraId="499CE7DD" w14:textId="77777777"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color w:val="000000"/>
                <w:sz w:val="18"/>
                <w:szCs w:val="18"/>
                <w:lang w:eastAsia="en-US"/>
              </w:rPr>
              <w:t>Компьютерный томограф</w:t>
            </w:r>
          </w:p>
        </w:tc>
        <w:tc>
          <w:tcPr>
            <w:tcW w:w="3118" w:type="dxa"/>
          </w:tcPr>
          <w:p w14:paraId="2377D8B6" w14:textId="77777777" w:rsidR="00155A5B" w:rsidRPr="00155A5B" w:rsidRDefault="00155A5B" w:rsidP="00A53420">
            <w:pPr>
              <w:spacing w:after="0" w:line="240" w:lineRule="auto"/>
              <w:jc w:val="both"/>
              <w:rPr>
                <w:rFonts w:ascii="Times New Roman" w:eastAsia="Calibri" w:hAnsi="Times New Roman" w:cs="Times New Roman"/>
                <w:sz w:val="18"/>
                <w:szCs w:val="18"/>
                <w:lang w:eastAsia="en-US"/>
              </w:rPr>
            </w:pPr>
            <w:r w:rsidRPr="00155A5B">
              <w:rPr>
                <w:rFonts w:ascii="Times New Roman" w:eastAsia="Calibri" w:hAnsi="Times New Roman" w:cs="Times New Roman"/>
                <w:color w:val="000000"/>
                <w:sz w:val="18"/>
                <w:szCs w:val="18"/>
                <w:lang w:eastAsia="en-US"/>
              </w:rPr>
              <w:t xml:space="preserve">КОГБУЗ </w:t>
            </w:r>
            <w:r w:rsidR="0041364D">
              <w:rPr>
                <w:rFonts w:ascii="Times New Roman" w:eastAsia="Calibri" w:hAnsi="Times New Roman" w:cs="Times New Roman"/>
                <w:color w:val="000000"/>
                <w:sz w:val="18"/>
                <w:szCs w:val="18"/>
                <w:lang w:eastAsia="en-US"/>
              </w:rPr>
              <w:t>«</w:t>
            </w:r>
            <w:proofErr w:type="spellStart"/>
            <w:r w:rsidRPr="00155A5B">
              <w:rPr>
                <w:rFonts w:ascii="Times New Roman" w:eastAsia="Calibri" w:hAnsi="Times New Roman" w:cs="Times New Roman"/>
                <w:color w:val="000000"/>
                <w:sz w:val="18"/>
                <w:szCs w:val="18"/>
                <w:lang w:eastAsia="en-US"/>
              </w:rPr>
              <w:t>Яранская</w:t>
            </w:r>
            <w:proofErr w:type="spellEnd"/>
            <w:r w:rsidRPr="00155A5B">
              <w:rPr>
                <w:rFonts w:ascii="Times New Roman" w:eastAsia="Calibri" w:hAnsi="Times New Roman" w:cs="Times New Roman"/>
                <w:color w:val="000000"/>
                <w:sz w:val="18"/>
                <w:szCs w:val="18"/>
                <w:lang w:eastAsia="en-US"/>
              </w:rPr>
              <w:t xml:space="preserve"> ЦРБ</w:t>
            </w:r>
            <w:r w:rsidR="0041364D">
              <w:rPr>
                <w:rFonts w:ascii="Times New Roman" w:eastAsia="Calibri" w:hAnsi="Times New Roman" w:cs="Times New Roman"/>
                <w:color w:val="000000"/>
                <w:sz w:val="18"/>
                <w:szCs w:val="18"/>
                <w:lang w:eastAsia="en-US"/>
              </w:rPr>
              <w:t>»</w:t>
            </w:r>
          </w:p>
        </w:tc>
        <w:tc>
          <w:tcPr>
            <w:tcW w:w="2552" w:type="dxa"/>
          </w:tcPr>
          <w:p w14:paraId="47C18646"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рентгенологическое отделение</w:t>
            </w:r>
          </w:p>
        </w:tc>
        <w:tc>
          <w:tcPr>
            <w:tcW w:w="2551" w:type="dxa"/>
          </w:tcPr>
          <w:p w14:paraId="66490232"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 стационарное</w:t>
            </w:r>
          </w:p>
        </w:tc>
        <w:tc>
          <w:tcPr>
            <w:tcW w:w="1418" w:type="dxa"/>
          </w:tcPr>
          <w:p w14:paraId="19E61F0B" w14:textId="77777777" w:rsidR="00155A5B" w:rsidRPr="00155A5B" w:rsidRDefault="00155A5B" w:rsidP="003F6F11">
            <w:pPr>
              <w:widowControl w:val="0"/>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p>
        </w:tc>
        <w:tc>
          <w:tcPr>
            <w:tcW w:w="1417" w:type="dxa"/>
          </w:tcPr>
          <w:p w14:paraId="2C41AB89"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26</w:t>
            </w:r>
          </w:p>
        </w:tc>
      </w:tr>
      <w:tr w:rsidR="00155A5B" w:rsidRPr="00155A5B" w14:paraId="4C68A197" w14:textId="77777777" w:rsidTr="00323EA1">
        <w:trPr>
          <w:jc w:val="center"/>
        </w:trPr>
        <w:tc>
          <w:tcPr>
            <w:tcW w:w="3261" w:type="dxa"/>
          </w:tcPr>
          <w:p w14:paraId="366DE0E7" w14:textId="77777777" w:rsidR="00155A5B" w:rsidRPr="00155A5B" w:rsidRDefault="00155A5B" w:rsidP="00A53420">
            <w:pPr>
              <w:spacing w:after="0" w:line="240" w:lineRule="auto"/>
              <w:rPr>
                <w:rFonts w:ascii="Times New Roman" w:eastAsia="Calibri" w:hAnsi="Times New Roman" w:cs="Times New Roman"/>
                <w:color w:val="000000"/>
                <w:sz w:val="18"/>
                <w:szCs w:val="18"/>
                <w:lang w:val="en-US" w:eastAsia="en-US"/>
              </w:rPr>
            </w:pPr>
            <w:r w:rsidRPr="00155A5B">
              <w:rPr>
                <w:rFonts w:ascii="Times New Roman" w:eastAsia="Calibri" w:hAnsi="Times New Roman" w:cs="Times New Roman"/>
                <w:color w:val="000000"/>
                <w:sz w:val="18"/>
                <w:szCs w:val="18"/>
                <w:lang w:eastAsia="en-US"/>
              </w:rPr>
              <w:t>Томограф</w:t>
            </w:r>
            <w:r w:rsidRPr="00155A5B">
              <w:rPr>
                <w:rFonts w:ascii="Times New Roman" w:eastAsia="Calibri" w:hAnsi="Times New Roman" w:cs="Times New Roman"/>
                <w:color w:val="000000"/>
                <w:sz w:val="18"/>
                <w:szCs w:val="18"/>
                <w:lang w:val="en-US" w:eastAsia="en-US"/>
              </w:rPr>
              <w:t xml:space="preserve"> </w:t>
            </w:r>
            <w:r w:rsidRPr="00155A5B">
              <w:rPr>
                <w:rFonts w:ascii="Times New Roman" w:eastAsia="Calibri" w:hAnsi="Times New Roman" w:cs="Times New Roman"/>
                <w:color w:val="000000"/>
                <w:sz w:val="18"/>
                <w:szCs w:val="18"/>
                <w:lang w:eastAsia="en-US"/>
              </w:rPr>
              <w:t>компьютерный</w:t>
            </w:r>
            <w:r w:rsidRPr="00155A5B">
              <w:rPr>
                <w:rFonts w:ascii="Times New Roman" w:eastAsia="Calibri" w:hAnsi="Times New Roman" w:cs="Times New Roman"/>
                <w:color w:val="000000"/>
                <w:sz w:val="18"/>
                <w:szCs w:val="18"/>
                <w:lang w:val="en-US" w:eastAsia="en-US"/>
              </w:rPr>
              <w:t xml:space="preserve"> Bright Speed Elite Select</w:t>
            </w:r>
          </w:p>
        </w:tc>
        <w:tc>
          <w:tcPr>
            <w:tcW w:w="3118" w:type="dxa"/>
          </w:tcPr>
          <w:p w14:paraId="3059CADF"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14:paraId="7FC89564"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4D180900"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2E1E1F97" w14:textId="77777777" w:rsidR="00155A5B" w:rsidRPr="00155A5B" w:rsidRDefault="00E72A0F"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22</w:t>
            </w:r>
          </w:p>
        </w:tc>
        <w:tc>
          <w:tcPr>
            <w:tcW w:w="1417" w:type="dxa"/>
          </w:tcPr>
          <w:p w14:paraId="54AEAE7C"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20,3</w:t>
            </w:r>
          </w:p>
        </w:tc>
      </w:tr>
      <w:tr w:rsidR="00155A5B" w:rsidRPr="00155A5B" w14:paraId="4F360869" w14:textId="77777777" w:rsidTr="00323EA1">
        <w:trPr>
          <w:jc w:val="center"/>
        </w:trPr>
        <w:tc>
          <w:tcPr>
            <w:tcW w:w="3261" w:type="dxa"/>
          </w:tcPr>
          <w:p w14:paraId="650BEFD3"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Ультразвуковая диагностическая система </w:t>
            </w:r>
            <w:proofErr w:type="spellStart"/>
            <w:r w:rsidRPr="00155A5B">
              <w:rPr>
                <w:rFonts w:ascii="Times New Roman" w:eastAsia="Calibri" w:hAnsi="Times New Roman" w:cs="Times New Roman"/>
                <w:color w:val="000000"/>
                <w:sz w:val="18"/>
                <w:szCs w:val="18"/>
                <w:lang w:eastAsia="en-US"/>
              </w:rPr>
              <w:t>Sonix</w:t>
            </w:r>
            <w:proofErr w:type="spellEnd"/>
            <w:r w:rsidRPr="00155A5B">
              <w:rPr>
                <w:rFonts w:ascii="Times New Roman" w:eastAsia="Calibri" w:hAnsi="Times New Roman" w:cs="Times New Roman"/>
                <w:color w:val="000000"/>
                <w:sz w:val="18"/>
                <w:szCs w:val="18"/>
                <w:lang w:eastAsia="en-US"/>
              </w:rPr>
              <w:t xml:space="preserve"> SP</w:t>
            </w:r>
          </w:p>
        </w:tc>
        <w:tc>
          <w:tcPr>
            <w:tcW w:w="3118" w:type="dxa"/>
          </w:tcPr>
          <w:p w14:paraId="15FC66E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14:paraId="0F05031E"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4E553CC9"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3709CF46" w14:textId="77777777" w:rsidR="00155A5B" w:rsidRPr="00155A5B" w:rsidRDefault="00034397"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15</w:t>
            </w:r>
          </w:p>
        </w:tc>
        <w:tc>
          <w:tcPr>
            <w:tcW w:w="1417" w:type="dxa"/>
          </w:tcPr>
          <w:p w14:paraId="0E618B9F"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13,5</w:t>
            </w:r>
          </w:p>
        </w:tc>
      </w:tr>
      <w:tr w:rsidR="00155A5B" w:rsidRPr="00155A5B" w14:paraId="69921A2D" w14:textId="77777777" w:rsidTr="00323EA1">
        <w:trPr>
          <w:jc w:val="center"/>
        </w:trPr>
        <w:tc>
          <w:tcPr>
            <w:tcW w:w="3261" w:type="dxa"/>
          </w:tcPr>
          <w:p w14:paraId="66ED8014"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Система ультразвуковая </w:t>
            </w:r>
            <w:proofErr w:type="spellStart"/>
            <w:r w:rsidRPr="00155A5B">
              <w:rPr>
                <w:rFonts w:ascii="Times New Roman" w:eastAsia="Calibri" w:hAnsi="Times New Roman" w:cs="Times New Roman"/>
                <w:color w:val="000000"/>
                <w:sz w:val="18"/>
                <w:szCs w:val="18"/>
                <w:lang w:eastAsia="en-US"/>
              </w:rPr>
              <w:t>Affiniti</w:t>
            </w:r>
            <w:proofErr w:type="spellEnd"/>
            <w:r w:rsidRPr="00155A5B">
              <w:rPr>
                <w:rFonts w:ascii="Times New Roman" w:eastAsia="Calibri" w:hAnsi="Times New Roman" w:cs="Times New Roman"/>
                <w:color w:val="000000"/>
                <w:sz w:val="18"/>
                <w:szCs w:val="18"/>
                <w:lang w:eastAsia="en-US"/>
              </w:rPr>
              <w:t xml:space="preserve"> в варианте исполнения </w:t>
            </w:r>
            <w:proofErr w:type="spellStart"/>
            <w:r w:rsidRPr="00155A5B">
              <w:rPr>
                <w:rFonts w:ascii="Times New Roman" w:eastAsia="Calibri" w:hAnsi="Times New Roman" w:cs="Times New Roman"/>
                <w:color w:val="000000"/>
                <w:sz w:val="18"/>
                <w:szCs w:val="18"/>
                <w:lang w:eastAsia="en-US"/>
              </w:rPr>
              <w:t>Affiniti</w:t>
            </w:r>
            <w:proofErr w:type="spellEnd"/>
            <w:r w:rsidRPr="00155A5B">
              <w:rPr>
                <w:rFonts w:ascii="Times New Roman" w:eastAsia="Calibri" w:hAnsi="Times New Roman" w:cs="Times New Roman"/>
                <w:color w:val="000000"/>
                <w:sz w:val="18"/>
                <w:szCs w:val="18"/>
                <w:lang w:eastAsia="en-US"/>
              </w:rPr>
              <w:t xml:space="preserve"> 70</w:t>
            </w:r>
          </w:p>
        </w:tc>
        <w:tc>
          <w:tcPr>
            <w:tcW w:w="3118" w:type="dxa"/>
          </w:tcPr>
          <w:p w14:paraId="40577A99"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14:paraId="770718AB"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664A5733"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4D001BC3" w14:textId="77777777" w:rsidR="00155A5B" w:rsidRPr="00155A5B" w:rsidRDefault="00034397"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1417" w:type="dxa"/>
          </w:tcPr>
          <w:p w14:paraId="1835F8AF"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27,1</w:t>
            </w:r>
          </w:p>
        </w:tc>
      </w:tr>
      <w:tr w:rsidR="00155A5B" w:rsidRPr="00155A5B" w14:paraId="5D3E16C9" w14:textId="77777777" w:rsidTr="00323EA1">
        <w:trPr>
          <w:jc w:val="center"/>
        </w:trPr>
        <w:tc>
          <w:tcPr>
            <w:tcW w:w="3261" w:type="dxa"/>
          </w:tcPr>
          <w:p w14:paraId="250330ED"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Маммограф рентгеновский цифровой SENOGRAPHE DS</w:t>
            </w:r>
          </w:p>
        </w:tc>
        <w:tc>
          <w:tcPr>
            <w:tcW w:w="3118" w:type="dxa"/>
          </w:tcPr>
          <w:p w14:paraId="0678C240"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14:paraId="61C0D608"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3DDFE75E"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51BBE1A8" w14:textId="77777777" w:rsidR="00155A5B" w:rsidRPr="00155A5B" w:rsidRDefault="00034397"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25</w:t>
            </w:r>
          </w:p>
        </w:tc>
        <w:tc>
          <w:tcPr>
            <w:tcW w:w="1417" w:type="dxa"/>
          </w:tcPr>
          <w:p w14:paraId="2FCCC213"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16,9</w:t>
            </w:r>
          </w:p>
        </w:tc>
      </w:tr>
      <w:tr w:rsidR="00155A5B" w:rsidRPr="00155A5B" w14:paraId="13EA7065" w14:textId="77777777" w:rsidTr="00323EA1">
        <w:trPr>
          <w:jc w:val="center"/>
        </w:trPr>
        <w:tc>
          <w:tcPr>
            <w:tcW w:w="3261" w:type="dxa"/>
          </w:tcPr>
          <w:p w14:paraId="31FD0C97"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Колонофиброскоп</w:t>
            </w:r>
            <w:proofErr w:type="spellEnd"/>
            <w:r w:rsidRPr="00155A5B">
              <w:rPr>
                <w:rFonts w:ascii="Times New Roman" w:eastAsia="Calibri" w:hAnsi="Times New Roman" w:cs="Times New Roman"/>
                <w:color w:val="000000"/>
                <w:sz w:val="18"/>
                <w:szCs w:val="18"/>
                <w:lang w:eastAsia="en-US"/>
              </w:rPr>
              <w:t xml:space="preserve"> «</w:t>
            </w:r>
            <w:proofErr w:type="spellStart"/>
            <w:r w:rsidRPr="00155A5B">
              <w:rPr>
                <w:rFonts w:ascii="Times New Roman" w:eastAsia="Calibri" w:hAnsi="Times New Roman" w:cs="Times New Roman"/>
                <w:color w:val="000000"/>
                <w:sz w:val="18"/>
                <w:szCs w:val="18"/>
                <w:lang w:eastAsia="en-US"/>
              </w:rPr>
              <w:t>Пентакс</w:t>
            </w:r>
            <w:proofErr w:type="spellEnd"/>
            <w:r w:rsidRPr="00155A5B">
              <w:rPr>
                <w:rFonts w:ascii="Times New Roman" w:eastAsia="Calibri" w:hAnsi="Times New Roman" w:cs="Times New Roman"/>
                <w:color w:val="000000"/>
                <w:sz w:val="18"/>
                <w:szCs w:val="18"/>
                <w:lang w:eastAsia="en-US"/>
              </w:rPr>
              <w:t>» FC-38LV</w:t>
            </w:r>
          </w:p>
        </w:tc>
        <w:tc>
          <w:tcPr>
            <w:tcW w:w="3118" w:type="dxa"/>
          </w:tcPr>
          <w:p w14:paraId="53D8C217"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14:paraId="3D9ABFE7"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74C0C8B2"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22E05551" w14:textId="77777777" w:rsidR="00155A5B" w:rsidRPr="00155A5B" w:rsidRDefault="00155A5B" w:rsidP="003F6F11">
            <w:pPr>
              <w:widowControl w:val="0"/>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1</w:t>
            </w:r>
            <w:r w:rsidR="00034397">
              <w:rPr>
                <w:rFonts w:ascii="Times New Roman" w:eastAsia="Calibri" w:hAnsi="Times New Roman" w:cs="Times New Roman"/>
                <w:sz w:val="18"/>
                <w:szCs w:val="18"/>
                <w:lang w:eastAsia="en-US"/>
              </w:rPr>
              <w:t>2</w:t>
            </w:r>
          </w:p>
        </w:tc>
        <w:tc>
          <w:tcPr>
            <w:tcW w:w="1417" w:type="dxa"/>
          </w:tcPr>
          <w:p w14:paraId="1335D99F"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0,9</w:t>
            </w:r>
          </w:p>
        </w:tc>
      </w:tr>
      <w:tr w:rsidR="00155A5B" w:rsidRPr="00155A5B" w14:paraId="11995CBB" w14:textId="77777777" w:rsidTr="00323EA1">
        <w:trPr>
          <w:jc w:val="center"/>
        </w:trPr>
        <w:tc>
          <w:tcPr>
            <w:tcW w:w="3261" w:type="dxa"/>
          </w:tcPr>
          <w:p w14:paraId="23E69F0C"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Гастроскоп с осветителем FQ-29V PENTAX</w:t>
            </w:r>
          </w:p>
        </w:tc>
        <w:tc>
          <w:tcPr>
            <w:tcW w:w="3118" w:type="dxa"/>
          </w:tcPr>
          <w:p w14:paraId="6170465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14:paraId="2B47F756"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02E875C3"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2AFA7350" w14:textId="77777777" w:rsidR="00155A5B" w:rsidRPr="00155A5B" w:rsidRDefault="00034397"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15</w:t>
            </w:r>
          </w:p>
        </w:tc>
        <w:tc>
          <w:tcPr>
            <w:tcW w:w="1417" w:type="dxa"/>
          </w:tcPr>
          <w:p w14:paraId="652683C0"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9,4</w:t>
            </w:r>
          </w:p>
        </w:tc>
      </w:tr>
      <w:tr w:rsidR="00155A5B" w:rsidRPr="00155A5B" w14:paraId="4F778AF3" w14:textId="77777777" w:rsidTr="00323EA1">
        <w:trPr>
          <w:jc w:val="center"/>
        </w:trPr>
        <w:tc>
          <w:tcPr>
            <w:tcW w:w="3261" w:type="dxa"/>
          </w:tcPr>
          <w:p w14:paraId="43872EB3"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proofErr w:type="spellStart"/>
            <w:r w:rsidRPr="00155A5B">
              <w:rPr>
                <w:rFonts w:ascii="Times New Roman" w:eastAsia="Calibri" w:hAnsi="Times New Roman" w:cs="Times New Roman"/>
                <w:color w:val="000000"/>
                <w:sz w:val="18"/>
                <w:szCs w:val="18"/>
                <w:lang w:eastAsia="en-US"/>
              </w:rPr>
              <w:t>Бронхофиброскоп</w:t>
            </w:r>
            <w:proofErr w:type="spellEnd"/>
            <w:r w:rsidRPr="00155A5B">
              <w:rPr>
                <w:rFonts w:ascii="Times New Roman" w:eastAsia="Calibri" w:hAnsi="Times New Roman" w:cs="Times New Roman"/>
                <w:color w:val="000000"/>
                <w:sz w:val="18"/>
                <w:szCs w:val="18"/>
                <w:lang w:eastAsia="en-US"/>
              </w:rPr>
              <w:t xml:space="preserve"> BF-TE2</w:t>
            </w:r>
          </w:p>
        </w:tc>
        <w:tc>
          <w:tcPr>
            <w:tcW w:w="3118" w:type="dxa"/>
          </w:tcPr>
          <w:p w14:paraId="34176EC8"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14:paraId="0201BBC3"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178CD7CC"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113F6A2E" w14:textId="77777777" w:rsidR="00155A5B" w:rsidRPr="00155A5B" w:rsidRDefault="00CB60F8"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0</w:t>
            </w:r>
          </w:p>
        </w:tc>
        <w:tc>
          <w:tcPr>
            <w:tcW w:w="1417" w:type="dxa"/>
          </w:tcPr>
          <w:p w14:paraId="48D9329D"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0,05</w:t>
            </w:r>
          </w:p>
        </w:tc>
      </w:tr>
      <w:tr w:rsidR="00155A5B" w:rsidRPr="00155A5B" w14:paraId="5DAC3E93" w14:textId="77777777" w:rsidTr="00323EA1">
        <w:trPr>
          <w:jc w:val="center"/>
        </w:trPr>
        <w:tc>
          <w:tcPr>
            <w:tcW w:w="3261" w:type="dxa"/>
          </w:tcPr>
          <w:p w14:paraId="381A64EB"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Система рентгенографическая RADREX</w:t>
            </w:r>
          </w:p>
        </w:tc>
        <w:tc>
          <w:tcPr>
            <w:tcW w:w="3118" w:type="dxa"/>
          </w:tcPr>
          <w:p w14:paraId="679E60A3"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14:paraId="41EE422E"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6C6DA6F0"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45AA4949" w14:textId="77777777" w:rsidR="00155A5B" w:rsidRPr="00155A5B" w:rsidRDefault="00CB60F8"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70</w:t>
            </w:r>
          </w:p>
        </w:tc>
        <w:tc>
          <w:tcPr>
            <w:tcW w:w="1417" w:type="dxa"/>
          </w:tcPr>
          <w:p w14:paraId="30CA585A"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35,7</w:t>
            </w:r>
          </w:p>
        </w:tc>
      </w:tr>
      <w:tr w:rsidR="00155A5B" w:rsidRPr="00155A5B" w14:paraId="76C40505" w14:textId="77777777" w:rsidTr="00323EA1">
        <w:trPr>
          <w:jc w:val="center"/>
        </w:trPr>
        <w:tc>
          <w:tcPr>
            <w:tcW w:w="3261" w:type="dxa"/>
          </w:tcPr>
          <w:p w14:paraId="33E96AFD" w14:textId="77777777" w:rsidR="00155A5B" w:rsidRPr="00155A5B" w:rsidRDefault="00155A5B" w:rsidP="00A53420">
            <w:pPr>
              <w:spacing w:after="0" w:line="240" w:lineRule="auto"/>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 xml:space="preserve">Аппарат </w:t>
            </w:r>
            <w:proofErr w:type="spellStart"/>
            <w:r w:rsidRPr="00155A5B">
              <w:rPr>
                <w:rFonts w:ascii="Times New Roman" w:eastAsia="Calibri" w:hAnsi="Times New Roman" w:cs="Times New Roman"/>
                <w:color w:val="000000"/>
                <w:sz w:val="18"/>
                <w:szCs w:val="18"/>
                <w:lang w:eastAsia="en-US"/>
              </w:rPr>
              <w:t>Pentax</w:t>
            </w:r>
            <w:proofErr w:type="spellEnd"/>
            <w:r w:rsidR="00F52479">
              <w:rPr>
                <w:rFonts w:ascii="Times New Roman" w:eastAsia="Calibri" w:hAnsi="Times New Roman" w:cs="Times New Roman"/>
                <w:color w:val="000000"/>
                <w:sz w:val="18"/>
                <w:szCs w:val="18"/>
                <w:lang w:eastAsia="en-US"/>
              </w:rPr>
              <w:t xml:space="preserve"> </w:t>
            </w:r>
            <w:r w:rsidRPr="00155A5B">
              <w:rPr>
                <w:rFonts w:ascii="Times New Roman" w:eastAsia="Calibri" w:hAnsi="Times New Roman" w:cs="Times New Roman"/>
                <w:color w:val="000000"/>
                <w:sz w:val="18"/>
                <w:szCs w:val="18"/>
                <w:lang w:eastAsia="en-US"/>
              </w:rPr>
              <w:t>FS-34V</w:t>
            </w:r>
          </w:p>
        </w:tc>
        <w:tc>
          <w:tcPr>
            <w:tcW w:w="3118" w:type="dxa"/>
          </w:tcPr>
          <w:p w14:paraId="1CBA40BB" w14:textId="77777777" w:rsidR="00155A5B" w:rsidRPr="00155A5B" w:rsidRDefault="00155A5B" w:rsidP="00A53420">
            <w:pPr>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КОГБУЗ «Кирово-Чепецкая ЦРБ»</w:t>
            </w:r>
          </w:p>
        </w:tc>
        <w:tc>
          <w:tcPr>
            <w:tcW w:w="2552" w:type="dxa"/>
          </w:tcPr>
          <w:p w14:paraId="30521117"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поликлиника</w:t>
            </w:r>
          </w:p>
        </w:tc>
        <w:tc>
          <w:tcPr>
            <w:tcW w:w="2551" w:type="dxa"/>
          </w:tcPr>
          <w:p w14:paraId="576659F3" w14:textId="77777777" w:rsidR="00155A5B" w:rsidRPr="00155A5B" w:rsidRDefault="00155A5B" w:rsidP="00A53420">
            <w:pPr>
              <w:widowControl w:val="0"/>
              <w:spacing w:after="0" w:line="240" w:lineRule="auto"/>
              <w:jc w:val="both"/>
              <w:rPr>
                <w:rFonts w:ascii="Times New Roman" w:eastAsia="Calibri" w:hAnsi="Times New Roman" w:cs="Times New Roman"/>
                <w:color w:val="000000"/>
                <w:sz w:val="18"/>
                <w:szCs w:val="18"/>
                <w:lang w:eastAsia="en-US"/>
              </w:rPr>
            </w:pPr>
            <w:r w:rsidRPr="00155A5B">
              <w:rPr>
                <w:rFonts w:ascii="Times New Roman" w:eastAsia="Calibri" w:hAnsi="Times New Roman" w:cs="Times New Roman"/>
                <w:color w:val="000000"/>
                <w:sz w:val="18"/>
                <w:szCs w:val="18"/>
                <w:lang w:eastAsia="en-US"/>
              </w:rPr>
              <w:t>амбулаторное</w:t>
            </w:r>
          </w:p>
        </w:tc>
        <w:tc>
          <w:tcPr>
            <w:tcW w:w="1418" w:type="dxa"/>
          </w:tcPr>
          <w:p w14:paraId="0C959AC5" w14:textId="77777777" w:rsidR="00155A5B" w:rsidRPr="00155A5B" w:rsidRDefault="00CB60F8" w:rsidP="003F6F11">
            <w:pPr>
              <w:widowControl w:val="0"/>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w:t>
            </w:r>
          </w:p>
        </w:tc>
        <w:tc>
          <w:tcPr>
            <w:tcW w:w="1417" w:type="dxa"/>
          </w:tcPr>
          <w:p w14:paraId="625F22B9" w14:textId="77777777" w:rsidR="00155A5B" w:rsidRPr="00155A5B" w:rsidRDefault="00155A5B" w:rsidP="003F6F11">
            <w:pPr>
              <w:spacing w:after="0" w:line="240" w:lineRule="auto"/>
              <w:jc w:val="center"/>
              <w:rPr>
                <w:rFonts w:ascii="Times New Roman" w:eastAsia="Calibri" w:hAnsi="Times New Roman" w:cs="Times New Roman"/>
                <w:sz w:val="18"/>
                <w:szCs w:val="18"/>
                <w:lang w:eastAsia="en-US"/>
              </w:rPr>
            </w:pPr>
            <w:r w:rsidRPr="00155A5B">
              <w:rPr>
                <w:rFonts w:ascii="Times New Roman" w:eastAsia="Calibri" w:hAnsi="Times New Roman" w:cs="Times New Roman"/>
                <w:sz w:val="18"/>
                <w:szCs w:val="18"/>
                <w:lang w:eastAsia="en-US"/>
              </w:rPr>
              <w:t>0,35</w:t>
            </w:r>
          </w:p>
        </w:tc>
      </w:tr>
    </w:tbl>
    <w:p w14:paraId="49803D76" w14:textId="69A34371" w:rsidR="00085AD1" w:rsidRDefault="00085AD1">
      <w:pPr>
        <w:sectPr w:rsidR="00085AD1" w:rsidSect="00D847F6">
          <w:pgSz w:w="16838" w:h="11906" w:orient="landscape"/>
          <w:pgMar w:top="1560" w:right="851" w:bottom="709" w:left="1701" w:header="709" w:footer="709" w:gutter="0"/>
          <w:cols w:space="708"/>
          <w:docGrid w:linePitch="360"/>
        </w:sectPr>
      </w:pPr>
    </w:p>
    <w:p w14:paraId="57C2B35A" w14:textId="2BD642BC" w:rsidR="00FB1023" w:rsidRDefault="00FB1023" w:rsidP="00FB1023">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lastRenderedPageBreak/>
        <w:t>Переоснащение медицинского оборудования КОГКБУЗ «</w:t>
      </w:r>
      <w:r w:rsidR="003C667E">
        <w:rPr>
          <w:rFonts w:ascii="Times New Roman" w:hAnsi="Times New Roman" w:cs="Times New Roman"/>
          <w:sz w:val="28"/>
          <w:szCs w:val="28"/>
        </w:rPr>
        <w:t>Центр онкологии и медицинской радиологии</w:t>
      </w:r>
      <w:r w:rsidR="007540B1">
        <w:rPr>
          <w:rFonts w:ascii="Times New Roman" w:hAnsi="Times New Roman" w:cs="Times New Roman"/>
          <w:sz w:val="28"/>
          <w:szCs w:val="28"/>
        </w:rPr>
        <w:t>»</w:t>
      </w:r>
      <w:r w:rsidRPr="004D047F">
        <w:rPr>
          <w:rFonts w:ascii="Times New Roman" w:hAnsi="Times New Roman" w:cs="Times New Roman"/>
          <w:sz w:val="28"/>
          <w:szCs w:val="28"/>
        </w:rPr>
        <w:t xml:space="preserve"> в рамках </w:t>
      </w:r>
      <w:r w:rsidR="00A46E59">
        <w:rPr>
          <w:rFonts w:ascii="Times New Roman" w:hAnsi="Times New Roman" w:cs="Times New Roman"/>
          <w:sz w:val="28"/>
          <w:szCs w:val="28"/>
        </w:rPr>
        <w:t>ф</w:t>
      </w:r>
      <w:r w:rsidR="003C667E" w:rsidRPr="003C667E">
        <w:rPr>
          <w:rFonts w:ascii="Times New Roman" w:hAnsi="Times New Roman" w:cs="Times New Roman"/>
          <w:sz w:val="28"/>
          <w:szCs w:val="28"/>
        </w:rPr>
        <w:t>едеральн</w:t>
      </w:r>
      <w:r w:rsidR="003C667E">
        <w:rPr>
          <w:rFonts w:ascii="Times New Roman" w:hAnsi="Times New Roman" w:cs="Times New Roman"/>
          <w:sz w:val="28"/>
          <w:szCs w:val="28"/>
        </w:rPr>
        <w:t>ого</w:t>
      </w:r>
      <w:r w:rsidR="003C667E" w:rsidRPr="003C667E">
        <w:rPr>
          <w:rFonts w:ascii="Times New Roman" w:hAnsi="Times New Roman" w:cs="Times New Roman"/>
          <w:sz w:val="28"/>
          <w:szCs w:val="28"/>
        </w:rPr>
        <w:t xml:space="preserve"> проект</w:t>
      </w:r>
      <w:r w:rsidR="003C667E">
        <w:rPr>
          <w:rFonts w:ascii="Times New Roman" w:hAnsi="Times New Roman" w:cs="Times New Roman"/>
          <w:sz w:val="28"/>
          <w:szCs w:val="28"/>
        </w:rPr>
        <w:t>а</w:t>
      </w:r>
      <w:r w:rsidR="003C667E" w:rsidRPr="003C667E">
        <w:rPr>
          <w:rFonts w:ascii="Times New Roman" w:hAnsi="Times New Roman" w:cs="Times New Roman"/>
          <w:sz w:val="28"/>
          <w:szCs w:val="28"/>
        </w:rPr>
        <w:t xml:space="preserve"> «Борьба с онкологическими заболеваниями»</w:t>
      </w:r>
      <w:r w:rsidRPr="004D047F">
        <w:rPr>
          <w:rFonts w:ascii="Times New Roman" w:hAnsi="Times New Roman" w:cs="Times New Roman"/>
          <w:sz w:val="28"/>
          <w:szCs w:val="28"/>
        </w:rPr>
        <w:t xml:space="preserve"> в соответствии с приказом </w:t>
      </w:r>
      <w:r w:rsidR="00473D1C" w:rsidRPr="004D047F">
        <w:rPr>
          <w:rFonts w:ascii="Times New Roman" w:hAnsi="Times New Roman" w:cs="Times New Roman"/>
          <w:sz w:val="28"/>
          <w:szCs w:val="28"/>
        </w:rPr>
        <w:t>Министерства здравоохранения Российской Федерации от 12.02.2019 № 56н «</w:t>
      </w:r>
      <w:r w:rsidRPr="004D047F">
        <w:rPr>
          <w:rFonts w:ascii="Times New Roman" w:hAnsi="Times New Roman" w:cs="Times New Roman"/>
          <w:sz w:val="28"/>
          <w:szCs w:val="28"/>
        </w:rPr>
        <w:t xml:space="preserve">Об утверждении </w:t>
      </w:r>
      <w:r w:rsidR="003C667E">
        <w:rPr>
          <w:rFonts w:ascii="Times New Roman" w:hAnsi="Times New Roman" w:cs="Times New Roman"/>
          <w:sz w:val="28"/>
          <w:szCs w:val="28"/>
        </w:rPr>
        <w:t>п</w:t>
      </w:r>
      <w:r w:rsidRPr="004D047F">
        <w:rPr>
          <w:rFonts w:ascii="Times New Roman" w:hAnsi="Times New Roman" w:cs="Times New Roman"/>
          <w:sz w:val="28"/>
          <w:szCs w:val="28"/>
        </w:rPr>
        <w:t xml:space="preserve">еречня медицинских изделий для переоснащения медицинских организаций, подведомственных органам исполнительной власти субъектов </w:t>
      </w:r>
      <w:r w:rsidR="003C667E">
        <w:rPr>
          <w:rFonts w:ascii="Times New Roman" w:hAnsi="Times New Roman" w:cs="Times New Roman"/>
          <w:sz w:val="28"/>
          <w:szCs w:val="28"/>
        </w:rPr>
        <w:t>Российской Федерации</w:t>
      </w:r>
      <w:r w:rsidRPr="004D047F">
        <w:rPr>
          <w:rFonts w:ascii="Times New Roman" w:hAnsi="Times New Roman" w:cs="Times New Roman"/>
          <w:sz w:val="28"/>
          <w:szCs w:val="28"/>
        </w:rPr>
        <w:t xml:space="preserve">, оказывающих медицинскую помощь больным </w:t>
      </w:r>
      <w:r w:rsidR="003C667E">
        <w:rPr>
          <w:rFonts w:ascii="Times New Roman" w:hAnsi="Times New Roman" w:cs="Times New Roman"/>
          <w:sz w:val="28"/>
          <w:szCs w:val="28"/>
        </w:rPr>
        <w:t>с онкологическими заболеваниями</w:t>
      </w:r>
      <w:r w:rsidRPr="004D047F">
        <w:rPr>
          <w:rFonts w:ascii="Times New Roman" w:hAnsi="Times New Roman" w:cs="Times New Roman"/>
          <w:sz w:val="28"/>
          <w:szCs w:val="28"/>
        </w:rPr>
        <w:t xml:space="preserve">» представлено </w:t>
      </w:r>
      <w:r w:rsidR="003C667E">
        <w:rPr>
          <w:rFonts w:ascii="Times New Roman" w:hAnsi="Times New Roman" w:cs="Times New Roman"/>
          <w:sz w:val="28"/>
          <w:szCs w:val="28"/>
        </w:rPr>
        <w:br/>
      </w:r>
      <w:r w:rsidR="00DF600D">
        <w:rPr>
          <w:rFonts w:ascii="Times New Roman" w:hAnsi="Times New Roman" w:cs="Times New Roman"/>
          <w:sz w:val="28"/>
          <w:szCs w:val="28"/>
        </w:rPr>
        <w:t>в таблице 39</w:t>
      </w:r>
      <w:r w:rsidRPr="004D047F">
        <w:rPr>
          <w:rFonts w:ascii="Times New Roman" w:hAnsi="Times New Roman" w:cs="Times New Roman"/>
          <w:sz w:val="28"/>
          <w:szCs w:val="28"/>
        </w:rPr>
        <w:t>.</w:t>
      </w:r>
    </w:p>
    <w:p w14:paraId="63677B94" w14:textId="383043E9" w:rsidR="00FB1023" w:rsidRPr="00FB1023" w:rsidRDefault="00DF600D" w:rsidP="003C667E">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39</w:t>
      </w:r>
    </w:p>
    <w:tbl>
      <w:tblPr>
        <w:tblStyle w:val="ae"/>
        <w:tblW w:w="0" w:type="auto"/>
        <w:jc w:val="center"/>
        <w:tblLook w:val="04A0" w:firstRow="1" w:lastRow="0" w:firstColumn="1" w:lastColumn="0" w:noHBand="0" w:noVBand="1"/>
      </w:tblPr>
      <w:tblGrid>
        <w:gridCol w:w="7083"/>
        <w:gridCol w:w="1244"/>
        <w:gridCol w:w="1017"/>
      </w:tblGrid>
      <w:tr w:rsidR="00473D1C" w:rsidRPr="00473D1C" w14:paraId="110AF653" w14:textId="77777777" w:rsidTr="003C667E">
        <w:trPr>
          <w:tblHeader/>
          <w:jc w:val="center"/>
        </w:trPr>
        <w:tc>
          <w:tcPr>
            <w:tcW w:w="7083" w:type="dxa"/>
          </w:tcPr>
          <w:p w14:paraId="13FCCE96" w14:textId="77777777" w:rsidR="003C667E" w:rsidRPr="003C667E" w:rsidRDefault="00473D1C" w:rsidP="003C667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Наименование медицинского оборудования в соответствии с приказом Министерства здравоохранения Российской Федерации от 12.02.2019</w:t>
            </w:r>
          </w:p>
          <w:p w14:paraId="648E0098" w14:textId="77777777" w:rsidR="00473D1C" w:rsidRPr="003C667E" w:rsidRDefault="00473D1C" w:rsidP="003C667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 56н</w:t>
            </w:r>
            <w:r w:rsidR="003C667E" w:rsidRPr="003C667E">
              <w:rPr>
                <w:rFonts w:ascii="Times New Roman" w:hAnsi="Times New Roman" w:cs="Times New Roman"/>
                <w:sz w:val="16"/>
                <w:szCs w:val="16"/>
              </w:rPr>
              <w:t xml:space="preserve"> «Об утверждении перечня медицинских изделий для переоснащения медицинских организаций, подведомственных органам исполнительной власти субъектов Российской Федерации, оказывающих медицинскую помощь больным с онкологическими заболеваниями»</w:t>
            </w:r>
          </w:p>
        </w:tc>
        <w:tc>
          <w:tcPr>
            <w:tcW w:w="1244" w:type="dxa"/>
          </w:tcPr>
          <w:p w14:paraId="36B9B896" w14:textId="77777777" w:rsidR="00473D1C" w:rsidRPr="003C667E" w:rsidRDefault="00473D1C"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Год ввода в эксплуатацию</w:t>
            </w:r>
          </w:p>
        </w:tc>
        <w:tc>
          <w:tcPr>
            <w:tcW w:w="1017" w:type="dxa"/>
          </w:tcPr>
          <w:p w14:paraId="0DEB2584" w14:textId="77777777" w:rsidR="00473D1C" w:rsidRPr="003C667E" w:rsidRDefault="00473D1C"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Количество</w:t>
            </w:r>
          </w:p>
        </w:tc>
      </w:tr>
      <w:tr w:rsidR="00FB1023" w:rsidRPr="00473D1C" w14:paraId="6F118314" w14:textId="77777777" w:rsidTr="003C667E">
        <w:trPr>
          <w:jc w:val="center"/>
        </w:trPr>
        <w:tc>
          <w:tcPr>
            <w:tcW w:w="7083" w:type="dxa"/>
          </w:tcPr>
          <w:p w14:paraId="6C98788F" w14:textId="77777777"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Магнитно-резонансный томограф не менее 1 Тл</w:t>
            </w:r>
          </w:p>
        </w:tc>
        <w:tc>
          <w:tcPr>
            <w:tcW w:w="1244" w:type="dxa"/>
          </w:tcPr>
          <w:p w14:paraId="3055FECF" w14:textId="77777777" w:rsidR="00FB1023" w:rsidRPr="003C667E" w:rsidRDefault="00473D1C"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6E1D2496" w14:textId="77777777" w:rsidR="00FB1023" w:rsidRPr="003C667E" w:rsidRDefault="00473D1C"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28376FB7" w14:textId="77777777" w:rsidTr="003C667E">
        <w:trPr>
          <w:jc w:val="center"/>
        </w:trPr>
        <w:tc>
          <w:tcPr>
            <w:tcW w:w="7083" w:type="dxa"/>
          </w:tcPr>
          <w:p w14:paraId="0DDE8863" w14:textId="77777777"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Микроскоп сканирующий (сканер микропрепаратов)</w:t>
            </w:r>
          </w:p>
        </w:tc>
        <w:tc>
          <w:tcPr>
            <w:tcW w:w="1244" w:type="dxa"/>
          </w:tcPr>
          <w:p w14:paraId="2D22E3A8" w14:textId="77777777" w:rsidR="00FB1023" w:rsidRPr="003C667E" w:rsidRDefault="00E63305"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2E846585"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7D362FBA" w14:textId="77777777" w:rsidTr="003C667E">
        <w:trPr>
          <w:jc w:val="center"/>
        </w:trPr>
        <w:tc>
          <w:tcPr>
            <w:tcW w:w="7083" w:type="dxa"/>
          </w:tcPr>
          <w:p w14:paraId="71C5957F" w14:textId="77777777"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 xml:space="preserve">Роботизированная система гистологической и </w:t>
            </w:r>
            <w:proofErr w:type="spellStart"/>
            <w:r w:rsidRPr="003C667E">
              <w:rPr>
                <w:rFonts w:ascii="Times New Roman" w:hAnsi="Times New Roman" w:cs="Times New Roman"/>
                <w:sz w:val="16"/>
                <w:szCs w:val="16"/>
              </w:rPr>
              <w:t>иммуногистохимической</w:t>
            </w:r>
            <w:proofErr w:type="spellEnd"/>
            <w:r w:rsidRPr="003C667E">
              <w:rPr>
                <w:rFonts w:ascii="Times New Roman" w:hAnsi="Times New Roman" w:cs="Times New Roman"/>
                <w:sz w:val="16"/>
                <w:szCs w:val="16"/>
              </w:rPr>
              <w:t xml:space="preserve"> диагностики с архивированием</w:t>
            </w:r>
          </w:p>
        </w:tc>
        <w:tc>
          <w:tcPr>
            <w:tcW w:w="1244" w:type="dxa"/>
          </w:tcPr>
          <w:p w14:paraId="4405170E" w14:textId="77777777" w:rsidR="00FB1023" w:rsidRPr="003C667E" w:rsidRDefault="00E63305"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12525FE9"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370348DA" w14:textId="77777777" w:rsidTr="003C667E">
        <w:trPr>
          <w:jc w:val="center"/>
        </w:trPr>
        <w:tc>
          <w:tcPr>
            <w:tcW w:w="7083" w:type="dxa"/>
          </w:tcPr>
          <w:p w14:paraId="22D1FAB8" w14:textId="77777777"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УЗИ-аппарат экспертного класса</w:t>
            </w:r>
          </w:p>
        </w:tc>
        <w:tc>
          <w:tcPr>
            <w:tcW w:w="1244" w:type="dxa"/>
          </w:tcPr>
          <w:p w14:paraId="6C8C19F7"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55CD109D"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3</w:t>
            </w:r>
          </w:p>
        </w:tc>
      </w:tr>
      <w:tr w:rsidR="00FB1023" w:rsidRPr="00473D1C" w14:paraId="27A68BA7" w14:textId="77777777" w:rsidTr="003C667E">
        <w:trPr>
          <w:jc w:val="center"/>
        </w:trPr>
        <w:tc>
          <w:tcPr>
            <w:tcW w:w="7083" w:type="dxa"/>
          </w:tcPr>
          <w:p w14:paraId="140EA9AA" w14:textId="77777777"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Переносной УЗИ-аппарат</w:t>
            </w:r>
          </w:p>
        </w:tc>
        <w:tc>
          <w:tcPr>
            <w:tcW w:w="1244" w:type="dxa"/>
          </w:tcPr>
          <w:p w14:paraId="118FA9C4"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4F7070DC"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14:paraId="4A48C09B" w14:textId="77777777" w:rsidTr="003C667E">
        <w:trPr>
          <w:jc w:val="center"/>
        </w:trPr>
        <w:tc>
          <w:tcPr>
            <w:tcW w:w="7083" w:type="dxa"/>
          </w:tcPr>
          <w:p w14:paraId="3B485671" w14:textId="77777777" w:rsidR="00FB1023" w:rsidRPr="003C667E" w:rsidRDefault="00473D1C" w:rsidP="00473D1C">
            <w:pPr>
              <w:autoSpaceDE w:val="0"/>
              <w:autoSpaceDN w:val="0"/>
              <w:adjustRightInd w:val="0"/>
              <w:spacing w:after="0" w:line="240" w:lineRule="auto"/>
              <w:rPr>
                <w:rFonts w:ascii="Times New Roman" w:eastAsiaTheme="minorHAnsi" w:hAnsi="Times New Roman" w:cs="Times New Roman"/>
                <w:sz w:val="16"/>
                <w:szCs w:val="16"/>
                <w:lang w:eastAsia="en-US"/>
              </w:rPr>
            </w:pPr>
            <w:r w:rsidRPr="003C667E">
              <w:rPr>
                <w:rFonts w:ascii="Times New Roman" w:eastAsiaTheme="minorHAnsi" w:hAnsi="Times New Roman" w:cs="Times New Roman"/>
                <w:sz w:val="16"/>
                <w:szCs w:val="16"/>
                <w:lang w:eastAsia="en-US"/>
              </w:rPr>
              <w:t>УЗИ-аппарат среднего класса</w:t>
            </w:r>
          </w:p>
        </w:tc>
        <w:tc>
          <w:tcPr>
            <w:tcW w:w="1244" w:type="dxa"/>
          </w:tcPr>
          <w:p w14:paraId="6128FF8C"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7CE0772C"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14:paraId="283CB594" w14:textId="77777777" w:rsidTr="003C667E">
        <w:trPr>
          <w:jc w:val="center"/>
        </w:trPr>
        <w:tc>
          <w:tcPr>
            <w:tcW w:w="7083" w:type="dxa"/>
          </w:tcPr>
          <w:p w14:paraId="6411CA41" w14:textId="77777777"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Маммограф</w:t>
            </w:r>
          </w:p>
        </w:tc>
        <w:tc>
          <w:tcPr>
            <w:tcW w:w="1244" w:type="dxa"/>
          </w:tcPr>
          <w:p w14:paraId="1989188D"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3B7F9325"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14:paraId="04C924AD" w14:textId="77777777" w:rsidTr="003C667E">
        <w:trPr>
          <w:jc w:val="center"/>
        </w:trPr>
        <w:tc>
          <w:tcPr>
            <w:tcW w:w="7083" w:type="dxa"/>
          </w:tcPr>
          <w:p w14:paraId="3C0EBF04" w14:textId="77777777" w:rsidR="00FB1023" w:rsidRPr="003C667E" w:rsidRDefault="00473D1C" w:rsidP="00473D1C">
            <w:pPr>
              <w:spacing w:after="0" w:line="240" w:lineRule="auto"/>
              <w:rPr>
                <w:rFonts w:ascii="Times New Roman" w:hAnsi="Times New Roman" w:cs="Times New Roman"/>
                <w:sz w:val="16"/>
                <w:szCs w:val="16"/>
              </w:rPr>
            </w:pPr>
            <w:proofErr w:type="spellStart"/>
            <w:r w:rsidRPr="003C667E">
              <w:rPr>
                <w:rFonts w:ascii="Times New Roman" w:hAnsi="Times New Roman" w:cs="Times New Roman"/>
                <w:sz w:val="16"/>
                <w:szCs w:val="16"/>
              </w:rPr>
              <w:t>Эндовидеоскопический</w:t>
            </w:r>
            <w:proofErr w:type="spellEnd"/>
            <w:r w:rsidRPr="003C667E">
              <w:rPr>
                <w:rFonts w:ascii="Times New Roman" w:hAnsi="Times New Roman" w:cs="Times New Roman"/>
                <w:sz w:val="16"/>
                <w:szCs w:val="16"/>
              </w:rPr>
              <w:t xml:space="preserve"> комплекс для выполнения абдоминальных операций</w:t>
            </w:r>
          </w:p>
        </w:tc>
        <w:tc>
          <w:tcPr>
            <w:tcW w:w="1244" w:type="dxa"/>
          </w:tcPr>
          <w:p w14:paraId="1CC2C489" w14:textId="77777777" w:rsidR="00FB1023" w:rsidRPr="003C667E" w:rsidRDefault="00B80E6A" w:rsidP="00473D1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017" w:type="dxa"/>
          </w:tcPr>
          <w:p w14:paraId="76FA8B91"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6FB800F6" w14:textId="77777777" w:rsidTr="003C667E">
        <w:trPr>
          <w:jc w:val="center"/>
        </w:trPr>
        <w:tc>
          <w:tcPr>
            <w:tcW w:w="7083" w:type="dxa"/>
          </w:tcPr>
          <w:p w14:paraId="3390C303" w14:textId="77777777"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Микроскоп</w:t>
            </w:r>
          </w:p>
        </w:tc>
        <w:tc>
          <w:tcPr>
            <w:tcW w:w="1244" w:type="dxa"/>
          </w:tcPr>
          <w:p w14:paraId="53960C7A"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3E697B9D"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14:paraId="173B6F93" w14:textId="77777777" w:rsidTr="003C667E">
        <w:trPr>
          <w:jc w:val="center"/>
        </w:trPr>
        <w:tc>
          <w:tcPr>
            <w:tcW w:w="7083" w:type="dxa"/>
          </w:tcPr>
          <w:p w14:paraId="0109CFC9" w14:textId="77777777" w:rsidR="00FB1023" w:rsidRPr="003C667E" w:rsidRDefault="00473D1C" w:rsidP="0098549F">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 xml:space="preserve">Установка дистанционной </w:t>
            </w:r>
            <w:proofErr w:type="spellStart"/>
            <w:r w:rsidRPr="003C667E">
              <w:rPr>
                <w:rFonts w:ascii="Times New Roman" w:hAnsi="Times New Roman" w:cs="Times New Roman"/>
                <w:sz w:val="16"/>
                <w:szCs w:val="16"/>
              </w:rPr>
              <w:t>гамматерапии</w:t>
            </w:r>
            <w:proofErr w:type="spellEnd"/>
            <w:r w:rsidRPr="003C667E">
              <w:rPr>
                <w:rFonts w:ascii="Times New Roman" w:hAnsi="Times New Roman" w:cs="Times New Roman"/>
                <w:sz w:val="16"/>
                <w:szCs w:val="16"/>
              </w:rPr>
              <w:t xml:space="preserve"> 60 Со или </w:t>
            </w:r>
            <w:r w:rsidR="0098549F">
              <w:rPr>
                <w:rFonts w:ascii="Times New Roman" w:hAnsi="Times New Roman" w:cs="Times New Roman"/>
                <w:sz w:val="16"/>
                <w:szCs w:val="16"/>
              </w:rPr>
              <w:t>У</w:t>
            </w:r>
            <w:r w:rsidRPr="003C667E">
              <w:rPr>
                <w:rFonts w:ascii="Times New Roman" w:hAnsi="Times New Roman" w:cs="Times New Roman"/>
                <w:sz w:val="16"/>
                <w:szCs w:val="16"/>
              </w:rPr>
              <w:t xml:space="preserve">скорительный комплекс с максимальной энергией 5 </w:t>
            </w:r>
            <w:r w:rsidR="003C667E">
              <w:rPr>
                <w:rFonts w:ascii="Times New Roman" w:hAnsi="Times New Roman" w:cs="Times New Roman"/>
                <w:sz w:val="16"/>
                <w:szCs w:val="16"/>
              </w:rPr>
              <w:t>–</w:t>
            </w:r>
            <w:r w:rsidRPr="003C667E">
              <w:rPr>
                <w:rFonts w:ascii="Times New Roman" w:hAnsi="Times New Roman" w:cs="Times New Roman"/>
                <w:sz w:val="16"/>
                <w:szCs w:val="16"/>
              </w:rPr>
              <w:t xml:space="preserve"> 10 МэВ или </w:t>
            </w:r>
            <w:r w:rsidR="0098549F">
              <w:rPr>
                <w:rFonts w:ascii="Times New Roman" w:hAnsi="Times New Roman" w:cs="Times New Roman"/>
                <w:sz w:val="16"/>
                <w:szCs w:val="16"/>
              </w:rPr>
              <w:t>У</w:t>
            </w:r>
            <w:r w:rsidRPr="003C667E">
              <w:rPr>
                <w:rFonts w:ascii="Times New Roman" w:hAnsi="Times New Roman" w:cs="Times New Roman"/>
                <w:sz w:val="16"/>
                <w:szCs w:val="16"/>
              </w:rPr>
              <w:t xml:space="preserve">скорительный комплекс с максимальной энергией 18 </w:t>
            </w:r>
            <w:r w:rsidR="003C667E">
              <w:rPr>
                <w:rFonts w:ascii="Times New Roman" w:hAnsi="Times New Roman" w:cs="Times New Roman"/>
                <w:sz w:val="16"/>
                <w:szCs w:val="16"/>
              </w:rPr>
              <w:t>–</w:t>
            </w:r>
            <w:r w:rsidRPr="003C667E">
              <w:rPr>
                <w:rFonts w:ascii="Times New Roman" w:hAnsi="Times New Roman" w:cs="Times New Roman"/>
                <w:sz w:val="16"/>
                <w:szCs w:val="16"/>
              </w:rPr>
              <w:t xml:space="preserve"> 25 МэВ с </w:t>
            </w:r>
            <w:proofErr w:type="spellStart"/>
            <w:r w:rsidRPr="003C667E">
              <w:rPr>
                <w:rFonts w:ascii="Times New Roman" w:hAnsi="Times New Roman" w:cs="Times New Roman"/>
                <w:sz w:val="16"/>
                <w:szCs w:val="16"/>
              </w:rPr>
              <w:t>мультилифколлиматором</w:t>
            </w:r>
            <w:proofErr w:type="spellEnd"/>
            <w:r w:rsidRPr="003C667E">
              <w:rPr>
                <w:rFonts w:ascii="Times New Roman" w:hAnsi="Times New Roman" w:cs="Times New Roman"/>
                <w:sz w:val="16"/>
                <w:szCs w:val="16"/>
              </w:rPr>
              <w:t xml:space="preserve"> с функциями: изменения модуляции интенсивности пучка, облучения под визуальным контролем, синхронизации дыхания пациента</w:t>
            </w:r>
          </w:p>
        </w:tc>
        <w:tc>
          <w:tcPr>
            <w:tcW w:w="1244" w:type="dxa"/>
          </w:tcPr>
          <w:p w14:paraId="70751394"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567D127F"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2AB16D83" w14:textId="77777777" w:rsidTr="003C667E">
        <w:trPr>
          <w:jc w:val="center"/>
        </w:trPr>
        <w:tc>
          <w:tcPr>
            <w:tcW w:w="7083" w:type="dxa"/>
          </w:tcPr>
          <w:p w14:paraId="5E342148" w14:textId="77777777"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Система компьютерного дозиметрического планирования сеансов облучения 3D</w:t>
            </w:r>
          </w:p>
        </w:tc>
        <w:tc>
          <w:tcPr>
            <w:tcW w:w="1244" w:type="dxa"/>
          </w:tcPr>
          <w:p w14:paraId="10EDC0EB"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0C0EB138"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0EDC92D2" w14:textId="77777777" w:rsidTr="003C667E">
        <w:trPr>
          <w:jc w:val="center"/>
        </w:trPr>
        <w:tc>
          <w:tcPr>
            <w:tcW w:w="7083" w:type="dxa"/>
          </w:tcPr>
          <w:p w14:paraId="73C30EF5" w14:textId="77777777"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Дозиметрическая аппаратура для абсолютной дозиметрии</w:t>
            </w:r>
          </w:p>
        </w:tc>
        <w:tc>
          <w:tcPr>
            <w:tcW w:w="1244" w:type="dxa"/>
          </w:tcPr>
          <w:p w14:paraId="1D21BB13"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32129B4C"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422CC006" w14:textId="77777777" w:rsidTr="003C667E">
        <w:trPr>
          <w:jc w:val="center"/>
        </w:trPr>
        <w:tc>
          <w:tcPr>
            <w:tcW w:w="7083" w:type="dxa"/>
          </w:tcPr>
          <w:p w14:paraId="3EF93E75" w14:textId="77777777"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Дозиметрическая аппаратура для относительной дозиметрии</w:t>
            </w:r>
          </w:p>
        </w:tc>
        <w:tc>
          <w:tcPr>
            <w:tcW w:w="1244" w:type="dxa"/>
          </w:tcPr>
          <w:p w14:paraId="7ADDE2DF"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2D557315"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3BB444EF" w14:textId="77777777" w:rsidTr="003C667E">
        <w:trPr>
          <w:jc w:val="center"/>
        </w:trPr>
        <w:tc>
          <w:tcPr>
            <w:tcW w:w="7083" w:type="dxa"/>
          </w:tcPr>
          <w:p w14:paraId="49CF8663" w14:textId="77777777"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Набор фиксирующих приспособлений</w:t>
            </w:r>
          </w:p>
        </w:tc>
        <w:tc>
          <w:tcPr>
            <w:tcW w:w="1244" w:type="dxa"/>
          </w:tcPr>
          <w:p w14:paraId="3963667F"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355FEA82"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3</w:t>
            </w:r>
          </w:p>
        </w:tc>
      </w:tr>
      <w:tr w:rsidR="00FB1023" w:rsidRPr="00473D1C" w14:paraId="2C2BA348" w14:textId="77777777" w:rsidTr="003C667E">
        <w:trPr>
          <w:jc w:val="center"/>
        </w:trPr>
        <w:tc>
          <w:tcPr>
            <w:tcW w:w="7083" w:type="dxa"/>
          </w:tcPr>
          <w:p w14:paraId="0DC55826" w14:textId="77777777"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Информационно-управляющая система</w:t>
            </w:r>
          </w:p>
        </w:tc>
        <w:tc>
          <w:tcPr>
            <w:tcW w:w="1244" w:type="dxa"/>
          </w:tcPr>
          <w:p w14:paraId="66D35CAE"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559765DD"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7003A330" w14:textId="77777777" w:rsidTr="003C667E">
        <w:trPr>
          <w:jc w:val="center"/>
        </w:trPr>
        <w:tc>
          <w:tcPr>
            <w:tcW w:w="7083" w:type="dxa"/>
          </w:tcPr>
          <w:p w14:paraId="2123CC63" w14:textId="77777777" w:rsidR="00FB1023" w:rsidRPr="003C667E" w:rsidRDefault="00473D1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Аппарат близкофокусной рентгенотерапии</w:t>
            </w:r>
          </w:p>
        </w:tc>
        <w:tc>
          <w:tcPr>
            <w:tcW w:w="1244" w:type="dxa"/>
          </w:tcPr>
          <w:p w14:paraId="7564B386"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33481969"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35D39FD7" w14:textId="77777777" w:rsidTr="003C667E">
        <w:trPr>
          <w:jc w:val="center"/>
        </w:trPr>
        <w:tc>
          <w:tcPr>
            <w:tcW w:w="7083" w:type="dxa"/>
          </w:tcPr>
          <w:p w14:paraId="569864AB" w14:textId="77777777" w:rsidR="00FB1023" w:rsidRPr="003C667E" w:rsidRDefault="00C95F6C" w:rsidP="00473D1C">
            <w:pPr>
              <w:spacing w:after="0" w:line="240" w:lineRule="auto"/>
              <w:rPr>
                <w:rFonts w:ascii="Times New Roman" w:hAnsi="Times New Roman" w:cs="Times New Roman"/>
                <w:sz w:val="16"/>
                <w:szCs w:val="16"/>
              </w:rPr>
            </w:pPr>
            <w:proofErr w:type="spellStart"/>
            <w:r w:rsidRPr="003C667E">
              <w:rPr>
                <w:rFonts w:ascii="Times New Roman" w:hAnsi="Times New Roman" w:cs="Times New Roman"/>
                <w:sz w:val="16"/>
                <w:szCs w:val="16"/>
              </w:rPr>
              <w:t>Коагулометр</w:t>
            </w:r>
            <w:proofErr w:type="spellEnd"/>
            <w:r w:rsidRPr="003C667E">
              <w:rPr>
                <w:rFonts w:ascii="Times New Roman" w:hAnsi="Times New Roman" w:cs="Times New Roman"/>
                <w:sz w:val="16"/>
                <w:szCs w:val="16"/>
              </w:rPr>
              <w:t xml:space="preserve"> четырехканальный</w:t>
            </w:r>
          </w:p>
        </w:tc>
        <w:tc>
          <w:tcPr>
            <w:tcW w:w="1244" w:type="dxa"/>
          </w:tcPr>
          <w:p w14:paraId="2F5AD441"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4A8D9D2D"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7EA6123D" w14:textId="77777777" w:rsidTr="003C667E">
        <w:trPr>
          <w:jc w:val="center"/>
        </w:trPr>
        <w:tc>
          <w:tcPr>
            <w:tcW w:w="7083" w:type="dxa"/>
          </w:tcPr>
          <w:p w14:paraId="12A7C271"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Микроскоп</w:t>
            </w:r>
          </w:p>
        </w:tc>
        <w:tc>
          <w:tcPr>
            <w:tcW w:w="1244" w:type="dxa"/>
          </w:tcPr>
          <w:p w14:paraId="48DB1987"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186F3DE4"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9</w:t>
            </w:r>
          </w:p>
        </w:tc>
      </w:tr>
      <w:tr w:rsidR="00FB1023" w:rsidRPr="00473D1C" w14:paraId="7B4B7B3F" w14:textId="77777777" w:rsidTr="003C667E">
        <w:trPr>
          <w:jc w:val="center"/>
        </w:trPr>
        <w:tc>
          <w:tcPr>
            <w:tcW w:w="7083" w:type="dxa"/>
          </w:tcPr>
          <w:p w14:paraId="4416BA20"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Анализатор мочи</w:t>
            </w:r>
          </w:p>
        </w:tc>
        <w:tc>
          <w:tcPr>
            <w:tcW w:w="1244" w:type="dxa"/>
          </w:tcPr>
          <w:p w14:paraId="36EF4327"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13F00DBB"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0BB83AF7" w14:textId="77777777" w:rsidTr="003C667E">
        <w:trPr>
          <w:jc w:val="center"/>
        </w:trPr>
        <w:tc>
          <w:tcPr>
            <w:tcW w:w="7083" w:type="dxa"/>
          </w:tcPr>
          <w:p w14:paraId="19C4288F"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 xml:space="preserve">Монитор хирургический с блоком </w:t>
            </w:r>
            <w:proofErr w:type="spellStart"/>
            <w:r w:rsidRPr="003C667E">
              <w:rPr>
                <w:rFonts w:ascii="Times New Roman" w:hAnsi="Times New Roman" w:cs="Times New Roman"/>
                <w:sz w:val="16"/>
                <w:szCs w:val="16"/>
              </w:rPr>
              <w:t>капнографии</w:t>
            </w:r>
            <w:proofErr w:type="spellEnd"/>
            <w:r w:rsidRPr="003C667E">
              <w:rPr>
                <w:rFonts w:ascii="Times New Roman" w:hAnsi="Times New Roman" w:cs="Times New Roman"/>
                <w:sz w:val="16"/>
                <w:szCs w:val="16"/>
              </w:rPr>
              <w:t xml:space="preserve">, инвазивного и неинвазивного измерения артериального давления, электрокардиограммы, частоты сердечных сокращений, пульсовой </w:t>
            </w:r>
            <w:proofErr w:type="spellStart"/>
            <w:r w:rsidRPr="003C667E">
              <w:rPr>
                <w:rFonts w:ascii="Times New Roman" w:hAnsi="Times New Roman" w:cs="Times New Roman"/>
                <w:sz w:val="16"/>
                <w:szCs w:val="16"/>
              </w:rPr>
              <w:t>оксиметрии</w:t>
            </w:r>
            <w:proofErr w:type="spellEnd"/>
            <w:r w:rsidRPr="003C667E">
              <w:rPr>
                <w:rFonts w:ascii="Times New Roman" w:hAnsi="Times New Roman" w:cs="Times New Roman"/>
                <w:sz w:val="16"/>
                <w:szCs w:val="16"/>
              </w:rPr>
              <w:t>, 2-х температур</w:t>
            </w:r>
          </w:p>
        </w:tc>
        <w:tc>
          <w:tcPr>
            <w:tcW w:w="1244" w:type="dxa"/>
          </w:tcPr>
          <w:p w14:paraId="1554B56B"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2019</w:t>
            </w:r>
          </w:p>
        </w:tc>
        <w:tc>
          <w:tcPr>
            <w:tcW w:w="1017" w:type="dxa"/>
          </w:tcPr>
          <w:p w14:paraId="6DC07793"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14:paraId="5CA58CCE" w14:textId="77777777" w:rsidTr="003C667E">
        <w:trPr>
          <w:jc w:val="center"/>
        </w:trPr>
        <w:tc>
          <w:tcPr>
            <w:tcW w:w="7083" w:type="dxa"/>
          </w:tcPr>
          <w:p w14:paraId="35BAD33F" w14:textId="77777777" w:rsidR="00FB1023" w:rsidRPr="003C667E" w:rsidRDefault="00C95F6C" w:rsidP="00473D1C">
            <w:pPr>
              <w:spacing w:after="0" w:line="240" w:lineRule="auto"/>
              <w:rPr>
                <w:rFonts w:ascii="Times New Roman" w:hAnsi="Times New Roman" w:cs="Times New Roman"/>
                <w:sz w:val="16"/>
                <w:szCs w:val="16"/>
              </w:rPr>
            </w:pPr>
            <w:proofErr w:type="spellStart"/>
            <w:r w:rsidRPr="003C667E">
              <w:rPr>
                <w:rFonts w:ascii="Times New Roman" w:hAnsi="Times New Roman" w:cs="Times New Roman"/>
                <w:sz w:val="16"/>
                <w:szCs w:val="16"/>
              </w:rPr>
              <w:t>Эндовидеоскопический</w:t>
            </w:r>
            <w:proofErr w:type="spellEnd"/>
            <w:r w:rsidRPr="003C667E">
              <w:rPr>
                <w:rFonts w:ascii="Times New Roman" w:hAnsi="Times New Roman" w:cs="Times New Roman"/>
                <w:sz w:val="16"/>
                <w:szCs w:val="16"/>
              </w:rPr>
              <w:t xml:space="preserve"> комплекс для выполнения абдоминальных операций</w:t>
            </w:r>
          </w:p>
        </w:tc>
        <w:tc>
          <w:tcPr>
            <w:tcW w:w="1244" w:type="dxa"/>
          </w:tcPr>
          <w:p w14:paraId="5B46F698"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4C6F15D6"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480E8D73" w14:textId="77777777" w:rsidTr="003C667E">
        <w:trPr>
          <w:jc w:val="center"/>
        </w:trPr>
        <w:tc>
          <w:tcPr>
            <w:tcW w:w="7083" w:type="dxa"/>
          </w:tcPr>
          <w:p w14:paraId="5617A169"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Прикроватный монитор с центральной станцией и автоматическим включением сигнала тревоги, регистрирующий электрокардиограмму, артериальное давление, частоту сердечных сокращений, частоту дыхания, насыщение гемоглобина кислородом, концентрацию углекислого газа в выдыхаемой смеси, температуру тела (два датчика), с функцией автономной работы</w:t>
            </w:r>
          </w:p>
        </w:tc>
        <w:tc>
          <w:tcPr>
            <w:tcW w:w="1244" w:type="dxa"/>
          </w:tcPr>
          <w:p w14:paraId="63982C88"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5FF1531E"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14</w:t>
            </w:r>
          </w:p>
        </w:tc>
      </w:tr>
      <w:tr w:rsidR="00FB1023" w:rsidRPr="00473D1C" w14:paraId="14A9979A" w14:textId="77777777" w:rsidTr="003C667E">
        <w:trPr>
          <w:jc w:val="center"/>
        </w:trPr>
        <w:tc>
          <w:tcPr>
            <w:tcW w:w="7083" w:type="dxa"/>
          </w:tcPr>
          <w:p w14:paraId="71554FAA"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Набор для срочной цитологической окраски</w:t>
            </w:r>
          </w:p>
        </w:tc>
        <w:tc>
          <w:tcPr>
            <w:tcW w:w="1244" w:type="dxa"/>
          </w:tcPr>
          <w:p w14:paraId="70DE1342"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1295B767"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3</w:t>
            </w:r>
          </w:p>
        </w:tc>
      </w:tr>
      <w:tr w:rsidR="00FB1023" w:rsidRPr="00473D1C" w14:paraId="37AEAEA9" w14:textId="77777777" w:rsidTr="003C667E">
        <w:trPr>
          <w:jc w:val="center"/>
        </w:trPr>
        <w:tc>
          <w:tcPr>
            <w:tcW w:w="7083" w:type="dxa"/>
          </w:tcPr>
          <w:p w14:paraId="4929B6BA"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Гематологический анализатор (для экспресс-лаборатории)</w:t>
            </w:r>
          </w:p>
        </w:tc>
        <w:tc>
          <w:tcPr>
            <w:tcW w:w="1244" w:type="dxa"/>
          </w:tcPr>
          <w:p w14:paraId="6053D7DB"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0B8CE80B"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2B11E26E" w14:textId="77777777" w:rsidTr="003C667E">
        <w:trPr>
          <w:jc w:val="center"/>
        </w:trPr>
        <w:tc>
          <w:tcPr>
            <w:tcW w:w="7083" w:type="dxa"/>
          </w:tcPr>
          <w:p w14:paraId="436F59DE"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Анализатор газов крови и электролитов</w:t>
            </w:r>
          </w:p>
        </w:tc>
        <w:tc>
          <w:tcPr>
            <w:tcW w:w="1244" w:type="dxa"/>
          </w:tcPr>
          <w:p w14:paraId="21D776A3"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61EF0EA6"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550B65F0" w14:textId="77777777" w:rsidTr="003C667E">
        <w:trPr>
          <w:jc w:val="center"/>
        </w:trPr>
        <w:tc>
          <w:tcPr>
            <w:tcW w:w="7083" w:type="dxa"/>
          </w:tcPr>
          <w:p w14:paraId="68284D8E"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Автоматизированный иммуноферментный анализатор с дополнительным оборудованием и компьютерным обеспечением учета результатов анализов</w:t>
            </w:r>
          </w:p>
        </w:tc>
        <w:tc>
          <w:tcPr>
            <w:tcW w:w="1244" w:type="dxa"/>
          </w:tcPr>
          <w:p w14:paraId="6D34383E"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075EA5CD"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1C45EA5E" w14:textId="77777777" w:rsidTr="003C667E">
        <w:trPr>
          <w:jc w:val="center"/>
        </w:trPr>
        <w:tc>
          <w:tcPr>
            <w:tcW w:w="7083" w:type="dxa"/>
          </w:tcPr>
          <w:p w14:paraId="3152986E"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Портативный транспортировочный аппарат искусственной вентиляции легких</w:t>
            </w:r>
          </w:p>
        </w:tc>
        <w:tc>
          <w:tcPr>
            <w:tcW w:w="1244" w:type="dxa"/>
          </w:tcPr>
          <w:p w14:paraId="48AE918C"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6C127CAD"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14:paraId="2CF04931" w14:textId="77777777" w:rsidTr="003C667E">
        <w:trPr>
          <w:jc w:val="center"/>
        </w:trPr>
        <w:tc>
          <w:tcPr>
            <w:tcW w:w="7083" w:type="dxa"/>
          </w:tcPr>
          <w:p w14:paraId="413CD2D1"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Биохимический анализатор</w:t>
            </w:r>
          </w:p>
        </w:tc>
        <w:tc>
          <w:tcPr>
            <w:tcW w:w="1244" w:type="dxa"/>
          </w:tcPr>
          <w:p w14:paraId="55707E61"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57AD4300"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0CA41A27" w14:textId="77777777" w:rsidTr="003C667E">
        <w:trPr>
          <w:jc w:val="center"/>
        </w:trPr>
        <w:tc>
          <w:tcPr>
            <w:tcW w:w="7083" w:type="dxa"/>
          </w:tcPr>
          <w:p w14:paraId="1934AFC0"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Стол операционный хирургический многофункциональный универсальный</w:t>
            </w:r>
          </w:p>
        </w:tc>
        <w:tc>
          <w:tcPr>
            <w:tcW w:w="1244" w:type="dxa"/>
          </w:tcPr>
          <w:p w14:paraId="15470F27"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621CF9B2"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6</w:t>
            </w:r>
          </w:p>
        </w:tc>
      </w:tr>
      <w:tr w:rsidR="00FB1023" w:rsidRPr="00473D1C" w14:paraId="4BFD9FEF" w14:textId="77777777" w:rsidTr="003C667E">
        <w:trPr>
          <w:jc w:val="center"/>
        </w:trPr>
        <w:tc>
          <w:tcPr>
            <w:tcW w:w="7083" w:type="dxa"/>
          </w:tcPr>
          <w:p w14:paraId="0E8C00A5"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Рентгенодиагностический комплекс на 3 рабочих места</w:t>
            </w:r>
          </w:p>
        </w:tc>
        <w:tc>
          <w:tcPr>
            <w:tcW w:w="1244" w:type="dxa"/>
          </w:tcPr>
          <w:p w14:paraId="2C016F71"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4E1D100D"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14:paraId="38A4EBDE" w14:textId="77777777" w:rsidTr="003C667E">
        <w:trPr>
          <w:jc w:val="center"/>
        </w:trPr>
        <w:tc>
          <w:tcPr>
            <w:tcW w:w="7083" w:type="dxa"/>
          </w:tcPr>
          <w:p w14:paraId="5BED6C2A"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Флюорограф</w:t>
            </w:r>
          </w:p>
        </w:tc>
        <w:tc>
          <w:tcPr>
            <w:tcW w:w="1244" w:type="dxa"/>
          </w:tcPr>
          <w:p w14:paraId="3E5B6704"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538BE389"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5B081FE3" w14:textId="77777777" w:rsidTr="003C667E">
        <w:trPr>
          <w:jc w:val="center"/>
        </w:trPr>
        <w:tc>
          <w:tcPr>
            <w:tcW w:w="7083" w:type="dxa"/>
          </w:tcPr>
          <w:p w14:paraId="29F9691C" w14:textId="77777777" w:rsidR="00FB1023" w:rsidRPr="003C667E" w:rsidRDefault="00C95F6C" w:rsidP="00473D1C">
            <w:pPr>
              <w:spacing w:after="0" w:line="240" w:lineRule="auto"/>
              <w:rPr>
                <w:rFonts w:ascii="Times New Roman" w:hAnsi="Times New Roman" w:cs="Times New Roman"/>
                <w:sz w:val="16"/>
                <w:szCs w:val="16"/>
              </w:rPr>
            </w:pPr>
            <w:proofErr w:type="spellStart"/>
            <w:r w:rsidRPr="003C667E">
              <w:rPr>
                <w:rFonts w:ascii="Times New Roman" w:hAnsi="Times New Roman" w:cs="Times New Roman"/>
                <w:sz w:val="16"/>
                <w:szCs w:val="16"/>
              </w:rPr>
              <w:t>Эндовидеоскопический</w:t>
            </w:r>
            <w:proofErr w:type="spellEnd"/>
            <w:r w:rsidRPr="003C667E">
              <w:rPr>
                <w:rFonts w:ascii="Times New Roman" w:hAnsi="Times New Roman" w:cs="Times New Roman"/>
                <w:sz w:val="16"/>
                <w:szCs w:val="16"/>
              </w:rPr>
              <w:t xml:space="preserve"> комплекс для выполнения торакальных операций</w:t>
            </w:r>
          </w:p>
        </w:tc>
        <w:tc>
          <w:tcPr>
            <w:tcW w:w="1244" w:type="dxa"/>
          </w:tcPr>
          <w:p w14:paraId="60421942"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62CFDAC2"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4BF95093" w14:textId="77777777" w:rsidTr="003C667E">
        <w:trPr>
          <w:jc w:val="center"/>
        </w:trPr>
        <w:tc>
          <w:tcPr>
            <w:tcW w:w="7083" w:type="dxa"/>
          </w:tcPr>
          <w:p w14:paraId="61BC3861"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Гамма-камера</w:t>
            </w:r>
          </w:p>
        </w:tc>
        <w:tc>
          <w:tcPr>
            <w:tcW w:w="1244" w:type="dxa"/>
          </w:tcPr>
          <w:p w14:paraId="0CCBD72E"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030AAF72"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1EF3038E" w14:textId="77777777" w:rsidTr="003C667E">
        <w:trPr>
          <w:jc w:val="center"/>
        </w:trPr>
        <w:tc>
          <w:tcPr>
            <w:tcW w:w="7083" w:type="dxa"/>
          </w:tcPr>
          <w:p w14:paraId="3694FF08" w14:textId="77777777" w:rsidR="00FB1023" w:rsidRPr="003C667E" w:rsidRDefault="00C95F6C" w:rsidP="00473D1C">
            <w:pPr>
              <w:spacing w:after="0" w:line="240" w:lineRule="auto"/>
              <w:rPr>
                <w:rFonts w:ascii="Times New Roman" w:hAnsi="Times New Roman" w:cs="Times New Roman"/>
                <w:sz w:val="16"/>
                <w:szCs w:val="16"/>
              </w:rPr>
            </w:pPr>
            <w:proofErr w:type="spellStart"/>
            <w:r w:rsidRPr="003C667E">
              <w:rPr>
                <w:rFonts w:ascii="Times New Roman" w:hAnsi="Times New Roman" w:cs="Times New Roman"/>
                <w:sz w:val="16"/>
                <w:szCs w:val="16"/>
              </w:rPr>
              <w:t>Мультиспиральный</w:t>
            </w:r>
            <w:proofErr w:type="spellEnd"/>
            <w:r w:rsidRPr="003C667E">
              <w:rPr>
                <w:rFonts w:ascii="Times New Roman" w:hAnsi="Times New Roman" w:cs="Times New Roman"/>
                <w:sz w:val="16"/>
                <w:szCs w:val="16"/>
              </w:rPr>
              <w:t xml:space="preserve"> компьютерный томограф (не менее 16 срезов)</w:t>
            </w:r>
          </w:p>
        </w:tc>
        <w:tc>
          <w:tcPr>
            <w:tcW w:w="1244" w:type="dxa"/>
          </w:tcPr>
          <w:p w14:paraId="0D08A868"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203150BC"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14:paraId="64C3B2B4" w14:textId="77777777" w:rsidTr="003C667E">
        <w:trPr>
          <w:jc w:val="center"/>
        </w:trPr>
        <w:tc>
          <w:tcPr>
            <w:tcW w:w="7083" w:type="dxa"/>
          </w:tcPr>
          <w:p w14:paraId="6BDC2E75"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lastRenderedPageBreak/>
              <w:t>Ультразвуковой гармонический скальпель</w:t>
            </w:r>
          </w:p>
        </w:tc>
        <w:tc>
          <w:tcPr>
            <w:tcW w:w="1244" w:type="dxa"/>
          </w:tcPr>
          <w:p w14:paraId="78EF3077"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0B235013"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w:t>
            </w:r>
          </w:p>
        </w:tc>
      </w:tr>
      <w:tr w:rsidR="00FB1023" w:rsidRPr="00473D1C" w14:paraId="23CCB4DA" w14:textId="77777777" w:rsidTr="003C667E">
        <w:trPr>
          <w:jc w:val="center"/>
        </w:trPr>
        <w:tc>
          <w:tcPr>
            <w:tcW w:w="7083" w:type="dxa"/>
          </w:tcPr>
          <w:p w14:paraId="42ABA05F"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Потолочный бестеневой хирургический светильник стационарный (на потолочной консоли)</w:t>
            </w:r>
          </w:p>
        </w:tc>
        <w:tc>
          <w:tcPr>
            <w:tcW w:w="1244" w:type="dxa"/>
          </w:tcPr>
          <w:p w14:paraId="4D343573"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66F36DEB"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10</w:t>
            </w:r>
          </w:p>
        </w:tc>
      </w:tr>
      <w:tr w:rsidR="00FB1023" w:rsidRPr="00473D1C" w14:paraId="51E1550D" w14:textId="77777777" w:rsidTr="003C667E">
        <w:trPr>
          <w:jc w:val="center"/>
        </w:trPr>
        <w:tc>
          <w:tcPr>
            <w:tcW w:w="7083" w:type="dxa"/>
          </w:tcPr>
          <w:p w14:paraId="7F42D8EC"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Электрохирургический блок</w:t>
            </w:r>
          </w:p>
        </w:tc>
        <w:tc>
          <w:tcPr>
            <w:tcW w:w="1244" w:type="dxa"/>
          </w:tcPr>
          <w:p w14:paraId="4288CBBF"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14FD3B87"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4</w:t>
            </w:r>
          </w:p>
        </w:tc>
      </w:tr>
      <w:tr w:rsidR="00FB1023" w:rsidRPr="00473D1C" w14:paraId="24131A96" w14:textId="77777777" w:rsidTr="003C667E">
        <w:trPr>
          <w:jc w:val="center"/>
        </w:trPr>
        <w:tc>
          <w:tcPr>
            <w:tcW w:w="7083" w:type="dxa"/>
          </w:tcPr>
          <w:p w14:paraId="4C88B79A" w14:textId="77777777" w:rsidR="00FB1023" w:rsidRPr="003C667E" w:rsidRDefault="00C95F6C" w:rsidP="00473D1C">
            <w:pPr>
              <w:spacing w:after="0" w:line="240" w:lineRule="auto"/>
              <w:rPr>
                <w:rFonts w:ascii="Times New Roman" w:hAnsi="Times New Roman" w:cs="Times New Roman"/>
                <w:sz w:val="16"/>
                <w:szCs w:val="16"/>
              </w:rPr>
            </w:pPr>
            <w:proofErr w:type="spellStart"/>
            <w:r w:rsidRPr="003C667E">
              <w:rPr>
                <w:rFonts w:ascii="Times New Roman" w:hAnsi="Times New Roman" w:cs="Times New Roman"/>
                <w:sz w:val="16"/>
                <w:szCs w:val="16"/>
              </w:rPr>
              <w:t>Аргоно</w:t>
            </w:r>
            <w:proofErr w:type="spellEnd"/>
            <w:r w:rsidRPr="003C667E">
              <w:rPr>
                <w:rFonts w:ascii="Times New Roman" w:hAnsi="Times New Roman" w:cs="Times New Roman"/>
                <w:sz w:val="16"/>
                <w:szCs w:val="16"/>
              </w:rPr>
              <w:t>-плазменный коагулятор</w:t>
            </w:r>
          </w:p>
        </w:tc>
        <w:tc>
          <w:tcPr>
            <w:tcW w:w="1244" w:type="dxa"/>
          </w:tcPr>
          <w:p w14:paraId="33F86DA8"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5C939049"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70EA5DE9" w14:textId="77777777" w:rsidTr="003C667E">
        <w:trPr>
          <w:jc w:val="center"/>
        </w:trPr>
        <w:tc>
          <w:tcPr>
            <w:tcW w:w="7083" w:type="dxa"/>
          </w:tcPr>
          <w:p w14:paraId="0BEFACB6"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 xml:space="preserve">Аппарат для проведения радиочастотной внутритканевой </w:t>
            </w:r>
            <w:proofErr w:type="spellStart"/>
            <w:r w:rsidRPr="003C667E">
              <w:rPr>
                <w:rFonts w:ascii="Times New Roman" w:hAnsi="Times New Roman" w:cs="Times New Roman"/>
                <w:sz w:val="16"/>
                <w:szCs w:val="16"/>
              </w:rPr>
              <w:t>термоабляции</w:t>
            </w:r>
            <w:proofErr w:type="spellEnd"/>
          </w:p>
        </w:tc>
        <w:tc>
          <w:tcPr>
            <w:tcW w:w="1244" w:type="dxa"/>
          </w:tcPr>
          <w:p w14:paraId="04C168C9"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0ADD9002"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41A51391" w14:textId="77777777" w:rsidTr="003C667E">
        <w:trPr>
          <w:jc w:val="center"/>
        </w:trPr>
        <w:tc>
          <w:tcPr>
            <w:tcW w:w="7083" w:type="dxa"/>
          </w:tcPr>
          <w:p w14:paraId="6A21B4E5"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Аппарат наркозно-дыхательный с различными режимами искусственной вентиляции легких</w:t>
            </w:r>
          </w:p>
        </w:tc>
        <w:tc>
          <w:tcPr>
            <w:tcW w:w="1244" w:type="dxa"/>
          </w:tcPr>
          <w:p w14:paraId="2A259BC5"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7FD5A197"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21</w:t>
            </w:r>
          </w:p>
        </w:tc>
      </w:tr>
      <w:tr w:rsidR="00FB1023" w:rsidRPr="00473D1C" w14:paraId="3BF62A3B" w14:textId="77777777" w:rsidTr="003C667E">
        <w:trPr>
          <w:jc w:val="center"/>
        </w:trPr>
        <w:tc>
          <w:tcPr>
            <w:tcW w:w="7083" w:type="dxa"/>
          </w:tcPr>
          <w:p w14:paraId="74EC894C"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Дозиметрическая аппаратура для относительной дозиметрии</w:t>
            </w:r>
          </w:p>
        </w:tc>
        <w:tc>
          <w:tcPr>
            <w:tcW w:w="1244" w:type="dxa"/>
          </w:tcPr>
          <w:p w14:paraId="315C30D5"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38CA178C"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5584DAE6" w14:textId="77777777" w:rsidTr="003C667E">
        <w:trPr>
          <w:jc w:val="center"/>
        </w:trPr>
        <w:tc>
          <w:tcPr>
            <w:tcW w:w="7083" w:type="dxa"/>
          </w:tcPr>
          <w:p w14:paraId="6DBEE123" w14:textId="77777777" w:rsidR="00FB1023" w:rsidRPr="003C667E" w:rsidRDefault="00C95F6C" w:rsidP="00473D1C">
            <w:pPr>
              <w:spacing w:after="0" w:line="240" w:lineRule="auto"/>
              <w:rPr>
                <w:rFonts w:ascii="Times New Roman" w:hAnsi="Times New Roman" w:cs="Times New Roman"/>
                <w:sz w:val="16"/>
                <w:szCs w:val="16"/>
              </w:rPr>
            </w:pPr>
            <w:proofErr w:type="spellStart"/>
            <w:r w:rsidRPr="003C667E">
              <w:rPr>
                <w:rFonts w:ascii="Times New Roman" w:hAnsi="Times New Roman" w:cs="Times New Roman"/>
                <w:sz w:val="16"/>
                <w:szCs w:val="16"/>
              </w:rPr>
              <w:t>Видеогастроскоп</w:t>
            </w:r>
            <w:proofErr w:type="spellEnd"/>
          </w:p>
        </w:tc>
        <w:tc>
          <w:tcPr>
            <w:tcW w:w="1244" w:type="dxa"/>
          </w:tcPr>
          <w:p w14:paraId="4ECFF566"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1B06234C"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2BDB44C2" w14:textId="77777777" w:rsidTr="003C667E">
        <w:trPr>
          <w:jc w:val="center"/>
        </w:trPr>
        <w:tc>
          <w:tcPr>
            <w:tcW w:w="7083" w:type="dxa"/>
          </w:tcPr>
          <w:p w14:paraId="64CE7D8C" w14:textId="77777777" w:rsidR="00FB1023" w:rsidRPr="003C667E" w:rsidRDefault="00C95F6C" w:rsidP="0098549F">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 xml:space="preserve">Установка дистанционной </w:t>
            </w:r>
            <w:proofErr w:type="spellStart"/>
            <w:r w:rsidRPr="003C667E">
              <w:rPr>
                <w:rFonts w:ascii="Times New Roman" w:hAnsi="Times New Roman" w:cs="Times New Roman"/>
                <w:sz w:val="16"/>
                <w:szCs w:val="16"/>
              </w:rPr>
              <w:t>гамматерапии</w:t>
            </w:r>
            <w:proofErr w:type="spellEnd"/>
            <w:r w:rsidRPr="003C667E">
              <w:rPr>
                <w:rFonts w:ascii="Times New Roman" w:hAnsi="Times New Roman" w:cs="Times New Roman"/>
                <w:sz w:val="16"/>
                <w:szCs w:val="16"/>
              </w:rPr>
              <w:t xml:space="preserve"> 60 Со или </w:t>
            </w:r>
            <w:r w:rsidR="0098549F">
              <w:rPr>
                <w:rFonts w:ascii="Times New Roman" w:hAnsi="Times New Roman" w:cs="Times New Roman"/>
                <w:sz w:val="16"/>
                <w:szCs w:val="16"/>
              </w:rPr>
              <w:t>У</w:t>
            </w:r>
            <w:r w:rsidRPr="003C667E">
              <w:rPr>
                <w:rFonts w:ascii="Times New Roman" w:hAnsi="Times New Roman" w:cs="Times New Roman"/>
                <w:sz w:val="16"/>
                <w:szCs w:val="16"/>
              </w:rPr>
              <w:t xml:space="preserve">скорительный комплекс с максимальной энергией 5 </w:t>
            </w:r>
            <w:r w:rsidR="0098549F">
              <w:rPr>
                <w:rFonts w:ascii="Times New Roman" w:hAnsi="Times New Roman" w:cs="Times New Roman"/>
                <w:sz w:val="16"/>
                <w:szCs w:val="16"/>
              </w:rPr>
              <w:t>–</w:t>
            </w:r>
            <w:r w:rsidRPr="003C667E">
              <w:rPr>
                <w:rFonts w:ascii="Times New Roman" w:hAnsi="Times New Roman" w:cs="Times New Roman"/>
                <w:sz w:val="16"/>
                <w:szCs w:val="16"/>
              </w:rPr>
              <w:t xml:space="preserve"> 10 МэВ или </w:t>
            </w:r>
            <w:r w:rsidR="0098549F">
              <w:rPr>
                <w:rFonts w:ascii="Times New Roman" w:hAnsi="Times New Roman" w:cs="Times New Roman"/>
                <w:sz w:val="16"/>
                <w:szCs w:val="16"/>
              </w:rPr>
              <w:t>У</w:t>
            </w:r>
            <w:r w:rsidRPr="003C667E">
              <w:rPr>
                <w:rFonts w:ascii="Times New Roman" w:hAnsi="Times New Roman" w:cs="Times New Roman"/>
                <w:sz w:val="16"/>
                <w:szCs w:val="16"/>
              </w:rPr>
              <w:t xml:space="preserve">скорительный комплекс с максимальной энергией 18 </w:t>
            </w:r>
            <w:r w:rsidR="0098549F">
              <w:rPr>
                <w:rFonts w:ascii="Times New Roman" w:hAnsi="Times New Roman" w:cs="Times New Roman"/>
                <w:sz w:val="16"/>
                <w:szCs w:val="16"/>
              </w:rPr>
              <w:t>–</w:t>
            </w:r>
            <w:r w:rsidRPr="003C667E">
              <w:rPr>
                <w:rFonts w:ascii="Times New Roman" w:hAnsi="Times New Roman" w:cs="Times New Roman"/>
                <w:sz w:val="16"/>
                <w:szCs w:val="16"/>
              </w:rPr>
              <w:t xml:space="preserve"> 25 МэВ с </w:t>
            </w:r>
            <w:proofErr w:type="spellStart"/>
            <w:r w:rsidRPr="003C667E">
              <w:rPr>
                <w:rFonts w:ascii="Times New Roman" w:hAnsi="Times New Roman" w:cs="Times New Roman"/>
                <w:sz w:val="16"/>
                <w:szCs w:val="16"/>
              </w:rPr>
              <w:t>мультилифколлиматором</w:t>
            </w:r>
            <w:proofErr w:type="spellEnd"/>
            <w:r w:rsidRPr="003C667E">
              <w:rPr>
                <w:rFonts w:ascii="Times New Roman" w:hAnsi="Times New Roman" w:cs="Times New Roman"/>
                <w:sz w:val="16"/>
                <w:szCs w:val="16"/>
              </w:rPr>
              <w:t xml:space="preserve"> с функциями: изменения модуляции интенсивности пучка, облучения под визуальным контролем, синхронизации дыхания пациента</w:t>
            </w:r>
          </w:p>
        </w:tc>
        <w:tc>
          <w:tcPr>
            <w:tcW w:w="1244" w:type="dxa"/>
          </w:tcPr>
          <w:p w14:paraId="60B35573"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5AE204B4"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5A266FB0" w14:textId="77777777" w:rsidTr="003C667E">
        <w:trPr>
          <w:jc w:val="center"/>
        </w:trPr>
        <w:tc>
          <w:tcPr>
            <w:tcW w:w="7083" w:type="dxa"/>
          </w:tcPr>
          <w:p w14:paraId="15E99860" w14:textId="77777777" w:rsidR="00FB1023" w:rsidRPr="003C667E" w:rsidRDefault="00C95F6C"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Аппарат брахитерапии</w:t>
            </w:r>
          </w:p>
        </w:tc>
        <w:tc>
          <w:tcPr>
            <w:tcW w:w="1244" w:type="dxa"/>
          </w:tcPr>
          <w:p w14:paraId="3D8762CE"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2020</w:t>
            </w:r>
          </w:p>
        </w:tc>
        <w:tc>
          <w:tcPr>
            <w:tcW w:w="1017" w:type="dxa"/>
          </w:tcPr>
          <w:p w14:paraId="0DE66111"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4B95B933" w14:textId="77777777" w:rsidTr="003C667E">
        <w:trPr>
          <w:jc w:val="center"/>
        </w:trPr>
        <w:tc>
          <w:tcPr>
            <w:tcW w:w="7083" w:type="dxa"/>
          </w:tcPr>
          <w:p w14:paraId="0F979AB7" w14:textId="77777777" w:rsidR="00FB1023" w:rsidRPr="003C667E" w:rsidRDefault="000947EB" w:rsidP="00473D1C">
            <w:pPr>
              <w:spacing w:after="0" w:line="240" w:lineRule="auto"/>
              <w:rPr>
                <w:rFonts w:ascii="Times New Roman" w:hAnsi="Times New Roman" w:cs="Times New Roman"/>
                <w:sz w:val="16"/>
                <w:szCs w:val="16"/>
              </w:rPr>
            </w:pPr>
            <w:proofErr w:type="spellStart"/>
            <w:r w:rsidRPr="003C667E">
              <w:rPr>
                <w:rFonts w:ascii="Times New Roman" w:hAnsi="Times New Roman" w:cs="Times New Roman"/>
                <w:sz w:val="16"/>
                <w:szCs w:val="16"/>
              </w:rPr>
              <w:t>Видеогастроскоп</w:t>
            </w:r>
            <w:proofErr w:type="spellEnd"/>
          </w:p>
        </w:tc>
        <w:tc>
          <w:tcPr>
            <w:tcW w:w="1244" w:type="dxa"/>
          </w:tcPr>
          <w:p w14:paraId="461727E9"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2021</w:t>
            </w:r>
          </w:p>
        </w:tc>
        <w:tc>
          <w:tcPr>
            <w:tcW w:w="1017" w:type="dxa"/>
          </w:tcPr>
          <w:p w14:paraId="0162EFCA"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19C90FB4" w14:textId="77777777" w:rsidTr="003C667E">
        <w:trPr>
          <w:jc w:val="center"/>
        </w:trPr>
        <w:tc>
          <w:tcPr>
            <w:tcW w:w="7083" w:type="dxa"/>
          </w:tcPr>
          <w:p w14:paraId="49EEC8CC" w14:textId="77777777" w:rsidR="00FB1023" w:rsidRPr="003C667E" w:rsidRDefault="000947EB" w:rsidP="00473D1C">
            <w:pPr>
              <w:spacing w:after="0" w:line="240" w:lineRule="auto"/>
              <w:rPr>
                <w:rFonts w:ascii="Times New Roman" w:hAnsi="Times New Roman" w:cs="Times New Roman"/>
                <w:sz w:val="16"/>
                <w:szCs w:val="16"/>
              </w:rPr>
            </w:pPr>
            <w:proofErr w:type="spellStart"/>
            <w:r w:rsidRPr="003C667E">
              <w:rPr>
                <w:rFonts w:ascii="Times New Roman" w:hAnsi="Times New Roman" w:cs="Times New Roman"/>
                <w:sz w:val="16"/>
                <w:szCs w:val="16"/>
              </w:rPr>
              <w:t>Видеогастроскоп</w:t>
            </w:r>
            <w:proofErr w:type="spellEnd"/>
            <w:r w:rsidRPr="003C667E">
              <w:rPr>
                <w:rFonts w:ascii="Times New Roman" w:hAnsi="Times New Roman" w:cs="Times New Roman"/>
                <w:sz w:val="16"/>
                <w:szCs w:val="16"/>
              </w:rPr>
              <w:t xml:space="preserve"> высокой четкости с функцией </w:t>
            </w:r>
            <w:proofErr w:type="spellStart"/>
            <w:r w:rsidRPr="003C667E">
              <w:rPr>
                <w:rFonts w:ascii="Times New Roman" w:hAnsi="Times New Roman" w:cs="Times New Roman"/>
                <w:sz w:val="16"/>
                <w:szCs w:val="16"/>
              </w:rPr>
              <w:t>узкоспектрального</w:t>
            </w:r>
            <w:proofErr w:type="spellEnd"/>
            <w:r w:rsidRPr="003C667E">
              <w:rPr>
                <w:rFonts w:ascii="Times New Roman" w:hAnsi="Times New Roman" w:cs="Times New Roman"/>
                <w:sz w:val="16"/>
                <w:szCs w:val="16"/>
              </w:rPr>
              <w:t xml:space="preserve"> осмотра</w:t>
            </w:r>
          </w:p>
        </w:tc>
        <w:tc>
          <w:tcPr>
            <w:tcW w:w="1244" w:type="dxa"/>
          </w:tcPr>
          <w:p w14:paraId="689A154C"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2021</w:t>
            </w:r>
          </w:p>
        </w:tc>
        <w:tc>
          <w:tcPr>
            <w:tcW w:w="1017" w:type="dxa"/>
          </w:tcPr>
          <w:p w14:paraId="7A2FE09E"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3F153DF6" w14:textId="77777777" w:rsidTr="003C667E">
        <w:trPr>
          <w:jc w:val="center"/>
        </w:trPr>
        <w:tc>
          <w:tcPr>
            <w:tcW w:w="7083" w:type="dxa"/>
          </w:tcPr>
          <w:p w14:paraId="516C1B12" w14:textId="77777777" w:rsidR="00FB1023" w:rsidRPr="003C667E" w:rsidRDefault="000947EB" w:rsidP="00473D1C">
            <w:pPr>
              <w:spacing w:after="0" w:line="240" w:lineRule="auto"/>
              <w:rPr>
                <w:rFonts w:ascii="Times New Roman" w:hAnsi="Times New Roman" w:cs="Times New Roman"/>
                <w:sz w:val="16"/>
                <w:szCs w:val="16"/>
              </w:rPr>
            </w:pPr>
            <w:proofErr w:type="spellStart"/>
            <w:r w:rsidRPr="003C667E">
              <w:rPr>
                <w:rFonts w:ascii="Times New Roman" w:hAnsi="Times New Roman" w:cs="Times New Roman"/>
                <w:sz w:val="16"/>
                <w:szCs w:val="16"/>
              </w:rPr>
              <w:t>Видеоэндоскопический</w:t>
            </w:r>
            <w:proofErr w:type="spellEnd"/>
            <w:r w:rsidRPr="003C667E">
              <w:rPr>
                <w:rFonts w:ascii="Times New Roman" w:hAnsi="Times New Roman" w:cs="Times New Roman"/>
                <w:sz w:val="16"/>
                <w:szCs w:val="16"/>
              </w:rPr>
              <w:t xml:space="preserve"> комплекс</w:t>
            </w:r>
          </w:p>
        </w:tc>
        <w:tc>
          <w:tcPr>
            <w:tcW w:w="1244" w:type="dxa"/>
          </w:tcPr>
          <w:p w14:paraId="3B576199"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2021</w:t>
            </w:r>
          </w:p>
        </w:tc>
        <w:tc>
          <w:tcPr>
            <w:tcW w:w="1017" w:type="dxa"/>
          </w:tcPr>
          <w:p w14:paraId="2247FF2E"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1EB9118A" w14:textId="77777777" w:rsidTr="003C667E">
        <w:trPr>
          <w:jc w:val="center"/>
        </w:trPr>
        <w:tc>
          <w:tcPr>
            <w:tcW w:w="7083" w:type="dxa"/>
          </w:tcPr>
          <w:p w14:paraId="2CF6CD53" w14:textId="77777777" w:rsidR="00FB1023" w:rsidRPr="003C667E" w:rsidRDefault="000947EB"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Магнитно-резонансный томограф не менее 1.0 Тл</w:t>
            </w:r>
          </w:p>
        </w:tc>
        <w:tc>
          <w:tcPr>
            <w:tcW w:w="1244" w:type="dxa"/>
          </w:tcPr>
          <w:p w14:paraId="132FC385"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2021</w:t>
            </w:r>
          </w:p>
        </w:tc>
        <w:tc>
          <w:tcPr>
            <w:tcW w:w="1017" w:type="dxa"/>
          </w:tcPr>
          <w:p w14:paraId="2A6C7B0B"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6D72B421" w14:textId="77777777" w:rsidTr="003C667E">
        <w:trPr>
          <w:jc w:val="center"/>
        </w:trPr>
        <w:tc>
          <w:tcPr>
            <w:tcW w:w="7083" w:type="dxa"/>
          </w:tcPr>
          <w:p w14:paraId="3CE2ABFB" w14:textId="77777777" w:rsidR="00FB1023" w:rsidRPr="003C667E" w:rsidRDefault="000947EB" w:rsidP="00A46E59">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 xml:space="preserve">Установка дистанционной </w:t>
            </w:r>
            <w:proofErr w:type="spellStart"/>
            <w:r w:rsidRPr="003C667E">
              <w:rPr>
                <w:rFonts w:ascii="Times New Roman" w:hAnsi="Times New Roman" w:cs="Times New Roman"/>
                <w:sz w:val="16"/>
                <w:szCs w:val="16"/>
              </w:rPr>
              <w:t>гамматерапии</w:t>
            </w:r>
            <w:proofErr w:type="spellEnd"/>
            <w:r w:rsidRPr="003C667E">
              <w:rPr>
                <w:rFonts w:ascii="Times New Roman" w:hAnsi="Times New Roman" w:cs="Times New Roman"/>
                <w:sz w:val="16"/>
                <w:szCs w:val="16"/>
              </w:rPr>
              <w:t xml:space="preserve"> 60 Со или Ускорительный комплекс с максимальной энергией 5 </w:t>
            </w:r>
            <w:r w:rsidR="00A46E59">
              <w:rPr>
                <w:rFonts w:ascii="Times New Roman" w:hAnsi="Times New Roman" w:cs="Times New Roman"/>
                <w:sz w:val="16"/>
                <w:szCs w:val="16"/>
              </w:rPr>
              <w:t>–</w:t>
            </w:r>
            <w:r w:rsidRPr="003C667E">
              <w:rPr>
                <w:rFonts w:ascii="Times New Roman" w:hAnsi="Times New Roman" w:cs="Times New Roman"/>
                <w:sz w:val="16"/>
                <w:szCs w:val="16"/>
              </w:rPr>
              <w:t xml:space="preserve"> 10 МэВ или Ускорительный комплекс с максимальной энергией 18 </w:t>
            </w:r>
            <w:r w:rsidR="00A46E59">
              <w:rPr>
                <w:rFonts w:ascii="Times New Roman" w:hAnsi="Times New Roman" w:cs="Times New Roman"/>
                <w:sz w:val="16"/>
                <w:szCs w:val="16"/>
              </w:rPr>
              <w:t>–</w:t>
            </w:r>
            <w:r w:rsidRPr="003C667E">
              <w:rPr>
                <w:rFonts w:ascii="Times New Roman" w:hAnsi="Times New Roman" w:cs="Times New Roman"/>
                <w:sz w:val="16"/>
                <w:szCs w:val="16"/>
              </w:rPr>
              <w:t xml:space="preserve"> 25 МэВ с </w:t>
            </w:r>
            <w:proofErr w:type="spellStart"/>
            <w:r w:rsidRPr="003C667E">
              <w:rPr>
                <w:rFonts w:ascii="Times New Roman" w:hAnsi="Times New Roman" w:cs="Times New Roman"/>
                <w:sz w:val="16"/>
                <w:szCs w:val="16"/>
              </w:rPr>
              <w:t>мультилифколлиматором</w:t>
            </w:r>
            <w:proofErr w:type="spellEnd"/>
            <w:r w:rsidRPr="003C667E">
              <w:rPr>
                <w:rFonts w:ascii="Times New Roman" w:hAnsi="Times New Roman" w:cs="Times New Roman"/>
                <w:sz w:val="16"/>
                <w:szCs w:val="16"/>
              </w:rPr>
              <w:t xml:space="preserve"> с функциями: изменения модуляции интенсивности пучка, облучения под визуальным контролем, синхронизации дыхания пациента</w:t>
            </w:r>
          </w:p>
        </w:tc>
        <w:tc>
          <w:tcPr>
            <w:tcW w:w="1244" w:type="dxa"/>
          </w:tcPr>
          <w:p w14:paraId="5EEC95A5"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2021</w:t>
            </w:r>
          </w:p>
        </w:tc>
        <w:tc>
          <w:tcPr>
            <w:tcW w:w="1017" w:type="dxa"/>
          </w:tcPr>
          <w:p w14:paraId="3535D680" w14:textId="77777777" w:rsidR="00FB1023" w:rsidRPr="003C667E" w:rsidRDefault="003A271E" w:rsidP="00473D1C">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6ACF37F3" w14:textId="77777777" w:rsidTr="003C667E">
        <w:trPr>
          <w:jc w:val="center"/>
        </w:trPr>
        <w:tc>
          <w:tcPr>
            <w:tcW w:w="7083" w:type="dxa"/>
          </w:tcPr>
          <w:p w14:paraId="647548B4" w14:textId="77777777" w:rsidR="00FB1023" w:rsidRPr="003C667E" w:rsidRDefault="000947EB" w:rsidP="00473D1C">
            <w:pPr>
              <w:spacing w:after="0" w:line="240" w:lineRule="auto"/>
              <w:rPr>
                <w:rFonts w:ascii="Times New Roman" w:hAnsi="Times New Roman" w:cs="Times New Roman"/>
                <w:sz w:val="16"/>
                <w:szCs w:val="16"/>
              </w:rPr>
            </w:pPr>
            <w:proofErr w:type="spellStart"/>
            <w:r w:rsidRPr="003C667E">
              <w:rPr>
                <w:rFonts w:ascii="Times New Roman" w:hAnsi="Times New Roman" w:cs="Times New Roman"/>
                <w:sz w:val="16"/>
                <w:szCs w:val="16"/>
              </w:rPr>
              <w:t>Видеоэндоскопический</w:t>
            </w:r>
            <w:proofErr w:type="spellEnd"/>
            <w:r w:rsidRPr="003C667E">
              <w:rPr>
                <w:rFonts w:ascii="Times New Roman" w:hAnsi="Times New Roman" w:cs="Times New Roman"/>
                <w:sz w:val="16"/>
                <w:szCs w:val="16"/>
              </w:rPr>
              <w:t xml:space="preserve"> комплекс</w:t>
            </w:r>
          </w:p>
        </w:tc>
        <w:tc>
          <w:tcPr>
            <w:tcW w:w="1244" w:type="dxa"/>
          </w:tcPr>
          <w:p w14:paraId="0272FED5" w14:textId="77777777"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2022</w:t>
            </w:r>
          </w:p>
        </w:tc>
        <w:tc>
          <w:tcPr>
            <w:tcW w:w="1017" w:type="dxa"/>
          </w:tcPr>
          <w:p w14:paraId="10A6D1E7" w14:textId="77777777"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5583208F" w14:textId="77777777" w:rsidTr="003C667E">
        <w:trPr>
          <w:jc w:val="center"/>
        </w:trPr>
        <w:tc>
          <w:tcPr>
            <w:tcW w:w="7083" w:type="dxa"/>
          </w:tcPr>
          <w:p w14:paraId="2AA25C7D" w14:textId="77777777" w:rsidR="00FB1023" w:rsidRPr="003C667E" w:rsidRDefault="000947EB"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 xml:space="preserve">Установка дистанционной </w:t>
            </w:r>
            <w:proofErr w:type="spellStart"/>
            <w:r w:rsidRPr="003C667E">
              <w:rPr>
                <w:rFonts w:ascii="Times New Roman" w:hAnsi="Times New Roman" w:cs="Times New Roman"/>
                <w:sz w:val="16"/>
                <w:szCs w:val="16"/>
              </w:rPr>
              <w:t>гамматерапии</w:t>
            </w:r>
            <w:proofErr w:type="spellEnd"/>
            <w:r w:rsidRPr="003C667E">
              <w:rPr>
                <w:rFonts w:ascii="Times New Roman" w:hAnsi="Times New Roman" w:cs="Times New Roman"/>
                <w:sz w:val="16"/>
                <w:szCs w:val="16"/>
              </w:rPr>
              <w:t xml:space="preserve"> 60 Со или Ускорительный комп</w:t>
            </w:r>
            <w:r w:rsidR="00A46E59">
              <w:rPr>
                <w:rFonts w:ascii="Times New Roman" w:hAnsi="Times New Roman" w:cs="Times New Roman"/>
                <w:sz w:val="16"/>
                <w:szCs w:val="16"/>
              </w:rPr>
              <w:t>лекс с максимальной энергией 5 –</w:t>
            </w:r>
            <w:r w:rsidRPr="003C667E">
              <w:rPr>
                <w:rFonts w:ascii="Times New Roman" w:hAnsi="Times New Roman" w:cs="Times New Roman"/>
                <w:sz w:val="16"/>
                <w:szCs w:val="16"/>
              </w:rPr>
              <w:t xml:space="preserve"> 10 МэВ или Ускорительный компл</w:t>
            </w:r>
            <w:r w:rsidR="00A46E59">
              <w:rPr>
                <w:rFonts w:ascii="Times New Roman" w:hAnsi="Times New Roman" w:cs="Times New Roman"/>
                <w:sz w:val="16"/>
                <w:szCs w:val="16"/>
              </w:rPr>
              <w:t>екс с максимальной энергией 18 –</w:t>
            </w:r>
            <w:r w:rsidRPr="003C667E">
              <w:rPr>
                <w:rFonts w:ascii="Times New Roman" w:hAnsi="Times New Roman" w:cs="Times New Roman"/>
                <w:sz w:val="16"/>
                <w:szCs w:val="16"/>
              </w:rPr>
              <w:t xml:space="preserve"> 25 МэВ с </w:t>
            </w:r>
            <w:proofErr w:type="spellStart"/>
            <w:r w:rsidRPr="003C667E">
              <w:rPr>
                <w:rFonts w:ascii="Times New Roman" w:hAnsi="Times New Roman" w:cs="Times New Roman"/>
                <w:sz w:val="16"/>
                <w:szCs w:val="16"/>
              </w:rPr>
              <w:t>мультилифколлиматором</w:t>
            </w:r>
            <w:proofErr w:type="spellEnd"/>
            <w:r w:rsidRPr="003C667E">
              <w:rPr>
                <w:rFonts w:ascii="Times New Roman" w:hAnsi="Times New Roman" w:cs="Times New Roman"/>
                <w:sz w:val="16"/>
                <w:szCs w:val="16"/>
              </w:rPr>
              <w:t xml:space="preserve"> с функциями: изменения модуляции интенсивности пучка, облучения под визуальным контролем, синхронизации дыхания пациента</w:t>
            </w:r>
          </w:p>
        </w:tc>
        <w:tc>
          <w:tcPr>
            <w:tcW w:w="1244" w:type="dxa"/>
          </w:tcPr>
          <w:p w14:paraId="31C300F3" w14:textId="77777777"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2022</w:t>
            </w:r>
          </w:p>
        </w:tc>
        <w:tc>
          <w:tcPr>
            <w:tcW w:w="1017" w:type="dxa"/>
          </w:tcPr>
          <w:p w14:paraId="21084671" w14:textId="77777777"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32CF26E1" w14:textId="77777777" w:rsidTr="003C667E">
        <w:trPr>
          <w:jc w:val="center"/>
        </w:trPr>
        <w:tc>
          <w:tcPr>
            <w:tcW w:w="7083" w:type="dxa"/>
          </w:tcPr>
          <w:p w14:paraId="2285010B" w14:textId="77777777" w:rsidR="00FB1023" w:rsidRPr="003C667E" w:rsidRDefault="000947EB" w:rsidP="00473D1C">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 xml:space="preserve">Специализированный </w:t>
            </w:r>
            <w:proofErr w:type="spellStart"/>
            <w:r w:rsidRPr="003C667E">
              <w:rPr>
                <w:rFonts w:ascii="Times New Roman" w:hAnsi="Times New Roman" w:cs="Times New Roman"/>
                <w:sz w:val="16"/>
                <w:szCs w:val="16"/>
              </w:rPr>
              <w:t>мультиспиральный</w:t>
            </w:r>
            <w:proofErr w:type="spellEnd"/>
            <w:r w:rsidRPr="003C667E">
              <w:rPr>
                <w:rFonts w:ascii="Times New Roman" w:hAnsi="Times New Roman" w:cs="Times New Roman"/>
                <w:sz w:val="16"/>
                <w:szCs w:val="16"/>
              </w:rPr>
              <w:t xml:space="preserve"> компьютерный томограф с широкой апертурой </w:t>
            </w:r>
            <w:proofErr w:type="spellStart"/>
            <w:r w:rsidRPr="003C667E">
              <w:rPr>
                <w:rFonts w:ascii="Times New Roman" w:hAnsi="Times New Roman" w:cs="Times New Roman"/>
                <w:sz w:val="16"/>
                <w:szCs w:val="16"/>
              </w:rPr>
              <w:t>гентри</w:t>
            </w:r>
            <w:proofErr w:type="spellEnd"/>
            <w:r w:rsidRPr="003C667E">
              <w:rPr>
                <w:rFonts w:ascii="Times New Roman" w:hAnsi="Times New Roman" w:cs="Times New Roman"/>
                <w:sz w:val="16"/>
                <w:szCs w:val="16"/>
              </w:rPr>
              <w:t xml:space="preserve"> (не менее 16 срезов)</w:t>
            </w:r>
          </w:p>
        </w:tc>
        <w:tc>
          <w:tcPr>
            <w:tcW w:w="1244" w:type="dxa"/>
          </w:tcPr>
          <w:p w14:paraId="6385B678" w14:textId="77777777"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2022</w:t>
            </w:r>
          </w:p>
        </w:tc>
        <w:tc>
          <w:tcPr>
            <w:tcW w:w="1017" w:type="dxa"/>
          </w:tcPr>
          <w:p w14:paraId="1BB611A2" w14:textId="77777777"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41012A10" w14:textId="77777777" w:rsidTr="003C667E">
        <w:trPr>
          <w:jc w:val="center"/>
        </w:trPr>
        <w:tc>
          <w:tcPr>
            <w:tcW w:w="7083" w:type="dxa"/>
          </w:tcPr>
          <w:p w14:paraId="501353F6" w14:textId="77777777" w:rsidR="00FB1023" w:rsidRPr="003C667E" w:rsidRDefault="000947EB" w:rsidP="00473D1C">
            <w:pPr>
              <w:spacing w:after="0" w:line="240" w:lineRule="auto"/>
              <w:rPr>
                <w:rFonts w:ascii="Times New Roman" w:hAnsi="Times New Roman" w:cs="Times New Roman"/>
                <w:sz w:val="16"/>
                <w:szCs w:val="16"/>
              </w:rPr>
            </w:pPr>
            <w:proofErr w:type="spellStart"/>
            <w:r w:rsidRPr="003C667E">
              <w:rPr>
                <w:rFonts w:ascii="Times New Roman" w:hAnsi="Times New Roman" w:cs="Times New Roman"/>
                <w:sz w:val="16"/>
                <w:szCs w:val="16"/>
              </w:rPr>
              <w:t>Видеоэндоскопический</w:t>
            </w:r>
            <w:proofErr w:type="spellEnd"/>
            <w:r w:rsidRPr="003C667E">
              <w:rPr>
                <w:rFonts w:ascii="Times New Roman" w:hAnsi="Times New Roman" w:cs="Times New Roman"/>
                <w:sz w:val="16"/>
                <w:szCs w:val="16"/>
              </w:rPr>
              <w:t xml:space="preserve"> комплекс</w:t>
            </w:r>
          </w:p>
        </w:tc>
        <w:tc>
          <w:tcPr>
            <w:tcW w:w="1244" w:type="dxa"/>
          </w:tcPr>
          <w:p w14:paraId="1088F67C" w14:textId="77777777"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2022</w:t>
            </w:r>
          </w:p>
        </w:tc>
        <w:tc>
          <w:tcPr>
            <w:tcW w:w="1017" w:type="dxa"/>
          </w:tcPr>
          <w:p w14:paraId="7164BF05" w14:textId="77777777"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FB1023" w:rsidRPr="00473D1C" w14:paraId="74D44DBE" w14:textId="77777777" w:rsidTr="003C667E">
        <w:trPr>
          <w:jc w:val="center"/>
        </w:trPr>
        <w:tc>
          <w:tcPr>
            <w:tcW w:w="7083" w:type="dxa"/>
          </w:tcPr>
          <w:p w14:paraId="64B77C68" w14:textId="77777777" w:rsidR="00FB1023" w:rsidRPr="003C667E" w:rsidRDefault="000947EB" w:rsidP="00473D1C">
            <w:pPr>
              <w:spacing w:after="0" w:line="240" w:lineRule="auto"/>
              <w:rPr>
                <w:rFonts w:ascii="Times New Roman" w:hAnsi="Times New Roman" w:cs="Times New Roman"/>
                <w:sz w:val="16"/>
                <w:szCs w:val="16"/>
              </w:rPr>
            </w:pPr>
            <w:proofErr w:type="spellStart"/>
            <w:r w:rsidRPr="003C667E">
              <w:rPr>
                <w:rFonts w:ascii="Times New Roman" w:hAnsi="Times New Roman" w:cs="Times New Roman"/>
                <w:sz w:val="16"/>
                <w:szCs w:val="16"/>
              </w:rPr>
              <w:t>Эндовидеоскопический</w:t>
            </w:r>
            <w:proofErr w:type="spellEnd"/>
            <w:r w:rsidRPr="003C667E">
              <w:rPr>
                <w:rFonts w:ascii="Times New Roman" w:hAnsi="Times New Roman" w:cs="Times New Roman"/>
                <w:sz w:val="16"/>
                <w:szCs w:val="16"/>
              </w:rPr>
              <w:t xml:space="preserve"> комплекс для выполнения урологических операций</w:t>
            </w:r>
          </w:p>
        </w:tc>
        <w:tc>
          <w:tcPr>
            <w:tcW w:w="1244" w:type="dxa"/>
          </w:tcPr>
          <w:p w14:paraId="6E2C7E64" w14:textId="77777777"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2022</w:t>
            </w:r>
          </w:p>
        </w:tc>
        <w:tc>
          <w:tcPr>
            <w:tcW w:w="1017" w:type="dxa"/>
          </w:tcPr>
          <w:p w14:paraId="3BF9AFA6" w14:textId="77777777" w:rsidR="00FB1023"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0947EB" w:rsidRPr="00473D1C" w14:paraId="2D64BBA4" w14:textId="77777777" w:rsidTr="003C667E">
        <w:trPr>
          <w:jc w:val="center"/>
        </w:trPr>
        <w:tc>
          <w:tcPr>
            <w:tcW w:w="7083" w:type="dxa"/>
          </w:tcPr>
          <w:p w14:paraId="0FB75515" w14:textId="77777777" w:rsidR="00B955AE" w:rsidRPr="003C667E" w:rsidRDefault="000947EB" w:rsidP="00B955AE">
            <w:pPr>
              <w:spacing w:after="0" w:line="240" w:lineRule="auto"/>
              <w:rPr>
                <w:rFonts w:ascii="Times New Roman" w:hAnsi="Times New Roman" w:cs="Times New Roman"/>
                <w:sz w:val="16"/>
                <w:szCs w:val="16"/>
              </w:rPr>
            </w:pPr>
            <w:r w:rsidRPr="003C667E">
              <w:rPr>
                <w:rFonts w:ascii="Times New Roman" w:hAnsi="Times New Roman" w:cs="Times New Roman"/>
                <w:sz w:val="16"/>
                <w:szCs w:val="16"/>
              </w:rPr>
              <w:t xml:space="preserve">Монитор хирургический с блоком </w:t>
            </w:r>
            <w:proofErr w:type="spellStart"/>
            <w:r w:rsidRPr="003C667E">
              <w:rPr>
                <w:rFonts w:ascii="Times New Roman" w:hAnsi="Times New Roman" w:cs="Times New Roman"/>
                <w:sz w:val="16"/>
                <w:szCs w:val="16"/>
              </w:rPr>
              <w:t>капнографии</w:t>
            </w:r>
            <w:proofErr w:type="spellEnd"/>
            <w:r w:rsidRPr="003C667E">
              <w:rPr>
                <w:rFonts w:ascii="Times New Roman" w:hAnsi="Times New Roman" w:cs="Times New Roman"/>
                <w:sz w:val="16"/>
                <w:szCs w:val="16"/>
              </w:rPr>
              <w:t xml:space="preserve">, инвазивного и неинвазивного измерения артериального давления, электрокардиограммы, частоты сердечных сокращений, пульсовой </w:t>
            </w:r>
            <w:proofErr w:type="spellStart"/>
            <w:r w:rsidRPr="003C667E">
              <w:rPr>
                <w:rFonts w:ascii="Times New Roman" w:hAnsi="Times New Roman" w:cs="Times New Roman"/>
                <w:sz w:val="16"/>
                <w:szCs w:val="16"/>
              </w:rPr>
              <w:t>оксиметрии</w:t>
            </w:r>
            <w:proofErr w:type="spellEnd"/>
            <w:r w:rsidRPr="003C667E">
              <w:rPr>
                <w:rFonts w:ascii="Times New Roman" w:hAnsi="Times New Roman" w:cs="Times New Roman"/>
                <w:sz w:val="16"/>
                <w:szCs w:val="16"/>
              </w:rPr>
              <w:t>, 2-х температур</w:t>
            </w:r>
            <w:r w:rsidR="00B955AE">
              <w:rPr>
                <w:rFonts w:ascii="Times New Roman" w:hAnsi="Times New Roman" w:cs="Times New Roman"/>
                <w:sz w:val="16"/>
                <w:szCs w:val="16"/>
              </w:rPr>
              <w:t>.</w:t>
            </w:r>
          </w:p>
        </w:tc>
        <w:tc>
          <w:tcPr>
            <w:tcW w:w="1244" w:type="dxa"/>
          </w:tcPr>
          <w:p w14:paraId="0747BF34" w14:textId="77777777" w:rsidR="000947EB"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2022</w:t>
            </w:r>
          </w:p>
        </w:tc>
        <w:tc>
          <w:tcPr>
            <w:tcW w:w="1017" w:type="dxa"/>
          </w:tcPr>
          <w:p w14:paraId="667EE6AF" w14:textId="77777777" w:rsidR="000947EB" w:rsidRPr="003C667E" w:rsidRDefault="003A271E" w:rsidP="003A271E">
            <w:pPr>
              <w:spacing w:after="0" w:line="240" w:lineRule="auto"/>
              <w:jc w:val="center"/>
              <w:rPr>
                <w:rFonts w:ascii="Times New Roman" w:hAnsi="Times New Roman" w:cs="Times New Roman"/>
                <w:sz w:val="16"/>
                <w:szCs w:val="16"/>
              </w:rPr>
            </w:pPr>
            <w:r w:rsidRPr="003C667E">
              <w:rPr>
                <w:rFonts w:ascii="Times New Roman" w:hAnsi="Times New Roman" w:cs="Times New Roman"/>
                <w:sz w:val="16"/>
                <w:szCs w:val="16"/>
              </w:rPr>
              <w:t>1</w:t>
            </w:r>
          </w:p>
        </w:tc>
      </w:tr>
      <w:tr w:rsidR="00B955AE" w:rsidRPr="00473D1C" w14:paraId="0E942F64" w14:textId="77777777" w:rsidTr="003C667E">
        <w:trPr>
          <w:jc w:val="center"/>
        </w:trPr>
        <w:tc>
          <w:tcPr>
            <w:tcW w:w="7083" w:type="dxa"/>
          </w:tcPr>
          <w:p w14:paraId="0C7F43EB" w14:textId="77777777" w:rsidR="00B955AE" w:rsidRPr="00DF600D" w:rsidRDefault="00B955AE" w:rsidP="00B955AE">
            <w:pPr>
              <w:spacing w:after="0" w:line="240" w:lineRule="auto"/>
              <w:rPr>
                <w:rFonts w:ascii="Times New Roman" w:hAnsi="Times New Roman" w:cs="Times New Roman"/>
                <w:sz w:val="16"/>
                <w:szCs w:val="16"/>
              </w:rPr>
            </w:pPr>
            <w:r w:rsidRPr="00DF600D">
              <w:rPr>
                <w:rFonts w:ascii="Times New Roman" w:hAnsi="Times New Roman" w:cs="Times New Roman"/>
                <w:sz w:val="16"/>
                <w:szCs w:val="16"/>
              </w:rPr>
              <w:t xml:space="preserve">Комбинированная совмещенная система однофотонного эмиссионного компьютерного томографа и компьютерного томографа. </w:t>
            </w:r>
          </w:p>
        </w:tc>
        <w:tc>
          <w:tcPr>
            <w:tcW w:w="1244" w:type="dxa"/>
          </w:tcPr>
          <w:p w14:paraId="095D50D6" w14:textId="77777777" w:rsidR="00B955AE" w:rsidRPr="00DF600D" w:rsidRDefault="00B955AE" w:rsidP="003A271E">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2023</w:t>
            </w:r>
          </w:p>
        </w:tc>
        <w:tc>
          <w:tcPr>
            <w:tcW w:w="1017" w:type="dxa"/>
          </w:tcPr>
          <w:p w14:paraId="5BF2D9A3" w14:textId="77777777" w:rsidR="00B955AE" w:rsidRPr="00DF600D" w:rsidRDefault="00B955AE" w:rsidP="003A271E">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1</w:t>
            </w:r>
          </w:p>
        </w:tc>
      </w:tr>
      <w:tr w:rsidR="00B955AE" w:rsidRPr="00473D1C" w14:paraId="2561E57B" w14:textId="77777777" w:rsidTr="003C667E">
        <w:trPr>
          <w:jc w:val="center"/>
        </w:trPr>
        <w:tc>
          <w:tcPr>
            <w:tcW w:w="7083" w:type="dxa"/>
          </w:tcPr>
          <w:p w14:paraId="65EAB564" w14:textId="77777777" w:rsidR="00B955AE" w:rsidRPr="00DF600D" w:rsidRDefault="00B955AE" w:rsidP="00473D1C">
            <w:pPr>
              <w:spacing w:after="0" w:line="240" w:lineRule="auto"/>
              <w:rPr>
                <w:rFonts w:ascii="Times New Roman" w:hAnsi="Times New Roman" w:cs="Times New Roman"/>
                <w:sz w:val="16"/>
                <w:szCs w:val="16"/>
              </w:rPr>
            </w:pPr>
            <w:r w:rsidRPr="00DF600D">
              <w:rPr>
                <w:rFonts w:ascii="Times New Roman" w:hAnsi="Times New Roman" w:cs="Times New Roman"/>
                <w:sz w:val="16"/>
                <w:szCs w:val="16"/>
              </w:rPr>
              <w:t>Стерилизатор паровой</w:t>
            </w:r>
          </w:p>
        </w:tc>
        <w:tc>
          <w:tcPr>
            <w:tcW w:w="1244" w:type="dxa"/>
          </w:tcPr>
          <w:p w14:paraId="783DA1A7" w14:textId="77777777" w:rsidR="00B955AE" w:rsidRPr="00DF600D" w:rsidRDefault="00B955AE" w:rsidP="003A271E">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2024</w:t>
            </w:r>
          </w:p>
        </w:tc>
        <w:tc>
          <w:tcPr>
            <w:tcW w:w="1017" w:type="dxa"/>
          </w:tcPr>
          <w:p w14:paraId="6F6F8C2F" w14:textId="77777777" w:rsidR="00B955AE" w:rsidRPr="00DF600D" w:rsidRDefault="00B955AE" w:rsidP="003A271E">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1</w:t>
            </w:r>
          </w:p>
        </w:tc>
      </w:tr>
      <w:tr w:rsidR="00B955AE" w:rsidRPr="00473D1C" w14:paraId="21E7D003" w14:textId="77777777" w:rsidTr="003C667E">
        <w:trPr>
          <w:jc w:val="center"/>
        </w:trPr>
        <w:tc>
          <w:tcPr>
            <w:tcW w:w="7083" w:type="dxa"/>
          </w:tcPr>
          <w:p w14:paraId="37AD63A5" w14:textId="77777777" w:rsidR="00B955AE" w:rsidRPr="00DF600D" w:rsidRDefault="00B955AE" w:rsidP="00473D1C">
            <w:pPr>
              <w:spacing w:after="0" w:line="240" w:lineRule="auto"/>
              <w:rPr>
                <w:rFonts w:ascii="Times New Roman" w:hAnsi="Times New Roman" w:cs="Times New Roman"/>
                <w:sz w:val="16"/>
                <w:szCs w:val="16"/>
              </w:rPr>
            </w:pPr>
            <w:r w:rsidRPr="00DF600D">
              <w:rPr>
                <w:rFonts w:ascii="Times New Roman" w:hAnsi="Times New Roman" w:cs="Times New Roman"/>
                <w:sz w:val="16"/>
                <w:szCs w:val="16"/>
              </w:rPr>
              <w:t xml:space="preserve">Ультразвуковой эндоскоп (с </w:t>
            </w:r>
            <w:proofErr w:type="spellStart"/>
            <w:r w:rsidRPr="00DF600D">
              <w:rPr>
                <w:rFonts w:ascii="Times New Roman" w:hAnsi="Times New Roman" w:cs="Times New Roman"/>
                <w:sz w:val="16"/>
                <w:szCs w:val="16"/>
              </w:rPr>
              <w:t>конвексным</w:t>
            </w:r>
            <w:proofErr w:type="spellEnd"/>
            <w:r w:rsidRPr="00DF600D">
              <w:rPr>
                <w:rFonts w:ascii="Times New Roman" w:hAnsi="Times New Roman" w:cs="Times New Roman"/>
                <w:sz w:val="16"/>
                <w:szCs w:val="16"/>
              </w:rPr>
              <w:t xml:space="preserve"> датчиком)</w:t>
            </w:r>
          </w:p>
        </w:tc>
        <w:tc>
          <w:tcPr>
            <w:tcW w:w="1244" w:type="dxa"/>
          </w:tcPr>
          <w:p w14:paraId="11D4811E" w14:textId="77777777" w:rsidR="00B955AE" w:rsidRPr="00DF600D" w:rsidRDefault="00B955AE" w:rsidP="003A271E">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2024</w:t>
            </w:r>
          </w:p>
        </w:tc>
        <w:tc>
          <w:tcPr>
            <w:tcW w:w="1017" w:type="dxa"/>
          </w:tcPr>
          <w:p w14:paraId="206A1D03" w14:textId="77777777" w:rsidR="00B955AE" w:rsidRPr="00DF600D" w:rsidRDefault="00B955AE" w:rsidP="003A271E">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1</w:t>
            </w:r>
          </w:p>
        </w:tc>
      </w:tr>
      <w:tr w:rsidR="00B955AE" w:rsidRPr="00473D1C" w14:paraId="0ECA41DB" w14:textId="77777777" w:rsidTr="003C667E">
        <w:trPr>
          <w:jc w:val="center"/>
        </w:trPr>
        <w:tc>
          <w:tcPr>
            <w:tcW w:w="7083" w:type="dxa"/>
          </w:tcPr>
          <w:p w14:paraId="5523C759" w14:textId="77777777" w:rsidR="00B955AE" w:rsidRPr="00DF600D" w:rsidRDefault="00B955AE" w:rsidP="00473D1C">
            <w:pPr>
              <w:spacing w:after="0" w:line="240" w:lineRule="auto"/>
              <w:rPr>
                <w:rFonts w:ascii="Times New Roman" w:hAnsi="Times New Roman" w:cs="Times New Roman"/>
                <w:sz w:val="16"/>
                <w:szCs w:val="16"/>
              </w:rPr>
            </w:pPr>
            <w:r w:rsidRPr="00DF600D">
              <w:rPr>
                <w:rFonts w:ascii="Times New Roman" w:hAnsi="Times New Roman" w:cs="Times New Roman"/>
                <w:sz w:val="16"/>
                <w:szCs w:val="16"/>
              </w:rPr>
              <w:t>Биохимический анализатор</w:t>
            </w:r>
          </w:p>
        </w:tc>
        <w:tc>
          <w:tcPr>
            <w:tcW w:w="1244" w:type="dxa"/>
          </w:tcPr>
          <w:p w14:paraId="58A38D61" w14:textId="77777777" w:rsidR="00B955AE" w:rsidRPr="00DF600D" w:rsidRDefault="00B955AE" w:rsidP="003A271E">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2024</w:t>
            </w:r>
          </w:p>
        </w:tc>
        <w:tc>
          <w:tcPr>
            <w:tcW w:w="1017" w:type="dxa"/>
          </w:tcPr>
          <w:p w14:paraId="1573993C" w14:textId="77777777" w:rsidR="00B955AE" w:rsidRPr="00DF600D" w:rsidRDefault="00B955AE" w:rsidP="003A271E">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1</w:t>
            </w:r>
          </w:p>
        </w:tc>
      </w:tr>
      <w:tr w:rsidR="00B955AE" w:rsidRPr="00473D1C" w14:paraId="0A6C4377" w14:textId="77777777" w:rsidTr="003C667E">
        <w:trPr>
          <w:jc w:val="center"/>
        </w:trPr>
        <w:tc>
          <w:tcPr>
            <w:tcW w:w="7083" w:type="dxa"/>
          </w:tcPr>
          <w:p w14:paraId="004D24BC" w14:textId="77777777" w:rsidR="00B955AE" w:rsidRPr="00DF600D" w:rsidRDefault="00B955AE" w:rsidP="00473D1C">
            <w:pPr>
              <w:spacing w:after="0" w:line="240" w:lineRule="auto"/>
              <w:rPr>
                <w:rFonts w:ascii="Times New Roman" w:hAnsi="Times New Roman" w:cs="Times New Roman"/>
                <w:sz w:val="16"/>
                <w:szCs w:val="16"/>
              </w:rPr>
            </w:pPr>
            <w:r w:rsidRPr="00DF600D">
              <w:rPr>
                <w:rFonts w:ascii="Times New Roman" w:hAnsi="Times New Roman" w:cs="Times New Roman"/>
                <w:sz w:val="16"/>
                <w:szCs w:val="16"/>
              </w:rPr>
              <w:t>Гематологический анализатор (для экспресс-лаборатории)</w:t>
            </w:r>
          </w:p>
        </w:tc>
        <w:tc>
          <w:tcPr>
            <w:tcW w:w="1244" w:type="dxa"/>
          </w:tcPr>
          <w:p w14:paraId="2A87004A" w14:textId="77777777" w:rsidR="00B955AE" w:rsidRPr="00DF600D" w:rsidRDefault="00B955AE" w:rsidP="003A271E">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2024</w:t>
            </w:r>
          </w:p>
        </w:tc>
        <w:tc>
          <w:tcPr>
            <w:tcW w:w="1017" w:type="dxa"/>
          </w:tcPr>
          <w:p w14:paraId="1822CF02" w14:textId="77777777" w:rsidR="00B955AE" w:rsidRPr="00DF600D" w:rsidRDefault="00B955AE" w:rsidP="003A271E">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1</w:t>
            </w:r>
          </w:p>
        </w:tc>
      </w:tr>
      <w:tr w:rsidR="00B955AE" w:rsidRPr="00473D1C" w14:paraId="2A2056F7" w14:textId="77777777" w:rsidTr="003C667E">
        <w:trPr>
          <w:jc w:val="center"/>
        </w:trPr>
        <w:tc>
          <w:tcPr>
            <w:tcW w:w="7083" w:type="dxa"/>
          </w:tcPr>
          <w:p w14:paraId="7664E77F" w14:textId="77777777" w:rsidR="00B955AE" w:rsidRPr="00DF600D" w:rsidRDefault="00B955AE" w:rsidP="00473D1C">
            <w:pPr>
              <w:spacing w:after="0" w:line="240" w:lineRule="auto"/>
              <w:rPr>
                <w:rFonts w:ascii="Times New Roman" w:hAnsi="Times New Roman" w:cs="Times New Roman"/>
                <w:sz w:val="16"/>
                <w:szCs w:val="16"/>
              </w:rPr>
            </w:pPr>
            <w:r w:rsidRPr="00DF600D">
              <w:rPr>
                <w:rFonts w:ascii="Times New Roman" w:hAnsi="Times New Roman" w:cs="Times New Roman"/>
                <w:sz w:val="16"/>
                <w:szCs w:val="16"/>
              </w:rPr>
              <w:t>Автоматизированный иммуноферментный анализатор с дополнительным оборудованием и компьютерным обеспечением учета результатов анализов</w:t>
            </w:r>
          </w:p>
        </w:tc>
        <w:tc>
          <w:tcPr>
            <w:tcW w:w="1244" w:type="dxa"/>
          </w:tcPr>
          <w:p w14:paraId="1811E6FB" w14:textId="77777777" w:rsidR="00B955AE" w:rsidRPr="00DF600D" w:rsidRDefault="00B955AE" w:rsidP="003A271E">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2024</w:t>
            </w:r>
          </w:p>
        </w:tc>
        <w:tc>
          <w:tcPr>
            <w:tcW w:w="1017" w:type="dxa"/>
          </w:tcPr>
          <w:p w14:paraId="01D6D7C5" w14:textId="77777777" w:rsidR="00B955AE" w:rsidRPr="00DF600D" w:rsidRDefault="00B955AE" w:rsidP="003A271E">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1</w:t>
            </w:r>
          </w:p>
        </w:tc>
      </w:tr>
      <w:tr w:rsidR="00B955AE" w:rsidRPr="00473D1C" w14:paraId="565B24A7" w14:textId="77777777" w:rsidTr="003C667E">
        <w:trPr>
          <w:jc w:val="center"/>
        </w:trPr>
        <w:tc>
          <w:tcPr>
            <w:tcW w:w="7083" w:type="dxa"/>
          </w:tcPr>
          <w:p w14:paraId="35B516A1" w14:textId="77777777" w:rsidR="00B955AE" w:rsidRPr="00DF600D" w:rsidRDefault="009D66CF" w:rsidP="00473D1C">
            <w:pPr>
              <w:spacing w:after="0" w:line="240" w:lineRule="auto"/>
              <w:rPr>
                <w:rFonts w:ascii="Times New Roman" w:hAnsi="Times New Roman" w:cs="Times New Roman"/>
                <w:sz w:val="16"/>
                <w:szCs w:val="16"/>
              </w:rPr>
            </w:pPr>
            <w:r w:rsidRPr="00DF600D">
              <w:rPr>
                <w:rFonts w:ascii="Times New Roman" w:hAnsi="Times New Roman" w:cs="Times New Roman"/>
                <w:sz w:val="16"/>
                <w:szCs w:val="16"/>
              </w:rPr>
              <w:t xml:space="preserve">Эндоскоп (для верхних отделов желудочно-кишечного тракта, для нижних отделов желудочно-кишечного тракта, </w:t>
            </w:r>
            <w:proofErr w:type="spellStart"/>
            <w:r w:rsidRPr="00DF600D">
              <w:rPr>
                <w:rFonts w:ascii="Times New Roman" w:hAnsi="Times New Roman" w:cs="Times New Roman"/>
                <w:sz w:val="16"/>
                <w:szCs w:val="16"/>
              </w:rPr>
              <w:t>панкреато</w:t>
            </w:r>
            <w:proofErr w:type="spellEnd"/>
            <w:r w:rsidRPr="00DF600D">
              <w:rPr>
                <w:rFonts w:ascii="Times New Roman" w:hAnsi="Times New Roman" w:cs="Times New Roman"/>
                <w:sz w:val="16"/>
                <w:szCs w:val="16"/>
              </w:rPr>
              <w:t>-дуоденальной зоны и/или для нижних дыхательных путей)</w:t>
            </w:r>
          </w:p>
        </w:tc>
        <w:tc>
          <w:tcPr>
            <w:tcW w:w="1244" w:type="dxa"/>
          </w:tcPr>
          <w:p w14:paraId="7F31E13F" w14:textId="77777777" w:rsidR="00B955AE" w:rsidRPr="00DF600D" w:rsidRDefault="009D66CF" w:rsidP="003A271E">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2024</w:t>
            </w:r>
          </w:p>
        </w:tc>
        <w:tc>
          <w:tcPr>
            <w:tcW w:w="1017" w:type="dxa"/>
          </w:tcPr>
          <w:p w14:paraId="379B2805" w14:textId="77777777" w:rsidR="00B955AE" w:rsidRPr="00DF600D" w:rsidRDefault="009D66CF" w:rsidP="003A271E">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1</w:t>
            </w:r>
          </w:p>
        </w:tc>
      </w:tr>
    </w:tbl>
    <w:p w14:paraId="0199F689" w14:textId="77777777" w:rsidR="00FB1023" w:rsidRDefault="00FB1023" w:rsidP="00E04ADB">
      <w:pPr>
        <w:spacing w:after="0" w:line="360" w:lineRule="auto"/>
        <w:ind w:firstLine="709"/>
        <w:jc w:val="both"/>
        <w:rPr>
          <w:rFonts w:ascii="Times New Roman" w:hAnsi="Times New Roman" w:cs="Times New Roman"/>
          <w:sz w:val="28"/>
          <w:szCs w:val="28"/>
          <w:highlight w:val="cyan"/>
        </w:rPr>
      </w:pPr>
    </w:p>
    <w:p w14:paraId="0A938D69" w14:textId="77777777" w:rsidR="00A46E59" w:rsidRDefault="00A46E59" w:rsidP="00E0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проведения профилактических осмотров, </w:t>
      </w:r>
      <w:proofErr w:type="spellStart"/>
      <w:r>
        <w:rPr>
          <w:rFonts w:ascii="Times New Roman" w:hAnsi="Times New Roman" w:cs="Times New Roman"/>
          <w:sz w:val="28"/>
          <w:szCs w:val="28"/>
        </w:rPr>
        <w:t>скринингов</w:t>
      </w:r>
      <w:proofErr w:type="spellEnd"/>
      <w:r>
        <w:rPr>
          <w:rFonts w:ascii="Times New Roman" w:hAnsi="Times New Roman" w:cs="Times New Roman"/>
          <w:sz w:val="28"/>
          <w:szCs w:val="28"/>
        </w:rPr>
        <w:t xml:space="preserve"> и первичной диагностики онкологических заболеваний задействованы цифровые аппараты для исследований органов грудной клетки, пленочные флюорографы, аппараты для проведения </w:t>
      </w:r>
      <w:proofErr w:type="spellStart"/>
      <w:r>
        <w:rPr>
          <w:rFonts w:ascii="Times New Roman" w:hAnsi="Times New Roman" w:cs="Times New Roman"/>
          <w:sz w:val="28"/>
          <w:szCs w:val="28"/>
        </w:rPr>
        <w:t>маммографических</w:t>
      </w:r>
      <w:proofErr w:type="spellEnd"/>
      <w:r>
        <w:rPr>
          <w:rFonts w:ascii="Times New Roman" w:hAnsi="Times New Roman" w:cs="Times New Roman"/>
          <w:sz w:val="28"/>
          <w:szCs w:val="28"/>
        </w:rPr>
        <w:t xml:space="preserve"> исследований, рентгенологические аппараты, гибкие эндоскопы для верхних отделов желудочно-кишечного тракта, </w:t>
      </w:r>
      <w:r w:rsidRPr="00A46E59">
        <w:rPr>
          <w:rFonts w:ascii="Times New Roman" w:hAnsi="Times New Roman" w:cs="Times New Roman"/>
          <w:sz w:val="28"/>
          <w:szCs w:val="28"/>
        </w:rPr>
        <w:t xml:space="preserve">гибкие эндоскопы для </w:t>
      </w:r>
      <w:r>
        <w:rPr>
          <w:rFonts w:ascii="Times New Roman" w:hAnsi="Times New Roman" w:cs="Times New Roman"/>
          <w:sz w:val="28"/>
          <w:szCs w:val="28"/>
        </w:rPr>
        <w:t>нижних</w:t>
      </w:r>
      <w:r w:rsidRPr="00A46E59">
        <w:rPr>
          <w:rFonts w:ascii="Times New Roman" w:hAnsi="Times New Roman" w:cs="Times New Roman"/>
          <w:sz w:val="28"/>
          <w:szCs w:val="28"/>
        </w:rPr>
        <w:t xml:space="preserve"> отделов желудочно-кишечного тракта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бронхоскопы</w:t>
      </w:r>
      <w:proofErr w:type="spellEnd"/>
      <w:r>
        <w:rPr>
          <w:rFonts w:ascii="Times New Roman" w:hAnsi="Times New Roman" w:cs="Times New Roman"/>
          <w:sz w:val="28"/>
          <w:szCs w:val="28"/>
        </w:rPr>
        <w:t>, магнитно-резонансные то</w:t>
      </w:r>
      <w:r w:rsidR="0071394D">
        <w:rPr>
          <w:rFonts w:ascii="Times New Roman" w:hAnsi="Times New Roman" w:cs="Times New Roman"/>
          <w:sz w:val="28"/>
          <w:szCs w:val="28"/>
        </w:rPr>
        <w:t>мографы, компьютерные томографы.</w:t>
      </w:r>
    </w:p>
    <w:p w14:paraId="59A4ABFE" w14:textId="77777777" w:rsidR="006C3B50" w:rsidRDefault="003169F4" w:rsidP="00E04ADB">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В Кировской области </w:t>
      </w:r>
      <w:r w:rsidR="0098549F">
        <w:rPr>
          <w:rFonts w:ascii="Times New Roman" w:hAnsi="Times New Roman" w:cs="Times New Roman"/>
          <w:sz w:val="28"/>
          <w:szCs w:val="28"/>
        </w:rPr>
        <w:t xml:space="preserve">используется </w:t>
      </w:r>
      <w:r w:rsidRPr="004D047F">
        <w:rPr>
          <w:rFonts w:ascii="Times New Roman" w:hAnsi="Times New Roman" w:cs="Times New Roman"/>
          <w:sz w:val="28"/>
          <w:szCs w:val="28"/>
        </w:rPr>
        <w:t xml:space="preserve">85 </w:t>
      </w:r>
      <w:r w:rsidR="001A7EFA" w:rsidRPr="001A7EFA">
        <w:rPr>
          <w:rFonts w:ascii="Times New Roman" w:hAnsi="Times New Roman" w:cs="Times New Roman"/>
          <w:sz w:val="28"/>
          <w:szCs w:val="28"/>
        </w:rPr>
        <w:t>цифровы</w:t>
      </w:r>
      <w:r w:rsidR="001A7EFA">
        <w:rPr>
          <w:rFonts w:ascii="Times New Roman" w:hAnsi="Times New Roman" w:cs="Times New Roman"/>
          <w:sz w:val="28"/>
          <w:szCs w:val="28"/>
        </w:rPr>
        <w:t>х</w:t>
      </w:r>
      <w:r w:rsidR="001A7EFA" w:rsidRPr="001A7EFA">
        <w:rPr>
          <w:rFonts w:ascii="Times New Roman" w:hAnsi="Times New Roman" w:cs="Times New Roman"/>
          <w:sz w:val="28"/>
          <w:szCs w:val="28"/>
        </w:rPr>
        <w:t xml:space="preserve"> аппарат</w:t>
      </w:r>
      <w:r w:rsidR="001A7EFA">
        <w:rPr>
          <w:rFonts w:ascii="Times New Roman" w:hAnsi="Times New Roman" w:cs="Times New Roman"/>
          <w:sz w:val="28"/>
          <w:szCs w:val="28"/>
        </w:rPr>
        <w:t>ов</w:t>
      </w:r>
      <w:r w:rsidR="001A7EFA" w:rsidRPr="001A7EFA">
        <w:rPr>
          <w:rFonts w:ascii="Times New Roman" w:hAnsi="Times New Roman" w:cs="Times New Roman"/>
          <w:sz w:val="28"/>
          <w:szCs w:val="28"/>
        </w:rPr>
        <w:t xml:space="preserve"> для исследований органов грудной клетки</w:t>
      </w:r>
      <w:r w:rsidRPr="004D047F">
        <w:rPr>
          <w:rFonts w:ascii="Times New Roman" w:hAnsi="Times New Roman" w:cs="Times New Roman"/>
          <w:sz w:val="28"/>
          <w:szCs w:val="28"/>
        </w:rPr>
        <w:t xml:space="preserve">, из них со сроком эксплуатации свыше </w:t>
      </w:r>
      <w:r w:rsidRPr="004D047F">
        <w:rPr>
          <w:rFonts w:ascii="Times New Roman" w:hAnsi="Times New Roman" w:cs="Times New Roman"/>
          <w:sz w:val="28"/>
          <w:szCs w:val="28"/>
        </w:rPr>
        <w:lastRenderedPageBreak/>
        <w:t>10 лет – 44</w:t>
      </w:r>
      <w:r w:rsidR="0098549F">
        <w:rPr>
          <w:rFonts w:ascii="Times New Roman" w:hAnsi="Times New Roman" w:cs="Times New Roman"/>
          <w:sz w:val="28"/>
          <w:szCs w:val="28"/>
        </w:rPr>
        <w:t xml:space="preserve"> единицы оборудования</w:t>
      </w:r>
      <w:r w:rsidRPr="004D047F">
        <w:rPr>
          <w:rFonts w:ascii="Times New Roman" w:hAnsi="Times New Roman" w:cs="Times New Roman"/>
          <w:sz w:val="28"/>
          <w:szCs w:val="28"/>
        </w:rPr>
        <w:t>, что составля</w:t>
      </w:r>
      <w:r w:rsidR="0098549F">
        <w:rPr>
          <w:rFonts w:ascii="Times New Roman" w:hAnsi="Times New Roman" w:cs="Times New Roman"/>
          <w:sz w:val="28"/>
          <w:szCs w:val="28"/>
        </w:rPr>
        <w:t>ет 51,7% от всего оборудования.</w:t>
      </w:r>
    </w:p>
    <w:p w14:paraId="1D67131E" w14:textId="59327C46" w:rsidR="0098549F" w:rsidRPr="004D047F" w:rsidRDefault="001A7EFA" w:rsidP="00E0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0098549F" w:rsidRPr="0098549F">
        <w:rPr>
          <w:rFonts w:ascii="Times New Roman" w:hAnsi="Times New Roman" w:cs="Times New Roman"/>
          <w:sz w:val="28"/>
          <w:szCs w:val="28"/>
        </w:rPr>
        <w:t xml:space="preserve"> </w:t>
      </w:r>
      <w:r w:rsidR="0071394D">
        <w:rPr>
          <w:rFonts w:ascii="Times New Roman" w:hAnsi="Times New Roman" w:cs="Times New Roman"/>
          <w:sz w:val="28"/>
          <w:szCs w:val="28"/>
        </w:rPr>
        <w:t>цифровых аппаратов</w:t>
      </w:r>
      <w:r w:rsidR="0098549F" w:rsidRPr="0098549F">
        <w:rPr>
          <w:rFonts w:ascii="Times New Roman" w:hAnsi="Times New Roman" w:cs="Times New Roman"/>
          <w:sz w:val="28"/>
          <w:szCs w:val="28"/>
        </w:rPr>
        <w:t xml:space="preserve"> для исследований органов грудной клетки</w:t>
      </w:r>
      <w:r w:rsidR="0098549F">
        <w:rPr>
          <w:rFonts w:ascii="Times New Roman" w:hAnsi="Times New Roman" w:cs="Times New Roman"/>
          <w:sz w:val="28"/>
          <w:szCs w:val="28"/>
        </w:rPr>
        <w:t xml:space="preserve"> представлен</w:t>
      </w:r>
      <w:r>
        <w:rPr>
          <w:rFonts w:ascii="Times New Roman" w:hAnsi="Times New Roman" w:cs="Times New Roman"/>
          <w:sz w:val="28"/>
          <w:szCs w:val="28"/>
        </w:rPr>
        <w:t>а</w:t>
      </w:r>
      <w:r w:rsidR="0098549F">
        <w:rPr>
          <w:rFonts w:ascii="Times New Roman" w:hAnsi="Times New Roman" w:cs="Times New Roman"/>
          <w:sz w:val="28"/>
          <w:szCs w:val="28"/>
        </w:rPr>
        <w:t xml:space="preserve"> в таб</w:t>
      </w:r>
      <w:r w:rsidR="00DF600D">
        <w:rPr>
          <w:rFonts w:ascii="Times New Roman" w:hAnsi="Times New Roman" w:cs="Times New Roman"/>
          <w:sz w:val="28"/>
          <w:szCs w:val="28"/>
        </w:rPr>
        <w:t>лице 40</w:t>
      </w:r>
      <w:r w:rsidR="0098549F">
        <w:rPr>
          <w:rFonts w:ascii="Times New Roman" w:hAnsi="Times New Roman" w:cs="Times New Roman"/>
          <w:sz w:val="28"/>
          <w:szCs w:val="28"/>
        </w:rPr>
        <w:t>.</w:t>
      </w:r>
    </w:p>
    <w:p w14:paraId="16552DFB" w14:textId="43C9AEB6" w:rsidR="007C0B04" w:rsidRDefault="00DF600D" w:rsidP="003A271E">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40</w:t>
      </w:r>
    </w:p>
    <w:tbl>
      <w:tblPr>
        <w:tblStyle w:val="ae"/>
        <w:tblW w:w="0" w:type="auto"/>
        <w:tblLook w:val="04A0" w:firstRow="1" w:lastRow="0" w:firstColumn="1" w:lastColumn="0" w:noHBand="0" w:noVBand="1"/>
      </w:tblPr>
      <w:tblGrid>
        <w:gridCol w:w="2689"/>
        <w:gridCol w:w="1275"/>
        <w:gridCol w:w="1368"/>
        <w:gridCol w:w="1326"/>
        <w:gridCol w:w="1228"/>
        <w:gridCol w:w="1458"/>
      </w:tblGrid>
      <w:tr w:rsidR="009C1457" w14:paraId="36C3E23D" w14:textId="77777777" w:rsidTr="002357D5">
        <w:trPr>
          <w:tblHeader/>
        </w:trPr>
        <w:tc>
          <w:tcPr>
            <w:tcW w:w="2689" w:type="dxa"/>
            <w:vMerge w:val="restart"/>
          </w:tcPr>
          <w:p w14:paraId="5CD1C5FB" w14:textId="77777777" w:rsidR="009C1457" w:rsidRPr="00767455" w:rsidRDefault="009C1457" w:rsidP="0098549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Наименование медицинской организации</w:t>
            </w:r>
          </w:p>
        </w:tc>
        <w:tc>
          <w:tcPr>
            <w:tcW w:w="6655" w:type="dxa"/>
            <w:gridSpan w:val="5"/>
          </w:tcPr>
          <w:p w14:paraId="76A5192E" w14:textId="77777777" w:rsidR="009C1457" w:rsidRPr="00767455" w:rsidRDefault="001A7EFA" w:rsidP="0076745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Количество единиц оборудования</w:t>
            </w:r>
          </w:p>
        </w:tc>
      </w:tr>
      <w:tr w:rsidR="002845CA" w14:paraId="182A8056" w14:textId="77777777" w:rsidTr="004D047F">
        <w:trPr>
          <w:tblHeader/>
        </w:trPr>
        <w:tc>
          <w:tcPr>
            <w:tcW w:w="2689" w:type="dxa"/>
            <w:vMerge/>
          </w:tcPr>
          <w:p w14:paraId="13CB00A0" w14:textId="77777777" w:rsidR="002845CA" w:rsidRPr="00767455" w:rsidRDefault="002845CA" w:rsidP="00A53420">
            <w:pPr>
              <w:spacing w:after="0" w:line="240" w:lineRule="auto"/>
              <w:rPr>
                <w:rFonts w:ascii="Times New Roman" w:hAnsi="Times New Roman" w:cs="Times New Roman"/>
                <w:sz w:val="16"/>
                <w:szCs w:val="16"/>
              </w:rPr>
            </w:pPr>
          </w:p>
        </w:tc>
        <w:tc>
          <w:tcPr>
            <w:tcW w:w="1275" w:type="dxa"/>
          </w:tcPr>
          <w:p w14:paraId="6DE3B205" w14:textId="77777777" w:rsidR="002845CA" w:rsidRPr="00767455" w:rsidRDefault="0098549F" w:rsidP="00767455">
            <w:pPr>
              <w:spacing w:after="0" w:line="240" w:lineRule="auto"/>
              <w:jc w:val="center"/>
              <w:rPr>
                <w:rFonts w:ascii="Times New Roman" w:hAnsi="Times New Roman" w:cs="Times New Roman"/>
                <w:sz w:val="16"/>
                <w:szCs w:val="16"/>
              </w:rPr>
            </w:pPr>
            <w:r w:rsidRPr="00767455">
              <w:rPr>
                <w:rFonts w:ascii="Times New Roman" w:hAnsi="Times New Roman" w:cs="Times New Roman"/>
                <w:sz w:val="16"/>
                <w:szCs w:val="16"/>
              </w:rPr>
              <w:t>всего</w:t>
            </w:r>
            <w:r>
              <w:rPr>
                <w:rFonts w:ascii="Times New Roman" w:hAnsi="Times New Roman" w:cs="Times New Roman"/>
                <w:sz w:val="16"/>
                <w:szCs w:val="16"/>
              </w:rPr>
              <w:t xml:space="preserve"> </w:t>
            </w:r>
          </w:p>
        </w:tc>
        <w:tc>
          <w:tcPr>
            <w:tcW w:w="1368" w:type="dxa"/>
          </w:tcPr>
          <w:p w14:paraId="533156FC" w14:textId="77777777" w:rsidR="002845CA" w:rsidRPr="00767455" w:rsidRDefault="001A7EFA" w:rsidP="00767455">
            <w:pPr>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 xml:space="preserve">в </w:t>
            </w:r>
            <w:r w:rsidR="0098549F" w:rsidRPr="00767455">
              <w:rPr>
                <w:rFonts w:ascii="Times New Roman" w:hAnsi="Times New Roman" w:cs="Times New Roman"/>
                <w:sz w:val="16"/>
                <w:szCs w:val="16"/>
              </w:rPr>
              <w:t>поликлинике,</w:t>
            </w:r>
            <w:proofErr w:type="gramEnd"/>
            <w:r w:rsidR="0098549F" w:rsidRPr="00767455">
              <w:rPr>
                <w:rFonts w:ascii="Times New Roman" w:hAnsi="Times New Roman" w:cs="Times New Roman"/>
                <w:sz w:val="16"/>
                <w:szCs w:val="16"/>
              </w:rPr>
              <w:t xml:space="preserve"> амбулатории</w:t>
            </w:r>
          </w:p>
        </w:tc>
        <w:tc>
          <w:tcPr>
            <w:tcW w:w="1326" w:type="dxa"/>
          </w:tcPr>
          <w:p w14:paraId="26E2F46A" w14:textId="77777777" w:rsidR="002845CA" w:rsidRPr="00767455" w:rsidRDefault="0098549F" w:rsidP="00767455">
            <w:pPr>
              <w:spacing w:after="0" w:line="240" w:lineRule="auto"/>
              <w:jc w:val="center"/>
              <w:rPr>
                <w:rFonts w:ascii="Times New Roman" w:hAnsi="Times New Roman" w:cs="Times New Roman"/>
                <w:sz w:val="16"/>
                <w:szCs w:val="16"/>
              </w:rPr>
            </w:pPr>
            <w:r w:rsidRPr="00767455">
              <w:rPr>
                <w:rFonts w:ascii="Times New Roman" w:hAnsi="Times New Roman" w:cs="Times New Roman"/>
                <w:sz w:val="16"/>
                <w:szCs w:val="16"/>
              </w:rPr>
              <w:t>действующих</w:t>
            </w:r>
          </w:p>
        </w:tc>
        <w:tc>
          <w:tcPr>
            <w:tcW w:w="1228" w:type="dxa"/>
          </w:tcPr>
          <w:p w14:paraId="6BC74B71" w14:textId="77777777" w:rsidR="002845CA" w:rsidRPr="00767455" w:rsidRDefault="0098549F" w:rsidP="009C1457">
            <w:pPr>
              <w:spacing w:after="0" w:line="240" w:lineRule="auto"/>
              <w:jc w:val="center"/>
              <w:rPr>
                <w:rFonts w:ascii="Times New Roman" w:hAnsi="Times New Roman" w:cs="Times New Roman"/>
                <w:sz w:val="16"/>
                <w:szCs w:val="16"/>
              </w:rPr>
            </w:pPr>
            <w:r w:rsidRPr="00767455">
              <w:rPr>
                <w:rFonts w:ascii="Times New Roman" w:hAnsi="Times New Roman" w:cs="Times New Roman"/>
                <w:sz w:val="16"/>
                <w:szCs w:val="16"/>
              </w:rPr>
              <w:t>со сроком эксплуатации свыше 10 лет</w:t>
            </w:r>
          </w:p>
        </w:tc>
        <w:tc>
          <w:tcPr>
            <w:tcW w:w="1458" w:type="dxa"/>
          </w:tcPr>
          <w:p w14:paraId="57A60C16" w14:textId="77777777" w:rsidR="002845CA" w:rsidRPr="00767455" w:rsidRDefault="009C1457" w:rsidP="009C1457">
            <w:pPr>
              <w:spacing w:after="0" w:line="240" w:lineRule="auto"/>
              <w:jc w:val="center"/>
              <w:rPr>
                <w:rFonts w:ascii="Times New Roman" w:hAnsi="Times New Roman" w:cs="Times New Roman"/>
                <w:sz w:val="16"/>
                <w:szCs w:val="16"/>
              </w:rPr>
            </w:pPr>
            <w:r w:rsidRPr="00767455">
              <w:rPr>
                <w:rFonts w:ascii="Times New Roman" w:hAnsi="Times New Roman" w:cs="Times New Roman"/>
                <w:sz w:val="16"/>
                <w:szCs w:val="16"/>
              </w:rPr>
              <w:t>в амбулаторных подразделениях</w:t>
            </w:r>
          </w:p>
        </w:tc>
      </w:tr>
      <w:tr w:rsidR="00767455" w14:paraId="1DC40C6B" w14:textId="77777777" w:rsidTr="001A3D6A">
        <w:tc>
          <w:tcPr>
            <w:tcW w:w="2689" w:type="dxa"/>
          </w:tcPr>
          <w:p w14:paraId="318A1CA3" w14:textId="77777777" w:rsidR="00767455" w:rsidRPr="00767455" w:rsidRDefault="009C1457" w:rsidP="009C1457">
            <w:pPr>
              <w:spacing w:after="0" w:line="240" w:lineRule="auto"/>
              <w:rPr>
                <w:rFonts w:ascii="Times New Roman" w:hAnsi="Times New Roman" w:cs="Times New Roman"/>
                <w:sz w:val="16"/>
                <w:szCs w:val="16"/>
              </w:rPr>
            </w:pPr>
            <w:r>
              <w:rPr>
                <w:rFonts w:ascii="Times New Roman" w:hAnsi="Times New Roman" w:cs="Times New Roman"/>
                <w:sz w:val="16"/>
                <w:szCs w:val="16"/>
              </w:rPr>
              <w:t>КОГБУЗ «</w:t>
            </w:r>
            <w:proofErr w:type="spellStart"/>
            <w:r>
              <w:rPr>
                <w:rFonts w:ascii="Times New Roman" w:hAnsi="Times New Roman" w:cs="Times New Roman"/>
                <w:sz w:val="16"/>
                <w:szCs w:val="16"/>
              </w:rPr>
              <w:t>Арбажская</w:t>
            </w:r>
            <w:proofErr w:type="spellEnd"/>
            <w:r>
              <w:rPr>
                <w:rFonts w:ascii="Times New Roman" w:hAnsi="Times New Roman" w:cs="Times New Roman"/>
                <w:sz w:val="16"/>
                <w:szCs w:val="16"/>
              </w:rPr>
              <w:t xml:space="preserve"> ЦРБ»</w:t>
            </w:r>
          </w:p>
        </w:tc>
        <w:tc>
          <w:tcPr>
            <w:tcW w:w="1275" w:type="dxa"/>
          </w:tcPr>
          <w:p w14:paraId="1A79784D"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4108E8B5"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14:paraId="0DD42D37"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1FD75912"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2380C2F6"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76A6E882" w14:textId="77777777" w:rsidTr="001A3D6A">
        <w:tc>
          <w:tcPr>
            <w:tcW w:w="2689" w:type="dxa"/>
          </w:tcPr>
          <w:p w14:paraId="051D2F6E" w14:textId="77777777" w:rsidR="00767455" w:rsidRPr="00767455" w:rsidRDefault="009C1457" w:rsidP="009C1457">
            <w:pPr>
              <w:spacing w:after="0" w:line="240" w:lineRule="auto"/>
              <w:rPr>
                <w:rFonts w:ascii="Times New Roman" w:hAnsi="Times New Roman" w:cs="Times New Roman"/>
                <w:sz w:val="16"/>
                <w:szCs w:val="16"/>
              </w:rPr>
            </w:pPr>
            <w:r>
              <w:rPr>
                <w:rFonts w:ascii="Times New Roman" w:hAnsi="Times New Roman" w:cs="Times New Roman"/>
                <w:sz w:val="16"/>
                <w:szCs w:val="16"/>
              </w:rPr>
              <w:t>КОГБУЗ «</w:t>
            </w:r>
            <w:proofErr w:type="spellStart"/>
            <w:r>
              <w:rPr>
                <w:rFonts w:ascii="Times New Roman" w:hAnsi="Times New Roman" w:cs="Times New Roman"/>
                <w:sz w:val="16"/>
                <w:szCs w:val="16"/>
              </w:rPr>
              <w:t>Белохолуницкая</w:t>
            </w:r>
            <w:proofErr w:type="spellEnd"/>
            <w:r>
              <w:rPr>
                <w:rFonts w:ascii="Times New Roman" w:hAnsi="Times New Roman" w:cs="Times New Roman"/>
                <w:sz w:val="16"/>
                <w:szCs w:val="16"/>
              </w:rPr>
              <w:t xml:space="preserve"> ЦРБ»</w:t>
            </w:r>
          </w:p>
        </w:tc>
        <w:tc>
          <w:tcPr>
            <w:tcW w:w="1275" w:type="dxa"/>
          </w:tcPr>
          <w:p w14:paraId="4BB1382C"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68C4C613"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5FEFBBCA"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0B041C03"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37B35A95"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3C59ED5A" w14:textId="77777777" w:rsidTr="001A3D6A">
        <w:tc>
          <w:tcPr>
            <w:tcW w:w="2689" w:type="dxa"/>
          </w:tcPr>
          <w:p w14:paraId="7C32B005" w14:textId="77777777" w:rsidR="00767455" w:rsidRPr="00767455" w:rsidRDefault="009C1457" w:rsidP="009C1457">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«Верхнекамская ЦРБ»</w:t>
            </w:r>
          </w:p>
        </w:tc>
        <w:tc>
          <w:tcPr>
            <w:tcW w:w="1275" w:type="dxa"/>
          </w:tcPr>
          <w:p w14:paraId="3F97A621"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68" w:type="dxa"/>
          </w:tcPr>
          <w:p w14:paraId="37CD12A3"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26" w:type="dxa"/>
          </w:tcPr>
          <w:p w14:paraId="5150B81A"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14:paraId="20B3A2D3"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458" w:type="dxa"/>
          </w:tcPr>
          <w:p w14:paraId="267A4947"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767455" w14:paraId="0004F694" w14:textId="77777777" w:rsidTr="001A3D6A">
        <w:tc>
          <w:tcPr>
            <w:tcW w:w="2689" w:type="dxa"/>
          </w:tcPr>
          <w:p w14:paraId="60F37740" w14:textId="77777777" w:rsidR="00767455" w:rsidRPr="009C1457" w:rsidRDefault="0076745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Верхошижемская</w:t>
            </w:r>
            <w:proofErr w:type="spellEnd"/>
            <w:r w:rsidRPr="00767455">
              <w:rPr>
                <w:rFonts w:ascii="Times New Roman" w:hAnsi="Times New Roman" w:cs="Times New Roman"/>
                <w:sz w:val="16"/>
                <w:szCs w:val="16"/>
              </w:rPr>
              <w:t xml:space="preserve"> </w:t>
            </w:r>
            <w:r w:rsidR="009C1457">
              <w:rPr>
                <w:rFonts w:ascii="Times New Roman" w:hAnsi="Times New Roman" w:cs="Times New Roman"/>
                <w:sz w:val="16"/>
                <w:szCs w:val="16"/>
              </w:rPr>
              <w:t>ЦРБ»</w:t>
            </w:r>
          </w:p>
        </w:tc>
        <w:tc>
          <w:tcPr>
            <w:tcW w:w="1275" w:type="dxa"/>
          </w:tcPr>
          <w:p w14:paraId="7732BF1E"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70DADF2D"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17B0B62A"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714923A0"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1DE89E13"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504D7552" w14:textId="77777777" w:rsidTr="001A3D6A">
        <w:tc>
          <w:tcPr>
            <w:tcW w:w="2689" w:type="dxa"/>
          </w:tcPr>
          <w:p w14:paraId="59743DAB" w14:textId="77777777" w:rsidR="00767455" w:rsidRPr="00767455" w:rsidRDefault="0076745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Вятскополянская</w:t>
            </w:r>
            <w:proofErr w:type="spellEnd"/>
            <w:r w:rsidR="009C1457">
              <w:rPr>
                <w:rFonts w:ascii="Times New Roman" w:hAnsi="Times New Roman" w:cs="Times New Roman"/>
                <w:sz w:val="16"/>
                <w:szCs w:val="16"/>
              </w:rPr>
              <w:t xml:space="preserve"> ЦРБ»</w:t>
            </w:r>
          </w:p>
        </w:tc>
        <w:tc>
          <w:tcPr>
            <w:tcW w:w="1275" w:type="dxa"/>
          </w:tcPr>
          <w:p w14:paraId="5B6EA1E9"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68" w:type="dxa"/>
          </w:tcPr>
          <w:p w14:paraId="3E4658B6"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26" w:type="dxa"/>
          </w:tcPr>
          <w:p w14:paraId="2BC61BA1"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14:paraId="6A1EBD56"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385281E1"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767455" w14:paraId="36ECB6A0" w14:textId="77777777" w:rsidTr="001A3D6A">
        <w:tc>
          <w:tcPr>
            <w:tcW w:w="2689" w:type="dxa"/>
          </w:tcPr>
          <w:p w14:paraId="469AA9CC" w14:textId="77777777" w:rsidR="009C1457" w:rsidRPr="00767455" w:rsidRDefault="0076745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Даровская</w:t>
            </w:r>
            <w:r w:rsidR="009C1457">
              <w:rPr>
                <w:rFonts w:ascii="Times New Roman" w:hAnsi="Times New Roman" w:cs="Times New Roman"/>
                <w:sz w:val="16"/>
                <w:szCs w:val="16"/>
              </w:rPr>
              <w:t xml:space="preserve"> ЦРБ»</w:t>
            </w:r>
          </w:p>
        </w:tc>
        <w:tc>
          <w:tcPr>
            <w:tcW w:w="1275" w:type="dxa"/>
          </w:tcPr>
          <w:p w14:paraId="3670DD3D"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22E436BE"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2814D8BD"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42CB899A"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156AA29A"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5D7DE881" w14:textId="77777777" w:rsidTr="001A3D6A">
        <w:tc>
          <w:tcPr>
            <w:tcW w:w="2689" w:type="dxa"/>
          </w:tcPr>
          <w:p w14:paraId="3226F94F" w14:textId="77777777" w:rsidR="00767455" w:rsidRPr="00767455" w:rsidRDefault="0076745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sidR="000D6F9E">
              <w:rPr>
                <w:rFonts w:ascii="Times New Roman" w:hAnsi="Times New Roman" w:cs="Times New Roman"/>
                <w:sz w:val="16"/>
                <w:szCs w:val="16"/>
              </w:rPr>
              <w:t xml:space="preserve">Зуевская </w:t>
            </w:r>
            <w:r w:rsidR="009C1457">
              <w:rPr>
                <w:rFonts w:ascii="Times New Roman" w:hAnsi="Times New Roman" w:cs="Times New Roman"/>
                <w:sz w:val="16"/>
                <w:szCs w:val="16"/>
              </w:rPr>
              <w:t>ЦРБ»</w:t>
            </w:r>
          </w:p>
        </w:tc>
        <w:tc>
          <w:tcPr>
            <w:tcW w:w="1275" w:type="dxa"/>
          </w:tcPr>
          <w:p w14:paraId="1C3715BB"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08496C19"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03C4A14D"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296CAC83"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4922F781"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767455" w14:paraId="5D681666" w14:textId="77777777" w:rsidTr="001A3D6A">
        <w:tc>
          <w:tcPr>
            <w:tcW w:w="2689" w:type="dxa"/>
          </w:tcPr>
          <w:p w14:paraId="424D7222" w14:textId="77777777" w:rsidR="00767455" w:rsidRPr="00767455" w:rsidRDefault="000D6F9E"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Кикнурская</w:t>
            </w:r>
            <w:proofErr w:type="spellEnd"/>
            <w:r>
              <w:rPr>
                <w:rFonts w:ascii="Times New Roman" w:hAnsi="Times New Roman" w:cs="Times New Roman"/>
                <w:sz w:val="16"/>
                <w:szCs w:val="16"/>
              </w:rPr>
              <w:t xml:space="preserve"> </w:t>
            </w:r>
            <w:r w:rsidR="009C1457">
              <w:rPr>
                <w:rFonts w:ascii="Times New Roman" w:hAnsi="Times New Roman" w:cs="Times New Roman"/>
                <w:sz w:val="16"/>
                <w:szCs w:val="16"/>
              </w:rPr>
              <w:t>ЦРБ»</w:t>
            </w:r>
          </w:p>
        </w:tc>
        <w:tc>
          <w:tcPr>
            <w:tcW w:w="1275" w:type="dxa"/>
          </w:tcPr>
          <w:p w14:paraId="302050F4"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62CE68DF"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14:paraId="239A10C0"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68815224"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4439185A"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2C25414F" w14:textId="77777777" w:rsidTr="001A3D6A">
        <w:tc>
          <w:tcPr>
            <w:tcW w:w="2689" w:type="dxa"/>
          </w:tcPr>
          <w:p w14:paraId="7D3041DC" w14:textId="77777777" w:rsidR="00767455" w:rsidRPr="00767455" w:rsidRDefault="000D6F9E"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Кильмезская</w:t>
            </w:r>
            <w:proofErr w:type="spellEnd"/>
            <w:r>
              <w:rPr>
                <w:rFonts w:ascii="Times New Roman" w:hAnsi="Times New Roman" w:cs="Times New Roman"/>
                <w:sz w:val="16"/>
                <w:szCs w:val="16"/>
              </w:rPr>
              <w:t xml:space="preserve"> </w:t>
            </w:r>
            <w:r w:rsidR="009C1457">
              <w:rPr>
                <w:rFonts w:ascii="Times New Roman" w:hAnsi="Times New Roman" w:cs="Times New Roman"/>
                <w:sz w:val="16"/>
                <w:szCs w:val="16"/>
              </w:rPr>
              <w:t>ЦРБ»</w:t>
            </w:r>
          </w:p>
        </w:tc>
        <w:tc>
          <w:tcPr>
            <w:tcW w:w="1275" w:type="dxa"/>
          </w:tcPr>
          <w:p w14:paraId="3F5B89F6"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35C871B8"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65BF6108"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79FA4ACB"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12143440"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5097ED98" w14:textId="77777777" w:rsidTr="001A3D6A">
        <w:tc>
          <w:tcPr>
            <w:tcW w:w="2689" w:type="dxa"/>
          </w:tcPr>
          <w:p w14:paraId="2C47472C" w14:textId="77777777"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Кирово-Чепецкая </w:t>
            </w:r>
            <w:r w:rsidR="009C1457">
              <w:rPr>
                <w:rFonts w:ascii="Times New Roman" w:hAnsi="Times New Roman" w:cs="Times New Roman"/>
                <w:sz w:val="16"/>
                <w:szCs w:val="16"/>
              </w:rPr>
              <w:t>ЦРБ»</w:t>
            </w:r>
          </w:p>
        </w:tc>
        <w:tc>
          <w:tcPr>
            <w:tcW w:w="1275" w:type="dxa"/>
          </w:tcPr>
          <w:p w14:paraId="458223CC"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68" w:type="dxa"/>
          </w:tcPr>
          <w:p w14:paraId="2CA42785"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26" w:type="dxa"/>
          </w:tcPr>
          <w:p w14:paraId="308CEE10"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14:paraId="2995A000"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6C27DEB6"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767455" w14:paraId="092CDC59" w14:textId="77777777" w:rsidTr="001A3D6A">
        <w:tc>
          <w:tcPr>
            <w:tcW w:w="2689" w:type="dxa"/>
          </w:tcPr>
          <w:p w14:paraId="6F82B543" w14:textId="77777777"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Котельничская</w:t>
            </w:r>
            <w:proofErr w:type="spellEnd"/>
            <w:r>
              <w:rPr>
                <w:rFonts w:ascii="Times New Roman" w:hAnsi="Times New Roman" w:cs="Times New Roman"/>
                <w:sz w:val="16"/>
                <w:szCs w:val="16"/>
              </w:rPr>
              <w:t xml:space="preserve"> </w:t>
            </w:r>
            <w:r w:rsidR="009C1457">
              <w:rPr>
                <w:rFonts w:ascii="Times New Roman" w:hAnsi="Times New Roman" w:cs="Times New Roman"/>
                <w:sz w:val="16"/>
                <w:szCs w:val="16"/>
              </w:rPr>
              <w:t>ЦРБ»</w:t>
            </w:r>
          </w:p>
        </w:tc>
        <w:tc>
          <w:tcPr>
            <w:tcW w:w="1275" w:type="dxa"/>
          </w:tcPr>
          <w:p w14:paraId="0470AB67"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14:paraId="716C3CCC"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606548A8"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14:paraId="28A13A43"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4C44DF07"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54FD07D3" w14:textId="77777777" w:rsidTr="001A3D6A">
        <w:tc>
          <w:tcPr>
            <w:tcW w:w="2689" w:type="dxa"/>
          </w:tcPr>
          <w:p w14:paraId="190DFCC7" w14:textId="77777777"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Куменская</w:t>
            </w:r>
            <w:proofErr w:type="spellEnd"/>
            <w:r w:rsidR="009C1457">
              <w:rPr>
                <w:rFonts w:ascii="Times New Roman" w:hAnsi="Times New Roman" w:cs="Times New Roman"/>
                <w:sz w:val="16"/>
                <w:szCs w:val="16"/>
              </w:rPr>
              <w:t xml:space="preserve"> ЦРБ»</w:t>
            </w:r>
          </w:p>
        </w:tc>
        <w:tc>
          <w:tcPr>
            <w:tcW w:w="1275" w:type="dxa"/>
          </w:tcPr>
          <w:p w14:paraId="48A72BD8"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14:paraId="5049D73B"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26" w:type="dxa"/>
          </w:tcPr>
          <w:p w14:paraId="3BD2E380"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14:paraId="246E8303"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3EA4D7F1"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49BD4D73" w14:textId="77777777" w:rsidTr="001A3D6A">
        <w:tc>
          <w:tcPr>
            <w:tcW w:w="2689" w:type="dxa"/>
          </w:tcPr>
          <w:p w14:paraId="0A220A3D" w14:textId="77777777"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Лебяжская</w:t>
            </w:r>
            <w:proofErr w:type="spellEnd"/>
            <w:r w:rsidR="009C1457">
              <w:rPr>
                <w:rFonts w:ascii="Times New Roman" w:hAnsi="Times New Roman" w:cs="Times New Roman"/>
                <w:sz w:val="16"/>
                <w:szCs w:val="16"/>
              </w:rPr>
              <w:t xml:space="preserve"> ЦРБ»</w:t>
            </w:r>
          </w:p>
        </w:tc>
        <w:tc>
          <w:tcPr>
            <w:tcW w:w="1275" w:type="dxa"/>
          </w:tcPr>
          <w:p w14:paraId="56EF7ECE"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3CE08AF7"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14:paraId="0D3FEF50"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68CC91C6"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0B013E3C"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744518C1" w14:textId="77777777" w:rsidTr="001A3D6A">
        <w:tc>
          <w:tcPr>
            <w:tcW w:w="2689" w:type="dxa"/>
          </w:tcPr>
          <w:p w14:paraId="7E5123D1" w14:textId="77777777"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Лузская</w:t>
            </w:r>
            <w:proofErr w:type="spellEnd"/>
            <w:r w:rsidR="009C1457">
              <w:rPr>
                <w:rFonts w:ascii="Times New Roman" w:hAnsi="Times New Roman" w:cs="Times New Roman"/>
                <w:sz w:val="16"/>
                <w:szCs w:val="16"/>
              </w:rPr>
              <w:t xml:space="preserve"> ЦРБ»</w:t>
            </w:r>
          </w:p>
        </w:tc>
        <w:tc>
          <w:tcPr>
            <w:tcW w:w="1275" w:type="dxa"/>
          </w:tcPr>
          <w:p w14:paraId="09D8107A"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14:paraId="40FCBC10"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3AC77DF1"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14:paraId="12374F02"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6EDECC00"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6BF97A44" w14:textId="77777777" w:rsidTr="001A3D6A">
        <w:tc>
          <w:tcPr>
            <w:tcW w:w="2689" w:type="dxa"/>
          </w:tcPr>
          <w:p w14:paraId="19D38E97" w14:textId="77777777"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Малмыжская</w:t>
            </w:r>
            <w:proofErr w:type="spellEnd"/>
            <w:r w:rsidR="009C1457">
              <w:rPr>
                <w:rFonts w:ascii="Times New Roman" w:hAnsi="Times New Roman" w:cs="Times New Roman"/>
                <w:sz w:val="16"/>
                <w:szCs w:val="16"/>
              </w:rPr>
              <w:t xml:space="preserve"> ЦРБ»</w:t>
            </w:r>
          </w:p>
        </w:tc>
        <w:tc>
          <w:tcPr>
            <w:tcW w:w="1275" w:type="dxa"/>
          </w:tcPr>
          <w:p w14:paraId="6411EEAD"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14:paraId="1EFE490D"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1C454846"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14:paraId="28F26306"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75CD9C7E"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6A84950B" w14:textId="77777777" w:rsidTr="001A3D6A">
        <w:tc>
          <w:tcPr>
            <w:tcW w:w="2689" w:type="dxa"/>
          </w:tcPr>
          <w:p w14:paraId="5CD48381" w14:textId="77777777"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Мурашинская</w:t>
            </w:r>
            <w:proofErr w:type="spellEnd"/>
            <w:r w:rsidRPr="00767455">
              <w:rPr>
                <w:rFonts w:ascii="Times New Roman" w:hAnsi="Times New Roman" w:cs="Times New Roman"/>
                <w:sz w:val="16"/>
                <w:szCs w:val="16"/>
              </w:rPr>
              <w:t xml:space="preserve"> Ц</w:t>
            </w:r>
            <w:r w:rsidR="009C1457">
              <w:rPr>
                <w:rFonts w:ascii="Times New Roman" w:hAnsi="Times New Roman" w:cs="Times New Roman"/>
                <w:sz w:val="16"/>
                <w:szCs w:val="16"/>
              </w:rPr>
              <w:t>РБ»</w:t>
            </w:r>
          </w:p>
        </w:tc>
        <w:tc>
          <w:tcPr>
            <w:tcW w:w="1275" w:type="dxa"/>
          </w:tcPr>
          <w:p w14:paraId="5FC5CEFE"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42A2CC07"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7A79F5A4"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33D19143"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09BE7469"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767455" w14:paraId="59082FFD" w14:textId="77777777" w:rsidTr="001A3D6A">
        <w:tc>
          <w:tcPr>
            <w:tcW w:w="2689" w:type="dxa"/>
          </w:tcPr>
          <w:p w14:paraId="7B56A9F9" w14:textId="77777777" w:rsidR="00767455" w:rsidRPr="00767455" w:rsidRDefault="000D6F9E"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Нагорская</w:t>
            </w:r>
            <w:proofErr w:type="spellEnd"/>
            <w:r>
              <w:rPr>
                <w:rFonts w:ascii="Times New Roman" w:hAnsi="Times New Roman" w:cs="Times New Roman"/>
                <w:sz w:val="16"/>
                <w:szCs w:val="16"/>
              </w:rPr>
              <w:t xml:space="preserve"> </w:t>
            </w:r>
            <w:r w:rsidR="009C1457">
              <w:rPr>
                <w:rFonts w:ascii="Times New Roman" w:hAnsi="Times New Roman" w:cs="Times New Roman"/>
                <w:sz w:val="16"/>
                <w:szCs w:val="16"/>
              </w:rPr>
              <w:t>ЦРБ»</w:t>
            </w:r>
          </w:p>
        </w:tc>
        <w:tc>
          <w:tcPr>
            <w:tcW w:w="1275" w:type="dxa"/>
          </w:tcPr>
          <w:p w14:paraId="46C3B3A3"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5CCF498F"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14:paraId="1745C885"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6B2A5A6D"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52DBE5B5"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6D293656" w14:textId="77777777" w:rsidTr="001A3D6A">
        <w:tc>
          <w:tcPr>
            <w:tcW w:w="2689" w:type="dxa"/>
          </w:tcPr>
          <w:p w14:paraId="2A25D195" w14:textId="77777777" w:rsidR="00767455" w:rsidRPr="00767455" w:rsidRDefault="000D6F9E"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Нолинская</w:t>
            </w:r>
            <w:proofErr w:type="spellEnd"/>
            <w:r w:rsidR="009C1457">
              <w:rPr>
                <w:rFonts w:ascii="Times New Roman" w:hAnsi="Times New Roman" w:cs="Times New Roman"/>
                <w:sz w:val="16"/>
                <w:szCs w:val="16"/>
              </w:rPr>
              <w:t xml:space="preserve"> ЦРБ»</w:t>
            </w:r>
          </w:p>
        </w:tc>
        <w:tc>
          <w:tcPr>
            <w:tcW w:w="1275" w:type="dxa"/>
          </w:tcPr>
          <w:p w14:paraId="07E5FE59"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14:paraId="1D5B5F2C"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26" w:type="dxa"/>
          </w:tcPr>
          <w:p w14:paraId="555ECF5C"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14:paraId="3145D4FD"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5F08BC35"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767455" w14:paraId="6D5E6A36" w14:textId="77777777" w:rsidTr="001A3D6A">
        <w:tc>
          <w:tcPr>
            <w:tcW w:w="2689" w:type="dxa"/>
          </w:tcPr>
          <w:p w14:paraId="61166F76" w14:textId="77777777" w:rsidR="00767455" w:rsidRPr="00767455" w:rsidRDefault="000D6F9E"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Омутни</w:t>
            </w:r>
            <w:r w:rsidR="001A7EFA">
              <w:rPr>
                <w:rFonts w:ascii="Times New Roman" w:hAnsi="Times New Roman" w:cs="Times New Roman"/>
                <w:sz w:val="16"/>
                <w:szCs w:val="16"/>
              </w:rPr>
              <w:t>н</w:t>
            </w:r>
            <w:r>
              <w:rPr>
                <w:rFonts w:ascii="Times New Roman" w:hAnsi="Times New Roman" w:cs="Times New Roman"/>
                <w:sz w:val="16"/>
                <w:szCs w:val="16"/>
              </w:rPr>
              <w:t>ская</w:t>
            </w:r>
            <w:proofErr w:type="spellEnd"/>
            <w:r>
              <w:rPr>
                <w:rFonts w:ascii="Times New Roman" w:hAnsi="Times New Roman" w:cs="Times New Roman"/>
                <w:sz w:val="16"/>
                <w:szCs w:val="16"/>
              </w:rPr>
              <w:t xml:space="preserve"> </w:t>
            </w:r>
            <w:r w:rsidR="009C1457">
              <w:rPr>
                <w:rFonts w:ascii="Times New Roman" w:hAnsi="Times New Roman" w:cs="Times New Roman"/>
                <w:sz w:val="16"/>
                <w:szCs w:val="16"/>
              </w:rPr>
              <w:t>ЦРБ»</w:t>
            </w:r>
          </w:p>
        </w:tc>
        <w:tc>
          <w:tcPr>
            <w:tcW w:w="1275" w:type="dxa"/>
          </w:tcPr>
          <w:p w14:paraId="34BEE333"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68" w:type="dxa"/>
          </w:tcPr>
          <w:p w14:paraId="1A1EF37F"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26" w:type="dxa"/>
          </w:tcPr>
          <w:p w14:paraId="30700C0E"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14:paraId="558B4269"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5A7FA15E"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5739DFCD" w14:textId="77777777" w:rsidTr="001A3D6A">
        <w:tc>
          <w:tcPr>
            <w:tcW w:w="2689" w:type="dxa"/>
          </w:tcPr>
          <w:p w14:paraId="5A1D9C5E" w14:textId="77777777" w:rsidR="00767455" w:rsidRPr="00767455" w:rsidRDefault="000D6F9E"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Опаринская</w:t>
            </w:r>
            <w:proofErr w:type="spellEnd"/>
            <w:r w:rsidR="009C1457">
              <w:rPr>
                <w:rFonts w:ascii="Times New Roman" w:hAnsi="Times New Roman" w:cs="Times New Roman"/>
                <w:sz w:val="16"/>
                <w:szCs w:val="16"/>
              </w:rPr>
              <w:t xml:space="preserve"> ЦРБ»</w:t>
            </w:r>
          </w:p>
        </w:tc>
        <w:tc>
          <w:tcPr>
            <w:tcW w:w="1275" w:type="dxa"/>
          </w:tcPr>
          <w:p w14:paraId="3D049AA4"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74AD4CE8"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376C5D7D"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228" w:type="dxa"/>
          </w:tcPr>
          <w:p w14:paraId="534B4BF7"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0AAE2E7B"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767455" w14:paraId="692275EC" w14:textId="77777777" w:rsidTr="001A3D6A">
        <w:tc>
          <w:tcPr>
            <w:tcW w:w="2689" w:type="dxa"/>
          </w:tcPr>
          <w:p w14:paraId="624BA160" w14:textId="77777777" w:rsidR="00767455" w:rsidRPr="000D6F9E" w:rsidRDefault="000D6F9E" w:rsidP="00A53420">
            <w:pPr>
              <w:spacing w:after="0" w:line="240" w:lineRule="auto"/>
              <w:rPr>
                <w:rFonts w:ascii="Times New Roman" w:hAnsi="Times New Roman" w:cs="Times New Roman"/>
                <w:b/>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Оричевская</w:t>
            </w:r>
            <w:proofErr w:type="spellEnd"/>
            <w:r w:rsidR="009C1457">
              <w:rPr>
                <w:rFonts w:ascii="Times New Roman" w:hAnsi="Times New Roman" w:cs="Times New Roman"/>
                <w:sz w:val="16"/>
                <w:szCs w:val="16"/>
              </w:rPr>
              <w:t xml:space="preserve"> ЦРБ»</w:t>
            </w:r>
          </w:p>
        </w:tc>
        <w:tc>
          <w:tcPr>
            <w:tcW w:w="1275" w:type="dxa"/>
          </w:tcPr>
          <w:p w14:paraId="0A7ABAEB"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21617116"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323C16CF"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4643D76B"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33AC0401"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4B5A5AD9" w14:textId="77777777" w:rsidTr="001A3D6A">
        <w:tc>
          <w:tcPr>
            <w:tcW w:w="2689" w:type="dxa"/>
          </w:tcPr>
          <w:p w14:paraId="6A12DD96" w14:textId="77777777"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Орловская</w:t>
            </w:r>
            <w:r w:rsidR="009C1457">
              <w:rPr>
                <w:rFonts w:ascii="Times New Roman" w:hAnsi="Times New Roman" w:cs="Times New Roman"/>
                <w:sz w:val="16"/>
                <w:szCs w:val="16"/>
              </w:rPr>
              <w:t xml:space="preserve"> ЦРБ»</w:t>
            </w:r>
          </w:p>
        </w:tc>
        <w:tc>
          <w:tcPr>
            <w:tcW w:w="1275" w:type="dxa"/>
          </w:tcPr>
          <w:p w14:paraId="70CBB12F"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51595547"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14:paraId="6B2972B6"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30229BDE"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3AC24EEB"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4E19DA86" w14:textId="77777777" w:rsidTr="001A3D6A">
        <w:tc>
          <w:tcPr>
            <w:tcW w:w="2689" w:type="dxa"/>
          </w:tcPr>
          <w:p w14:paraId="645C09A0" w14:textId="77777777"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Пижанская</w:t>
            </w:r>
            <w:proofErr w:type="spellEnd"/>
            <w:r w:rsidR="009C1457">
              <w:rPr>
                <w:rFonts w:ascii="Times New Roman" w:hAnsi="Times New Roman" w:cs="Times New Roman"/>
                <w:sz w:val="16"/>
                <w:szCs w:val="16"/>
              </w:rPr>
              <w:t xml:space="preserve"> ЦРБ»</w:t>
            </w:r>
          </w:p>
        </w:tc>
        <w:tc>
          <w:tcPr>
            <w:tcW w:w="1275" w:type="dxa"/>
          </w:tcPr>
          <w:p w14:paraId="39EA3450"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68E5BE32"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14:paraId="50BE7BE6"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36A40A6F"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4E312308"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661FEA15" w14:textId="77777777" w:rsidTr="001A3D6A">
        <w:tc>
          <w:tcPr>
            <w:tcW w:w="2689" w:type="dxa"/>
          </w:tcPr>
          <w:p w14:paraId="50E120BE" w14:textId="77777777" w:rsidR="001A7EFA" w:rsidRDefault="000D6F9E" w:rsidP="00A53420">
            <w:pPr>
              <w:spacing w:after="0" w:line="240" w:lineRule="auto"/>
              <w:rPr>
                <w:rFonts w:ascii="Times New Roman" w:eastAsia="Calibri" w:hAnsi="Times New Roman" w:cs="Times New Roman"/>
                <w:sz w:val="16"/>
                <w:szCs w:val="16"/>
              </w:rPr>
            </w:pPr>
            <w:r w:rsidRPr="000D6F9E">
              <w:rPr>
                <w:rFonts w:ascii="Times New Roman" w:hAnsi="Times New Roman" w:cs="Times New Roman"/>
                <w:sz w:val="16"/>
                <w:szCs w:val="16"/>
              </w:rPr>
              <w:t>КОГБУЗ «</w:t>
            </w:r>
            <w:proofErr w:type="spellStart"/>
            <w:r w:rsidRPr="000D6F9E">
              <w:rPr>
                <w:rFonts w:ascii="Times New Roman" w:eastAsia="Calibri" w:hAnsi="Times New Roman" w:cs="Times New Roman"/>
                <w:bCs/>
                <w:sz w:val="16"/>
                <w:szCs w:val="16"/>
              </w:rPr>
              <w:t>Подосиновская</w:t>
            </w:r>
            <w:proofErr w:type="spellEnd"/>
            <w:r w:rsidRPr="000D6F9E">
              <w:rPr>
                <w:rFonts w:ascii="Times New Roman" w:eastAsia="Calibri" w:hAnsi="Times New Roman" w:cs="Times New Roman"/>
                <w:bCs/>
                <w:sz w:val="16"/>
                <w:szCs w:val="16"/>
              </w:rPr>
              <w:t xml:space="preserve"> </w:t>
            </w:r>
            <w:r>
              <w:rPr>
                <w:rFonts w:ascii="Times New Roman" w:eastAsia="Calibri" w:hAnsi="Times New Roman" w:cs="Times New Roman"/>
                <w:sz w:val="16"/>
                <w:szCs w:val="16"/>
              </w:rPr>
              <w:t>ЦРБ</w:t>
            </w:r>
          </w:p>
          <w:p w14:paraId="67B1FF99" w14:textId="77777777" w:rsidR="00767455" w:rsidRPr="000D6F9E" w:rsidRDefault="000D6F9E" w:rsidP="00A53420">
            <w:pPr>
              <w:spacing w:after="0" w:line="240" w:lineRule="auto"/>
              <w:rPr>
                <w:rFonts w:ascii="Times New Roman" w:hAnsi="Times New Roman" w:cs="Times New Roman"/>
                <w:sz w:val="16"/>
                <w:szCs w:val="16"/>
              </w:rPr>
            </w:pPr>
            <w:r w:rsidRPr="000D6F9E">
              <w:rPr>
                <w:rFonts w:ascii="Times New Roman" w:eastAsia="Calibri" w:hAnsi="Times New Roman" w:cs="Times New Roman"/>
                <w:bCs/>
                <w:sz w:val="16"/>
                <w:szCs w:val="16"/>
              </w:rPr>
              <w:t>им. Н.В.</w:t>
            </w:r>
            <w:r w:rsidR="001A7EFA">
              <w:rPr>
                <w:rFonts w:ascii="Times New Roman" w:eastAsia="Calibri" w:hAnsi="Times New Roman" w:cs="Times New Roman"/>
                <w:bCs/>
                <w:sz w:val="16"/>
                <w:szCs w:val="16"/>
              </w:rPr>
              <w:t xml:space="preserve"> </w:t>
            </w:r>
            <w:proofErr w:type="spellStart"/>
            <w:r w:rsidRPr="000D6F9E">
              <w:rPr>
                <w:rFonts w:ascii="Times New Roman" w:eastAsia="Calibri" w:hAnsi="Times New Roman" w:cs="Times New Roman"/>
                <w:bCs/>
                <w:sz w:val="16"/>
                <w:szCs w:val="16"/>
              </w:rPr>
              <w:t>Отрокова</w:t>
            </w:r>
            <w:proofErr w:type="spellEnd"/>
            <w:r w:rsidR="009C1457">
              <w:rPr>
                <w:rFonts w:ascii="Times New Roman" w:hAnsi="Times New Roman" w:cs="Times New Roman"/>
                <w:sz w:val="16"/>
                <w:szCs w:val="16"/>
              </w:rPr>
              <w:t>»</w:t>
            </w:r>
          </w:p>
        </w:tc>
        <w:tc>
          <w:tcPr>
            <w:tcW w:w="1275" w:type="dxa"/>
          </w:tcPr>
          <w:p w14:paraId="32A783F9"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5F7EB6CE"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1B37E464"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4A4184DA"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4E9285B2"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73240551" w14:textId="77777777" w:rsidTr="001A3D6A">
        <w:tc>
          <w:tcPr>
            <w:tcW w:w="2689" w:type="dxa"/>
          </w:tcPr>
          <w:p w14:paraId="71642176" w14:textId="77777777" w:rsidR="001A7EFA"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sidRPr="000D6F9E">
              <w:rPr>
                <w:rFonts w:ascii="Times New Roman" w:hAnsi="Times New Roman" w:cs="Times New Roman"/>
                <w:sz w:val="16"/>
                <w:szCs w:val="16"/>
              </w:rPr>
              <w:t>Санчурская</w:t>
            </w:r>
            <w:proofErr w:type="spellEnd"/>
            <w:r w:rsidRPr="000D6F9E">
              <w:rPr>
                <w:rFonts w:ascii="Times New Roman" w:hAnsi="Times New Roman" w:cs="Times New Roman"/>
                <w:sz w:val="16"/>
                <w:szCs w:val="16"/>
              </w:rPr>
              <w:t xml:space="preserve"> центральная районная больница </w:t>
            </w:r>
          </w:p>
          <w:p w14:paraId="2964930C" w14:textId="77777777" w:rsidR="00767455" w:rsidRPr="00767455" w:rsidRDefault="000D6F9E" w:rsidP="00A53420">
            <w:pPr>
              <w:spacing w:after="0" w:line="240" w:lineRule="auto"/>
              <w:rPr>
                <w:rFonts w:ascii="Times New Roman" w:hAnsi="Times New Roman" w:cs="Times New Roman"/>
                <w:sz w:val="16"/>
                <w:szCs w:val="16"/>
              </w:rPr>
            </w:pPr>
            <w:r w:rsidRPr="000D6F9E">
              <w:rPr>
                <w:rFonts w:ascii="Times New Roman" w:hAnsi="Times New Roman" w:cs="Times New Roman"/>
                <w:sz w:val="16"/>
                <w:szCs w:val="16"/>
              </w:rPr>
              <w:t xml:space="preserve">им. </w:t>
            </w:r>
            <w:proofErr w:type="gramStart"/>
            <w:r w:rsidRPr="000D6F9E">
              <w:rPr>
                <w:rFonts w:ascii="Times New Roman" w:hAnsi="Times New Roman" w:cs="Times New Roman"/>
                <w:sz w:val="16"/>
                <w:szCs w:val="16"/>
              </w:rPr>
              <w:t>А.И.</w:t>
            </w:r>
            <w:proofErr w:type="gramEnd"/>
            <w:r w:rsidR="001A7EFA">
              <w:rPr>
                <w:rFonts w:ascii="Times New Roman" w:hAnsi="Times New Roman" w:cs="Times New Roman"/>
                <w:sz w:val="16"/>
                <w:szCs w:val="16"/>
              </w:rPr>
              <w:t xml:space="preserve"> </w:t>
            </w:r>
            <w:r w:rsidRPr="000D6F9E">
              <w:rPr>
                <w:rFonts w:ascii="Times New Roman" w:hAnsi="Times New Roman" w:cs="Times New Roman"/>
                <w:sz w:val="16"/>
                <w:szCs w:val="16"/>
              </w:rPr>
              <w:t>Прохорова</w:t>
            </w:r>
            <w:r w:rsidR="009C1457">
              <w:rPr>
                <w:rFonts w:ascii="Times New Roman" w:hAnsi="Times New Roman" w:cs="Times New Roman"/>
                <w:sz w:val="16"/>
                <w:szCs w:val="16"/>
              </w:rPr>
              <w:t>»</w:t>
            </w:r>
          </w:p>
        </w:tc>
        <w:tc>
          <w:tcPr>
            <w:tcW w:w="1275" w:type="dxa"/>
          </w:tcPr>
          <w:p w14:paraId="1269EB7C"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047BA966"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14:paraId="171E6E1F"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05735A5B"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355E064A"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3FCC7972" w14:textId="77777777" w:rsidTr="001A3D6A">
        <w:tc>
          <w:tcPr>
            <w:tcW w:w="2689" w:type="dxa"/>
          </w:tcPr>
          <w:p w14:paraId="47ECFCB8" w14:textId="77777777" w:rsidR="00767455" w:rsidRPr="00767455"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Свечинская</w:t>
            </w:r>
            <w:proofErr w:type="spellEnd"/>
            <w:r w:rsidR="009C1457">
              <w:rPr>
                <w:rFonts w:ascii="Times New Roman" w:hAnsi="Times New Roman" w:cs="Times New Roman"/>
                <w:sz w:val="16"/>
                <w:szCs w:val="16"/>
              </w:rPr>
              <w:t xml:space="preserve"> ЦРБ»</w:t>
            </w:r>
          </w:p>
        </w:tc>
        <w:tc>
          <w:tcPr>
            <w:tcW w:w="1275" w:type="dxa"/>
          </w:tcPr>
          <w:p w14:paraId="69A80844"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6E520858"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5C170A88"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7AFBF944"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2F969B31"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767455" w14:paraId="0C5FDEFA" w14:textId="77777777" w:rsidTr="001A3D6A">
        <w:tc>
          <w:tcPr>
            <w:tcW w:w="2689" w:type="dxa"/>
          </w:tcPr>
          <w:p w14:paraId="225BF1AB" w14:textId="77777777" w:rsidR="001A7EFA" w:rsidRDefault="000D6F9E"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Слободская</w:t>
            </w:r>
            <w:r w:rsidRPr="00767455">
              <w:rPr>
                <w:rFonts w:ascii="Times New Roman" w:hAnsi="Times New Roman" w:cs="Times New Roman"/>
                <w:sz w:val="16"/>
                <w:szCs w:val="16"/>
              </w:rPr>
              <w:t xml:space="preserve"> ЦРБ</w:t>
            </w:r>
            <w:r w:rsidR="003C0BB5">
              <w:rPr>
                <w:rFonts w:ascii="Times New Roman" w:hAnsi="Times New Roman" w:cs="Times New Roman"/>
                <w:sz w:val="16"/>
                <w:szCs w:val="16"/>
              </w:rPr>
              <w:t xml:space="preserve"> </w:t>
            </w:r>
          </w:p>
          <w:p w14:paraId="3C52EC23" w14:textId="77777777" w:rsidR="00767455" w:rsidRPr="00767455" w:rsidRDefault="003C0BB5" w:rsidP="00A53420">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им. академика </w:t>
            </w:r>
            <w:proofErr w:type="gramStart"/>
            <w:r>
              <w:rPr>
                <w:rFonts w:ascii="Times New Roman" w:hAnsi="Times New Roman" w:cs="Times New Roman"/>
                <w:sz w:val="16"/>
                <w:szCs w:val="16"/>
              </w:rPr>
              <w:t>А.Н.</w:t>
            </w:r>
            <w:proofErr w:type="gramEnd"/>
            <w:r>
              <w:rPr>
                <w:rFonts w:ascii="Times New Roman" w:hAnsi="Times New Roman" w:cs="Times New Roman"/>
                <w:sz w:val="16"/>
                <w:szCs w:val="16"/>
              </w:rPr>
              <w:t xml:space="preserve"> Бакулева</w:t>
            </w:r>
            <w:r w:rsidR="009C1457">
              <w:rPr>
                <w:rFonts w:ascii="Times New Roman" w:hAnsi="Times New Roman" w:cs="Times New Roman"/>
                <w:sz w:val="16"/>
                <w:szCs w:val="16"/>
              </w:rPr>
              <w:t>»</w:t>
            </w:r>
          </w:p>
        </w:tc>
        <w:tc>
          <w:tcPr>
            <w:tcW w:w="1275" w:type="dxa"/>
          </w:tcPr>
          <w:p w14:paraId="5439CB56"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68" w:type="dxa"/>
          </w:tcPr>
          <w:p w14:paraId="483A8D2A"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26" w:type="dxa"/>
          </w:tcPr>
          <w:p w14:paraId="094665D1"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14:paraId="6CBCC96E"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21887E3E"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767455" w14:paraId="79526DB8" w14:textId="77777777" w:rsidTr="001A3D6A">
        <w:tc>
          <w:tcPr>
            <w:tcW w:w="2689" w:type="dxa"/>
          </w:tcPr>
          <w:p w14:paraId="54F9D71D" w14:textId="77777777" w:rsidR="00767455" w:rsidRPr="00767455" w:rsidRDefault="003C0BB5"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Советская</w:t>
            </w:r>
            <w:r w:rsidR="009C1457">
              <w:rPr>
                <w:rFonts w:ascii="Times New Roman" w:hAnsi="Times New Roman" w:cs="Times New Roman"/>
                <w:sz w:val="16"/>
                <w:szCs w:val="16"/>
              </w:rPr>
              <w:t xml:space="preserve"> ЦРБ»</w:t>
            </w:r>
          </w:p>
        </w:tc>
        <w:tc>
          <w:tcPr>
            <w:tcW w:w="1275" w:type="dxa"/>
          </w:tcPr>
          <w:p w14:paraId="0FBE5984"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14:paraId="147CD899"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148E2F8A"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14:paraId="2DC27F53"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199B63DA" w14:textId="77777777" w:rsidR="00767455" w:rsidRPr="00767455" w:rsidRDefault="002845CA" w:rsidP="0076745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14:paraId="05C80026" w14:textId="77777777" w:rsidTr="001A3D6A">
        <w:tc>
          <w:tcPr>
            <w:tcW w:w="2689" w:type="dxa"/>
          </w:tcPr>
          <w:p w14:paraId="6A482FA4" w14:textId="77777777" w:rsidR="003C0BB5" w:rsidRPr="00767455" w:rsidRDefault="003C0BB5"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Сунская</w:t>
            </w:r>
            <w:r w:rsidR="009C1457">
              <w:rPr>
                <w:rFonts w:ascii="Times New Roman" w:hAnsi="Times New Roman" w:cs="Times New Roman"/>
                <w:sz w:val="16"/>
                <w:szCs w:val="16"/>
              </w:rPr>
              <w:t xml:space="preserve"> ЦРБ»</w:t>
            </w:r>
          </w:p>
        </w:tc>
        <w:tc>
          <w:tcPr>
            <w:tcW w:w="1275" w:type="dxa"/>
          </w:tcPr>
          <w:p w14:paraId="6E5893E5"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572EB8EB"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Pr>
          <w:p w14:paraId="3678EB9C"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57F38A26"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3507C2C6"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14:paraId="7214542E" w14:textId="77777777" w:rsidTr="001A3D6A">
        <w:trPr>
          <w:trHeight w:val="310"/>
        </w:trPr>
        <w:tc>
          <w:tcPr>
            <w:tcW w:w="2689" w:type="dxa"/>
          </w:tcPr>
          <w:p w14:paraId="64BA5997" w14:textId="77777777" w:rsidR="003C0BB5" w:rsidRPr="00767455" w:rsidRDefault="003C0BB5"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Тужинская</w:t>
            </w:r>
            <w:proofErr w:type="spellEnd"/>
            <w:r w:rsidRPr="00767455">
              <w:rPr>
                <w:rFonts w:ascii="Times New Roman" w:hAnsi="Times New Roman" w:cs="Times New Roman"/>
                <w:sz w:val="16"/>
                <w:szCs w:val="16"/>
              </w:rPr>
              <w:t xml:space="preserve"> ЦРБ»</w:t>
            </w:r>
          </w:p>
        </w:tc>
        <w:tc>
          <w:tcPr>
            <w:tcW w:w="1275" w:type="dxa"/>
          </w:tcPr>
          <w:p w14:paraId="5C0BE100"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4EC3B376"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44C89660"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5E3DB8EA"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00EBD343"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14:paraId="58253C36" w14:textId="77777777" w:rsidTr="001A3D6A">
        <w:tc>
          <w:tcPr>
            <w:tcW w:w="2689" w:type="dxa"/>
          </w:tcPr>
          <w:p w14:paraId="10EE5450" w14:textId="77777777" w:rsidR="003C0BB5" w:rsidRPr="00767455" w:rsidRDefault="003C0BB5" w:rsidP="00A53420">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Унинская</w:t>
            </w:r>
            <w:proofErr w:type="spellEnd"/>
            <w:r>
              <w:rPr>
                <w:rFonts w:ascii="Times New Roman" w:hAnsi="Times New Roman" w:cs="Times New Roman"/>
                <w:sz w:val="16"/>
                <w:szCs w:val="16"/>
              </w:rPr>
              <w:t xml:space="preserve"> </w:t>
            </w:r>
            <w:r w:rsidRPr="00767455">
              <w:rPr>
                <w:rFonts w:ascii="Times New Roman" w:hAnsi="Times New Roman" w:cs="Times New Roman"/>
                <w:sz w:val="16"/>
                <w:szCs w:val="16"/>
              </w:rPr>
              <w:t>ЦРБ»</w:t>
            </w:r>
          </w:p>
        </w:tc>
        <w:tc>
          <w:tcPr>
            <w:tcW w:w="1275" w:type="dxa"/>
          </w:tcPr>
          <w:p w14:paraId="222539C9"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09269AC1"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290BA393"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3E8F007D"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0F129D32"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14:paraId="505FC83E" w14:textId="77777777" w:rsidTr="001A3D6A">
        <w:tc>
          <w:tcPr>
            <w:tcW w:w="2689" w:type="dxa"/>
          </w:tcPr>
          <w:p w14:paraId="2783D489" w14:textId="77777777" w:rsidR="003C0BB5" w:rsidRPr="00767455" w:rsidRDefault="003C0BB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Уржумская</w:t>
            </w:r>
            <w:proofErr w:type="spellEnd"/>
            <w:r w:rsidRPr="00767455">
              <w:rPr>
                <w:rFonts w:ascii="Times New Roman" w:hAnsi="Times New Roman" w:cs="Times New Roman"/>
                <w:sz w:val="16"/>
                <w:szCs w:val="16"/>
              </w:rPr>
              <w:t xml:space="preserve"> ЦРБ»</w:t>
            </w:r>
          </w:p>
        </w:tc>
        <w:tc>
          <w:tcPr>
            <w:tcW w:w="1275" w:type="dxa"/>
          </w:tcPr>
          <w:p w14:paraId="077D5B59"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14:paraId="6F26150F"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2302D557"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3EBF2BDE"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458" w:type="dxa"/>
          </w:tcPr>
          <w:p w14:paraId="4702C581"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3C0BB5" w14:paraId="18EE7468" w14:textId="77777777" w:rsidTr="001A3D6A">
        <w:tc>
          <w:tcPr>
            <w:tcW w:w="2689" w:type="dxa"/>
          </w:tcPr>
          <w:p w14:paraId="0591DF53" w14:textId="77777777" w:rsidR="003C0BB5" w:rsidRPr="00767455" w:rsidRDefault="003C0BB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Фаленская</w:t>
            </w:r>
            <w:proofErr w:type="spellEnd"/>
            <w:r w:rsidRPr="00767455">
              <w:rPr>
                <w:rFonts w:ascii="Times New Roman" w:hAnsi="Times New Roman" w:cs="Times New Roman"/>
                <w:sz w:val="16"/>
                <w:szCs w:val="16"/>
              </w:rPr>
              <w:t xml:space="preserve"> ЦРБ»</w:t>
            </w:r>
          </w:p>
        </w:tc>
        <w:tc>
          <w:tcPr>
            <w:tcW w:w="1275" w:type="dxa"/>
          </w:tcPr>
          <w:p w14:paraId="48311CBD"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1F28513C"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68C124B7"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54AA69FB"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28B0926F"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14:paraId="52650E13" w14:textId="77777777" w:rsidTr="001A3D6A">
        <w:tc>
          <w:tcPr>
            <w:tcW w:w="2689" w:type="dxa"/>
          </w:tcPr>
          <w:p w14:paraId="0EF48995" w14:textId="77777777" w:rsidR="003C0BB5" w:rsidRPr="00767455" w:rsidRDefault="003C0BB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Шабалинская</w:t>
            </w:r>
            <w:proofErr w:type="spellEnd"/>
            <w:r w:rsidRPr="00767455">
              <w:rPr>
                <w:rFonts w:ascii="Times New Roman" w:hAnsi="Times New Roman" w:cs="Times New Roman"/>
                <w:sz w:val="16"/>
                <w:szCs w:val="16"/>
              </w:rPr>
              <w:t xml:space="preserve"> ЦРБ»</w:t>
            </w:r>
          </w:p>
        </w:tc>
        <w:tc>
          <w:tcPr>
            <w:tcW w:w="1275" w:type="dxa"/>
          </w:tcPr>
          <w:p w14:paraId="564EDDC3"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2A9E6A5E"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1A635A8A"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7095110F"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21BC5DBE"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14:paraId="30161F6D" w14:textId="77777777" w:rsidTr="001A3D6A">
        <w:tc>
          <w:tcPr>
            <w:tcW w:w="2689" w:type="dxa"/>
          </w:tcPr>
          <w:p w14:paraId="09D9D6C2" w14:textId="77777777" w:rsidR="003C0BB5" w:rsidRPr="00767455" w:rsidRDefault="003C0BB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Юрьянская</w:t>
            </w:r>
            <w:proofErr w:type="spellEnd"/>
            <w:r w:rsidRPr="00767455">
              <w:rPr>
                <w:rFonts w:ascii="Times New Roman" w:hAnsi="Times New Roman" w:cs="Times New Roman"/>
                <w:sz w:val="16"/>
                <w:szCs w:val="16"/>
              </w:rPr>
              <w:t xml:space="preserve"> РБ»</w:t>
            </w:r>
          </w:p>
        </w:tc>
        <w:tc>
          <w:tcPr>
            <w:tcW w:w="1275" w:type="dxa"/>
          </w:tcPr>
          <w:p w14:paraId="05107A84"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14:paraId="6438C99B"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719B2D3A"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14:paraId="6922F5D1"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458" w:type="dxa"/>
          </w:tcPr>
          <w:p w14:paraId="7D3D348E"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3C0BB5" w14:paraId="7AA0772C" w14:textId="77777777" w:rsidTr="001A3D6A">
        <w:tc>
          <w:tcPr>
            <w:tcW w:w="2689" w:type="dxa"/>
          </w:tcPr>
          <w:p w14:paraId="5BC06B8B" w14:textId="77777777" w:rsidR="003C0BB5" w:rsidRPr="00767455" w:rsidRDefault="003C0BB5" w:rsidP="009C1457">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Яранская</w:t>
            </w:r>
            <w:proofErr w:type="spellEnd"/>
            <w:r w:rsidRPr="00767455">
              <w:rPr>
                <w:rFonts w:ascii="Times New Roman" w:hAnsi="Times New Roman" w:cs="Times New Roman"/>
                <w:sz w:val="16"/>
                <w:szCs w:val="16"/>
              </w:rPr>
              <w:t xml:space="preserve"> ЦРБ»</w:t>
            </w:r>
          </w:p>
        </w:tc>
        <w:tc>
          <w:tcPr>
            <w:tcW w:w="1275" w:type="dxa"/>
          </w:tcPr>
          <w:p w14:paraId="7FEA9041"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68" w:type="dxa"/>
          </w:tcPr>
          <w:p w14:paraId="64AD08DE"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26" w:type="dxa"/>
          </w:tcPr>
          <w:p w14:paraId="5D3A2535"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14:paraId="1AB24610"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44368531"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14:paraId="7A1441E5" w14:textId="77777777" w:rsidTr="001A3D6A">
        <w:tc>
          <w:tcPr>
            <w:tcW w:w="2689" w:type="dxa"/>
          </w:tcPr>
          <w:p w14:paraId="7908D309" w14:textId="77777777" w:rsidR="003C0BB5" w:rsidRPr="003C0BB5" w:rsidRDefault="003C0BB5" w:rsidP="009C1457">
            <w:pPr>
              <w:spacing w:after="0" w:line="240" w:lineRule="auto"/>
              <w:rPr>
                <w:rFonts w:ascii="Times New Roman" w:hAnsi="Times New Roman" w:cs="Times New Roman"/>
                <w:sz w:val="16"/>
                <w:szCs w:val="16"/>
              </w:rPr>
            </w:pPr>
            <w:r w:rsidRPr="003C0BB5">
              <w:rPr>
                <w:rFonts w:ascii="Times New Roman" w:hAnsi="Times New Roman" w:cs="Times New Roman"/>
                <w:sz w:val="16"/>
                <w:szCs w:val="16"/>
              </w:rPr>
              <w:t>КОГБУЗ «</w:t>
            </w:r>
            <w:r w:rsidRPr="003C0BB5">
              <w:rPr>
                <w:rFonts w:ascii="Times New Roman" w:eastAsia="Calibri" w:hAnsi="Times New Roman" w:cs="Times New Roman"/>
                <w:bCs/>
                <w:sz w:val="16"/>
                <w:szCs w:val="16"/>
              </w:rPr>
              <w:t>Кировская городская больница №</w:t>
            </w:r>
            <w:r w:rsidR="001A7EFA">
              <w:rPr>
                <w:rFonts w:ascii="Times New Roman" w:eastAsia="Calibri" w:hAnsi="Times New Roman" w:cs="Times New Roman"/>
                <w:bCs/>
                <w:sz w:val="16"/>
                <w:szCs w:val="16"/>
              </w:rPr>
              <w:t xml:space="preserve"> </w:t>
            </w:r>
            <w:r w:rsidRPr="003C0BB5">
              <w:rPr>
                <w:rFonts w:ascii="Times New Roman" w:eastAsia="Calibri" w:hAnsi="Times New Roman" w:cs="Times New Roman"/>
                <w:bCs/>
                <w:sz w:val="16"/>
                <w:szCs w:val="16"/>
              </w:rPr>
              <w:t>2</w:t>
            </w:r>
            <w:r w:rsidRPr="003C0BB5">
              <w:rPr>
                <w:rFonts w:ascii="Times New Roman" w:hAnsi="Times New Roman" w:cs="Times New Roman"/>
                <w:sz w:val="16"/>
                <w:szCs w:val="16"/>
              </w:rPr>
              <w:t>»</w:t>
            </w:r>
          </w:p>
        </w:tc>
        <w:tc>
          <w:tcPr>
            <w:tcW w:w="1275" w:type="dxa"/>
          </w:tcPr>
          <w:p w14:paraId="6294EA71"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05F2D9BB"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509784E5"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5FD2143D"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195F5A34"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14:paraId="787A0E7D" w14:textId="77777777" w:rsidTr="001A3D6A">
        <w:tc>
          <w:tcPr>
            <w:tcW w:w="2689" w:type="dxa"/>
          </w:tcPr>
          <w:p w14:paraId="7630F98E" w14:textId="77777777" w:rsidR="003C0BB5" w:rsidRPr="00767455" w:rsidRDefault="003C0BB5" w:rsidP="009C1457">
            <w:pPr>
              <w:spacing w:after="0" w:line="240" w:lineRule="auto"/>
              <w:rPr>
                <w:rFonts w:ascii="Times New Roman" w:hAnsi="Times New Roman" w:cs="Times New Roman"/>
                <w:sz w:val="16"/>
                <w:szCs w:val="16"/>
              </w:rPr>
            </w:pPr>
            <w:r w:rsidRPr="003C0BB5">
              <w:rPr>
                <w:rFonts w:ascii="Times New Roman" w:hAnsi="Times New Roman" w:cs="Times New Roman"/>
                <w:sz w:val="16"/>
                <w:szCs w:val="16"/>
              </w:rPr>
              <w:lastRenderedPageBreak/>
              <w:t>КОГБУЗ «</w:t>
            </w:r>
            <w:r w:rsidRPr="003C0BB5">
              <w:rPr>
                <w:rFonts w:ascii="Times New Roman" w:eastAsia="Calibri" w:hAnsi="Times New Roman" w:cs="Times New Roman"/>
                <w:bCs/>
                <w:sz w:val="16"/>
                <w:szCs w:val="16"/>
              </w:rPr>
              <w:t>Кировская городская больница №</w:t>
            </w:r>
            <w:r w:rsidR="001A7EFA">
              <w:rPr>
                <w:rFonts w:ascii="Times New Roman" w:eastAsia="Calibri" w:hAnsi="Times New Roman" w:cs="Times New Roman"/>
                <w:bCs/>
                <w:sz w:val="16"/>
                <w:szCs w:val="16"/>
              </w:rPr>
              <w:t xml:space="preserve"> </w:t>
            </w:r>
            <w:r>
              <w:rPr>
                <w:rFonts w:ascii="Times New Roman" w:eastAsia="Calibri" w:hAnsi="Times New Roman" w:cs="Times New Roman"/>
                <w:bCs/>
                <w:sz w:val="16"/>
                <w:szCs w:val="16"/>
              </w:rPr>
              <w:t>5</w:t>
            </w:r>
            <w:r w:rsidR="009C1457">
              <w:rPr>
                <w:rFonts w:ascii="Times New Roman" w:hAnsi="Times New Roman" w:cs="Times New Roman"/>
                <w:sz w:val="16"/>
                <w:szCs w:val="16"/>
              </w:rPr>
              <w:t>»</w:t>
            </w:r>
          </w:p>
        </w:tc>
        <w:tc>
          <w:tcPr>
            <w:tcW w:w="1275" w:type="dxa"/>
          </w:tcPr>
          <w:p w14:paraId="4FE2B718"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4796ECF5"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040D59A9"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0F355607"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0C3215C6"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3C0BB5" w14:paraId="7502A8A9" w14:textId="77777777" w:rsidTr="001A3D6A">
        <w:tc>
          <w:tcPr>
            <w:tcW w:w="2689" w:type="dxa"/>
          </w:tcPr>
          <w:p w14:paraId="7D8ACF23" w14:textId="77777777" w:rsidR="003C0BB5" w:rsidRPr="00767455" w:rsidRDefault="003C0BB5" w:rsidP="009C1457">
            <w:pPr>
              <w:spacing w:after="0" w:line="240" w:lineRule="auto"/>
              <w:rPr>
                <w:rFonts w:ascii="Times New Roman" w:hAnsi="Times New Roman" w:cs="Times New Roman"/>
                <w:sz w:val="16"/>
                <w:szCs w:val="16"/>
              </w:rPr>
            </w:pPr>
            <w:r w:rsidRPr="003C0BB5">
              <w:rPr>
                <w:rFonts w:ascii="Times New Roman" w:hAnsi="Times New Roman" w:cs="Times New Roman"/>
                <w:sz w:val="16"/>
                <w:szCs w:val="16"/>
              </w:rPr>
              <w:t>КОГБУЗ «</w:t>
            </w:r>
            <w:r w:rsidR="00C9195B" w:rsidRPr="00C9195B">
              <w:rPr>
                <w:rFonts w:ascii="Times New Roman" w:eastAsia="Calibri" w:hAnsi="Times New Roman" w:cs="Times New Roman"/>
                <w:bCs/>
                <w:sz w:val="16"/>
                <w:szCs w:val="16"/>
              </w:rPr>
              <w:t>Кировская клиническая больница №</w:t>
            </w:r>
            <w:r w:rsidR="001A7EFA">
              <w:rPr>
                <w:rFonts w:ascii="Times New Roman" w:eastAsia="Calibri" w:hAnsi="Times New Roman" w:cs="Times New Roman"/>
                <w:bCs/>
                <w:sz w:val="16"/>
                <w:szCs w:val="16"/>
              </w:rPr>
              <w:t xml:space="preserve"> </w:t>
            </w:r>
            <w:r w:rsidR="00C9195B" w:rsidRPr="00C9195B">
              <w:rPr>
                <w:rFonts w:ascii="Times New Roman" w:eastAsia="Calibri" w:hAnsi="Times New Roman" w:cs="Times New Roman"/>
                <w:bCs/>
                <w:sz w:val="16"/>
                <w:szCs w:val="16"/>
              </w:rPr>
              <w:t xml:space="preserve">7 им. </w:t>
            </w:r>
            <w:proofErr w:type="gramStart"/>
            <w:r w:rsidR="00C9195B" w:rsidRPr="00C9195B">
              <w:rPr>
                <w:rFonts w:ascii="Times New Roman" w:eastAsia="Calibri" w:hAnsi="Times New Roman" w:cs="Times New Roman"/>
                <w:bCs/>
                <w:sz w:val="16"/>
                <w:szCs w:val="16"/>
              </w:rPr>
              <w:t>В.И.</w:t>
            </w:r>
            <w:proofErr w:type="gramEnd"/>
            <w:r w:rsidR="00C9195B" w:rsidRPr="00C9195B">
              <w:rPr>
                <w:rFonts w:ascii="Times New Roman" w:eastAsia="Calibri" w:hAnsi="Times New Roman" w:cs="Times New Roman"/>
                <w:bCs/>
                <w:sz w:val="16"/>
                <w:szCs w:val="16"/>
              </w:rPr>
              <w:t xml:space="preserve"> Юрловой</w:t>
            </w:r>
            <w:r w:rsidR="009C1457">
              <w:rPr>
                <w:rFonts w:ascii="Times New Roman" w:hAnsi="Times New Roman" w:cs="Times New Roman"/>
                <w:sz w:val="16"/>
                <w:szCs w:val="16"/>
              </w:rPr>
              <w:t>»</w:t>
            </w:r>
          </w:p>
        </w:tc>
        <w:tc>
          <w:tcPr>
            <w:tcW w:w="1275" w:type="dxa"/>
          </w:tcPr>
          <w:p w14:paraId="51396A20"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68" w:type="dxa"/>
          </w:tcPr>
          <w:p w14:paraId="22A92392"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26" w:type="dxa"/>
          </w:tcPr>
          <w:p w14:paraId="4DC658A0"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14:paraId="4D42E1FE"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458" w:type="dxa"/>
          </w:tcPr>
          <w:p w14:paraId="19E4AE62"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3C0BB5" w14:paraId="0073FBFD" w14:textId="77777777" w:rsidTr="001A3D6A">
        <w:tc>
          <w:tcPr>
            <w:tcW w:w="2689" w:type="dxa"/>
          </w:tcPr>
          <w:p w14:paraId="020D4B0B" w14:textId="77777777" w:rsidR="003C0BB5" w:rsidRPr="00767455" w:rsidRDefault="00C9195B" w:rsidP="00A53420">
            <w:pPr>
              <w:spacing w:after="0" w:line="240" w:lineRule="auto"/>
              <w:rPr>
                <w:rFonts w:ascii="Times New Roman" w:hAnsi="Times New Roman" w:cs="Times New Roman"/>
                <w:sz w:val="16"/>
                <w:szCs w:val="16"/>
              </w:rPr>
            </w:pPr>
            <w:r w:rsidRPr="00C9195B">
              <w:rPr>
                <w:rFonts w:ascii="Times New Roman" w:hAnsi="Times New Roman" w:cs="Times New Roman"/>
                <w:sz w:val="16"/>
                <w:szCs w:val="16"/>
              </w:rPr>
              <w:t>КОГБУЗ «Кировская городская больница №</w:t>
            </w:r>
            <w:r w:rsidR="001A7EFA">
              <w:rPr>
                <w:rFonts w:ascii="Times New Roman" w:hAnsi="Times New Roman" w:cs="Times New Roman"/>
                <w:sz w:val="16"/>
                <w:szCs w:val="16"/>
              </w:rPr>
              <w:t xml:space="preserve"> </w:t>
            </w:r>
            <w:r>
              <w:rPr>
                <w:rFonts w:ascii="Times New Roman" w:hAnsi="Times New Roman" w:cs="Times New Roman"/>
                <w:sz w:val="16"/>
                <w:szCs w:val="16"/>
              </w:rPr>
              <w:t>9</w:t>
            </w:r>
            <w:r w:rsidR="009C1457">
              <w:rPr>
                <w:rFonts w:ascii="Times New Roman" w:hAnsi="Times New Roman" w:cs="Times New Roman"/>
                <w:sz w:val="16"/>
                <w:szCs w:val="16"/>
              </w:rPr>
              <w:t>»</w:t>
            </w:r>
          </w:p>
        </w:tc>
        <w:tc>
          <w:tcPr>
            <w:tcW w:w="1275" w:type="dxa"/>
          </w:tcPr>
          <w:p w14:paraId="53048AFC"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7054C2E8"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7EC63B8F"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15E7D1C4"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79670692"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14:paraId="59580563" w14:textId="77777777" w:rsidTr="001A3D6A">
        <w:tc>
          <w:tcPr>
            <w:tcW w:w="2689" w:type="dxa"/>
          </w:tcPr>
          <w:p w14:paraId="7C96D094" w14:textId="77777777" w:rsidR="003C0BB5" w:rsidRPr="00767455" w:rsidRDefault="00C9195B" w:rsidP="00A53420">
            <w:pPr>
              <w:spacing w:after="0" w:line="240" w:lineRule="auto"/>
              <w:rPr>
                <w:rFonts w:ascii="Times New Roman" w:hAnsi="Times New Roman" w:cs="Times New Roman"/>
                <w:sz w:val="16"/>
                <w:szCs w:val="16"/>
              </w:rPr>
            </w:pPr>
            <w:r w:rsidRPr="00C9195B">
              <w:rPr>
                <w:rFonts w:ascii="Times New Roman" w:hAnsi="Times New Roman" w:cs="Times New Roman"/>
                <w:sz w:val="16"/>
                <w:szCs w:val="16"/>
              </w:rPr>
              <w:t>КОГ</w:t>
            </w:r>
            <w:r>
              <w:rPr>
                <w:rFonts w:ascii="Times New Roman" w:hAnsi="Times New Roman" w:cs="Times New Roman"/>
                <w:sz w:val="16"/>
                <w:szCs w:val="16"/>
              </w:rPr>
              <w:t>К</w:t>
            </w:r>
            <w:r w:rsidRPr="00C9195B">
              <w:rPr>
                <w:rFonts w:ascii="Times New Roman" w:hAnsi="Times New Roman" w:cs="Times New Roman"/>
                <w:sz w:val="16"/>
                <w:szCs w:val="16"/>
              </w:rPr>
              <w:t>БУЗ «</w:t>
            </w:r>
            <w:r w:rsidR="001A3D6A">
              <w:rPr>
                <w:rFonts w:ascii="Times New Roman" w:hAnsi="Times New Roman" w:cs="Times New Roman"/>
                <w:sz w:val="16"/>
                <w:szCs w:val="16"/>
              </w:rPr>
              <w:t>Больница скорой медицинской помощи</w:t>
            </w:r>
            <w:r w:rsidR="009C1457">
              <w:rPr>
                <w:rFonts w:ascii="Times New Roman" w:hAnsi="Times New Roman" w:cs="Times New Roman"/>
                <w:sz w:val="16"/>
                <w:szCs w:val="16"/>
              </w:rPr>
              <w:t>»</w:t>
            </w:r>
          </w:p>
        </w:tc>
        <w:tc>
          <w:tcPr>
            <w:tcW w:w="1275" w:type="dxa"/>
          </w:tcPr>
          <w:p w14:paraId="40CCBC65"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68" w:type="dxa"/>
          </w:tcPr>
          <w:p w14:paraId="09645306"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26" w:type="dxa"/>
          </w:tcPr>
          <w:p w14:paraId="68D1C8F8"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14:paraId="5317D059"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458" w:type="dxa"/>
          </w:tcPr>
          <w:p w14:paraId="53A0C2A5" w14:textId="77777777" w:rsidR="003C0BB5" w:rsidRPr="00767455" w:rsidRDefault="002845CA"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3C0BB5" w14:paraId="6F941F2A" w14:textId="77777777" w:rsidTr="001A3D6A">
        <w:tc>
          <w:tcPr>
            <w:tcW w:w="2689" w:type="dxa"/>
          </w:tcPr>
          <w:p w14:paraId="20D391D1" w14:textId="77777777" w:rsidR="003C0BB5" w:rsidRPr="00767455" w:rsidRDefault="001A3D6A" w:rsidP="00A53420">
            <w:pPr>
              <w:spacing w:after="0" w:line="240" w:lineRule="auto"/>
              <w:rPr>
                <w:rFonts w:ascii="Times New Roman" w:hAnsi="Times New Roman" w:cs="Times New Roman"/>
                <w:sz w:val="16"/>
                <w:szCs w:val="16"/>
              </w:rPr>
            </w:pPr>
            <w:r w:rsidRPr="001A3D6A">
              <w:rPr>
                <w:rFonts w:ascii="Times New Roman" w:hAnsi="Times New Roman" w:cs="Times New Roman"/>
                <w:sz w:val="16"/>
                <w:szCs w:val="16"/>
              </w:rPr>
              <w:t>КОГБУЗ «</w:t>
            </w:r>
            <w:r>
              <w:rPr>
                <w:rFonts w:ascii="Times New Roman" w:hAnsi="Times New Roman" w:cs="Times New Roman"/>
                <w:sz w:val="16"/>
                <w:szCs w:val="16"/>
              </w:rPr>
              <w:t>Кировский клинико-диагностический</w:t>
            </w:r>
            <w:r w:rsidR="001A7EFA">
              <w:rPr>
                <w:rFonts w:ascii="Times New Roman" w:hAnsi="Times New Roman" w:cs="Times New Roman"/>
                <w:sz w:val="16"/>
                <w:szCs w:val="16"/>
              </w:rPr>
              <w:t xml:space="preserve"> центр</w:t>
            </w:r>
            <w:r w:rsidR="009C1457">
              <w:rPr>
                <w:rFonts w:ascii="Times New Roman" w:hAnsi="Times New Roman" w:cs="Times New Roman"/>
                <w:sz w:val="16"/>
                <w:szCs w:val="16"/>
              </w:rPr>
              <w:t>»</w:t>
            </w:r>
          </w:p>
        </w:tc>
        <w:tc>
          <w:tcPr>
            <w:tcW w:w="1275" w:type="dxa"/>
          </w:tcPr>
          <w:p w14:paraId="6F8DB326"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368" w:type="dxa"/>
          </w:tcPr>
          <w:p w14:paraId="2A1EA9CC"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326" w:type="dxa"/>
          </w:tcPr>
          <w:p w14:paraId="7564CDA6"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228" w:type="dxa"/>
          </w:tcPr>
          <w:p w14:paraId="373251A4"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458" w:type="dxa"/>
          </w:tcPr>
          <w:p w14:paraId="2072CFA1"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3C0BB5" w14:paraId="36E869BD" w14:textId="77777777" w:rsidTr="001A3D6A">
        <w:tc>
          <w:tcPr>
            <w:tcW w:w="2689" w:type="dxa"/>
          </w:tcPr>
          <w:p w14:paraId="207C79A2" w14:textId="77777777" w:rsidR="003C0BB5" w:rsidRPr="00767455" w:rsidRDefault="001A3D6A" w:rsidP="009C1457">
            <w:pPr>
              <w:spacing w:after="0" w:line="240" w:lineRule="auto"/>
              <w:rPr>
                <w:rFonts w:ascii="Times New Roman" w:hAnsi="Times New Roman" w:cs="Times New Roman"/>
                <w:sz w:val="16"/>
                <w:szCs w:val="16"/>
              </w:rPr>
            </w:pPr>
            <w:r w:rsidRPr="001A3D6A">
              <w:rPr>
                <w:rFonts w:ascii="Times New Roman" w:hAnsi="Times New Roman" w:cs="Times New Roman"/>
                <w:sz w:val="16"/>
                <w:szCs w:val="16"/>
              </w:rPr>
              <w:t>КОГБУЗ «</w:t>
            </w:r>
            <w:r>
              <w:rPr>
                <w:rFonts w:ascii="Times New Roman" w:hAnsi="Times New Roman" w:cs="Times New Roman"/>
                <w:sz w:val="16"/>
                <w:szCs w:val="16"/>
              </w:rPr>
              <w:t>Детский клинический консультативно-диагностический центр</w:t>
            </w:r>
            <w:r w:rsidR="009C1457">
              <w:rPr>
                <w:rFonts w:ascii="Times New Roman" w:hAnsi="Times New Roman" w:cs="Times New Roman"/>
                <w:sz w:val="16"/>
                <w:szCs w:val="16"/>
              </w:rPr>
              <w:t>»</w:t>
            </w:r>
          </w:p>
        </w:tc>
        <w:tc>
          <w:tcPr>
            <w:tcW w:w="1275" w:type="dxa"/>
          </w:tcPr>
          <w:p w14:paraId="6252FA91"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246367CA"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1491856E"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2DB886A8"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1B12AFA1"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3C0BB5" w14:paraId="768DB6B1" w14:textId="77777777" w:rsidTr="001A3D6A">
        <w:tc>
          <w:tcPr>
            <w:tcW w:w="2689" w:type="dxa"/>
          </w:tcPr>
          <w:p w14:paraId="0D2D3E9F" w14:textId="77777777" w:rsidR="003C0BB5" w:rsidRPr="00767455" w:rsidRDefault="001A3D6A" w:rsidP="009C1457">
            <w:pPr>
              <w:spacing w:after="0" w:line="240" w:lineRule="auto"/>
              <w:rPr>
                <w:rFonts w:ascii="Times New Roman" w:hAnsi="Times New Roman" w:cs="Times New Roman"/>
                <w:sz w:val="16"/>
                <w:szCs w:val="16"/>
              </w:rPr>
            </w:pPr>
            <w:r w:rsidRPr="001A3D6A">
              <w:rPr>
                <w:rFonts w:ascii="Times New Roman" w:hAnsi="Times New Roman" w:cs="Times New Roman"/>
                <w:sz w:val="16"/>
                <w:szCs w:val="16"/>
              </w:rPr>
              <w:t>КОГБУЗ «</w:t>
            </w:r>
            <w:r>
              <w:rPr>
                <w:rFonts w:ascii="Times New Roman" w:hAnsi="Times New Roman" w:cs="Times New Roman"/>
                <w:sz w:val="16"/>
                <w:szCs w:val="16"/>
              </w:rPr>
              <w:t>Центр медицинской реабилитации</w:t>
            </w:r>
            <w:r w:rsidR="009C1457">
              <w:rPr>
                <w:rFonts w:ascii="Times New Roman" w:hAnsi="Times New Roman" w:cs="Times New Roman"/>
                <w:sz w:val="16"/>
                <w:szCs w:val="16"/>
              </w:rPr>
              <w:t>»</w:t>
            </w:r>
          </w:p>
        </w:tc>
        <w:tc>
          <w:tcPr>
            <w:tcW w:w="1275" w:type="dxa"/>
          </w:tcPr>
          <w:p w14:paraId="1BC80DC4"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64C4CDED"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6D1CE000"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07CA5737"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58" w:type="dxa"/>
          </w:tcPr>
          <w:p w14:paraId="78808C27"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3C0BB5" w14:paraId="0A2EFE09" w14:textId="77777777" w:rsidTr="001A3D6A">
        <w:tc>
          <w:tcPr>
            <w:tcW w:w="2689" w:type="dxa"/>
          </w:tcPr>
          <w:p w14:paraId="35A68E53" w14:textId="77777777" w:rsidR="003C0BB5" w:rsidRPr="00767455" w:rsidRDefault="001A3D6A" w:rsidP="00A53420">
            <w:pPr>
              <w:spacing w:after="0" w:line="240" w:lineRule="auto"/>
              <w:rPr>
                <w:rFonts w:ascii="Times New Roman" w:hAnsi="Times New Roman" w:cs="Times New Roman"/>
                <w:sz w:val="16"/>
                <w:szCs w:val="16"/>
              </w:rPr>
            </w:pPr>
            <w:r w:rsidRPr="001A3D6A">
              <w:rPr>
                <w:rFonts w:ascii="Times New Roman" w:hAnsi="Times New Roman" w:cs="Times New Roman"/>
                <w:sz w:val="16"/>
                <w:szCs w:val="16"/>
              </w:rPr>
              <w:t>КОГ</w:t>
            </w:r>
            <w:r w:rsidR="001A7EFA">
              <w:rPr>
                <w:rFonts w:ascii="Times New Roman" w:hAnsi="Times New Roman" w:cs="Times New Roman"/>
                <w:sz w:val="16"/>
                <w:szCs w:val="16"/>
              </w:rPr>
              <w:t>К</w:t>
            </w:r>
            <w:r w:rsidRPr="001A3D6A">
              <w:rPr>
                <w:rFonts w:ascii="Times New Roman" w:hAnsi="Times New Roman" w:cs="Times New Roman"/>
                <w:sz w:val="16"/>
                <w:szCs w:val="16"/>
              </w:rPr>
              <w:t>БУЗ «</w:t>
            </w:r>
            <w:r>
              <w:rPr>
                <w:rFonts w:ascii="Times New Roman" w:hAnsi="Times New Roman" w:cs="Times New Roman"/>
                <w:sz w:val="16"/>
                <w:szCs w:val="16"/>
              </w:rPr>
              <w:t>Центр онкологии и медицинской радиологии</w:t>
            </w:r>
            <w:r w:rsidR="009C1457">
              <w:rPr>
                <w:rFonts w:ascii="Times New Roman" w:hAnsi="Times New Roman" w:cs="Times New Roman"/>
                <w:sz w:val="16"/>
                <w:szCs w:val="16"/>
              </w:rPr>
              <w:t>»</w:t>
            </w:r>
          </w:p>
        </w:tc>
        <w:tc>
          <w:tcPr>
            <w:tcW w:w="1275" w:type="dxa"/>
          </w:tcPr>
          <w:p w14:paraId="51AEE0E4"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3CF66365"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534FE7FE"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3B83CDFF"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4A82777E"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3C0BB5" w14:paraId="2874BAAC" w14:textId="77777777" w:rsidTr="001A3D6A">
        <w:tc>
          <w:tcPr>
            <w:tcW w:w="2689" w:type="dxa"/>
          </w:tcPr>
          <w:p w14:paraId="47D449E7" w14:textId="77777777" w:rsidR="003C0BB5" w:rsidRPr="00767455" w:rsidRDefault="001A3D6A" w:rsidP="00A53420">
            <w:pPr>
              <w:spacing w:after="0" w:line="240" w:lineRule="auto"/>
              <w:rPr>
                <w:rFonts w:ascii="Times New Roman" w:hAnsi="Times New Roman" w:cs="Times New Roman"/>
                <w:sz w:val="16"/>
                <w:szCs w:val="16"/>
              </w:rPr>
            </w:pPr>
            <w:r w:rsidRPr="001A3D6A">
              <w:rPr>
                <w:rFonts w:ascii="Times New Roman" w:hAnsi="Times New Roman" w:cs="Times New Roman"/>
                <w:sz w:val="16"/>
                <w:szCs w:val="16"/>
              </w:rPr>
              <w:t>КОГБУЗ «</w:t>
            </w:r>
            <w:r>
              <w:rPr>
                <w:rFonts w:ascii="Times New Roman" w:hAnsi="Times New Roman" w:cs="Times New Roman"/>
                <w:sz w:val="16"/>
                <w:szCs w:val="16"/>
              </w:rPr>
              <w:t>Областной клинический противотуберкулезный диспансер</w:t>
            </w:r>
            <w:r w:rsidR="009C1457">
              <w:rPr>
                <w:rFonts w:ascii="Times New Roman" w:hAnsi="Times New Roman" w:cs="Times New Roman"/>
                <w:sz w:val="16"/>
                <w:szCs w:val="16"/>
              </w:rPr>
              <w:t>»</w:t>
            </w:r>
          </w:p>
        </w:tc>
        <w:tc>
          <w:tcPr>
            <w:tcW w:w="1275" w:type="dxa"/>
          </w:tcPr>
          <w:p w14:paraId="36240A52"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68" w:type="dxa"/>
          </w:tcPr>
          <w:p w14:paraId="1FACB8BE"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26" w:type="dxa"/>
          </w:tcPr>
          <w:p w14:paraId="40381968"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43337017"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58" w:type="dxa"/>
          </w:tcPr>
          <w:p w14:paraId="275FFCDF" w14:textId="77777777" w:rsidR="003C0BB5"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1A3D6A" w14:paraId="3321EDD0" w14:textId="77777777" w:rsidTr="001A3D6A">
        <w:tc>
          <w:tcPr>
            <w:tcW w:w="2689" w:type="dxa"/>
          </w:tcPr>
          <w:p w14:paraId="212A3326" w14:textId="77777777" w:rsidR="001A3D6A" w:rsidRPr="001A3D6A" w:rsidRDefault="001A3D6A" w:rsidP="002357D5">
            <w:pPr>
              <w:spacing w:after="0" w:line="240" w:lineRule="auto"/>
              <w:rPr>
                <w:rFonts w:ascii="Times New Roman" w:hAnsi="Times New Roman" w:cs="Times New Roman"/>
                <w:sz w:val="16"/>
                <w:szCs w:val="16"/>
              </w:rPr>
            </w:pPr>
            <w:r w:rsidRPr="00332C2E">
              <w:rPr>
                <w:rFonts w:ascii="Times New Roman" w:hAnsi="Times New Roman" w:cs="Times New Roman"/>
                <w:sz w:val="16"/>
                <w:szCs w:val="16"/>
              </w:rPr>
              <w:t>Итого</w:t>
            </w:r>
          </w:p>
        </w:tc>
        <w:tc>
          <w:tcPr>
            <w:tcW w:w="1275" w:type="dxa"/>
          </w:tcPr>
          <w:p w14:paraId="6AF90A66" w14:textId="77777777" w:rsidR="00AE58C0" w:rsidRPr="00767455" w:rsidRDefault="00AE58C0" w:rsidP="002357D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85</w:t>
            </w:r>
          </w:p>
        </w:tc>
        <w:tc>
          <w:tcPr>
            <w:tcW w:w="1368" w:type="dxa"/>
          </w:tcPr>
          <w:p w14:paraId="6F10E3D6" w14:textId="77777777" w:rsidR="001A3D6A"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67</w:t>
            </w:r>
          </w:p>
        </w:tc>
        <w:tc>
          <w:tcPr>
            <w:tcW w:w="1326" w:type="dxa"/>
          </w:tcPr>
          <w:p w14:paraId="76018173" w14:textId="77777777" w:rsidR="001A3D6A"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78</w:t>
            </w:r>
          </w:p>
        </w:tc>
        <w:tc>
          <w:tcPr>
            <w:tcW w:w="1228" w:type="dxa"/>
          </w:tcPr>
          <w:p w14:paraId="32D00A98" w14:textId="77777777" w:rsidR="001A3D6A"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44</w:t>
            </w:r>
          </w:p>
        </w:tc>
        <w:tc>
          <w:tcPr>
            <w:tcW w:w="1458" w:type="dxa"/>
          </w:tcPr>
          <w:p w14:paraId="72333FC2" w14:textId="77777777" w:rsidR="001A3D6A" w:rsidRPr="00767455" w:rsidRDefault="00AE58C0" w:rsidP="003C0BB5">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26</w:t>
            </w:r>
          </w:p>
        </w:tc>
      </w:tr>
    </w:tbl>
    <w:p w14:paraId="37AD139D" w14:textId="77777777" w:rsidR="009C1457" w:rsidRDefault="009C1457" w:rsidP="00E04ADB">
      <w:pPr>
        <w:spacing w:after="0" w:line="360" w:lineRule="auto"/>
        <w:ind w:firstLine="709"/>
        <w:jc w:val="both"/>
        <w:rPr>
          <w:rFonts w:ascii="Times New Roman" w:hAnsi="Times New Roman" w:cs="Times New Roman"/>
          <w:sz w:val="28"/>
          <w:szCs w:val="28"/>
        </w:rPr>
      </w:pPr>
    </w:p>
    <w:p w14:paraId="05D639B7" w14:textId="77777777" w:rsidR="006C3B50" w:rsidRDefault="009C1457" w:rsidP="00E0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w:t>
      </w:r>
      <w:r w:rsidR="00D7299F" w:rsidRPr="004D047F">
        <w:rPr>
          <w:rFonts w:ascii="Times New Roman" w:hAnsi="Times New Roman" w:cs="Times New Roman"/>
          <w:sz w:val="28"/>
          <w:szCs w:val="28"/>
        </w:rPr>
        <w:t>пленочных флюорографов со сро</w:t>
      </w:r>
      <w:r w:rsidR="001A3D6A" w:rsidRPr="004D047F">
        <w:rPr>
          <w:rFonts w:ascii="Times New Roman" w:hAnsi="Times New Roman" w:cs="Times New Roman"/>
          <w:sz w:val="28"/>
          <w:szCs w:val="28"/>
        </w:rPr>
        <w:t>ком эксплуатации более 10 лет</w:t>
      </w:r>
      <w:r w:rsidR="001A7EFA">
        <w:rPr>
          <w:rFonts w:ascii="Times New Roman" w:hAnsi="Times New Roman" w:cs="Times New Roman"/>
          <w:sz w:val="28"/>
          <w:szCs w:val="28"/>
        </w:rPr>
        <w:t xml:space="preserve"> составляет </w:t>
      </w:r>
      <w:r w:rsidRPr="004D047F">
        <w:rPr>
          <w:rFonts w:ascii="Times New Roman" w:hAnsi="Times New Roman" w:cs="Times New Roman"/>
          <w:sz w:val="28"/>
          <w:szCs w:val="28"/>
        </w:rPr>
        <w:t>100%</w:t>
      </w:r>
      <w:r w:rsidR="001A3D6A" w:rsidRPr="004D047F">
        <w:rPr>
          <w:rFonts w:ascii="Times New Roman" w:hAnsi="Times New Roman" w:cs="Times New Roman"/>
          <w:sz w:val="28"/>
          <w:szCs w:val="28"/>
        </w:rPr>
        <w:t xml:space="preserve">, </w:t>
      </w:r>
      <w:r w:rsidRPr="004D047F">
        <w:rPr>
          <w:rFonts w:ascii="Times New Roman" w:hAnsi="Times New Roman" w:cs="Times New Roman"/>
          <w:sz w:val="28"/>
          <w:szCs w:val="28"/>
        </w:rPr>
        <w:t>действующи</w:t>
      </w:r>
      <w:r>
        <w:rPr>
          <w:rFonts w:ascii="Times New Roman" w:hAnsi="Times New Roman" w:cs="Times New Roman"/>
          <w:sz w:val="28"/>
          <w:szCs w:val="28"/>
        </w:rPr>
        <w:t>х</w:t>
      </w:r>
      <w:r w:rsidRPr="004D047F">
        <w:rPr>
          <w:rFonts w:ascii="Times New Roman" w:hAnsi="Times New Roman" w:cs="Times New Roman"/>
          <w:sz w:val="28"/>
          <w:szCs w:val="28"/>
        </w:rPr>
        <w:t xml:space="preserve"> </w:t>
      </w:r>
      <w:r>
        <w:rPr>
          <w:rFonts w:ascii="Times New Roman" w:hAnsi="Times New Roman" w:cs="Times New Roman"/>
          <w:sz w:val="28"/>
          <w:szCs w:val="28"/>
        </w:rPr>
        <w:t>пленочных</w:t>
      </w:r>
      <w:r w:rsidRPr="004D047F">
        <w:rPr>
          <w:rFonts w:ascii="Times New Roman" w:hAnsi="Times New Roman" w:cs="Times New Roman"/>
          <w:sz w:val="28"/>
          <w:szCs w:val="28"/>
        </w:rPr>
        <w:t xml:space="preserve"> флюорограф</w:t>
      </w:r>
      <w:r>
        <w:rPr>
          <w:rFonts w:ascii="Times New Roman" w:hAnsi="Times New Roman" w:cs="Times New Roman"/>
          <w:sz w:val="28"/>
          <w:szCs w:val="28"/>
        </w:rPr>
        <w:t>ов</w:t>
      </w:r>
      <w:r w:rsidRPr="004D047F">
        <w:rPr>
          <w:rFonts w:ascii="Times New Roman" w:hAnsi="Times New Roman" w:cs="Times New Roman"/>
          <w:sz w:val="28"/>
          <w:szCs w:val="28"/>
        </w:rPr>
        <w:t xml:space="preserve"> </w:t>
      </w:r>
      <w:r>
        <w:rPr>
          <w:rFonts w:ascii="Times New Roman" w:hAnsi="Times New Roman" w:cs="Times New Roman"/>
          <w:sz w:val="28"/>
          <w:szCs w:val="28"/>
        </w:rPr>
        <w:t xml:space="preserve">– </w:t>
      </w:r>
      <w:r w:rsidR="00D7299F" w:rsidRPr="004D047F">
        <w:rPr>
          <w:rFonts w:ascii="Times New Roman" w:hAnsi="Times New Roman" w:cs="Times New Roman"/>
          <w:sz w:val="28"/>
          <w:szCs w:val="28"/>
        </w:rPr>
        <w:t>88%.</w:t>
      </w:r>
    </w:p>
    <w:p w14:paraId="0670E67E" w14:textId="0B452EE8" w:rsidR="002357D5" w:rsidRPr="004D047F" w:rsidRDefault="001A7EFA" w:rsidP="00E0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Информация о количестве </w:t>
      </w:r>
      <w:r w:rsidR="002357D5" w:rsidRPr="004D047F">
        <w:rPr>
          <w:rFonts w:ascii="Times New Roman" w:hAnsi="Times New Roman" w:cs="Times New Roman"/>
          <w:sz w:val="28"/>
          <w:szCs w:val="28"/>
        </w:rPr>
        <w:t>пленочных флюорографов</w:t>
      </w:r>
      <w:r w:rsidR="002357D5">
        <w:rPr>
          <w:rFonts w:ascii="Times New Roman" w:hAnsi="Times New Roman" w:cs="Times New Roman"/>
          <w:sz w:val="28"/>
          <w:szCs w:val="28"/>
        </w:rPr>
        <w:t xml:space="preserve"> представлен</w:t>
      </w:r>
      <w:r>
        <w:rPr>
          <w:rFonts w:ascii="Times New Roman" w:hAnsi="Times New Roman" w:cs="Times New Roman"/>
          <w:sz w:val="28"/>
          <w:szCs w:val="28"/>
        </w:rPr>
        <w:t>а</w:t>
      </w:r>
      <w:r w:rsidR="00DF600D">
        <w:rPr>
          <w:rFonts w:ascii="Times New Roman" w:hAnsi="Times New Roman" w:cs="Times New Roman"/>
          <w:sz w:val="28"/>
          <w:szCs w:val="28"/>
        </w:rPr>
        <w:t xml:space="preserve"> в таблице 41</w:t>
      </w:r>
      <w:r w:rsidR="002357D5">
        <w:rPr>
          <w:rFonts w:ascii="Times New Roman" w:hAnsi="Times New Roman" w:cs="Times New Roman"/>
          <w:sz w:val="28"/>
          <w:szCs w:val="28"/>
        </w:rPr>
        <w:t>.</w:t>
      </w:r>
    </w:p>
    <w:p w14:paraId="34472E6A" w14:textId="2C6D5F4E" w:rsidR="007C0B04" w:rsidRDefault="00DF600D" w:rsidP="002357D5">
      <w:pPr>
        <w:spacing w:after="24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41</w:t>
      </w:r>
    </w:p>
    <w:tbl>
      <w:tblPr>
        <w:tblStyle w:val="ae"/>
        <w:tblW w:w="9351" w:type="dxa"/>
        <w:tblLook w:val="04A0" w:firstRow="1" w:lastRow="0" w:firstColumn="1" w:lastColumn="0" w:noHBand="0" w:noVBand="1"/>
      </w:tblPr>
      <w:tblGrid>
        <w:gridCol w:w="2128"/>
        <w:gridCol w:w="1331"/>
        <w:gridCol w:w="1330"/>
        <w:gridCol w:w="1585"/>
        <w:gridCol w:w="1418"/>
        <w:gridCol w:w="1559"/>
      </w:tblGrid>
      <w:tr w:rsidR="009C1457" w14:paraId="68459A0F" w14:textId="77777777" w:rsidTr="002357D5">
        <w:tc>
          <w:tcPr>
            <w:tcW w:w="2128" w:type="dxa"/>
            <w:vMerge w:val="restart"/>
          </w:tcPr>
          <w:p w14:paraId="29CC6CA7" w14:textId="77777777" w:rsidR="009C1457" w:rsidRPr="00CE6AFE" w:rsidRDefault="009C1457"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Наименование медицинской организации</w:t>
            </w:r>
            <w:r w:rsidRPr="00CE6AFE">
              <w:rPr>
                <w:rFonts w:ascii="Times New Roman" w:hAnsi="Times New Roman" w:cs="Times New Roman"/>
                <w:sz w:val="16"/>
                <w:szCs w:val="16"/>
              </w:rPr>
              <w:t xml:space="preserve"> </w:t>
            </w:r>
          </w:p>
        </w:tc>
        <w:tc>
          <w:tcPr>
            <w:tcW w:w="7223" w:type="dxa"/>
            <w:gridSpan w:val="5"/>
          </w:tcPr>
          <w:p w14:paraId="22711BD6" w14:textId="77777777" w:rsidR="009C1457" w:rsidRPr="00CE6AFE" w:rsidRDefault="001A7EFA"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Количество единиц оборудования</w:t>
            </w:r>
          </w:p>
        </w:tc>
      </w:tr>
      <w:tr w:rsidR="009C1457" w14:paraId="53294E00" w14:textId="77777777" w:rsidTr="002357D5">
        <w:tc>
          <w:tcPr>
            <w:tcW w:w="2128" w:type="dxa"/>
            <w:vMerge/>
          </w:tcPr>
          <w:p w14:paraId="51342FED" w14:textId="77777777" w:rsidR="009C1457" w:rsidRPr="00CE6AFE" w:rsidRDefault="009C1457" w:rsidP="009C1457">
            <w:pPr>
              <w:spacing w:after="0" w:line="240" w:lineRule="auto"/>
              <w:jc w:val="center"/>
              <w:rPr>
                <w:rFonts w:ascii="Times New Roman" w:hAnsi="Times New Roman" w:cs="Times New Roman"/>
                <w:sz w:val="16"/>
                <w:szCs w:val="16"/>
              </w:rPr>
            </w:pPr>
          </w:p>
        </w:tc>
        <w:tc>
          <w:tcPr>
            <w:tcW w:w="1331" w:type="dxa"/>
          </w:tcPr>
          <w:p w14:paraId="5A1F8850" w14:textId="77777777" w:rsidR="009C1457" w:rsidRPr="00CE6AFE" w:rsidRDefault="009C1457" w:rsidP="002357D5">
            <w:pPr>
              <w:spacing w:after="0" w:line="240" w:lineRule="auto"/>
              <w:jc w:val="center"/>
              <w:rPr>
                <w:rFonts w:ascii="Times New Roman" w:hAnsi="Times New Roman" w:cs="Times New Roman"/>
                <w:sz w:val="16"/>
                <w:szCs w:val="16"/>
              </w:rPr>
            </w:pPr>
            <w:r w:rsidRPr="00CE6AFE">
              <w:rPr>
                <w:rFonts w:ascii="Times New Roman" w:hAnsi="Times New Roman" w:cs="Times New Roman"/>
                <w:sz w:val="16"/>
                <w:szCs w:val="16"/>
              </w:rPr>
              <w:t>всего</w:t>
            </w:r>
          </w:p>
        </w:tc>
        <w:tc>
          <w:tcPr>
            <w:tcW w:w="1330" w:type="dxa"/>
          </w:tcPr>
          <w:p w14:paraId="06BD5083" w14:textId="77777777" w:rsidR="009C1457" w:rsidRPr="00CE6AFE" w:rsidRDefault="009C1457" w:rsidP="002357D5">
            <w:pPr>
              <w:spacing w:after="0" w:line="240" w:lineRule="auto"/>
              <w:jc w:val="center"/>
              <w:rPr>
                <w:rFonts w:ascii="Times New Roman" w:hAnsi="Times New Roman" w:cs="Times New Roman"/>
                <w:sz w:val="16"/>
                <w:szCs w:val="16"/>
              </w:rPr>
            </w:pPr>
            <w:proofErr w:type="gramStart"/>
            <w:r w:rsidRPr="00CE6AFE">
              <w:rPr>
                <w:rFonts w:ascii="Times New Roman" w:hAnsi="Times New Roman" w:cs="Times New Roman"/>
                <w:sz w:val="16"/>
                <w:szCs w:val="16"/>
              </w:rPr>
              <w:t>в поликлинике,</w:t>
            </w:r>
            <w:proofErr w:type="gramEnd"/>
            <w:r w:rsidRPr="00CE6AFE">
              <w:rPr>
                <w:rFonts w:ascii="Times New Roman" w:hAnsi="Times New Roman" w:cs="Times New Roman"/>
                <w:sz w:val="16"/>
                <w:szCs w:val="16"/>
              </w:rPr>
              <w:t xml:space="preserve"> амбулатории</w:t>
            </w:r>
          </w:p>
        </w:tc>
        <w:tc>
          <w:tcPr>
            <w:tcW w:w="1585" w:type="dxa"/>
          </w:tcPr>
          <w:p w14:paraId="27C67733" w14:textId="77777777" w:rsidR="009C1457" w:rsidRPr="00CE6AFE" w:rsidRDefault="009C1457" w:rsidP="002357D5">
            <w:pPr>
              <w:spacing w:after="0" w:line="240" w:lineRule="auto"/>
              <w:jc w:val="center"/>
              <w:rPr>
                <w:rFonts w:ascii="Times New Roman" w:hAnsi="Times New Roman" w:cs="Times New Roman"/>
                <w:sz w:val="16"/>
                <w:szCs w:val="16"/>
              </w:rPr>
            </w:pPr>
            <w:r w:rsidRPr="00CE6AFE">
              <w:rPr>
                <w:rFonts w:ascii="Times New Roman" w:hAnsi="Times New Roman" w:cs="Times New Roman"/>
                <w:sz w:val="16"/>
                <w:szCs w:val="16"/>
              </w:rPr>
              <w:t>действующих</w:t>
            </w:r>
          </w:p>
        </w:tc>
        <w:tc>
          <w:tcPr>
            <w:tcW w:w="1418" w:type="dxa"/>
          </w:tcPr>
          <w:p w14:paraId="03D7AF8E" w14:textId="77777777" w:rsidR="009C1457" w:rsidRPr="00CE6AFE" w:rsidRDefault="009C1457" w:rsidP="002357D5">
            <w:pPr>
              <w:spacing w:after="0" w:line="240" w:lineRule="auto"/>
              <w:jc w:val="center"/>
              <w:rPr>
                <w:rFonts w:ascii="Times New Roman" w:hAnsi="Times New Roman" w:cs="Times New Roman"/>
                <w:sz w:val="16"/>
                <w:szCs w:val="16"/>
              </w:rPr>
            </w:pPr>
            <w:r w:rsidRPr="00CE6AFE">
              <w:rPr>
                <w:rFonts w:ascii="Times New Roman" w:hAnsi="Times New Roman" w:cs="Times New Roman"/>
                <w:sz w:val="16"/>
                <w:szCs w:val="16"/>
              </w:rPr>
              <w:t>со сроком эксплуатации свыше 10 лет</w:t>
            </w:r>
          </w:p>
        </w:tc>
        <w:tc>
          <w:tcPr>
            <w:tcW w:w="1559" w:type="dxa"/>
          </w:tcPr>
          <w:p w14:paraId="04768DC4" w14:textId="77777777" w:rsidR="009C1457" w:rsidRPr="00CE6AFE" w:rsidRDefault="009C1457" w:rsidP="002357D5">
            <w:pPr>
              <w:spacing w:after="0" w:line="240" w:lineRule="auto"/>
              <w:jc w:val="center"/>
              <w:rPr>
                <w:rFonts w:ascii="Times New Roman" w:hAnsi="Times New Roman" w:cs="Times New Roman"/>
                <w:sz w:val="16"/>
                <w:szCs w:val="16"/>
              </w:rPr>
            </w:pPr>
            <w:r w:rsidRPr="00CE6AFE">
              <w:rPr>
                <w:rFonts w:ascii="Times New Roman" w:hAnsi="Times New Roman" w:cs="Times New Roman"/>
                <w:sz w:val="16"/>
                <w:szCs w:val="16"/>
              </w:rPr>
              <w:t>в амбулаторных подразделениях</w:t>
            </w:r>
          </w:p>
        </w:tc>
      </w:tr>
      <w:tr w:rsidR="009C1457" w14:paraId="3694054C" w14:textId="77777777" w:rsidTr="002357D5">
        <w:tc>
          <w:tcPr>
            <w:tcW w:w="2128" w:type="dxa"/>
          </w:tcPr>
          <w:p w14:paraId="72A23FDF" w14:textId="77777777" w:rsidR="009C1457" w:rsidRPr="00CE6AFE" w:rsidRDefault="009C1457"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КОГБУЗ «Афанасьевская </w:t>
            </w:r>
            <w:r w:rsidR="002357D5">
              <w:rPr>
                <w:rFonts w:ascii="Times New Roman" w:hAnsi="Times New Roman" w:cs="Times New Roman"/>
                <w:sz w:val="16"/>
                <w:szCs w:val="16"/>
              </w:rPr>
              <w:t>ЦРБ»</w:t>
            </w:r>
          </w:p>
        </w:tc>
        <w:tc>
          <w:tcPr>
            <w:tcW w:w="1331" w:type="dxa"/>
          </w:tcPr>
          <w:p w14:paraId="5579411A"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14:paraId="27C35C49"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14:paraId="0CB82E32"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14:paraId="10D0E732"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14:paraId="39421107"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14:paraId="498E04E7" w14:textId="77777777" w:rsidTr="002357D5">
        <w:tc>
          <w:tcPr>
            <w:tcW w:w="2128" w:type="dxa"/>
          </w:tcPr>
          <w:p w14:paraId="679C0096" w14:textId="77777777" w:rsidR="009C1457" w:rsidRPr="00CE6AFE"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«Верхнекамская ЦРБ»</w:t>
            </w:r>
          </w:p>
        </w:tc>
        <w:tc>
          <w:tcPr>
            <w:tcW w:w="1331" w:type="dxa"/>
          </w:tcPr>
          <w:p w14:paraId="66CF5B5F"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14:paraId="3BF14665"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14:paraId="32266656"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14:paraId="0630BC53"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14:paraId="16B56FC8"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14:paraId="4B0B7C25" w14:textId="77777777" w:rsidTr="002357D5">
        <w:tc>
          <w:tcPr>
            <w:tcW w:w="2128" w:type="dxa"/>
          </w:tcPr>
          <w:p w14:paraId="685EE310" w14:textId="77777777" w:rsidR="009C1457" w:rsidRPr="00CE6AFE"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w:t>
            </w:r>
            <w:proofErr w:type="spellStart"/>
            <w:r>
              <w:rPr>
                <w:rFonts w:ascii="Times New Roman" w:hAnsi="Times New Roman" w:cs="Times New Roman"/>
                <w:sz w:val="16"/>
                <w:szCs w:val="16"/>
              </w:rPr>
              <w:t>Кильмезская</w:t>
            </w:r>
            <w:proofErr w:type="spellEnd"/>
            <w:r>
              <w:rPr>
                <w:rFonts w:ascii="Times New Roman" w:hAnsi="Times New Roman" w:cs="Times New Roman"/>
                <w:sz w:val="16"/>
                <w:szCs w:val="16"/>
              </w:rPr>
              <w:t xml:space="preserve"> ЦРБ»</w:t>
            </w:r>
          </w:p>
        </w:tc>
        <w:tc>
          <w:tcPr>
            <w:tcW w:w="1331" w:type="dxa"/>
          </w:tcPr>
          <w:p w14:paraId="1B39D227"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14:paraId="143FE6E1"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14:paraId="72890EDE"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tcPr>
          <w:p w14:paraId="0F0C3F48"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14:paraId="63E45E88"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14:paraId="5AECCB9E" w14:textId="77777777" w:rsidTr="002357D5">
        <w:tc>
          <w:tcPr>
            <w:tcW w:w="2128" w:type="dxa"/>
          </w:tcPr>
          <w:p w14:paraId="12A67122" w14:textId="77777777" w:rsidR="009C1457" w:rsidRPr="00CE6AFE" w:rsidRDefault="009C1457" w:rsidP="002357D5">
            <w:pPr>
              <w:spacing w:after="0" w:line="240" w:lineRule="auto"/>
              <w:rPr>
                <w:rFonts w:ascii="Times New Roman" w:hAnsi="Times New Roman" w:cs="Times New Roman"/>
                <w:sz w:val="16"/>
                <w:szCs w:val="16"/>
              </w:rPr>
            </w:pPr>
            <w:r w:rsidRPr="00CE6AFE">
              <w:rPr>
                <w:rFonts w:ascii="Times New Roman" w:hAnsi="Times New Roman" w:cs="Times New Roman"/>
                <w:sz w:val="16"/>
                <w:szCs w:val="16"/>
              </w:rPr>
              <w:t>КОГБУЗ «</w:t>
            </w:r>
            <w:proofErr w:type="spellStart"/>
            <w:r>
              <w:rPr>
                <w:rFonts w:ascii="Times New Roman" w:hAnsi="Times New Roman" w:cs="Times New Roman"/>
                <w:sz w:val="16"/>
                <w:szCs w:val="16"/>
              </w:rPr>
              <w:t>Нагорская</w:t>
            </w:r>
            <w:proofErr w:type="spellEnd"/>
            <w:r w:rsidR="002357D5">
              <w:rPr>
                <w:rFonts w:ascii="Times New Roman" w:hAnsi="Times New Roman" w:cs="Times New Roman"/>
                <w:sz w:val="16"/>
                <w:szCs w:val="16"/>
              </w:rPr>
              <w:t xml:space="preserve"> ЦРБ»</w:t>
            </w:r>
          </w:p>
        </w:tc>
        <w:tc>
          <w:tcPr>
            <w:tcW w:w="1331" w:type="dxa"/>
          </w:tcPr>
          <w:p w14:paraId="164EE917"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14:paraId="6C50D29F"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14:paraId="73AD1199"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14:paraId="518913E4"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14:paraId="12CCEEAB"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14:paraId="19BA2AE2" w14:textId="77777777" w:rsidTr="002357D5">
        <w:tc>
          <w:tcPr>
            <w:tcW w:w="2128" w:type="dxa"/>
          </w:tcPr>
          <w:p w14:paraId="494C60C3" w14:textId="77777777" w:rsidR="009C1457" w:rsidRPr="00CE6AFE" w:rsidRDefault="009C1457" w:rsidP="002357D5">
            <w:pPr>
              <w:spacing w:after="0" w:line="240" w:lineRule="auto"/>
              <w:rPr>
                <w:rFonts w:ascii="Times New Roman" w:hAnsi="Times New Roman" w:cs="Times New Roman"/>
                <w:sz w:val="16"/>
                <w:szCs w:val="16"/>
              </w:rPr>
            </w:pPr>
            <w:r w:rsidRPr="00CE6AFE">
              <w:rPr>
                <w:rFonts w:ascii="Times New Roman" w:hAnsi="Times New Roman" w:cs="Times New Roman"/>
                <w:sz w:val="16"/>
                <w:szCs w:val="16"/>
              </w:rPr>
              <w:t>КОГБУЗ «</w:t>
            </w:r>
            <w:proofErr w:type="spellStart"/>
            <w:r>
              <w:rPr>
                <w:rFonts w:ascii="Times New Roman" w:hAnsi="Times New Roman" w:cs="Times New Roman"/>
                <w:sz w:val="16"/>
                <w:szCs w:val="16"/>
              </w:rPr>
              <w:t>Немская</w:t>
            </w:r>
            <w:proofErr w:type="spellEnd"/>
            <w:r w:rsidR="002357D5">
              <w:rPr>
                <w:rFonts w:ascii="Times New Roman" w:hAnsi="Times New Roman" w:cs="Times New Roman"/>
                <w:sz w:val="16"/>
                <w:szCs w:val="16"/>
              </w:rPr>
              <w:t xml:space="preserve"> ЦРБ»</w:t>
            </w:r>
          </w:p>
        </w:tc>
        <w:tc>
          <w:tcPr>
            <w:tcW w:w="1331" w:type="dxa"/>
          </w:tcPr>
          <w:p w14:paraId="1228F60E"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14:paraId="48742910"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14:paraId="2B582A93"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14:paraId="7066021F"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14:paraId="146C4C5C"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14:paraId="0B954FD2" w14:textId="77777777" w:rsidTr="002357D5">
        <w:tc>
          <w:tcPr>
            <w:tcW w:w="2128" w:type="dxa"/>
          </w:tcPr>
          <w:p w14:paraId="160BE231" w14:textId="77777777" w:rsidR="009C1457" w:rsidRPr="00CE6AFE" w:rsidRDefault="009C1457" w:rsidP="002357D5">
            <w:pPr>
              <w:spacing w:after="0" w:line="240" w:lineRule="auto"/>
              <w:rPr>
                <w:rFonts w:ascii="Times New Roman" w:hAnsi="Times New Roman" w:cs="Times New Roman"/>
                <w:sz w:val="16"/>
                <w:szCs w:val="16"/>
              </w:rPr>
            </w:pPr>
            <w:r w:rsidRPr="00CE6AFE">
              <w:rPr>
                <w:rFonts w:ascii="Times New Roman" w:hAnsi="Times New Roman" w:cs="Times New Roman"/>
                <w:sz w:val="16"/>
                <w:szCs w:val="16"/>
              </w:rPr>
              <w:t>КОГБУЗ «</w:t>
            </w:r>
            <w:proofErr w:type="spellStart"/>
            <w:r>
              <w:rPr>
                <w:rFonts w:ascii="Times New Roman" w:hAnsi="Times New Roman" w:cs="Times New Roman"/>
                <w:sz w:val="16"/>
                <w:szCs w:val="16"/>
              </w:rPr>
              <w:t>Опаринская</w:t>
            </w:r>
            <w:proofErr w:type="spellEnd"/>
            <w:r w:rsidR="002357D5">
              <w:rPr>
                <w:rFonts w:ascii="Times New Roman" w:hAnsi="Times New Roman" w:cs="Times New Roman"/>
                <w:sz w:val="16"/>
                <w:szCs w:val="16"/>
              </w:rPr>
              <w:t xml:space="preserve"> ЦРБ»</w:t>
            </w:r>
          </w:p>
        </w:tc>
        <w:tc>
          <w:tcPr>
            <w:tcW w:w="1331" w:type="dxa"/>
          </w:tcPr>
          <w:p w14:paraId="60F12D38"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14:paraId="1F6098C2"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14:paraId="57D11507"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14:paraId="0B20A37C"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14:paraId="7E2C7BC6"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14:paraId="31C54CD8" w14:textId="77777777" w:rsidTr="002357D5">
        <w:tc>
          <w:tcPr>
            <w:tcW w:w="2128" w:type="dxa"/>
          </w:tcPr>
          <w:p w14:paraId="7A23EC8C" w14:textId="77777777" w:rsidR="009C1457" w:rsidRPr="00CE6AFE" w:rsidRDefault="009C1457" w:rsidP="002357D5">
            <w:pPr>
              <w:spacing w:after="0" w:line="240" w:lineRule="auto"/>
              <w:rPr>
                <w:rFonts w:ascii="Times New Roman" w:hAnsi="Times New Roman" w:cs="Times New Roman"/>
                <w:sz w:val="16"/>
                <w:szCs w:val="16"/>
              </w:rPr>
            </w:pPr>
            <w:r w:rsidRPr="00CE6AFE">
              <w:rPr>
                <w:rFonts w:ascii="Times New Roman" w:hAnsi="Times New Roman" w:cs="Times New Roman"/>
                <w:sz w:val="16"/>
                <w:szCs w:val="16"/>
              </w:rPr>
              <w:t>КОГБУЗ «</w:t>
            </w:r>
            <w:proofErr w:type="spellStart"/>
            <w:r w:rsidRPr="000D6F9E">
              <w:rPr>
                <w:rFonts w:ascii="Times New Roman" w:eastAsia="Calibri" w:hAnsi="Times New Roman" w:cs="Times New Roman"/>
                <w:bCs/>
                <w:sz w:val="16"/>
                <w:szCs w:val="16"/>
              </w:rPr>
              <w:t>Подосиновская</w:t>
            </w:r>
            <w:proofErr w:type="spellEnd"/>
            <w:r w:rsidRPr="000D6F9E">
              <w:rPr>
                <w:rFonts w:ascii="Times New Roman" w:eastAsia="Calibri" w:hAnsi="Times New Roman" w:cs="Times New Roman"/>
                <w:bCs/>
                <w:sz w:val="16"/>
                <w:szCs w:val="16"/>
              </w:rPr>
              <w:t xml:space="preserve"> </w:t>
            </w:r>
            <w:r>
              <w:rPr>
                <w:rFonts w:ascii="Times New Roman" w:eastAsia="Calibri" w:hAnsi="Times New Roman" w:cs="Times New Roman"/>
                <w:sz w:val="16"/>
                <w:szCs w:val="16"/>
              </w:rPr>
              <w:t>ЦРБ</w:t>
            </w:r>
            <w:r w:rsidRPr="000D6F9E">
              <w:rPr>
                <w:rFonts w:ascii="Times New Roman" w:eastAsia="Calibri" w:hAnsi="Times New Roman" w:cs="Times New Roman"/>
                <w:bCs/>
                <w:sz w:val="16"/>
                <w:szCs w:val="16"/>
              </w:rPr>
              <w:t xml:space="preserve"> им. Н.В.</w:t>
            </w:r>
            <w:r w:rsidR="002357D5">
              <w:rPr>
                <w:rFonts w:ascii="Times New Roman" w:eastAsia="Calibri" w:hAnsi="Times New Roman" w:cs="Times New Roman"/>
                <w:bCs/>
                <w:sz w:val="16"/>
                <w:szCs w:val="16"/>
              </w:rPr>
              <w:t xml:space="preserve"> </w:t>
            </w:r>
            <w:proofErr w:type="spellStart"/>
            <w:r w:rsidRPr="000D6F9E">
              <w:rPr>
                <w:rFonts w:ascii="Times New Roman" w:eastAsia="Calibri" w:hAnsi="Times New Roman" w:cs="Times New Roman"/>
                <w:bCs/>
                <w:sz w:val="16"/>
                <w:szCs w:val="16"/>
              </w:rPr>
              <w:t>Отрокова</w:t>
            </w:r>
            <w:proofErr w:type="spellEnd"/>
            <w:r w:rsidR="002357D5">
              <w:rPr>
                <w:rFonts w:ascii="Times New Roman" w:hAnsi="Times New Roman" w:cs="Times New Roman"/>
                <w:sz w:val="16"/>
                <w:szCs w:val="16"/>
              </w:rPr>
              <w:t>»</w:t>
            </w:r>
          </w:p>
        </w:tc>
        <w:tc>
          <w:tcPr>
            <w:tcW w:w="1331" w:type="dxa"/>
          </w:tcPr>
          <w:p w14:paraId="4F36BF14"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14:paraId="024D44CD"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14:paraId="69551A7A"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14:paraId="00E5A866"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14:paraId="0579EEA8"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14:paraId="3FE96BD4" w14:textId="77777777" w:rsidTr="002357D5">
        <w:tc>
          <w:tcPr>
            <w:tcW w:w="2128" w:type="dxa"/>
          </w:tcPr>
          <w:p w14:paraId="7921C713" w14:textId="77777777" w:rsidR="009C1457" w:rsidRPr="00CE6AFE" w:rsidRDefault="009C1457" w:rsidP="002357D5">
            <w:pPr>
              <w:spacing w:after="0" w:line="240" w:lineRule="auto"/>
              <w:rPr>
                <w:rFonts w:ascii="Times New Roman" w:hAnsi="Times New Roman" w:cs="Times New Roman"/>
                <w:sz w:val="16"/>
                <w:szCs w:val="16"/>
              </w:rPr>
            </w:pPr>
            <w:r w:rsidRPr="006B5838">
              <w:rPr>
                <w:rFonts w:ascii="Times New Roman" w:hAnsi="Times New Roman" w:cs="Times New Roman"/>
                <w:sz w:val="16"/>
                <w:szCs w:val="16"/>
              </w:rPr>
              <w:t>КОГБУЗ «</w:t>
            </w:r>
            <w:proofErr w:type="spellStart"/>
            <w:r>
              <w:rPr>
                <w:rFonts w:ascii="Times New Roman" w:hAnsi="Times New Roman" w:cs="Times New Roman"/>
                <w:sz w:val="16"/>
                <w:szCs w:val="16"/>
              </w:rPr>
              <w:t>Юрьянская</w:t>
            </w:r>
            <w:proofErr w:type="spellEnd"/>
            <w:r>
              <w:rPr>
                <w:rFonts w:ascii="Times New Roman" w:hAnsi="Times New Roman" w:cs="Times New Roman"/>
                <w:sz w:val="16"/>
                <w:szCs w:val="16"/>
              </w:rPr>
              <w:t xml:space="preserve"> </w:t>
            </w:r>
            <w:r w:rsidR="002357D5">
              <w:rPr>
                <w:rFonts w:ascii="Times New Roman" w:hAnsi="Times New Roman" w:cs="Times New Roman"/>
                <w:sz w:val="16"/>
                <w:szCs w:val="16"/>
              </w:rPr>
              <w:t>РБ»</w:t>
            </w:r>
          </w:p>
        </w:tc>
        <w:tc>
          <w:tcPr>
            <w:tcW w:w="1331" w:type="dxa"/>
          </w:tcPr>
          <w:p w14:paraId="1FDF2532"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14:paraId="4EA29FA4"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14:paraId="4FD3446C"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14:paraId="76F4C803"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14:paraId="27AA00B2"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14:paraId="3A3AB403" w14:textId="77777777" w:rsidTr="002357D5">
        <w:tc>
          <w:tcPr>
            <w:tcW w:w="2128" w:type="dxa"/>
          </w:tcPr>
          <w:p w14:paraId="78DA8292" w14:textId="77777777" w:rsidR="009C1457" w:rsidRPr="00CE6AFE" w:rsidRDefault="009C1457"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«Кировская областная клиническая больница»</w:t>
            </w:r>
          </w:p>
        </w:tc>
        <w:tc>
          <w:tcPr>
            <w:tcW w:w="1331" w:type="dxa"/>
          </w:tcPr>
          <w:p w14:paraId="71D02415"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30" w:type="dxa"/>
          </w:tcPr>
          <w:p w14:paraId="59051C02"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85" w:type="dxa"/>
          </w:tcPr>
          <w:p w14:paraId="34106599"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418" w:type="dxa"/>
          </w:tcPr>
          <w:p w14:paraId="7416757F"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559" w:type="dxa"/>
          </w:tcPr>
          <w:p w14:paraId="1CA67DF4"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9C1457" w14:paraId="196F9F2A" w14:textId="77777777" w:rsidTr="002357D5">
        <w:tc>
          <w:tcPr>
            <w:tcW w:w="2128" w:type="dxa"/>
          </w:tcPr>
          <w:p w14:paraId="79189DAB" w14:textId="77777777" w:rsidR="009C1457" w:rsidRDefault="001A7EFA"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Итого</w:t>
            </w:r>
          </w:p>
        </w:tc>
        <w:tc>
          <w:tcPr>
            <w:tcW w:w="1331" w:type="dxa"/>
          </w:tcPr>
          <w:p w14:paraId="4065AD5F" w14:textId="77777777" w:rsidR="009C1457"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1330" w:type="dxa"/>
          </w:tcPr>
          <w:p w14:paraId="17B8DFEB"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1585" w:type="dxa"/>
          </w:tcPr>
          <w:p w14:paraId="2A72FC03"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418" w:type="dxa"/>
          </w:tcPr>
          <w:p w14:paraId="183AB710"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1559" w:type="dxa"/>
          </w:tcPr>
          <w:p w14:paraId="1F8DAE97" w14:textId="77777777" w:rsidR="009C1457" w:rsidRPr="00CE6AFE" w:rsidRDefault="009C1457"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r>
    </w:tbl>
    <w:p w14:paraId="6A39CC99" w14:textId="77777777" w:rsidR="006B5838" w:rsidRDefault="006B5838" w:rsidP="00E04ADB">
      <w:pPr>
        <w:spacing w:after="0" w:line="360" w:lineRule="auto"/>
        <w:ind w:firstLine="709"/>
        <w:jc w:val="both"/>
        <w:rPr>
          <w:rFonts w:ascii="Times New Roman" w:hAnsi="Times New Roman" w:cs="Times New Roman"/>
          <w:sz w:val="28"/>
          <w:szCs w:val="28"/>
        </w:rPr>
      </w:pPr>
    </w:p>
    <w:p w14:paraId="466AE837" w14:textId="77777777" w:rsidR="001904CC" w:rsidRDefault="001904CC" w:rsidP="00E04ADB">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Количество аппаратов для проведения </w:t>
      </w:r>
      <w:proofErr w:type="spellStart"/>
      <w:r w:rsidRPr="004D047F">
        <w:rPr>
          <w:rFonts w:ascii="Times New Roman" w:hAnsi="Times New Roman" w:cs="Times New Roman"/>
          <w:sz w:val="28"/>
          <w:szCs w:val="28"/>
        </w:rPr>
        <w:t>маммографических</w:t>
      </w:r>
      <w:proofErr w:type="spellEnd"/>
      <w:r w:rsidRPr="004D047F">
        <w:rPr>
          <w:rFonts w:ascii="Times New Roman" w:hAnsi="Times New Roman" w:cs="Times New Roman"/>
          <w:sz w:val="28"/>
          <w:szCs w:val="28"/>
        </w:rPr>
        <w:t xml:space="preserve"> исследований со сроком службы более 10 лет составляет 37%</w:t>
      </w:r>
      <w:r w:rsidR="00D17AA0" w:rsidRPr="004D047F">
        <w:rPr>
          <w:rFonts w:ascii="Times New Roman" w:hAnsi="Times New Roman" w:cs="Times New Roman"/>
          <w:sz w:val="28"/>
          <w:szCs w:val="28"/>
        </w:rPr>
        <w:t>.</w:t>
      </w:r>
    </w:p>
    <w:p w14:paraId="0E5B6FA2" w14:textId="16CB7F7F" w:rsidR="002357D5" w:rsidRPr="004D047F" w:rsidRDefault="001A7EFA" w:rsidP="00E0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002357D5" w:rsidRPr="004D047F">
        <w:rPr>
          <w:rFonts w:ascii="Times New Roman" w:hAnsi="Times New Roman" w:cs="Times New Roman"/>
          <w:sz w:val="28"/>
          <w:szCs w:val="28"/>
        </w:rPr>
        <w:t xml:space="preserve"> аппаратов для проведения </w:t>
      </w:r>
      <w:proofErr w:type="spellStart"/>
      <w:r w:rsidR="002357D5" w:rsidRPr="004D047F">
        <w:rPr>
          <w:rFonts w:ascii="Times New Roman" w:hAnsi="Times New Roman" w:cs="Times New Roman"/>
          <w:sz w:val="28"/>
          <w:szCs w:val="28"/>
        </w:rPr>
        <w:t>маммографических</w:t>
      </w:r>
      <w:proofErr w:type="spellEnd"/>
      <w:r w:rsidR="002357D5" w:rsidRPr="004D047F">
        <w:rPr>
          <w:rFonts w:ascii="Times New Roman" w:hAnsi="Times New Roman" w:cs="Times New Roman"/>
          <w:sz w:val="28"/>
          <w:szCs w:val="28"/>
        </w:rPr>
        <w:t xml:space="preserve"> исследований</w:t>
      </w:r>
      <w:r w:rsidR="002357D5">
        <w:rPr>
          <w:rFonts w:ascii="Times New Roman" w:hAnsi="Times New Roman" w:cs="Times New Roman"/>
          <w:sz w:val="28"/>
          <w:szCs w:val="28"/>
        </w:rPr>
        <w:t xml:space="preserve"> представлен</w:t>
      </w:r>
      <w:r>
        <w:rPr>
          <w:rFonts w:ascii="Times New Roman" w:hAnsi="Times New Roman" w:cs="Times New Roman"/>
          <w:sz w:val="28"/>
          <w:szCs w:val="28"/>
        </w:rPr>
        <w:t>а</w:t>
      </w:r>
      <w:r w:rsidR="00DF600D">
        <w:rPr>
          <w:rFonts w:ascii="Times New Roman" w:hAnsi="Times New Roman" w:cs="Times New Roman"/>
          <w:sz w:val="28"/>
          <w:szCs w:val="28"/>
        </w:rPr>
        <w:t xml:space="preserve"> в таблице 42</w:t>
      </w:r>
      <w:r w:rsidR="002357D5">
        <w:rPr>
          <w:rFonts w:ascii="Times New Roman" w:hAnsi="Times New Roman" w:cs="Times New Roman"/>
          <w:sz w:val="28"/>
          <w:szCs w:val="28"/>
        </w:rPr>
        <w:t>.</w:t>
      </w:r>
    </w:p>
    <w:p w14:paraId="64D651AC" w14:textId="2048A84D" w:rsidR="00D17AA0" w:rsidRDefault="00DF600D" w:rsidP="002357D5">
      <w:pPr>
        <w:spacing w:after="24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42</w:t>
      </w:r>
    </w:p>
    <w:tbl>
      <w:tblPr>
        <w:tblStyle w:val="ae"/>
        <w:tblW w:w="9351" w:type="dxa"/>
        <w:tblLook w:val="04A0" w:firstRow="1" w:lastRow="0" w:firstColumn="1" w:lastColumn="0" w:noHBand="0" w:noVBand="1"/>
      </w:tblPr>
      <w:tblGrid>
        <w:gridCol w:w="3114"/>
        <w:gridCol w:w="1417"/>
        <w:gridCol w:w="1207"/>
        <w:gridCol w:w="1159"/>
        <w:gridCol w:w="1148"/>
        <w:gridCol w:w="1306"/>
      </w:tblGrid>
      <w:tr w:rsidR="002357D5" w14:paraId="264C8A01" w14:textId="77777777" w:rsidTr="002357D5">
        <w:trPr>
          <w:tblHeader/>
        </w:trPr>
        <w:tc>
          <w:tcPr>
            <w:tcW w:w="3114" w:type="dxa"/>
            <w:vMerge w:val="restart"/>
          </w:tcPr>
          <w:p w14:paraId="0D0819B1" w14:textId="77777777" w:rsidR="002357D5" w:rsidRPr="006B5838" w:rsidRDefault="002357D5" w:rsidP="006B5838">
            <w:pPr>
              <w:spacing w:after="0" w:line="240" w:lineRule="auto"/>
              <w:jc w:val="center"/>
              <w:rPr>
                <w:rFonts w:ascii="Times New Roman" w:hAnsi="Times New Roman" w:cs="Times New Roman"/>
                <w:sz w:val="16"/>
                <w:szCs w:val="16"/>
              </w:rPr>
            </w:pPr>
            <w:r w:rsidRPr="002357D5">
              <w:rPr>
                <w:rFonts w:ascii="Times New Roman" w:hAnsi="Times New Roman" w:cs="Times New Roman"/>
                <w:sz w:val="16"/>
                <w:szCs w:val="16"/>
              </w:rPr>
              <w:t>Наименование медицинской организации</w:t>
            </w:r>
          </w:p>
        </w:tc>
        <w:tc>
          <w:tcPr>
            <w:tcW w:w="6237" w:type="dxa"/>
            <w:gridSpan w:val="5"/>
          </w:tcPr>
          <w:p w14:paraId="0ACE457D" w14:textId="77777777" w:rsidR="002357D5" w:rsidRPr="006B5838" w:rsidRDefault="001A7EFA"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Количество единиц оборудования</w:t>
            </w:r>
          </w:p>
        </w:tc>
      </w:tr>
      <w:tr w:rsidR="002357D5" w14:paraId="7B71E8A4" w14:textId="77777777" w:rsidTr="002357D5">
        <w:trPr>
          <w:tblHeader/>
        </w:trPr>
        <w:tc>
          <w:tcPr>
            <w:tcW w:w="3114" w:type="dxa"/>
            <w:vMerge/>
          </w:tcPr>
          <w:p w14:paraId="615707AD" w14:textId="77777777" w:rsidR="002357D5" w:rsidRPr="006B5838" w:rsidRDefault="002357D5" w:rsidP="006B5838">
            <w:pPr>
              <w:spacing w:after="0" w:line="240" w:lineRule="auto"/>
              <w:jc w:val="center"/>
              <w:rPr>
                <w:rFonts w:ascii="Times New Roman" w:hAnsi="Times New Roman" w:cs="Times New Roman"/>
                <w:sz w:val="16"/>
                <w:szCs w:val="16"/>
              </w:rPr>
            </w:pPr>
          </w:p>
        </w:tc>
        <w:tc>
          <w:tcPr>
            <w:tcW w:w="1417" w:type="dxa"/>
          </w:tcPr>
          <w:p w14:paraId="62CE6458"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всего</w:t>
            </w:r>
          </w:p>
        </w:tc>
        <w:tc>
          <w:tcPr>
            <w:tcW w:w="1207" w:type="dxa"/>
          </w:tcPr>
          <w:p w14:paraId="22EC5E69" w14:textId="77777777" w:rsidR="002357D5" w:rsidRPr="006B5838" w:rsidRDefault="002357D5" w:rsidP="006B5838">
            <w:pPr>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в поликлинике,</w:t>
            </w:r>
            <w:proofErr w:type="gramEnd"/>
            <w:r>
              <w:rPr>
                <w:rFonts w:ascii="Times New Roman" w:hAnsi="Times New Roman" w:cs="Times New Roman"/>
                <w:sz w:val="16"/>
                <w:szCs w:val="16"/>
              </w:rPr>
              <w:t xml:space="preserve"> амбулатории</w:t>
            </w:r>
          </w:p>
        </w:tc>
        <w:tc>
          <w:tcPr>
            <w:tcW w:w="1159" w:type="dxa"/>
          </w:tcPr>
          <w:p w14:paraId="60EE9ED6"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действующих</w:t>
            </w:r>
          </w:p>
        </w:tc>
        <w:tc>
          <w:tcPr>
            <w:tcW w:w="1148" w:type="dxa"/>
          </w:tcPr>
          <w:p w14:paraId="3D505687" w14:textId="77777777" w:rsidR="002357D5" w:rsidRPr="006B5838" w:rsidRDefault="002357D5" w:rsidP="006B5838">
            <w:pPr>
              <w:spacing w:after="0" w:line="240" w:lineRule="auto"/>
              <w:jc w:val="center"/>
              <w:rPr>
                <w:rFonts w:ascii="Times New Roman" w:hAnsi="Times New Roman" w:cs="Times New Roman"/>
                <w:sz w:val="16"/>
                <w:szCs w:val="16"/>
              </w:rPr>
            </w:pPr>
            <w:r w:rsidRPr="00CE6AFE">
              <w:rPr>
                <w:rFonts w:ascii="Times New Roman" w:hAnsi="Times New Roman" w:cs="Times New Roman"/>
                <w:sz w:val="16"/>
                <w:szCs w:val="16"/>
              </w:rPr>
              <w:t>со сроком эксплуатации свыше 10 лет</w:t>
            </w:r>
          </w:p>
        </w:tc>
        <w:tc>
          <w:tcPr>
            <w:tcW w:w="1306" w:type="dxa"/>
          </w:tcPr>
          <w:p w14:paraId="4E144A44" w14:textId="77777777" w:rsidR="002357D5" w:rsidRPr="006B5838" w:rsidRDefault="002357D5" w:rsidP="006B5838">
            <w:pPr>
              <w:spacing w:after="0" w:line="240" w:lineRule="auto"/>
              <w:jc w:val="center"/>
              <w:rPr>
                <w:rFonts w:ascii="Times New Roman" w:hAnsi="Times New Roman" w:cs="Times New Roman"/>
                <w:sz w:val="16"/>
                <w:szCs w:val="16"/>
              </w:rPr>
            </w:pPr>
            <w:r w:rsidRPr="00CE6AFE">
              <w:rPr>
                <w:rFonts w:ascii="Times New Roman" w:hAnsi="Times New Roman" w:cs="Times New Roman"/>
                <w:sz w:val="16"/>
                <w:szCs w:val="16"/>
              </w:rPr>
              <w:t>в амбулаторных подразделениях</w:t>
            </w:r>
          </w:p>
        </w:tc>
      </w:tr>
      <w:tr w:rsidR="002357D5" w14:paraId="7C64DF9E" w14:textId="77777777" w:rsidTr="002357D5">
        <w:tc>
          <w:tcPr>
            <w:tcW w:w="3114" w:type="dxa"/>
          </w:tcPr>
          <w:p w14:paraId="5BF6E8E4" w14:textId="77777777"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«Верхнекамская ЦРБ»</w:t>
            </w:r>
          </w:p>
        </w:tc>
        <w:tc>
          <w:tcPr>
            <w:tcW w:w="1417" w:type="dxa"/>
          </w:tcPr>
          <w:p w14:paraId="2A5162D9"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14:paraId="0F49E784"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21436DC6"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14:paraId="32D70EF6"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14:paraId="7F65B886"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35A32E2D" w14:textId="77777777" w:rsidTr="002357D5">
        <w:tc>
          <w:tcPr>
            <w:tcW w:w="3114" w:type="dxa"/>
          </w:tcPr>
          <w:p w14:paraId="44E3A2D0" w14:textId="77777777"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КОГБУЗ «</w:t>
            </w:r>
            <w:proofErr w:type="spellStart"/>
            <w:r w:rsidRPr="00072959">
              <w:rPr>
                <w:rFonts w:ascii="Times New Roman" w:hAnsi="Times New Roman" w:cs="Times New Roman"/>
                <w:sz w:val="16"/>
                <w:szCs w:val="16"/>
              </w:rPr>
              <w:t>Вятскополянская</w:t>
            </w:r>
            <w:proofErr w:type="spellEnd"/>
            <w:r w:rsidRPr="00072959">
              <w:rPr>
                <w:rFonts w:ascii="Times New Roman" w:hAnsi="Times New Roman" w:cs="Times New Roman"/>
                <w:sz w:val="16"/>
                <w:szCs w:val="16"/>
              </w:rPr>
              <w:t xml:space="preserve"> ЦРБ» </w:t>
            </w:r>
          </w:p>
        </w:tc>
        <w:tc>
          <w:tcPr>
            <w:tcW w:w="1417" w:type="dxa"/>
          </w:tcPr>
          <w:p w14:paraId="6BE9ED7C"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07" w:type="dxa"/>
          </w:tcPr>
          <w:p w14:paraId="0848ABC8"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14:paraId="66F2C356"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48" w:type="dxa"/>
          </w:tcPr>
          <w:p w14:paraId="0A3CB67A"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14:paraId="56311FF0"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0A5DB926" w14:textId="77777777" w:rsidTr="002357D5">
        <w:tc>
          <w:tcPr>
            <w:tcW w:w="3114" w:type="dxa"/>
          </w:tcPr>
          <w:p w14:paraId="502F5514" w14:textId="77777777"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«Зуевская ЦРБ»</w:t>
            </w:r>
          </w:p>
        </w:tc>
        <w:tc>
          <w:tcPr>
            <w:tcW w:w="1417" w:type="dxa"/>
          </w:tcPr>
          <w:p w14:paraId="42DFCD36"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14:paraId="1ED06E81"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3D2C1531"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14:paraId="5F35D9D5"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2FF2A2D6"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0D398629" w14:textId="77777777" w:rsidTr="002357D5">
        <w:tc>
          <w:tcPr>
            <w:tcW w:w="3114" w:type="dxa"/>
          </w:tcPr>
          <w:p w14:paraId="48948C45" w14:textId="77777777"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«Кирово-Чепецкая ЦРБ»</w:t>
            </w:r>
          </w:p>
        </w:tc>
        <w:tc>
          <w:tcPr>
            <w:tcW w:w="1417" w:type="dxa"/>
          </w:tcPr>
          <w:p w14:paraId="05D60604"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14:paraId="7EB17DD9"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14:paraId="7A35E916"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14:paraId="013BE98E"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727BAA19"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1D83CF2F" w14:textId="77777777" w:rsidTr="002357D5">
        <w:tc>
          <w:tcPr>
            <w:tcW w:w="3114" w:type="dxa"/>
          </w:tcPr>
          <w:p w14:paraId="72DC8252" w14:textId="77777777"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w:t>
            </w:r>
            <w:proofErr w:type="spellStart"/>
            <w:r>
              <w:rPr>
                <w:rFonts w:ascii="Times New Roman" w:hAnsi="Times New Roman" w:cs="Times New Roman"/>
                <w:sz w:val="16"/>
                <w:szCs w:val="16"/>
              </w:rPr>
              <w:t>Котельничская</w:t>
            </w:r>
            <w:proofErr w:type="spellEnd"/>
            <w:r>
              <w:rPr>
                <w:rFonts w:ascii="Times New Roman" w:hAnsi="Times New Roman" w:cs="Times New Roman"/>
                <w:sz w:val="16"/>
                <w:szCs w:val="16"/>
              </w:rPr>
              <w:t xml:space="preserve"> ЦРБ»</w:t>
            </w:r>
          </w:p>
        </w:tc>
        <w:tc>
          <w:tcPr>
            <w:tcW w:w="1417" w:type="dxa"/>
          </w:tcPr>
          <w:p w14:paraId="1080832C"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14:paraId="2D34DA5F"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14:paraId="5FAA2881"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14:paraId="1DE0CD55"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54320201"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7359A223" w14:textId="77777777" w:rsidTr="002357D5">
        <w:tc>
          <w:tcPr>
            <w:tcW w:w="3114" w:type="dxa"/>
          </w:tcPr>
          <w:p w14:paraId="64B00A59" w14:textId="77777777"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w:t>
            </w:r>
            <w:proofErr w:type="spellStart"/>
            <w:r>
              <w:rPr>
                <w:rFonts w:ascii="Times New Roman" w:hAnsi="Times New Roman" w:cs="Times New Roman"/>
                <w:sz w:val="16"/>
                <w:szCs w:val="16"/>
              </w:rPr>
              <w:t>Лузская</w:t>
            </w:r>
            <w:proofErr w:type="spellEnd"/>
            <w:r>
              <w:rPr>
                <w:rFonts w:ascii="Times New Roman" w:hAnsi="Times New Roman" w:cs="Times New Roman"/>
                <w:sz w:val="16"/>
                <w:szCs w:val="16"/>
              </w:rPr>
              <w:t xml:space="preserve"> ЦРБ»</w:t>
            </w:r>
          </w:p>
        </w:tc>
        <w:tc>
          <w:tcPr>
            <w:tcW w:w="1417" w:type="dxa"/>
          </w:tcPr>
          <w:p w14:paraId="5089F516"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14:paraId="578C3764"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3935CE78"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14:paraId="603EB4F2"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60B0A292"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1CF7A529" w14:textId="77777777" w:rsidTr="002357D5">
        <w:tc>
          <w:tcPr>
            <w:tcW w:w="3114" w:type="dxa"/>
          </w:tcPr>
          <w:p w14:paraId="50AE1685" w14:textId="77777777"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w:t>
            </w:r>
            <w:proofErr w:type="spellStart"/>
            <w:r>
              <w:rPr>
                <w:rFonts w:ascii="Times New Roman" w:hAnsi="Times New Roman" w:cs="Times New Roman"/>
                <w:sz w:val="16"/>
                <w:szCs w:val="16"/>
              </w:rPr>
              <w:t>Малмыжская</w:t>
            </w:r>
            <w:proofErr w:type="spellEnd"/>
            <w:r>
              <w:rPr>
                <w:rFonts w:ascii="Times New Roman" w:hAnsi="Times New Roman" w:cs="Times New Roman"/>
                <w:sz w:val="16"/>
                <w:szCs w:val="16"/>
              </w:rPr>
              <w:t xml:space="preserve"> ЦРБ»</w:t>
            </w:r>
          </w:p>
        </w:tc>
        <w:tc>
          <w:tcPr>
            <w:tcW w:w="1417" w:type="dxa"/>
          </w:tcPr>
          <w:p w14:paraId="41A2C542"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14:paraId="1C763FC2"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7F78B397"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14:paraId="548E97F2"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14:paraId="7D6814EC"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24092E83" w14:textId="77777777" w:rsidTr="002357D5">
        <w:tc>
          <w:tcPr>
            <w:tcW w:w="3114" w:type="dxa"/>
          </w:tcPr>
          <w:p w14:paraId="6387E072" w14:textId="77777777"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w:t>
            </w:r>
            <w:proofErr w:type="spellStart"/>
            <w:r>
              <w:rPr>
                <w:rFonts w:ascii="Times New Roman" w:hAnsi="Times New Roman" w:cs="Times New Roman"/>
                <w:sz w:val="16"/>
                <w:szCs w:val="16"/>
              </w:rPr>
              <w:t>Мурашинская</w:t>
            </w:r>
            <w:proofErr w:type="spellEnd"/>
            <w:r>
              <w:rPr>
                <w:rFonts w:ascii="Times New Roman" w:hAnsi="Times New Roman" w:cs="Times New Roman"/>
                <w:sz w:val="16"/>
                <w:szCs w:val="16"/>
              </w:rPr>
              <w:t xml:space="preserve"> ЦРБ»</w:t>
            </w:r>
          </w:p>
        </w:tc>
        <w:tc>
          <w:tcPr>
            <w:tcW w:w="1417" w:type="dxa"/>
          </w:tcPr>
          <w:p w14:paraId="6EBA6B59"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14:paraId="00B531CB"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4243E0FC"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14:paraId="411AEBC7"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14:paraId="40D41A7E"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1C00795D" w14:textId="77777777" w:rsidTr="002357D5">
        <w:tc>
          <w:tcPr>
            <w:tcW w:w="3114" w:type="dxa"/>
          </w:tcPr>
          <w:p w14:paraId="0F4A3029" w14:textId="77777777"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КОГБУЗ «</w:t>
            </w:r>
            <w:proofErr w:type="spellStart"/>
            <w:r>
              <w:rPr>
                <w:rFonts w:ascii="Times New Roman" w:hAnsi="Times New Roman" w:cs="Times New Roman"/>
                <w:sz w:val="16"/>
                <w:szCs w:val="16"/>
              </w:rPr>
              <w:t>Немская</w:t>
            </w:r>
            <w:proofErr w:type="spellEnd"/>
            <w:r>
              <w:rPr>
                <w:rFonts w:ascii="Times New Roman" w:hAnsi="Times New Roman" w:cs="Times New Roman"/>
                <w:sz w:val="16"/>
                <w:szCs w:val="16"/>
              </w:rPr>
              <w:t xml:space="preserve"> </w:t>
            </w:r>
            <w:r w:rsidRPr="00072959">
              <w:rPr>
                <w:rFonts w:ascii="Times New Roman" w:hAnsi="Times New Roman" w:cs="Times New Roman"/>
                <w:sz w:val="16"/>
                <w:szCs w:val="16"/>
              </w:rPr>
              <w:t>ЦРБ»</w:t>
            </w:r>
          </w:p>
        </w:tc>
        <w:tc>
          <w:tcPr>
            <w:tcW w:w="1417" w:type="dxa"/>
          </w:tcPr>
          <w:p w14:paraId="2C263CD5"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14:paraId="51F88A19"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46D6CF4D"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14:paraId="39DB9E3B"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14:paraId="39520E6F"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16901743" w14:textId="77777777" w:rsidTr="002357D5">
        <w:tc>
          <w:tcPr>
            <w:tcW w:w="3114" w:type="dxa"/>
          </w:tcPr>
          <w:p w14:paraId="593CB1BC" w14:textId="77777777"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КОГБУЗ</w:t>
            </w:r>
            <w:r>
              <w:rPr>
                <w:rFonts w:ascii="Times New Roman" w:hAnsi="Times New Roman" w:cs="Times New Roman"/>
                <w:sz w:val="16"/>
                <w:szCs w:val="16"/>
              </w:rPr>
              <w:t xml:space="preserve"> «</w:t>
            </w:r>
            <w:proofErr w:type="spellStart"/>
            <w:r>
              <w:rPr>
                <w:rFonts w:ascii="Times New Roman" w:hAnsi="Times New Roman" w:cs="Times New Roman"/>
                <w:sz w:val="16"/>
                <w:szCs w:val="16"/>
              </w:rPr>
              <w:t>Нолинская</w:t>
            </w:r>
            <w:proofErr w:type="spellEnd"/>
            <w:r>
              <w:rPr>
                <w:rFonts w:ascii="Times New Roman" w:hAnsi="Times New Roman" w:cs="Times New Roman"/>
                <w:sz w:val="16"/>
                <w:szCs w:val="16"/>
              </w:rPr>
              <w:t xml:space="preserve"> ЦРБ»</w:t>
            </w:r>
          </w:p>
        </w:tc>
        <w:tc>
          <w:tcPr>
            <w:tcW w:w="1417" w:type="dxa"/>
          </w:tcPr>
          <w:p w14:paraId="087B680B"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14:paraId="0153334F"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14:paraId="6FE411D9"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14:paraId="1B8D9BDC"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14:paraId="22A106D6"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3C415103" w14:textId="77777777" w:rsidTr="002357D5">
        <w:tc>
          <w:tcPr>
            <w:tcW w:w="3114" w:type="dxa"/>
          </w:tcPr>
          <w:p w14:paraId="30D91ED0" w14:textId="77777777"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w:t>
            </w:r>
            <w:proofErr w:type="spellStart"/>
            <w:r>
              <w:rPr>
                <w:rFonts w:ascii="Times New Roman" w:hAnsi="Times New Roman" w:cs="Times New Roman"/>
                <w:sz w:val="16"/>
                <w:szCs w:val="16"/>
              </w:rPr>
              <w:t>Омутни</w:t>
            </w:r>
            <w:r w:rsidR="001A7EFA">
              <w:rPr>
                <w:rFonts w:ascii="Times New Roman" w:hAnsi="Times New Roman" w:cs="Times New Roman"/>
                <w:sz w:val="16"/>
                <w:szCs w:val="16"/>
              </w:rPr>
              <w:t>н</w:t>
            </w:r>
            <w:r>
              <w:rPr>
                <w:rFonts w:ascii="Times New Roman" w:hAnsi="Times New Roman" w:cs="Times New Roman"/>
                <w:sz w:val="16"/>
                <w:szCs w:val="16"/>
              </w:rPr>
              <w:t>ская</w:t>
            </w:r>
            <w:proofErr w:type="spellEnd"/>
            <w:r>
              <w:rPr>
                <w:rFonts w:ascii="Times New Roman" w:hAnsi="Times New Roman" w:cs="Times New Roman"/>
                <w:sz w:val="16"/>
                <w:szCs w:val="16"/>
              </w:rPr>
              <w:t xml:space="preserve"> ЦРБ»</w:t>
            </w:r>
          </w:p>
        </w:tc>
        <w:tc>
          <w:tcPr>
            <w:tcW w:w="1417" w:type="dxa"/>
          </w:tcPr>
          <w:p w14:paraId="147FD141"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14:paraId="068B6D3A"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2DEA0FE8"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14:paraId="0770F5DA"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13945303"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708C5BC3" w14:textId="77777777" w:rsidTr="002357D5">
        <w:tc>
          <w:tcPr>
            <w:tcW w:w="3114" w:type="dxa"/>
          </w:tcPr>
          <w:p w14:paraId="30CDBF66" w14:textId="77777777"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КОГБУЗ «Слободская Ц</w:t>
            </w:r>
            <w:r>
              <w:rPr>
                <w:rFonts w:ascii="Times New Roman" w:hAnsi="Times New Roman" w:cs="Times New Roman"/>
                <w:sz w:val="16"/>
                <w:szCs w:val="16"/>
              </w:rPr>
              <w:t xml:space="preserve">РБ им. академика </w:t>
            </w:r>
            <w:proofErr w:type="gramStart"/>
            <w:r>
              <w:rPr>
                <w:rFonts w:ascii="Times New Roman" w:hAnsi="Times New Roman" w:cs="Times New Roman"/>
                <w:sz w:val="16"/>
                <w:szCs w:val="16"/>
              </w:rPr>
              <w:t>А.Н.</w:t>
            </w:r>
            <w:proofErr w:type="gramEnd"/>
            <w:r>
              <w:rPr>
                <w:rFonts w:ascii="Times New Roman" w:hAnsi="Times New Roman" w:cs="Times New Roman"/>
                <w:sz w:val="16"/>
                <w:szCs w:val="16"/>
              </w:rPr>
              <w:t xml:space="preserve"> Бакулева»</w:t>
            </w:r>
          </w:p>
        </w:tc>
        <w:tc>
          <w:tcPr>
            <w:tcW w:w="1417" w:type="dxa"/>
          </w:tcPr>
          <w:p w14:paraId="603487B1"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14:paraId="5A4670C2"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5B60AC0D"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14:paraId="26B545F1"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14:paraId="1348F284"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33419142" w14:textId="77777777" w:rsidTr="002357D5">
        <w:tc>
          <w:tcPr>
            <w:tcW w:w="3114" w:type="dxa"/>
          </w:tcPr>
          <w:p w14:paraId="53A92F51" w14:textId="77777777"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«Советская ЦРБ»</w:t>
            </w:r>
          </w:p>
        </w:tc>
        <w:tc>
          <w:tcPr>
            <w:tcW w:w="1417" w:type="dxa"/>
          </w:tcPr>
          <w:p w14:paraId="1C890A6C"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07" w:type="dxa"/>
          </w:tcPr>
          <w:p w14:paraId="50619C76"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9" w:type="dxa"/>
          </w:tcPr>
          <w:p w14:paraId="4BBC42CB"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48" w:type="dxa"/>
          </w:tcPr>
          <w:p w14:paraId="105B3D1E"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14:paraId="1744536F"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74D897BF" w14:textId="77777777" w:rsidTr="002357D5">
        <w:tc>
          <w:tcPr>
            <w:tcW w:w="3114" w:type="dxa"/>
          </w:tcPr>
          <w:p w14:paraId="756E52D6" w14:textId="77777777" w:rsidR="002357D5" w:rsidRPr="006B5838" w:rsidRDefault="002357D5" w:rsidP="002357D5">
            <w:pPr>
              <w:spacing w:after="0" w:line="240" w:lineRule="auto"/>
              <w:rPr>
                <w:rFonts w:ascii="Times New Roman" w:hAnsi="Times New Roman" w:cs="Times New Roman"/>
                <w:sz w:val="16"/>
                <w:szCs w:val="16"/>
              </w:rPr>
            </w:pPr>
            <w:r>
              <w:rPr>
                <w:rFonts w:ascii="Times New Roman" w:hAnsi="Times New Roman" w:cs="Times New Roman"/>
                <w:sz w:val="16"/>
                <w:szCs w:val="16"/>
              </w:rPr>
              <w:t>КОГБУЗ «</w:t>
            </w:r>
            <w:proofErr w:type="spellStart"/>
            <w:r>
              <w:rPr>
                <w:rFonts w:ascii="Times New Roman" w:hAnsi="Times New Roman" w:cs="Times New Roman"/>
                <w:sz w:val="16"/>
                <w:szCs w:val="16"/>
              </w:rPr>
              <w:t>Уржумская</w:t>
            </w:r>
            <w:proofErr w:type="spellEnd"/>
            <w:r>
              <w:rPr>
                <w:rFonts w:ascii="Times New Roman" w:hAnsi="Times New Roman" w:cs="Times New Roman"/>
                <w:sz w:val="16"/>
                <w:szCs w:val="16"/>
              </w:rPr>
              <w:t xml:space="preserve"> ЦРБ»</w:t>
            </w:r>
          </w:p>
        </w:tc>
        <w:tc>
          <w:tcPr>
            <w:tcW w:w="1417" w:type="dxa"/>
          </w:tcPr>
          <w:p w14:paraId="246CCEFC"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14:paraId="7D4D5B1B"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1BAD188A"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14:paraId="5A93382E"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14:paraId="5CDF1294"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76C0F838" w14:textId="77777777" w:rsidTr="002357D5">
        <w:tc>
          <w:tcPr>
            <w:tcW w:w="3114" w:type="dxa"/>
          </w:tcPr>
          <w:p w14:paraId="34426E60" w14:textId="77777777"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КОГБУЗ «</w:t>
            </w:r>
            <w:proofErr w:type="spellStart"/>
            <w:r w:rsidRPr="00072959">
              <w:rPr>
                <w:rFonts w:ascii="Times New Roman" w:hAnsi="Times New Roman" w:cs="Times New Roman"/>
                <w:sz w:val="16"/>
                <w:szCs w:val="16"/>
              </w:rPr>
              <w:t>Яранская</w:t>
            </w:r>
            <w:proofErr w:type="spellEnd"/>
            <w:r w:rsidRPr="00072959">
              <w:rPr>
                <w:rFonts w:ascii="Times New Roman" w:hAnsi="Times New Roman" w:cs="Times New Roman"/>
                <w:sz w:val="16"/>
                <w:szCs w:val="16"/>
              </w:rPr>
              <w:t xml:space="preserve"> ЦРБ»</w:t>
            </w:r>
          </w:p>
        </w:tc>
        <w:tc>
          <w:tcPr>
            <w:tcW w:w="1417" w:type="dxa"/>
          </w:tcPr>
          <w:p w14:paraId="7391399B"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14:paraId="255BDC42"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501D87A6"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14:paraId="17E9C393"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7E0090D3"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567DB909" w14:textId="77777777" w:rsidTr="002357D5">
        <w:tc>
          <w:tcPr>
            <w:tcW w:w="3114" w:type="dxa"/>
          </w:tcPr>
          <w:p w14:paraId="63FF6910" w14:textId="77777777" w:rsidR="002357D5"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 xml:space="preserve">КОГБУЗ «Кировская городская </w:t>
            </w:r>
          </w:p>
          <w:p w14:paraId="586E7A3B" w14:textId="77777777"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больница №</w:t>
            </w:r>
            <w:r>
              <w:rPr>
                <w:rFonts w:ascii="Times New Roman" w:hAnsi="Times New Roman" w:cs="Times New Roman"/>
                <w:sz w:val="16"/>
                <w:szCs w:val="16"/>
              </w:rPr>
              <w:t xml:space="preserve"> </w:t>
            </w:r>
            <w:r w:rsidRPr="00072959">
              <w:rPr>
                <w:rFonts w:ascii="Times New Roman" w:hAnsi="Times New Roman" w:cs="Times New Roman"/>
                <w:sz w:val="16"/>
                <w:szCs w:val="16"/>
              </w:rPr>
              <w:t xml:space="preserve">2» </w:t>
            </w:r>
          </w:p>
        </w:tc>
        <w:tc>
          <w:tcPr>
            <w:tcW w:w="1417" w:type="dxa"/>
          </w:tcPr>
          <w:p w14:paraId="21540719"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14:paraId="2FA0FF82"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4E76E542"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14:paraId="4245F64F"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11070CAB"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70296652" w14:textId="77777777" w:rsidTr="002357D5">
        <w:tc>
          <w:tcPr>
            <w:tcW w:w="3114" w:type="dxa"/>
          </w:tcPr>
          <w:p w14:paraId="303081F6" w14:textId="77777777" w:rsidR="002357D5" w:rsidRDefault="002357D5" w:rsidP="00072959">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КОГБУЗ «Кировск</w:t>
            </w:r>
            <w:r>
              <w:rPr>
                <w:rFonts w:ascii="Times New Roman" w:hAnsi="Times New Roman" w:cs="Times New Roman"/>
                <w:sz w:val="16"/>
                <w:szCs w:val="16"/>
              </w:rPr>
              <w:t>ая городская</w:t>
            </w:r>
          </w:p>
          <w:p w14:paraId="4FF67F3A" w14:textId="77777777" w:rsidR="002357D5" w:rsidRPr="006B5838" w:rsidRDefault="002357D5" w:rsidP="00072959">
            <w:pPr>
              <w:spacing w:after="0" w:line="240" w:lineRule="auto"/>
              <w:rPr>
                <w:rFonts w:ascii="Times New Roman" w:hAnsi="Times New Roman" w:cs="Times New Roman"/>
                <w:sz w:val="16"/>
                <w:szCs w:val="16"/>
              </w:rPr>
            </w:pPr>
            <w:r>
              <w:rPr>
                <w:rFonts w:ascii="Times New Roman" w:hAnsi="Times New Roman" w:cs="Times New Roman"/>
                <w:sz w:val="16"/>
                <w:szCs w:val="16"/>
              </w:rPr>
              <w:t>больница № 5»</w:t>
            </w:r>
          </w:p>
        </w:tc>
        <w:tc>
          <w:tcPr>
            <w:tcW w:w="1417" w:type="dxa"/>
          </w:tcPr>
          <w:p w14:paraId="3E7BAB23"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14:paraId="29613A1A"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11FECFDD"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14:paraId="777911A5"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7AA6E844"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0BDF5625" w14:textId="77777777" w:rsidTr="002357D5">
        <w:tc>
          <w:tcPr>
            <w:tcW w:w="3114" w:type="dxa"/>
          </w:tcPr>
          <w:p w14:paraId="7F474E19" w14:textId="77777777"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КОГБУЗ «Кировская клиническа</w:t>
            </w:r>
            <w:r>
              <w:rPr>
                <w:rFonts w:ascii="Times New Roman" w:hAnsi="Times New Roman" w:cs="Times New Roman"/>
                <w:sz w:val="16"/>
                <w:szCs w:val="16"/>
              </w:rPr>
              <w:t xml:space="preserve">я больница № 7 им. </w:t>
            </w:r>
            <w:proofErr w:type="gramStart"/>
            <w:r>
              <w:rPr>
                <w:rFonts w:ascii="Times New Roman" w:hAnsi="Times New Roman" w:cs="Times New Roman"/>
                <w:sz w:val="16"/>
                <w:szCs w:val="16"/>
              </w:rPr>
              <w:t>В.И.</w:t>
            </w:r>
            <w:proofErr w:type="gramEnd"/>
            <w:r>
              <w:rPr>
                <w:rFonts w:ascii="Times New Roman" w:hAnsi="Times New Roman" w:cs="Times New Roman"/>
                <w:sz w:val="16"/>
                <w:szCs w:val="16"/>
              </w:rPr>
              <w:t xml:space="preserve"> Юрловой»</w:t>
            </w:r>
          </w:p>
        </w:tc>
        <w:tc>
          <w:tcPr>
            <w:tcW w:w="1417" w:type="dxa"/>
          </w:tcPr>
          <w:p w14:paraId="6D8C0E17"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14:paraId="31056FAF"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14:paraId="389A52A2"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14:paraId="1360E453"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072404F8"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187B6CCE" w14:textId="77777777" w:rsidTr="002357D5">
        <w:tc>
          <w:tcPr>
            <w:tcW w:w="3114" w:type="dxa"/>
          </w:tcPr>
          <w:p w14:paraId="11F877D3" w14:textId="77777777" w:rsidR="002357D5"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 xml:space="preserve">КОГБУЗ «Кировская городская </w:t>
            </w:r>
          </w:p>
          <w:p w14:paraId="04199DD7" w14:textId="77777777"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больница №</w:t>
            </w:r>
            <w:r>
              <w:rPr>
                <w:rFonts w:ascii="Times New Roman" w:hAnsi="Times New Roman" w:cs="Times New Roman"/>
                <w:sz w:val="16"/>
                <w:szCs w:val="16"/>
              </w:rPr>
              <w:t xml:space="preserve"> </w:t>
            </w:r>
            <w:r w:rsidRPr="00072959">
              <w:rPr>
                <w:rFonts w:ascii="Times New Roman" w:hAnsi="Times New Roman" w:cs="Times New Roman"/>
                <w:sz w:val="16"/>
                <w:szCs w:val="16"/>
              </w:rPr>
              <w:t>9</w:t>
            </w:r>
            <w:r>
              <w:rPr>
                <w:rFonts w:ascii="Times New Roman" w:hAnsi="Times New Roman" w:cs="Times New Roman"/>
                <w:sz w:val="16"/>
                <w:szCs w:val="16"/>
              </w:rPr>
              <w:t>»</w:t>
            </w:r>
          </w:p>
        </w:tc>
        <w:tc>
          <w:tcPr>
            <w:tcW w:w="1417" w:type="dxa"/>
          </w:tcPr>
          <w:p w14:paraId="65C8FFD2"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07" w:type="dxa"/>
          </w:tcPr>
          <w:p w14:paraId="6B0AF666"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1E9BA277"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48" w:type="dxa"/>
          </w:tcPr>
          <w:p w14:paraId="53B46900"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14:paraId="4B2D0090"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7E7416FC" w14:textId="77777777" w:rsidTr="002357D5">
        <w:tc>
          <w:tcPr>
            <w:tcW w:w="3114" w:type="dxa"/>
          </w:tcPr>
          <w:p w14:paraId="5209E22B" w14:textId="77777777"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КОГКБУЗ «Боль</w:t>
            </w:r>
            <w:r>
              <w:rPr>
                <w:rFonts w:ascii="Times New Roman" w:hAnsi="Times New Roman" w:cs="Times New Roman"/>
                <w:sz w:val="16"/>
                <w:szCs w:val="16"/>
              </w:rPr>
              <w:t>ница скорой медицинской помощи»</w:t>
            </w:r>
          </w:p>
        </w:tc>
        <w:tc>
          <w:tcPr>
            <w:tcW w:w="1417" w:type="dxa"/>
          </w:tcPr>
          <w:p w14:paraId="60366276"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07" w:type="dxa"/>
          </w:tcPr>
          <w:p w14:paraId="216C36B7"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14:paraId="4F7BC8E5"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48" w:type="dxa"/>
          </w:tcPr>
          <w:p w14:paraId="5AD6DECB"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14:paraId="002DF747"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14:paraId="488CF72A" w14:textId="77777777" w:rsidTr="002357D5">
        <w:tc>
          <w:tcPr>
            <w:tcW w:w="3114" w:type="dxa"/>
          </w:tcPr>
          <w:p w14:paraId="46A2CA98" w14:textId="77777777" w:rsidR="002357D5" w:rsidRPr="006B5838" w:rsidRDefault="002357D5" w:rsidP="002357D5">
            <w:pPr>
              <w:spacing w:after="0" w:line="240" w:lineRule="auto"/>
              <w:rPr>
                <w:rFonts w:ascii="Times New Roman" w:hAnsi="Times New Roman" w:cs="Times New Roman"/>
                <w:sz w:val="16"/>
                <w:szCs w:val="16"/>
              </w:rPr>
            </w:pPr>
            <w:r w:rsidRPr="00072959">
              <w:rPr>
                <w:rFonts w:ascii="Times New Roman" w:hAnsi="Times New Roman" w:cs="Times New Roman"/>
                <w:sz w:val="16"/>
                <w:szCs w:val="16"/>
              </w:rPr>
              <w:t>КОГБУЗ «Кир</w:t>
            </w:r>
            <w:r>
              <w:rPr>
                <w:rFonts w:ascii="Times New Roman" w:hAnsi="Times New Roman" w:cs="Times New Roman"/>
                <w:sz w:val="16"/>
                <w:szCs w:val="16"/>
              </w:rPr>
              <w:t>овский клинико-диагностический центр»</w:t>
            </w:r>
          </w:p>
        </w:tc>
        <w:tc>
          <w:tcPr>
            <w:tcW w:w="1417" w:type="dxa"/>
          </w:tcPr>
          <w:p w14:paraId="6E42F39F"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07" w:type="dxa"/>
          </w:tcPr>
          <w:p w14:paraId="198902C4"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14:paraId="383BD12D"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48" w:type="dxa"/>
          </w:tcPr>
          <w:p w14:paraId="69D4791F"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14:paraId="173788EF"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2357D5" w14:paraId="49CC4492" w14:textId="77777777" w:rsidTr="002357D5">
        <w:tc>
          <w:tcPr>
            <w:tcW w:w="3114" w:type="dxa"/>
          </w:tcPr>
          <w:p w14:paraId="62F2E4E4" w14:textId="77777777" w:rsidR="002357D5" w:rsidRPr="006B5838" w:rsidRDefault="002357D5" w:rsidP="002357D5">
            <w:pPr>
              <w:spacing w:after="0" w:line="240" w:lineRule="auto"/>
              <w:rPr>
                <w:rFonts w:ascii="Times New Roman" w:hAnsi="Times New Roman" w:cs="Times New Roman"/>
                <w:sz w:val="16"/>
                <w:szCs w:val="16"/>
              </w:rPr>
            </w:pPr>
            <w:r w:rsidRPr="00D74732">
              <w:rPr>
                <w:rFonts w:ascii="Times New Roman" w:hAnsi="Times New Roman" w:cs="Times New Roman"/>
                <w:sz w:val="16"/>
                <w:szCs w:val="16"/>
              </w:rPr>
              <w:t>КОГ</w:t>
            </w:r>
            <w:r>
              <w:rPr>
                <w:rFonts w:ascii="Times New Roman" w:hAnsi="Times New Roman" w:cs="Times New Roman"/>
                <w:sz w:val="16"/>
                <w:szCs w:val="16"/>
              </w:rPr>
              <w:t>К</w:t>
            </w:r>
            <w:r w:rsidRPr="00D74732">
              <w:rPr>
                <w:rFonts w:ascii="Times New Roman" w:hAnsi="Times New Roman" w:cs="Times New Roman"/>
                <w:sz w:val="16"/>
                <w:szCs w:val="16"/>
              </w:rPr>
              <w:t>БУЗ «Центр онко</w:t>
            </w:r>
            <w:r>
              <w:rPr>
                <w:rFonts w:ascii="Times New Roman" w:hAnsi="Times New Roman" w:cs="Times New Roman"/>
                <w:sz w:val="16"/>
                <w:szCs w:val="16"/>
              </w:rPr>
              <w:t>логии и медицинской радиологии»</w:t>
            </w:r>
          </w:p>
        </w:tc>
        <w:tc>
          <w:tcPr>
            <w:tcW w:w="1417" w:type="dxa"/>
          </w:tcPr>
          <w:p w14:paraId="1B43E87B"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07" w:type="dxa"/>
          </w:tcPr>
          <w:p w14:paraId="173A6E82"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37AE3111"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48" w:type="dxa"/>
          </w:tcPr>
          <w:p w14:paraId="309D29BA"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14:paraId="1856822A"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2925FC92" w14:textId="77777777" w:rsidTr="002357D5">
        <w:tc>
          <w:tcPr>
            <w:tcW w:w="3114" w:type="dxa"/>
          </w:tcPr>
          <w:p w14:paraId="3C6F8189" w14:textId="77777777" w:rsidR="002357D5" w:rsidRPr="00D74732" w:rsidRDefault="00AB489F" w:rsidP="00072959">
            <w:pPr>
              <w:spacing w:after="0" w:line="240" w:lineRule="auto"/>
              <w:rPr>
                <w:rFonts w:ascii="Times New Roman" w:hAnsi="Times New Roman" w:cs="Times New Roman"/>
                <w:sz w:val="16"/>
                <w:szCs w:val="16"/>
              </w:rPr>
            </w:pPr>
            <w:r>
              <w:rPr>
                <w:rFonts w:ascii="Times New Roman" w:hAnsi="Times New Roman" w:cs="Times New Roman"/>
                <w:sz w:val="16"/>
                <w:szCs w:val="16"/>
              </w:rPr>
              <w:t>Итого</w:t>
            </w:r>
          </w:p>
        </w:tc>
        <w:tc>
          <w:tcPr>
            <w:tcW w:w="1417" w:type="dxa"/>
          </w:tcPr>
          <w:p w14:paraId="1CC93F36"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43</w:t>
            </w:r>
          </w:p>
        </w:tc>
        <w:tc>
          <w:tcPr>
            <w:tcW w:w="1207" w:type="dxa"/>
          </w:tcPr>
          <w:p w14:paraId="6F8AB74E"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37</w:t>
            </w:r>
          </w:p>
        </w:tc>
        <w:tc>
          <w:tcPr>
            <w:tcW w:w="1159" w:type="dxa"/>
          </w:tcPr>
          <w:p w14:paraId="37A7307C"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41</w:t>
            </w:r>
          </w:p>
        </w:tc>
        <w:tc>
          <w:tcPr>
            <w:tcW w:w="1148" w:type="dxa"/>
          </w:tcPr>
          <w:p w14:paraId="23FBD659" w14:textId="77777777" w:rsidR="002357D5" w:rsidRPr="006B5838" w:rsidRDefault="002357D5" w:rsidP="006B583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16</w:t>
            </w:r>
          </w:p>
        </w:tc>
        <w:tc>
          <w:tcPr>
            <w:tcW w:w="1306" w:type="dxa"/>
          </w:tcPr>
          <w:p w14:paraId="0F5ACAE2" w14:textId="77777777" w:rsidR="002357D5" w:rsidRPr="006B5838" w:rsidRDefault="002357D5"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12</w:t>
            </w:r>
          </w:p>
        </w:tc>
      </w:tr>
    </w:tbl>
    <w:p w14:paraId="315736EB" w14:textId="77777777" w:rsidR="006B5838" w:rsidRDefault="006B5838" w:rsidP="006B5838">
      <w:pPr>
        <w:spacing w:after="0" w:line="360" w:lineRule="auto"/>
        <w:ind w:firstLine="709"/>
        <w:jc w:val="right"/>
        <w:rPr>
          <w:rFonts w:ascii="Times New Roman" w:hAnsi="Times New Roman" w:cs="Times New Roman"/>
          <w:sz w:val="28"/>
          <w:szCs w:val="28"/>
        </w:rPr>
      </w:pPr>
    </w:p>
    <w:p w14:paraId="79E2B2F4" w14:textId="77777777" w:rsidR="001904CC" w:rsidRDefault="00AB489F" w:rsidP="00E04A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4D047F">
        <w:rPr>
          <w:rFonts w:ascii="Times New Roman" w:hAnsi="Times New Roman" w:cs="Times New Roman"/>
          <w:sz w:val="28"/>
          <w:szCs w:val="28"/>
        </w:rPr>
        <w:t xml:space="preserve"> Кировской области </w:t>
      </w:r>
      <w:r>
        <w:rPr>
          <w:rFonts w:ascii="Times New Roman" w:hAnsi="Times New Roman" w:cs="Times New Roman"/>
          <w:sz w:val="28"/>
          <w:szCs w:val="28"/>
        </w:rPr>
        <w:t xml:space="preserve">используется 471 рентгенологический аппарат, из них со сроком </w:t>
      </w:r>
      <w:r w:rsidRPr="004D047F">
        <w:rPr>
          <w:rFonts w:ascii="Times New Roman" w:hAnsi="Times New Roman" w:cs="Times New Roman"/>
          <w:sz w:val="28"/>
          <w:szCs w:val="28"/>
        </w:rPr>
        <w:t xml:space="preserve">эксплуатации свыше 10 лет </w:t>
      </w:r>
      <w:r>
        <w:rPr>
          <w:rFonts w:ascii="Times New Roman" w:hAnsi="Times New Roman" w:cs="Times New Roman"/>
          <w:sz w:val="28"/>
          <w:szCs w:val="28"/>
        </w:rPr>
        <w:t>– 52%</w:t>
      </w:r>
      <w:r w:rsidR="002357D5">
        <w:rPr>
          <w:rFonts w:ascii="Times New Roman" w:hAnsi="Times New Roman" w:cs="Times New Roman"/>
          <w:sz w:val="28"/>
          <w:szCs w:val="28"/>
        </w:rPr>
        <w:t>.</w:t>
      </w:r>
    </w:p>
    <w:p w14:paraId="08F835D4" w14:textId="17CB2662" w:rsidR="002357D5" w:rsidRPr="004D047F" w:rsidRDefault="00D71312" w:rsidP="002357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002357D5" w:rsidRPr="004D047F">
        <w:rPr>
          <w:rFonts w:ascii="Times New Roman" w:hAnsi="Times New Roman" w:cs="Times New Roman"/>
          <w:sz w:val="28"/>
          <w:szCs w:val="28"/>
        </w:rPr>
        <w:t xml:space="preserve"> рентгенологических аппаратов</w:t>
      </w:r>
      <w:r w:rsidR="002357D5">
        <w:rPr>
          <w:rFonts w:ascii="Times New Roman" w:hAnsi="Times New Roman" w:cs="Times New Roman"/>
          <w:sz w:val="28"/>
          <w:szCs w:val="28"/>
        </w:rPr>
        <w:t xml:space="preserve"> </w:t>
      </w:r>
      <w:r w:rsidR="002357D5" w:rsidRPr="004D047F">
        <w:rPr>
          <w:rFonts w:ascii="Times New Roman" w:hAnsi="Times New Roman" w:cs="Times New Roman"/>
          <w:sz w:val="28"/>
          <w:szCs w:val="28"/>
        </w:rPr>
        <w:t>в Кировской области</w:t>
      </w:r>
      <w:r w:rsidR="002357D5">
        <w:rPr>
          <w:rFonts w:ascii="Times New Roman" w:hAnsi="Times New Roman" w:cs="Times New Roman"/>
          <w:sz w:val="28"/>
          <w:szCs w:val="28"/>
        </w:rPr>
        <w:t xml:space="preserve"> представлен</w:t>
      </w:r>
      <w:r>
        <w:rPr>
          <w:rFonts w:ascii="Times New Roman" w:hAnsi="Times New Roman" w:cs="Times New Roman"/>
          <w:sz w:val="28"/>
          <w:szCs w:val="28"/>
        </w:rPr>
        <w:t>а</w:t>
      </w:r>
      <w:r w:rsidR="00DF600D">
        <w:rPr>
          <w:rFonts w:ascii="Times New Roman" w:hAnsi="Times New Roman" w:cs="Times New Roman"/>
          <w:sz w:val="28"/>
          <w:szCs w:val="28"/>
        </w:rPr>
        <w:t xml:space="preserve"> в таблице 43</w:t>
      </w:r>
      <w:r w:rsidR="002357D5">
        <w:rPr>
          <w:rFonts w:ascii="Times New Roman" w:hAnsi="Times New Roman" w:cs="Times New Roman"/>
          <w:sz w:val="28"/>
          <w:szCs w:val="28"/>
        </w:rPr>
        <w:t>.</w:t>
      </w:r>
    </w:p>
    <w:p w14:paraId="3535AACE" w14:textId="23942669" w:rsidR="00D17AA0" w:rsidRPr="004D047F" w:rsidRDefault="00DF600D" w:rsidP="002357D5">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43</w:t>
      </w:r>
    </w:p>
    <w:tbl>
      <w:tblPr>
        <w:tblStyle w:val="ae"/>
        <w:tblW w:w="0" w:type="auto"/>
        <w:tblLook w:val="04A0" w:firstRow="1" w:lastRow="0" w:firstColumn="1" w:lastColumn="0" w:noHBand="0" w:noVBand="1"/>
      </w:tblPr>
      <w:tblGrid>
        <w:gridCol w:w="3114"/>
        <w:gridCol w:w="1386"/>
        <w:gridCol w:w="1151"/>
        <w:gridCol w:w="1159"/>
        <w:gridCol w:w="1228"/>
        <w:gridCol w:w="1306"/>
      </w:tblGrid>
      <w:tr w:rsidR="002357D5" w14:paraId="1D90E352" w14:textId="77777777" w:rsidTr="00AB489F">
        <w:trPr>
          <w:trHeight w:val="545"/>
          <w:tblHeader/>
        </w:trPr>
        <w:tc>
          <w:tcPr>
            <w:tcW w:w="3114" w:type="dxa"/>
            <w:vMerge w:val="restart"/>
          </w:tcPr>
          <w:p w14:paraId="66E681CB" w14:textId="77777777" w:rsidR="002357D5" w:rsidRPr="004D047F" w:rsidRDefault="002357D5" w:rsidP="002357D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Наименование медицинской организации</w:t>
            </w:r>
          </w:p>
        </w:tc>
        <w:tc>
          <w:tcPr>
            <w:tcW w:w="6230" w:type="dxa"/>
            <w:gridSpan w:val="5"/>
          </w:tcPr>
          <w:p w14:paraId="340E243C" w14:textId="77777777" w:rsidR="002357D5" w:rsidRPr="00D74732" w:rsidRDefault="00D71312" w:rsidP="002357D5">
            <w:pPr>
              <w:spacing w:after="0" w:line="240" w:lineRule="auto"/>
              <w:jc w:val="center"/>
              <w:rPr>
                <w:rFonts w:ascii="Times New Roman" w:hAnsi="Times New Roman" w:cs="Times New Roman"/>
                <w:sz w:val="16"/>
                <w:szCs w:val="16"/>
              </w:rPr>
            </w:pPr>
            <w:r w:rsidRPr="00D71312">
              <w:rPr>
                <w:rFonts w:ascii="Times New Roman" w:hAnsi="Times New Roman" w:cs="Times New Roman"/>
                <w:sz w:val="16"/>
                <w:szCs w:val="16"/>
              </w:rPr>
              <w:t>Количество единиц оборудования</w:t>
            </w:r>
          </w:p>
        </w:tc>
      </w:tr>
      <w:tr w:rsidR="002357D5" w14:paraId="603ED450" w14:textId="77777777" w:rsidTr="00504AF9">
        <w:trPr>
          <w:tblHeader/>
        </w:trPr>
        <w:tc>
          <w:tcPr>
            <w:tcW w:w="3114" w:type="dxa"/>
            <w:vMerge/>
          </w:tcPr>
          <w:p w14:paraId="5A6D8C3E" w14:textId="77777777" w:rsidR="002357D5" w:rsidRPr="00D74732" w:rsidRDefault="002357D5" w:rsidP="002357D5">
            <w:pPr>
              <w:spacing w:after="0" w:line="240" w:lineRule="auto"/>
              <w:rPr>
                <w:rFonts w:ascii="Times New Roman" w:hAnsi="Times New Roman" w:cs="Times New Roman"/>
                <w:sz w:val="16"/>
                <w:szCs w:val="16"/>
              </w:rPr>
            </w:pPr>
          </w:p>
        </w:tc>
        <w:tc>
          <w:tcPr>
            <w:tcW w:w="1386" w:type="dxa"/>
          </w:tcPr>
          <w:p w14:paraId="37A9FCFE" w14:textId="77777777" w:rsidR="002357D5" w:rsidRPr="004D047F" w:rsidRDefault="002357D5" w:rsidP="00504AF9">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всего</w:t>
            </w:r>
          </w:p>
        </w:tc>
        <w:tc>
          <w:tcPr>
            <w:tcW w:w="1151" w:type="dxa"/>
          </w:tcPr>
          <w:p w14:paraId="0F5B6748" w14:textId="77777777" w:rsidR="002357D5" w:rsidRPr="004D047F" w:rsidRDefault="002357D5" w:rsidP="00504AF9">
            <w:pPr>
              <w:spacing w:after="0" w:line="240" w:lineRule="auto"/>
              <w:jc w:val="center"/>
              <w:rPr>
                <w:rFonts w:ascii="Times New Roman" w:hAnsi="Times New Roman" w:cs="Times New Roman"/>
                <w:sz w:val="16"/>
                <w:szCs w:val="16"/>
              </w:rPr>
            </w:pPr>
            <w:proofErr w:type="gramStart"/>
            <w:r w:rsidRPr="004D047F">
              <w:rPr>
                <w:rFonts w:ascii="Times New Roman" w:hAnsi="Times New Roman" w:cs="Times New Roman"/>
                <w:sz w:val="16"/>
                <w:szCs w:val="16"/>
              </w:rPr>
              <w:t>в поликлинике,</w:t>
            </w:r>
            <w:proofErr w:type="gramEnd"/>
            <w:r w:rsidRPr="004D047F">
              <w:rPr>
                <w:rFonts w:ascii="Times New Roman" w:hAnsi="Times New Roman" w:cs="Times New Roman"/>
                <w:sz w:val="16"/>
                <w:szCs w:val="16"/>
              </w:rPr>
              <w:t xml:space="preserve"> амбулатории</w:t>
            </w:r>
          </w:p>
        </w:tc>
        <w:tc>
          <w:tcPr>
            <w:tcW w:w="1159" w:type="dxa"/>
          </w:tcPr>
          <w:p w14:paraId="4095E1D0" w14:textId="77777777" w:rsidR="002357D5" w:rsidRPr="004D047F" w:rsidRDefault="002357D5" w:rsidP="00504AF9">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действующих</w:t>
            </w:r>
          </w:p>
        </w:tc>
        <w:tc>
          <w:tcPr>
            <w:tcW w:w="1228" w:type="dxa"/>
          </w:tcPr>
          <w:p w14:paraId="5104CC4B" w14:textId="77777777" w:rsidR="002357D5" w:rsidRPr="004D047F" w:rsidRDefault="002357D5" w:rsidP="00504AF9">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со сроком эксплуатации свыше 10 лет</w:t>
            </w:r>
          </w:p>
        </w:tc>
        <w:tc>
          <w:tcPr>
            <w:tcW w:w="1306" w:type="dxa"/>
          </w:tcPr>
          <w:p w14:paraId="401E2A05" w14:textId="77777777" w:rsidR="002357D5" w:rsidRPr="00D74732" w:rsidRDefault="002357D5" w:rsidP="00504AF9">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в амбулаторных подразделениях</w:t>
            </w:r>
          </w:p>
        </w:tc>
      </w:tr>
      <w:tr w:rsidR="002357D5" w14:paraId="132A217D" w14:textId="77777777" w:rsidTr="00504AF9">
        <w:tc>
          <w:tcPr>
            <w:tcW w:w="3114" w:type="dxa"/>
          </w:tcPr>
          <w:p w14:paraId="6563DA60" w14:textId="77777777" w:rsidR="002357D5" w:rsidRDefault="00504AF9" w:rsidP="00504AF9">
            <w:pPr>
              <w:spacing w:after="0" w:line="240" w:lineRule="auto"/>
              <w:rPr>
                <w:rFonts w:ascii="Times New Roman" w:hAnsi="Times New Roman" w:cs="Times New Roman"/>
                <w:sz w:val="16"/>
                <w:szCs w:val="16"/>
              </w:rPr>
            </w:pPr>
            <w:r>
              <w:rPr>
                <w:rFonts w:ascii="Times New Roman" w:hAnsi="Times New Roman" w:cs="Times New Roman"/>
                <w:sz w:val="16"/>
                <w:szCs w:val="16"/>
              </w:rPr>
              <w:t>КОГБУЗ «</w:t>
            </w:r>
            <w:proofErr w:type="spellStart"/>
            <w:r>
              <w:rPr>
                <w:rFonts w:ascii="Times New Roman" w:hAnsi="Times New Roman" w:cs="Times New Roman"/>
                <w:sz w:val="16"/>
                <w:szCs w:val="16"/>
              </w:rPr>
              <w:t>Арбажская</w:t>
            </w:r>
            <w:proofErr w:type="spellEnd"/>
            <w:r>
              <w:rPr>
                <w:rFonts w:ascii="Times New Roman" w:hAnsi="Times New Roman" w:cs="Times New Roman"/>
                <w:sz w:val="16"/>
                <w:szCs w:val="16"/>
              </w:rPr>
              <w:t xml:space="preserve"> ЦРБ»</w:t>
            </w:r>
          </w:p>
        </w:tc>
        <w:tc>
          <w:tcPr>
            <w:tcW w:w="1386" w:type="dxa"/>
          </w:tcPr>
          <w:p w14:paraId="42BD827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1" w:type="dxa"/>
          </w:tcPr>
          <w:p w14:paraId="7B44120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7D73C8B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14:paraId="5DE712C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14:paraId="04C84C7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2996FF90" w14:textId="77777777" w:rsidTr="00504AF9">
        <w:tc>
          <w:tcPr>
            <w:tcW w:w="3114" w:type="dxa"/>
          </w:tcPr>
          <w:p w14:paraId="52536AFC" w14:textId="77777777" w:rsidR="002357D5" w:rsidRDefault="002357D5" w:rsidP="00504AF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КОГБУЗ «Афанасьевская ЦРБ» </w:t>
            </w:r>
          </w:p>
        </w:tc>
        <w:tc>
          <w:tcPr>
            <w:tcW w:w="1386" w:type="dxa"/>
          </w:tcPr>
          <w:p w14:paraId="653C36B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14:paraId="520AE26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14:paraId="069CEC9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14:paraId="4D2D9F98"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06" w:type="dxa"/>
          </w:tcPr>
          <w:p w14:paraId="6A50674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14:paraId="577093A5" w14:textId="77777777" w:rsidTr="00504AF9">
        <w:tc>
          <w:tcPr>
            <w:tcW w:w="3114" w:type="dxa"/>
          </w:tcPr>
          <w:p w14:paraId="20D6F8F4" w14:textId="77777777" w:rsidR="002357D5" w:rsidRPr="00767455" w:rsidRDefault="00504AF9" w:rsidP="00504AF9">
            <w:pPr>
              <w:spacing w:after="0" w:line="240" w:lineRule="auto"/>
              <w:rPr>
                <w:rFonts w:ascii="Times New Roman" w:hAnsi="Times New Roman" w:cs="Times New Roman"/>
                <w:sz w:val="16"/>
                <w:szCs w:val="16"/>
              </w:rPr>
            </w:pPr>
            <w:r>
              <w:rPr>
                <w:rFonts w:ascii="Times New Roman" w:hAnsi="Times New Roman" w:cs="Times New Roman"/>
                <w:sz w:val="16"/>
                <w:szCs w:val="16"/>
              </w:rPr>
              <w:t>КОГБУЗ «</w:t>
            </w:r>
            <w:proofErr w:type="spellStart"/>
            <w:r>
              <w:rPr>
                <w:rFonts w:ascii="Times New Roman" w:hAnsi="Times New Roman" w:cs="Times New Roman"/>
                <w:sz w:val="16"/>
                <w:szCs w:val="16"/>
              </w:rPr>
              <w:t>Белохолуницкая</w:t>
            </w:r>
            <w:proofErr w:type="spellEnd"/>
            <w:r>
              <w:rPr>
                <w:rFonts w:ascii="Times New Roman" w:hAnsi="Times New Roman" w:cs="Times New Roman"/>
                <w:sz w:val="16"/>
                <w:szCs w:val="16"/>
              </w:rPr>
              <w:t xml:space="preserve"> ЦРБ»</w:t>
            </w:r>
          </w:p>
        </w:tc>
        <w:tc>
          <w:tcPr>
            <w:tcW w:w="1386" w:type="dxa"/>
          </w:tcPr>
          <w:p w14:paraId="7219609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14:paraId="529C34C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14:paraId="4DA2D805"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14:paraId="7B46041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14:paraId="4817E31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14:paraId="478FD8E0" w14:textId="77777777" w:rsidTr="00504AF9">
        <w:tc>
          <w:tcPr>
            <w:tcW w:w="3114" w:type="dxa"/>
          </w:tcPr>
          <w:p w14:paraId="14DCFF0E" w14:textId="77777777" w:rsidR="002357D5" w:rsidRPr="00767455" w:rsidRDefault="00504AF9" w:rsidP="00504AF9">
            <w:pPr>
              <w:spacing w:after="0" w:line="240" w:lineRule="auto"/>
              <w:rPr>
                <w:rFonts w:ascii="Times New Roman" w:hAnsi="Times New Roman" w:cs="Times New Roman"/>
                <w:sz w:val="16"/>
                <w:szCs w:val="16"/>
              </w:rPr>
            </w:pPr>
            <w:r>
              <w:rPr>
                <w:rFonts w:ascii="Times New Roman" w:hAnsi="Times New Roman" w:cs="Times New Roman"/>
                <w:sz w:val="16"/>
                <w:szCs w:val="16"/>
              </w:rPr>
              <w:t>КОГБУЗ «Верхнекамская ЦРБ»</w:t>
            </w:r>
          </w:p>
        </w:tc>
        <w:tc>
          <w:tcPr>
            <w:tcW w:w="1386" w:type="dxa"/>
          </w:tcPr>
          <w:p w14:paraId="7D3174F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151" w:type="dxa"/>
          </w:tcPr>
          <w:p w14:paraId="6D60AFA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9" w:type="dxa"/>
          </w:tcPr>
          <w:p w14:paraId="31403D3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228" w:type="dxa"/>
          </w:tcPr>
          <w:p w14:paraId="087937D5"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1306" w:type="dxa"/>
          </w:tcPr>
          <w:p w14:paraId="2D5F997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2357D5" w14:paraId="333AF9BD" w14:textId="77777777" w:rsidTr="00504AF9">
        <w:tc>
          <w:tcPr>
            <w:tcW w:w="3114" w:type="dxa"/>
          </w:tcPr>
          <w:p w14:paraId="747FF75E"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Верхошижемская</w:t>
            </w:r>
            <w:proofErr w:type="spellEnd"/>
            <w:r w:rsidR="00504AF9">
              <w:rPr>
                <w:rFonts w:ascii="Times New Roman" w:hAnsi="Times New Roman" w:cs="Times New Roman"/>
                <w:sz w:val="16"/>
                <w:szCs w:val="16"/>
              </w:rPr>
              <w:t xml:space="preserve"> ЦРБ»</w:t>
            </w:r>
          </w:p>
        </w:tc>
        <w:tc>
          <w:tcPr>
            <w:tcW w:w="1386" w:type="dxa"/>
          </w:tcPr>
          <w:p w14:paraId="6C41C3D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14:paraId="3203D2B9"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14:paraId="57B7CA2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14:paraId="40D3879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14:paraId="0E06BAD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27B569F3" w14:textId="77777777" w:rsidTr="00504AF9">
        <w:tc>
          <w:tcPr>
            <w:tcW w:w="3114" w:type="dxa"/>
          </w:tcPr>
          <w:p w14:paraId="788B9881"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Вятскополянская</w:t>
            </w:r>
            <w:proofErr w:type="spellEnd"/>
            <w:r w:rsidR="00504AF9">
              <w:rPr>
                <w:rFonts w:ascii="Times New Roman" w:hAnsi="Times New Roman" w:cs="Times New Roman"/>
                <w:sz w:val="16"/>
                <w:szCs w:val="16"/>
              </w:rPr>
              <w:t xml:space="preserve"> ЦРБ»</w:t>
            </w:r>
          </w:p>
        </w:tc>
        <w:tc>
          <w:tcPr>
            <w:tcW w:w="1386" w:type="dxa"/>
          </w:tcPr>
          <w:p w14:paraId="1E668CB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1151" w:type="dxa"/>
          </w:tcPr>
          <w:p w14:paraId="5F3037A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1159" w:type="dxa"/>
          </w:tcPr>
          <w:p w14:paraId="57D38A8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1228" w:type="dxa"/>
          </w:tcPr>
          <w:p w14:paraId="697587B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306" w:type="dxa"/>
          </w:tcPr>
          <w:p w14:paraId="5CE3BC2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2357D5" w14:paraId="3DE2B8E3" w14:textId="77777777" w:rsidTr="00504AF9">
        <w:tc>
          <w:tcPr>
            <w:tcW w:w="3114" w:type="dxa"/>
          </w:tcPr>
          <w:p w14:paraId="75AE63F2"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Даровская</w:t>
            </w:r>
            <w:r w:rsidR="00504AF9">
              <w:rPr>
                <w:rFonts w:ascii="Times New Roman" w:hAnsi="Times New Roman" w:cs="Times New Roman"/>
                <w:sz w:val="16"/>
                <w:szCs w:val="16"/>
              </w:rPr>
              <w:t xml:space="preserve"> ЦРБ»</w:t>
            </w:r>
          </w:p>
        </w:tc>
        <w:tc>
          <w:tcPr>
            <w:tcW w:w="1386" w:type="dxa"/>
          </w:tcPr>
          <w:p w14:paraId="3E3D1E7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1" w:type="dxa"/>
          </w:tcPr>
          <w:p w14:paraId="49C7B10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14:paraId="0CDFFB1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14:paraId="07AF8FA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7525956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22C3B58E" w14:textId="77777777" w:rsidTr="00504AF9">
        <w:tc>
          <w:tcPr>
            <w:tcW w:w="3114" w:type="dxa"/>
          </w:tcPr>
          <w:p w14:paraId="3DDBB628"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Зуевская </w:t>
            </w:r>
            <w:r w:rsidR="00504AF9">
              <w:rPr>
                <w:rFonts w:ascii="Times New Roman" w:hAnsi="Times New Roman" w:cs="Times New Roman"/>
                <w:sz w:val="16"/>
                <w:szCs w:val="16"/>
              </w:rPr>
              <w:t>ЦРБ»</w:t>
            </w:r>
          </w:p>
        </w:tc>
        <w:tc>
          <w:tcPr>
            <w:tcW w:w="1386" w:type="dxa"/>
          </w:tcPr>
          <w:p w14:paraId="30E7E045"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14:paraId="4A937256"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9" w:type="dxa"/>
          </w:tcPr>
          <w:p w14:paraId="15961AB9"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14:paraId="3A8BD7A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14:paraId="21DC7D68"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2357D5" w14:paraId="1FFB2D33" w14:textId="77777777" w:rsidTr="00504AF9">
        <w:tc>
          <w:tcPr>
            <w:tcW w:w="3114" w:type="dxa"/>
          </w:tcPr>
          <w:p w14:paraId="4918D9F5"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Кикнурская</w:t>
            </w:r>
            <w:proofErr w:type="spellEnd"/>
            <w:r>
              <w:rPr>
                <w:rFonts w:ascii="Times New Roman" w:hAnsi="Times New Roman" w:cs="Times New Roman"/>
                <w:sz w:val="16"/>
                <w:szCs w:val="16"/>
              </w:rPr>
              <w:t xml:space="preserve"> </w:t>
            </w:r>
            <w:r w:rsidR="00504AF9">
              <w:rPr>
                <w:rFonts w:ascii="Times New Roman" w:hAnsi="Times New Roman" w:cs="Times New Roman"/>
                <w:sz w:val="16"/>
                <w:szCs w:val="16"/>
              </w:rPr>
              <w:t>ЦРБ»</w:t>
            </w:r>
          </w:p>
        </w:tc>
        <w:tc>
          <w:tcPr>
            <w:tcW w:w="1386" w:type="dxa"/>
          </w:tcPr>
          <w:p w14:paraId="596E6FE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14:paraId="7CC70FC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7BB668D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14:paraId="1FDFF41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06" w:type="dxa"/>
          </w:tcPr>
          <w:p w14:paraId="6DA2F76E"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3A1A81A3" w14:textId="77777777" w:rsidTr="00504AF9">
        <w:tc>
          <w:tcPr>
            <w:tcW w:w="3114" w:type="dxa"/>
          </w:tcPr>
          <w:p w14:paraId="0201C949"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Кильмезская</w:t>
            </w:r>
            <w:proofErr w:type="spellEnd"/>
            <w:r>
              <w:rPr>
                <w:rFonts w:ascii="Times New Roman" w:hAnsi="Times New Roman" w:cs="Times New Roman"/>
                <w:sz w:val="16"/>
                <w:szCs w:val="16"/>
              </w:rPr>
              <w:t xml:space="preserve"> </w:t>
            </w:r>
            <w:r w:rsidR="00504AF9">
              <w:rPr>
                <w:rFonts w:ascii="Times New Roman" w:hAnsi="Times New Roman" w:cs="Times New Roman"/>
                <w:sz w:val="16"/>
                <w:szCs w:val="16"/>
              </w:rPr>
              <w:t>ЦРБ»</w:t>
            </w:r>
          </w:p>
        </w:tc>
        <w:tc>
          <w:tcPr>
            <w:tcW w:w="1386" w:type="dxa"/>
          </w:tcPr>
          <w:p w14:paraId="19939B2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14:paraId="4EB3483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14:paraId="4EE7115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14:paraId="1190435E"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06" w:type="dxa"/>
          </w:tcPr>
          <w:p w14:paraId="6675390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2357D5" w14:paraId="72743B57" w14:textId="77777777" w:rsidTr="00504AF9">
        <w:tc>
          <w:tcPr>
            <w:tcW w:w="3114" w:type="dxa"/>
          </w:tcPr>
          <w:p w14:paraId="25EC22DB"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 xml:space="preserve">Кирово-Чепецкая </w:t>
            </w:r>
            <w:r w:rsidRPr="00767455">
              <w:rPr>
                <w:rFonts w:ascii="Times New Roman" w:hAnsi="Times New Roman" w:cs="Times New Roman"/>
                <w:sz w:val="16"/>
                <w:szCs w:val="16"/>
              </w:rPr>
              <w:t>ЦРБ</w:t>
            </w:r>
            <w:r w:rsidR="00504AF9">
              <w:rPr>
                <w:rFonts w:ascii="Times New Roman" w:hAnsi="Times New Roman" w:cs="Times New Roman"/>
                <w:sz w:val="16"/>
                <w:szCs w:val="16"/>
              </w:rPr>
              <w:t>»</w:t>
            </w:r>
          </w:p>
        </w:tc>
        <w:tc>
          <w:tcPr>
            <w:tcW w:w="1386" w:type="dxa"/>
          </w:tcPr>
          <w:p w14:paraId="6F0200D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1151" w:type="dxa"/>
          </w:tcPr>
          <w:p w14:paraId="3AE6939E"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159" w:type="dxa"/>
          </w:tcPr>
          <w:p w14:paraId="3AB9DCB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1228" w:type="dxa"/>
          </w:tcPr>
          <w:p w14:paraId="0754CA19"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06" w:type="dxa"/>
          </w:tcPr>
          <w:p w14:paraId="5AD9D95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2357D5" w14:paraId="7959A7B1" w14:textId="77777777" w:rsidTr="00504AF9">
        <w:tc>
          <w:tcPr>
            <w:tcW w:w="3114" w:type="dxa"/>
          </w:tcPr>
          <w:p w14:paraId="70157D27"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Котельничская</w:t>
            </w:r>
            <w:proofErr w:type="spellEnd"/>
            <w:r>
              <w:rPr>
                <w:rFonts w:ascii="Times New Roman" w:hAnsi="Times New Roman" w:cs="Times New Roman"/>
                <w:sz w:val="16"/>
                <w:szCs w:val="16"/>
              </w:rPr>
              <w:t xml:space="preserve"> </w:t>
            </w:r>
            <w:r w:rsidR="00504AF9">
              <w:rPr>
                <w:rFonts w:ascii="Times New Roman" w:hAnsi="Times New Roman" w:cs="Times New Roman"/>
                <w:sz w:val="16"/>
                <w:szCs w:val="16"/>
              </w:rPr>
              <w:t>ЦРБ»</w:t>
            </w:r>
          </w:p>
        </w:tc>
        <w:tc>
          <w:tcPr>
            <w:tcW w:w="1386" w:type="dxa"/>
          </w:tcPr>
          <w:p w14:paraId="036F277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1151" w:type="dxa"/>
          </w:tcPr>
          <w:p w14:paraId="5A49180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14:paraId="412AC52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228" w:type="dxa"/>
          </w:tcPr>
          <w:p w14:paraId="20DABE3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06" w:type="dxa"/>
          </w:tcPr>
          <w:p w14:paraId="02BF20C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14:paraId="4E3EB0C8" w14:textId="77777777" w:rsidTr="00504AF9">
        <w:tc>
          <w:tcPr>
            <w:tcW w:w="3114" w:type="dxa"/>
          </w:tcPr>
          <w:p w14:paraId="7F8327FC" w14:textId="77777777" w:rsidR="002357D5" w:rsidRPr="00767455" w:rsidRDefault="002357D5" w:rsidP="002357D5">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Куменская</w:t>
            </w:r>
            <w:proofErr w:type="spellEnd"/>
            <w:r w:rsidR="00504AF9">
              <w:rPr>
                <w:rFonts w:ascii="Times New Roman" w:hAnsi="Times New Roman" w:cs="Times New Roman"/>
                <w:sz w:val="16"/>
                <w:szCs w:val="16"/>
              </w:rPr>
              <w:t xml:space="preserve"> ЦРБ»</w:t>
            </w:r>
          </w:p>
        </w:tc>
        <w:tc>
          <w:tcPr>
            <w:tcW w:w="1386" w:type="dxa"/>
          </w:tcPr>
          <w:p w14:paraId="65A1FB09"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1" w:type="dxa"/>
          </w:tcPr>
          <w:p w14:paraId="1228784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14:paraId="359B779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228" w:type="dxa"/>
          </w:tcPr>
          <w:p w14:paraId="2846B07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14:paraId="3AEDC22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2357D5" w14:paraId="581F5B4F" w14:textId="77777777" w:rsidTr="00504AF9">
        <w:tc>
          <w:tcPr>
            <w:tcW w:w="3114" w:type="dxa"/>
          </w:tcPr>
          <w:p w14:paraId="5610B53B"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Лебяжская</w:t>
            </w:r>
            <w:proofErr w:type="spellEnd"/>
            <w:r w:rsidRPr="00767455">
              <w:rPr>
                <w:rFonts w:ascii="Times New Roman" w:hAnsi="Times New Roman" w:cs="Times New Roman"/>
                <w:sz w:val="16"/>
                <w:szCs w:val="16"/>
              </w:rPr>
              <w:t xml:space="preserve"> ЦРБ»</w:t>
            </w:r>
          </w:p>
        </w:tc>
        <w:tc>
          <w:tcPr>
            <w:tcW w:w="1386" w:type="dxa"/>
          </w:tcPr>
          <w:p w14:paraId="5A058AB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1" w:type="dxa"/>
          </w:tcPr>
          <w:p w14:paraId="21A6CEF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175DCC3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14:paraId="046F491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14:paraId="3C53062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783CE4C0" w14:textId="77777777" w:rsidTr="00504AF9">
        <w:tc>
          <w:tcPr>
            <w:tcW w:w="3114" w:type="dxa"/>
          </w:tcPr>
          <w:p w14:paraId="45FEC36F"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Лузская</w:t>
            </w:r>
            <w:proofErr w:type="spellEnd"/>
            <w:r w:rsidR="00504AF9">
              <w:rPr>
                <w:rFonts w:ascii="Times New Roman" w:hAnsi="Times New Roman" w:cs="Times New Roman"/>
                <w:sz w:val="16"/>
                <w:szCs w:val="16"/>
              </w:rPr>
              <w:t xml:space="preserve"> ЦРБ»</w:t>
            </w:r>
          </w:p>
        </w:tc>
        <w:tc>
          <w:tcPr>
            <w:tcW w:w="1386" w:type="dxa"/>
          </w:tcPr>
          <w:p w14:paraId="599C5C1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1" w:type="dxa"/>
          </w:tcPr>
          <w:p w14:paraId="5E85548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14:paraId="3C0913D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228" w:type="dxa"/>
          </w:tcPr>
          <w:p w14:paraId="434AF38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14:paraId="2D6E36E6"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451088E8" w14:textId="77777777" w:rsidTr="00504AF9">
        <w:tc>
          <w:tcPr>
            <w:tcW w:w="3114" w:type="dxa"/>
          </w:tcPr>
          <w:p w14:paraId="532099BA"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lastRenderedPageBreak/>
              <w:t>КОГБУЗ «</w:t>
            </w:r>
            <w:proofErr w:type="spellStart"/>
            <w:r>
              <w:rPr>
                <w:rFonts w:ascii="Times New Roman" w:hAnsi="Times New Roman" w:cs="Times New Roman"/>
                <w:sz w:val="16"/>
                <w:szCs w:val="16"/>
              </w:rPr>
              <w:t>Малмыжская</w:t>
            </w:r>
            <w:proofErr w:type="spellEnd"/>
            <w:r w:rsidR="00504AF9">
              <w:rPr>
                <w:rFonts w:ascii="Times New Roman" w:hAnsi="Times New Roman" w:cs="Times New Roman"/>
                <w:sz w:val="16"/>
                <w:szCs w:val="16"/>
              </w:rPr>
              <w:t xml:space="preserve"> ЦРБ»</w:t>
            </w:r>
          </w:p>
        </w:tc>
        <w:tc>
          <w:tcPr>
            <w:tcW w:w="1386" w:type="dxa"/>
          </w:tcPr>
          <w:p w14:paraId="24B657B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1" w:type="dxa"/>
          </w:tcPr>
          <w:p w14:paraId="024F53C9"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14:paraId="384DECC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14:paraId="2080A4C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06" w:type="dxa"/>
          </w:tcPr>
          <w:p w14:paraId="023EFA2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14:paraId="6A17324B" w14:textId="77777777" w:rsidTr="00504AF9">
        <w:tc>
          <w:tcPr>
            <w:tcW w:w="3114" w:type="dxa"/>
          </w:tcPr>
          <w:p w14:paraId="26611017"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Мурашинская</w:t>
            </w:r>
            <w:proofErr w:type="spellEnd"/>
            <w:r w:rsidR="00504AF9">
              <w:rPr>
                <w:rFonts w:ascii="Times New Roman" w:hAnsi="Times New Roman" w:cs="Times New Roman"/>
                <w:sz w:val="16"/>
                <w:szCs w:val="16"/>
              </w:rPr>
              <w:t xml:space="preserve"> ЦРБ»</w:t>
            </w:r>
          </w:p>
        </w:tc>
        <w:tc>
          <w:tcPr>
            <w:tcW w:w="1386" w:type="dxa"/>
          </w:tcPr>
          <w:p w14:paraId="74B30AB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14:paraId="13AFB9F9"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14:paraId="577E39AE"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14:paraId="2077B93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06" w:type="dxa"/>
          </w:tcPr>
          <w:p w14:paraId="2C08D66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14:paraId="3E5CFBED" w14:textId="77777777" w:rsidTr="00504AF9">
        <w:tc>
          <w:tcPr>
            <w:tcW w:w="3114" w:type="dxa"/>
          </w:tcPr>
          <w:p w14:paraId="16F15C83"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Нагорская</w:t>
            </w:r>
            <w:proofErr w:type="spellEnd"/>
            <w:r>
              <w:rPr>
                <w:rFonts w:ascii="Times New Roman" w:hAnsi="Times New Roman" w:cs="Times New Roman"/>
                <w:sz w:val="16"/>
                <w:szCs w:val="16"/>
              </w:rPr>
              <w:t xml:space="preserve"> </w:t>
            </w:r>
            <w:r w:rsidR="00504AF9">
              <w:rPr>
                <w:rFonts w:ascii="Times New Roman" w:hAnsi="Times New Roman" w:cs="Times New Roman"/>
                <w:sz w:val="16"/>
                <w:szCs w:val="16"/>
              </w:rPr>
              <w:t>ЦРБ»</w:t>
            </w:r>
          </w:p>
        </w:tc>
        <w:tc>
          <w:tcPr>
            <w:tcW w:w="1386" w:type="dxa"/>
          </w:tcPr>
          <w:p w14:paraId="4476CB55"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14:paraId="1C63492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14:paraId="27F95B3E"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14:paraId="242E34B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14:paraId="1BA9062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3C6001B8" w14:textId="77777777" w:rsidTr="00504AF9">
        <w:tc>
          <w:tcPr>
            <w:tcW w:w="3114" w:type="dxa"/>
          </w:tcPr>
          <w:p w14:paraId="10398812"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Немская</w:t>
            </w:r>
            <w:proofErr w:type="spellEnd"/>
            <w:r>
              <w:rPr>
                <w:rFonts w:ascii="Times New Roman" w:hAnsi="Times New Roman" w:cs="Times New Roman"/>
                <w:sz w:val="16"/>
                <w:szCs w:val="16"/>
              </w:rPr>
              <w:t xml:space="preserve"> </w:t>
            </w:r>
            <w:r w:rsidR="00504AF9">
              <w:rPr>
                <w:rFonts w:ascii="Times New Roman" w:hAnsi="Times New Roman" w:cs="Times New Roman"/>
                <w:sz w:val="16"/>
                <w:szCs w:val="16"/>
              </w:rPr>
              <w:t>ЦРБ»</w:t>
            </w:r>
          </w:p>
        </w:tc>
        <w:tc>
          <w:tcPr>
            <w:tcW w:w="1386" w:type="dxa"/>
          </w:tcPr>
          <w:p w14:paraId="0A25CD45"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1" w:type="dxa"/>
          </w:tcPr>
          <w:p w14:paraId="6740826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14:paraId="30D81F1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14:paraId="6E2E3FA6"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7F4CB245"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5E7970B4" w14:textId="77777777" w:rsidTr="00504AF9">
        <w:tc>
          <w:tcPr>
            <w:tcW w:w="3114" w:type="dxa"/>
          </w:tcPr>
          <w:p w14:paraId="4A2EC509"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Нолинская</w:t>
            </w:r>
            <w:proofErr w:type="spellEnd"/>
            <w:r w:rsidR="00504AF9">
              <w:rPr>
                <w:rFonts w:ascii="Times New Roman" w:hAnsi="Times New Roman" w:cs="Times New Roman"/>
                <w:sz w:val="16"/>
                <w:szCs w:val="16"/>
              </w:rPr>
              <w:t xml:space="preserve"> ЦРБ»</w:t>
            </w:r>
          </w:p>
        </w:tc>
        <w:tc>
          <w:tcPr>
            <w:tcW w:w="1386" w:type="dxa"/>
          </w:tcPr>
          <w:p w14:paraId="7F49D84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151" w:type="dxa"/>
          </w:tcPr>
          <w:p w14:paraId="4EFA750E"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9" w:type="dxa"/>
          </w:tcPr>
          <w:p w14:paraId="79697785"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228" w:type="dxa"/>
          </w:tcPr>
          <w:p w14:paraId="5E1B168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14:paraId="503D65D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14:paraId="688D1DB7" w14:textId="77777777" w:rsidTr="00504AF9">
        <w:tc>
          <w:tcPr>
            <w:tcW w:w="3114" w:type="dxa"/>
          </w:tcPr>
          <w:p w14:paraId="73E583AD"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Омутни</w:t>
            </w:r>
            <w:r w:rsidR="00D71312">
              <w:rPr>
                <w:rFonts w:ascii="Times New Roman" w:hAnsi="Times New Roman" w:cs="Times New Roman"/>
                <w:sz w:val="16"/>
                <w:szCs w:val="16"/>
              </w:rPr>
              <w:t>н</w:t>
            </w:r>
            <w:r>
              <w:rPr>
                <w:rFonts w:ascii="Times New Roman" w:hAnsi="Times New Roman" w:cs="Times New Roman"/>
                <w:sz w:val="16"/>
                <w:szCs w:val="16"/>
              </w:rPr>
              <w:t>ская</w:t>
            </w:r>
            <w:proofErr w:type="spellEnd"/>
            <w:r>
              <w:rPr>
                <w:rFonts w:ascii="Times New Roman" w:hAnsi="Times New Roman" w:cs="Times New Roman"/>
                <w:sz w:val="16"/>
                <w:szCs w:val="16"/>
              </w:rPr>
              <w:t xml:space="preserve"> </w:t>
            </w:r>
            <w:r w:rsidR="00504AF9">
              <w:rPr>
                <w:rFonts w:ascii="Times New Roman" w:hAnsi="Times New Roman" w:cs="Times New Roman"/>
                <w:sz w:val="16"/>
                <w:szCs w:val="16"/>
              </w:rPr>
              <w:t>ЦРБ»</w:t>
            </w:r>
          </w:p>
        </w:tc>
        <w:tc>
          <w:tcPr>
            <w:tcW w:w="1386" w:type="dxa"/>
          </w:tcPr>
          <w:p w14:paraId="46F97F5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151" w:type="dxa"/>
          </w:tcPr>
          <w:p w14:paraId="6C96A08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1159" w:type="dxa"/>
          </w:tcPr>
          <w:p w14:paraId="6999C4F8"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228" w:type="dxa"/>
          </w:tcPr>
          <w:p w14:paraId="4B263B3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306" w:type="dxa"/>
          </w:tcPr>
          <w:p w14:paraId="14BB17C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14:paraId="4C49B15E" w14:textId="77777777" w:rsidTr="00504AF9">
        <w:tc>
          <w:tcPr>
            <w:tcW w:w="3114" w:type="dxa"/>
          </w:tcPr>
          <w:p w14:paraId="08B9D432"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Опаринская</w:t>
            </w:r>
            <w:proofErr w:type="spellEnd"/>
            <w:r w:rsidR="00504AF9">
              <w:rPr>
                <w:rFonts w:ascii="Times New Roman" w:hAnsi="Times New Roman" w:cs="Times New Roman"/>
                <w:sz w:val="16"/>
                <w:szCs w:val="16"/>
              </w:rPr>
              <w:t xml:space="preserve"> ЦРБ»</w:t>
            </w:r>
          </w:p>
        </w:tc>
        <w:tc>
          <w:tcPr>
            <w:tcW w:w="1386" w:type="dxa"/>
          </w:tcPr>
          <w:p w14:paraId="5C0E260E"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14:paraId="25D6C12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14:paraId="3ABCB56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14:paraId="74873DA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06" w:type="dxa"/>
          </w:tcPr>
          <w:p w14:paraId="035418D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2357D5" w14:paraId="42DC19C2" w14:textId="77777777" w:rsidTr="00504AF9">
        <w:tc>
          <w:tcPr>
            <w:tcW w:w="3114" w:type="dxa"/>
          </w:tcPr>
          <w:p w14:paraId="42264502" w14:textId="77777777" w:rsidR="002357D5" w:rsidRPr="000D6F9E" w:rsidRDefault="002357D5" w:rsidP="00504AF9">
            <w:pPr>
              <w:spacing w:after="0" w:line="240" w:lineRule="auto"/>
              <w:rPr>
                <w:rFonts w:ascii="Times New Roman" w:hAnsi="Times New Roman" w:cs="Times New Roman"/>
                <w:b/>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Оричевская</w:t>
            </w:r>
            <w:proofErr w:type="spellEnd"/>
            <w:r w:rsidR="00504AF9">
              <w:rPr>
                <w:rFonts w:ascii="Times New Roman" w:hAnsi="Times New Roman" w:cs="Times New Roman"/>
                <w:sz w:val="16"/>
                <w:szCs w:val="16"/>
              </w:rPr>
              <w:t xml:space="preserve"> ЦРБ»</w:t>
            </w:r>
          </w:p>
        </w:tc>
        <w:tc>
          <w:tcPr>
            <w:tcW w:w="1386" w:type="dxa"/>
          </w:tcPr>
          <w:p w14:paraId="513230B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151" w:type="dxa"/>
          </w:tcPr>
          <w:p w14:paraId="0D84F31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9" w:type="dxa"/>
          </w:tcPr>
          <w:p w14:paraId="406F96A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228" w:type="dxa"/>
          </w:tcPr>
          <w:p w14:paraId="13F416F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06" w:type="dxa"/>
          </w:tcPr>
          <w:p w14:paraId="1622748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2357D5" w14:paraId="2AFF249D" w14:textId="77777777" w:rsidTr="00504AF9">
        <w:tc>
          <w:tcPr>
            <w:tcW w:w="3114" w:type="dxa"/>
          </w:tcPr>
          <w:p w14:paraId="10D4F75A"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Орловская</w:t>
            </w:r>
            <w:r w:rsidR="00504AF9">
              <w:rPr>
                <w:rFonts w:ascii="Times New Roman" w:hAnsi="Times New Roman" w:cs="Times New Roman"/>
                <w:sz w:val="16"/>
                <w:szCs w:val="16"/>
              </w:rPr>
              <w:t xml:space="preserve"> ЦРБ»</w:t>
            </w:r>
          </w:p>
        </w:tc>
        <w:tc>
          <w:tcPr>
            <w:tcW w:w="1386" w:type="dxa"/>
          </w:tcPr>
          <w:p w14:paraId="5522034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1" w:type="dxa"/>
          </w:tcPr>
          <w:p w14:paraId="14E55F0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14:paraId="3E7ADF3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14:paraId="0AD214C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3872E67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649C6AB4" w14:textId="77777777" w:rsidTr="00504AF9">
        <w:tc>
          <w:tcPr>
            <w:tcW w:w="3114" w:type="dxa"/>
          </w:tcPr>
          <w:p w14:paraId="192C7148"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Пижанская</w:t>
            </w:r>
            <w:proofErr w:type="spellEnd"/>
            <w:r w:rsidRPr="00767455">
              <w:rPr>
                <w:rFonts w:ascii="Times New Roman" w:hAnsi="Times New Roman" w:cs="Times New Roman"/>
                <w:sz w:val="16"/>
                <w:szCs w:val="16"/>
              </w:rPr>
              <w:t xml:space="preserve"> ЦРБ» </w:t>
            </w:r>
          </w:p>
        </w:tc>
        <w:tc>
          <w:tcPr>
            <w:tcW w:w="1386" w:type="dxa"/>
          </w:tcPr>
          <w:p w14:paraId="59028D4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14:paraId="51F1D5F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14:paraId="45AB7A3E"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14:paraId="5E7D77D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14:paraId="0E6C1CE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14EFC0D8" w14:textId="77777777" w:rsidTr="00504AF9">
        <w:tc>
          <w:tcPr>
            <w:tcW w:w="3114" w:type="dxa"/>
          </w:tcPr>
          <w:p w14:paraId="5FB67778" w14:textId="77777777" w:rsidR="00504AF9" w:rsidRDefault="002357D5" w:rsidP="00504AF9">
            <w:pPr>
              <w:spacing w:after="0" w:line="240" w:lineRule="auto"/>
              <w:rPr>
                <w:rFonts w:ascii="Times New Roman" w:eastAsia="Calibri" w:hAnsi="Times New Roman" w:cs="Times New Roman"/>
                <w:bCs/>
                <w:sz w:val="16"/>
                <w:szCs w:val="16"/>
              </w:rPr>
            </w:pPr>
            <w:r w:rsidRPr="000D6F9E">
              <w:rPr>
                <w:rFonts w:ascii="Times New Roman" w:hAnsi="Times New Roman" w:cs="Times New Roman"/>
                <w:sz w:val="16"/>
                <w:szCs w:val="16"/>
              </w:rPr>
              <w:t>КОГБУЗ «</w:t>
            </w:r>
            <w:proofErr w:type="spellStart"/>
            <w:r w:rsidRPr="000D6F9E">
              <w:rPr>
                <w:rFonts w:ascii="Times New Roman" w:eastAsia="Calibri" w:hAnsi="Times New Roman" w:cs="Times New Roman"/>
                <w:bCs/>
                <w:sz w:val="16"/>
                <w:szCs w:val="16"/>
              </w:rPr>
              <w:t>Подосиновская</w:t>
            </w:r>
            <w:proofErr w:type="spellEnd"/>
            <w:r w:rsidRPr="000D6F9E">
              <w:rPr>
                <w:rFonts w:ascii="Times New Roman" w:eastAsia="Calibri" w:hAnsi="Times New Roman" w:cs="Times New Roman"/>
                <w:bCs/>
                <w:sz w:val="16"/>
                <w:szCs w:val="16"/>
              </w:rPr>
              <w:t xml:space="preserve"> </w:t>
            </w:r>
            <w:r>
              <w:rPr>
                <w:rFonts w:ascii="Times New Roman" w:eastAsia="Calibri" w:hAnsi="Times New Roman" w:cs="Times New Roman"/>
                <w:sz w:val="16"/>
                <w:szCs w:val="16"/>
              </w:rPr>
              <w:t>ЦРБ</w:t>
            </w:r>
            <w:r w:rsidRPr="000D6F9E">
              <w:rPr>
                <w:rFonts w:ascii="Times New Roman" w:eastAsia="Calibri" w:hAnsi="Times New Roman" w:cs="Times New Roman"/>
                <w:bCs/>
                <w:sz w:val="16"/>
                <w:szCs w:val="16"/>
              </w:rPr>
              <w:t xml:space="preserve"> </w:t>
            </w:r>
          </w:p>
          <w:p w14:paraId="76122F00" w14:textId="77777777" w:rsidR="002357D5" w:rsidRPr="000D6F9E" w:rsidRDefault="002357D5" w:rsidP="002C0E81">
            <w:pPr>
              <w:spacing w:after="0" w:line="240" w:lineRule="auto"/>
              <w:rPr>
                <w:rFonts w:ascii="Times New Roman" w:hAnsi="Times New Roman" w:cs="Times New Roman"/>
                <w:sz w:val="16"/>
                <w:szCs w:val="16"/>
              </w:rPr>
            </w:pPr>
            <w:r w:rsidRPr="000D6F9E">
              <w:rPr>
                <w:rFonts w:ascii="Times New Roman" w:eastAsia="Calibri" w:hAnsi="Times New Roman" w:cs="Times New Roman"/>
                <w:bCs/>
                <w:sz w:val="16"/>
                <w:szCs w:val="16"/>
              </w:rPr>
              <w:t>им. Н.В.</w:t>
            </w:r>
            <w:r w:rsidR="00504AF9">
              <w:rPr>
                <w:rFonts w:ascii="Times New Roman" w:eastAsia="Calibri" w:hAnsi="Times New Roman" w:cs="Times New Roman"/>
                <w:bCs/>
                <w:sz w:val="16"/>
                <w:szCs w:val="16"/>
              </w:rPr>
              <w:t xml:space="preserve"> </w:t>
            </w:r>
            <w:proofErr w:type="spellStart"/>
            <w:r w:rsidRPr="000D6F9E">
              <w:rPr>
                <w:rFonts w:ascii="Times New Roman" w:eastAsia="Calibri" w:hAnsi="Times New Roman" w:cs="Times New Roman"/>
                <w:bCs/>
                <w:sz w:val="16"/>
                <w:szCs w:val="16"/>
              </w:rPr>
              <w:t>Отрокова</w:t>
            </w:r>
            <w:proofErr w:type="spellEnd"/>
            <w:r w:rsidRPr="000D6F9E">
              <w:rPr>
                <w:rFonts w:ascii="Times New Roman" w:hAnsi="Times New Roman" w:cs="Times New Roman"/>
                <w:sz w:val="16"/>
                <w:szCs w:val="16"/>
              </w:rPr>
              <w:t xml:space="preserve">» </w:t>
            </w:r>
          </w:p>
        </w:tc>
        <w:tc>
          <w:tcPr>
            <w:tcW w:w="1386" w:type="dxa"/>
          </w:tcPr>
          <w:p w14:paraId="32A20F3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1151" w:type="dxa"/>
          </w:tcPr>
          <w:p w14:paraId="0E2F2A9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9" w:type="dxa"/>
          </w:tcPr>
          <w:p w14:paraId="4280D83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1228" w:type="dxa"/>
          </w:tcPr>
          <w:p w14:paraId="63F474A6"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06" w:type="dxa"/>
          </w:tcPr>
          <w:p w14:paraId="342BF20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2357D5" w14:paraId="2F17921F" w14:textId="77777777" w:rsidTr="00504AF9">
        <w:tc>
          <w:tcPr>
            <w:tcW w:w="3114" w:type="dxa"/>
          </w:tcPr>
          <w:p w14:paraId="4CC5E5F3"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sidRPr="000D6F9E">
              <w:rPr>
                <w:rFonts w:ascii="Times New Roman" w:hAnsi="Times New Roman" w:cs="Times New Roman"/>
                <w:sz w:val="16"/>
                <w:szCs w:val="16"/>
              </w:rPr>
              <w:t>Санчурская</w:t>
            </w:r>
            <w:proofErr w:type="spellEnd"/>
            <w:r w:rsidRPr="000D6F9E">
              <w:rPr>
                <w:rFonts w:ascii="Times New Roman" w:hAnsi="Times New Roman" w:cs="Times New Roman"/>
                <w:sz w:val="16"/>
                <w:szCs w:val="16"/>
              </w:rPr>
              <w:t xml:space="preserve"> центральная районная больница им. </w:t>
            </w:r>
            <w:proofErr w:type="gramStart"/>
            <w:r w:rsidRPr="000D6F9E">
              <w:rPr>
                <w:rFonts w:ascii="Times New Roman" w:hAnsi="Times New Roman" w:cs="Times New Roman"/>
                <w:sz w:val="16"/>
                <w:szCs w:val="16"/>
              </w:rPr>
              <w:t>А.И.</w:t>
            </w:r>
            <w:proofErr w:type="gramEnd"/>
            <w:r w:rsidR="00504AF9">
              <w:rPr>
                <w:rFonts w:ascii="Times New Roman" w:hAnsi="Times New Roman" w:cs="Times New Roman"/>
                <w:sz w:val="16"/>
                <w:szCs w:val="16"/>
              </w:rPr>
              <w:t xml:space="preserve"> </w:t>
            </w:r>
            <w:r w:rsidRPr="000D6F9E">
              <w:rPr>
                <w:rFonts w:ascii="Times New Roman" w:hAnsi="Times New Roman" w:cs="Times New Roman"/>
                <w:sz w:val="16"/>
                <w:szCs w:val="16"/>
              </w:rPr>
              <w:t>Прохорова</w:t>
            </w:r>
            <w:r w:rsidR="00504AF9">
              <w:rPr>
                <w:rFonts w:ascii="Times New Roman" w:hAnsi="Times New Roman" w:cs="Times New Roman"/>
                <w:sz w:val="16"/>
                <w:szCs w:val="16"/>
              </w:rPr>
              <w:t>»</w:t>
            </w:r>
          </w:p>
        </w:tc>
        <w:tc>
          <w:tcPr>
            <w:tcW w:w="1386" w:type="dxa"/>
          </w:tcPr>
          <w:p w14:paraId="5F13800E"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1" w:type="dxa"/>
          </w:tcPr>
          <w:p w14:paraId="0A247EB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351D0B7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14:paraId="364DB2C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14:paraId="5DD0D21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2EC4556B" w14:textId="77777777" w:rsidTr="00504AF9">
        <w:tc>
          <w:tcPr>
            <w:tcW w:w="3114" w:type="dxa"/>
          </w:tcPr>
          <w:p w14:paraId="364D6EBA"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Свечинская</w:t>
            </w:r>
            <w:proofErr w:type="spellEnd"/>
            <w:r w:rsidR="00504AF9">
              <w:rPr>
                <w:rFonts w:ascii="Times New Roman" w:hAnsi="Times New Roman" w:cs="Times New Roman"/>
                <w:sz w:val="16"/>
                <w:szCs w:val="16"/>
              </w:rPr>
              <w:t xml:space="preserve"> ЦРБ»</w:t>
            </w:r>
          </w:p>
        </w:tc>
        <w:tc>
          <w:tcPr>
            <w:tcW w:w="1386" w:type="dxa"/>
          </w:tcPr>
          <w:p w14:paraId="539DA9A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1" w:type="dxa"/>
          </w:tcPr>
          <w:p w14:paraId="6281CAC6"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14:paraId="284CF1B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228" w:type="dxa"/>
          </w:tcPr>
          <w:p w14:paraId="2AE2910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14:paraId="50E2FB0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201A0159" w14:textId="77777777" w:rsidTr="00504AF9">
        <w:tc>
          <w:tcPr>
            <w:tcW w:w="3114" w:type="dxa"/>
          </w:tcPr>
          <w:p w14:paraId="3D0DAD9B"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Слободская</w:t>
            </w:r>
            <w:r w:rsidRPr="00767455">
              <w:rPr>
                <w:rFonts w:ascii="Times New Roman" w:hAnsi="Times New Roman" w:cs="Times New Roman"/>
                <w:sz w:val="16"/>
                <w:szCs w:val="16"/>
              </w:rPr>
              <w:t xml:space="preserve"> ЦРБ</w:t>
            </w:r>
            <w:r>
              <w:rPr>
                <w:rFonts w:ascii="Times New Roman" w:hAnsi="Times New Roman" w:cs="Times New Roman"/>
                <w:sz w:val="16"/>
                <w:szCs w:val="16"/>
              </w:rPr>
              <w:t xml:space="preserve"> им. академика </w:t>
            </w:r>
            <w:proofErr w:type="gramStart"/>
            <w:r>
              <w:rPr>
                <w:rFonts w:ascii="Times New Roman" w:hAnsi="Times New Roman" w:cs="Times New Roman"/>
                <w:sz w:val="16"/>
                <w:szCs w:val="16"/>
              </w:rPr>
              <w:t>А.Н.</w:t>
            </w:r>
            <w:proofErr w:type="gramEnd"/>
            <w:r>
              <w:rPr>
                <w:rFonts w:ascii="Times New Roman" w:hAnsi="Times New Roman" w:cs="Times New Roman"/>
                <w:sz w:val="16"/>
                <w:szCs w:val="16"/>
              </w:rPr>
              <w:t xml:space="preserve"> Бакулева</w:t>
            </w:r>
            <w:r w:rsidR="00504AF9">
              <w:rPr>
                <w:rFonts w:ascii="Times New Roman" w:hAnsi="Times New Roman" w:cs="Times New Roman"/>
                <w:sz w:val="16"/>
                <w:szCs w:val="16"/>
              </w:rPr>
              <w:t>»</w:t>
            </w:r>
          </w:p>
        </w:tc>
        <w:tc>
          <w:tcPr>
            <w:tcW w:w="1386" w:type="dxa"/>
          </w:tcPr>
          <w:p w14:paraId="50C9F4F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1151" w:type="dxa"/>
          </w:tcPr>
          <w:p w14:paraId="6EC68F06"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1159" w:type="dxa"/>
          </w:tcPr>
          <w:p w14:paraId="5269D25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1228" w:type="dxa"/>
          </w:tcPr>
          <w:p w14:paraId="40B7228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1306" w:type="dxa"/>
          </w:tcPr>
          <w:p w14:paraId="4CB392F8"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2357D5" w14:paraId="029697EF" w14:textId="77777777" w:rsidTr="00504AF9">
        <w:tc>
          <w:tcPr>
            <w:tcW w:w="3114" w:type="dxa"/>
          </w:tcPr>
          <w:p w14:paraId="20B2713A"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Советская</w:t>
            </w:r>
            <w:r w:rsidRPr="00767455">
              <w:rPr>
                <w:rFonts w:ascii="Times New Roman" w:hAnsi="Times New Roman" w:cs="Times New Roman"/>
                <w:sz w:val="16"/>
                <w:szCs w:val="16"/>
              </w:rPr>
              <w:t xml:space="preserve"> ЦРБ» </w:t>
            </w:r>
          </w:p>
        </w:tc>
        <w:tc>
          <w:tcPr>
            <w:tcW w:w="1386" w:type="dxa"/>
          </w:tcPr>
          <w:p w14:paraId="78AE72E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1151" w:type="dxa"/>
          </w:tcPr>
          <w:p w14:paraId="577A973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9" w:type="dxa"/>
          </w:tcPr>
          <w:p w14:paraId="150781D5"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228" w:type="dxa"/>
          </w:tcPr>
          <w:p w14:paraId="5C0C76F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14:paraId="653D7AA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5B82F1CE" w14:textId="77777777" w:rsidTr="00504AF9">
        <w:tc>
          <w:tcPr>
            <w:tcW w:w="3114" w:type="dxa"/>
          </w:tcPr>
          <w:p w14:paraId="664F61B2"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Сунская</w:t>
            </w:r>
            <w:r w:rsidRPr="00767455">
              <w:rPr>
                <w:rFonts w:ascii="Times New Roman" w:hAnsi="Times New Roman" w:cs="Times New Roman"/>
                <w:sz w:val="16"/>
                <w:szCs w:val="16"/>
              </w:rPr>
              <w:t xml:space="preserve"> ЦРБ</w:t>
            </w:r>
          </w:p>
        </w:tc>
        <w:tc>
          <w:tcPr>
            <w:tcW w:w="1386" w:type="dxa"/>
          </w:tcPr>
          <w:p w14:paraId="0E63DA8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1" w:type="dxa"/>
          </w:tcPr>
          <w:p w14:paraId="27C28CD6"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14:paraId="6DA1BEE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14:paraId="7124FFC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14:paraId="337646B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206DC541" w14:textId="77777777" w:rsidTr="00504AF9">
        <w:tc>
          <w:tcPr>
            <w:tcW w:w="3114" w:type="dxa"/>
          </w:tcPr>
          <w:p w14:paraId="49834F31"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Тужинская</w:t>
            </w:r>
            <w:proofErr w:type="spellEnd"/>
            <w:r w:rsidRPr="00767455">
              <w:rPr>
                <w:rFonts w:ascii="Times New Roman" w:hAnsi="Times New Roman" w:cs="Times New Roman"/>
                <w:sz w:val="16"/>
                <w:szCs w:val="16"/>
              </w:rPr>
              <w:t xml:space="preserve"> ЦРБ»</w:t>
            </w:r>
          </w:p>
        </w:tc>
        <w:tc>
          <w:tcPr>
            <w:tcW w:w="1386" w:type="dxa"/>
          </w:tcPr>
          <w:p w14:paraId="4D81DF18"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14:paraId="0A5882D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14:paraId="009F89B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14:paraId="0373A3C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14:paraId="065FB34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14:paraId="4DFF903F" w14:textId="77777777" w:rsidTr="00504AF9">
        <w:tc>
          <w:tcPr>
            <w:tcW w:w="3114" w:type="dxa"/>
          </w:tcPr>
          <w:p w14:paraId="2E351EFD"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Унинская</w:t>
            </w:r>
            <w:proofErr w:type="spellEnd"/>
            <w:r>
              <w:rPr>
                <w:rFonts w:ascii="Times New Roman" w:hAnsi="Times New Roman" w:cs="Times New Roman"/>
                <w:sz w:val="16"/>
                <w:szCs w:val="16"/>
              </w:rPr>
              <w:t xml:space="preserve"> </w:t>
            </w:r>
            <w:r w:rsidRPr="00767455">
              <w:rPr>
                <w:rFonts w:ascii="Times New Roman" w:hAnsi="Times New Roman" w:cs="Times New Roman"/>
                <w:sz w:val="16"/>
                <w:szCs w:val="16"/>
              </w:rPr>
              <w:t>ЦРБ»</w:t>
            </w:r>
          </w:p>
        </w:tc>
        <w:tc>
          <w:tcPr>
            <w:tcW w:w="1386" w:type="dxa"/>
          </w:tcPr>
          <w:p w14:paraId="46F2A62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14:paraId="65DD02A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9" w:type="dxa"/>
          </w:tcPr>
          <w:p w14:paraId="6ABAB9D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14:paraId="1879829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0894C2B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2BA78BAD" w14:textId="77777777" w:rsidTr="00504AF9">
        <w:tc>
          <w:tcPr>
            <w:tcW w:w="3114" w:type="dxa"/>
          </w:tcPr>
          <w:p w14:paraId="604D9494" w14:textId="77777777" w:rsidR="002357D5" w:rsidRPr="00767455" w:rsidRDefault="002357D5" w:rsidP="002357D5">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Уржумская</w:t>
            </w:r>
            <w:proofErr w:type="spellEnd"/>
            <w:r w:rsidRPr="00767455">
              <w:rPr>
                <w:rFonts w:ascii="Times New Roman" w:hAnsi="Times New Roman" w:cs="Times New Roman"/>
                <w:sz w:val="16"/>
                <w:szCs w:val="16"/>
              </w:rPr>
              <w:t xml:space="preserve"> ЦРБ»</w:t>
            </w:r>
          </w:p>
        </w:tc>
        <w:tc>
          <w:tcPr>
            <w:tcW w:w="1386" w:type="dxa"/>
          </w:tcPr>
          <w:p w14:paraId="1B49EDD9"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151" w:type="dxa"/>
          </w:tcPr>
          <w:p w14:paraId="7E366FE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14:paraId="096EE09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14:paraId="7DAB7A7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306" w:type="dxa"/>
          </w:tcPr>
          <w:p w14:paraId="36851C9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2357D5" w14:paraId="3073770E" w14:textId="77777777" w:rsidTr="00504AF9">
        <w:tc>
          <w:tcPr>
            <w:tcW w:w="3114" w:type="dxa"/>
          </w:tcPr>
          <w:p w14:paraId="55A6411D"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Фаленская</w:t>
            </w:r>
            <w:proofErr w:type="spellEnd"/>
            <w:r w:rsidRPr="00767455">
              <w:rPr>
                <w:rFonts w:ascii="Times New Roman" w:hAnsi="Times New Roman" w:cs="Times New Roman"/>
                <w:sz w:val="16"/>
                <w:szCs w:val="16"/>
              </w:rPr>
              <w:t xml:space="preserve"> ЦРБ</w:t>
            </w:r>
            <w:r w:rsidR="00504AF9">
              <w:rPr>
                <w:rFonts w:ascii="Times New Roman" w:hAnsi="Times New Roman" w:cs="Times New Roman"/>
                <w:sz w:val="16"/>
                <w:szCs w:val="16"/>
              </w:rPr>
              <w:t>»</w:t>
            </w:r>
          </w:p>
        </w:tc>
        <w:tc>
          <w:tcPr>
            <w:tcW w:w="1386" w:type="dxa"/>
          </w:tcPr>
          <w:p w14:paraId="661CEA7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14:paraId="7E5CF8B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14:paraId="4FBEFBA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14:paraId="6CC9B1F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14:paraId="10BCA786"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1D678195" w14:textId="77777777" w:rsidTr="00504AF9">
        <w:tc>
          <w:tcPr>
            <w:tcW w:w="3114" w:type="dxa"/>
          </w:tcPr>
          <w:p w14:paraId="58AB107A"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Шабалинская</w:t>
            </w:r>
            <w:proofErr w:type="spellEnd"/>
            <w:r w:rsidRPr="00767455">
              <w:rPr>
                <w:rFonts w:ascii="Times New Roman" w:hAnsi="Times New Roman" w:cs="Times New Roman"/>
                <w:sz w:val="16"/>
                <w:szCs w:val="16"/>
              </w:rPr>
              <w:t xml:space="preserve"> ЦРБ»</w:t>
            </w:r>
          </w:p>
        </w:tc>
        <w:tc>
          <w:tcPr>
            <w:tcW w:w="1386" w:type="dxa"/>
          </w:tcPr>
          <w:p w14:paraId="35A40198"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1" w:type="dxa"/>
          </w:tcPr>
          <w:p w14:paraId="6FDE05E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9" w:type="dxa"/>
          </w:tcPr>
          <w:p w14:paraId="3396298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14:paraId="22C4883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14:paraId="68ABAF0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264DBFB7" w14:textId="77777777" w:rsidTr="00504AF9">
        <w:tc>
          <w:tcPr>
            <w:tcW w:w="3114" w:type="dxa"/>
          </w:tcPr>
          <w:p w14:paraId="26E2EE46"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Юрьянская</w:t>
            </w:r>
            <w:proofErr w:type="spellEnd"/>
            <w:r w:rsidRPr="00767455">
              <w:rPr>
                <w:rFonts w:ascii="Times New Roman" w:hAnsi="Times New Roman" w:cs="Times New Roman"/>
                <w:sz w:val="16"/>
                <w:szCs w:val="16"/>
              </w:rPr>
              <w:t xml:space="preserve"> РБ»</w:t>
            </w:r>
          </w:p>
        </w:tc>
        <w:tc>
          <w:tcPr>
            <w:tcW w:w="1386" w:type="dxa"/>
          </w:tcPr>
          <w:p w14:paraId="6ADBAF4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151" w:type="dxa"/>
          </w:tcPr>
          <w:p w14:paraId="08E0D579"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9" w:type="dxa"/>
          </w:tcPr>
          <w:p w14:paraId="346A34E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228" w:type="dxa"/>
          </w:tcPr>
          <w:p w14:paraId="697D9495"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06" w:type="dxa"/>
          </w:tcPr>
          <w:p w14:paraId="11B9F73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2357D5" w14:paraId="48C40764" w14:textId="77777777" w:rsidTr="00504AF9">
        <w:tc>
          <w:tcPr>
            <w:tcW w:w="3114" w:type="dxa"/>
          </w:tcPr>
          <w:p w14:paraId="0FC094F1" w14:textId="77777777" w:rsidR="002357D5" w:rsidRPr="00767455" w:rsidRDefault="002357D5" w:rsidP="00504AF9">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proofErr w:type="spellStart"/>
            <w:r>
              <w:rPr>
                <w:rFonts w:ascii="Times New Roman" w:hAnsi="Times New Roman" w:cs="Times New Roman"/>
                <w:sz w:val="16"/>
                <w:szCs w:val="16"/>
              </w:rPr>
              <w:t>Яранская</w:t>
            </w:r>
            <w:proofErr w:type="spellEnd"/>
            <w:r w:rsidRPr="00767455">
              <w:rPr>
                <w:rFonts w:ascii="Times New Roman" w:hAnsi="Times New Roman" w:cs="Times New Roman"/>
                <w:sz w:val="16"/>
                <w:szCs w:val="16"/>
              </w:rPr>
              <w:t xml:space="preserve"> ЦРБ»</w:t>
            </w:r>
          </w:p>
        </w:tc>
        <w:tc>
          <w:tcPr>
            <w:tcW w:w="1386" w:type="dxa"/>
          </w:tcPr>
          <w:p w14:paraId="6A1EA3A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151" w:type="dxa"/>
          </w:tcPr>
          <w:p w14:paraId="347885F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14:paraId="0EB9630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228" w:type="dxa"/>
          </w:tcPr>
          <w:p w14:paraId="7919B446"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06" w:type="dxa"/>
          </w:tcPr>
          <w:p w14:paraId="6A25D75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7E250F3D" w14:textId="77777777" w:rsidTr="00504AF9">
        <w:tc>
          <w:tcPr>
            <w:tcW w:w="3114" w:type="dxa"/>
          </w:tcPr>
          <w:p w14:paraId="235C63CB" w14:textId="77777777" w:rsidR="00504AF9" w:rsidRDefault="002357D5" w:rsidP="00504AF9">
            <w:pPr>
              <w:spacing w:after="0" w:line="240" w:lineRule="auto"/>
              <w:rPr>
                <w:rFonts w:ascii="Times New Roman" w:eastAsia="Calibri" w:hAnsi="Times New Roman" w:cs="Times New Roman"/>
                <w:bCs/>
                <w:sz w:val="16"/>
                <w:szCs w:val="16"/>
              </w:rPr>
            </w:pPr>
            <w:r w:rsidRPr="003C0BB5">
              <w:rPr>
                <w:rFonts w:ascii="Times New Roman" w:hAnsi="Times New Roman" w:cs="Times New Roman"/>
                <w:sz w:val="16"/>
                <w:szCs w:val="16"/>
              </w:rPr>
              <w:t>КОГБУЗ «</w:t>
            </w:r>
            <w:r w:rsidRPr="003C0BB5">
              <w:rPr>
                <w:rFonts w:ascii="Times New Roman" w:eastAsia="Calibri" w:hAnsi="Times New Roman" w:cs="Times New Roman"/>
                <w:bCs/>
                <w:sz w:val="16"/>
                <w:szCs w:val="16"/>
              </w:rPr>
              <w:t xml:space="preserve">Кировская городская </w:t>
            </w:r>
          </w:p>
          <w:p w14:paraId="2A6D1BC5" w14:textId="77777777" w:rsidR="002357D5" w:rsidRPr="003C0BB5" w:rsidRDefault="002357D5" w:rsidP="00504AF9">
            <w:pPr>
              <w:spacing w:after="0" w:line="240" w:lineRule="auto"/>
              <w:rPr>
                <w:rFonts w:ascii="Times New Roman" w:hAnsi="Times New Roman" w:cs="Times New Roman"/>
                <w:sz w:val="16"/>
                <w:szCs w:val="16"/>
              </w:rPr>
            </w:pPr>
            <w:r w:rsidRPr="003C0BB5">
              <w:rPr>
                <w:rFonts w:ascii="Times New Roman" w:eastAsia="Calibri" w:hAnsi="Times New Roman" w:cs="Times New Roman"/>
                <w:bCs/>
                <w:sz w:val="16"/>
                <w:szCs w:val="16"/>
              </w:rPr>
              <w:t>больница №</w:t>
            </w:r>
            <w:r w:rsidR="00504AF9">
              <w:rPr>
                <w:rFonts w:ascii="Times New Roman" w:eastAsia="Calibri" w:hAnsi="Times New Roman" w:cs="Times New Roman"/>
                <w:bCs/>
                <w:sz w:val="16"/>
                <w:szCs w:val="16"/>
              </w:rPr>
              <w:t xml:space="preserve"> </w:t>
            </w:r>
            <w:r w:rsidRPr="003C0BB5">
              <w:rPr>
                <w:rFonts w:ascii="Times New Roman" w:eastAsia="Calibri" w:hAnsi="Times New Roman" w:cs="Times New Roman"/>
                <w:bCs/>
                <w:sz w:val="16"/>
                <w:szCs w:val="16"/>
              </w:rPr>
              <w:t>2</w:t>
            </w:r>
            <w:r w:rsidR="00504AF9">
              <w:rPr>
                <w:rFonts w:ascii="Times New Roman" w:hAnsi="Times New Roman" w:cs="Times New Roman"/>
                <w:sz w:val="16"/>
                <w:szCs w:val="16"/>
              </w:rPr>
              <w:t>»</w:t>
            </w:r>
          </w:p>
        </w:tc>
        <w:tc>
          <w:tcPr>
            <w:tcW w:w="1386" w:type="dxa"/>
          </w:tcPr>
          <w:p w14:paraId="36CF10C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1" w:type="dxa"/>
          </w:tcPr>
          <w:p w14:paraId="40C4B089"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9" w:type="dxa"/>
          </w:tcPr>
          <w:p w14:paraId="54B561B8"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228" w:type="dxa"/>
          </w:tcPr>
          <w:p w14:paraId="4D72A38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14:paraId="41F8BAD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6F07AB37" w14:textId="77777777" w:rsidTr="00504AF9">
        <w:tc>
          <w:tcPr>
            <w:tcW w:w="3114" w:type="dxa"/>
          </w:tcPr>
          <w:p w14:paraId="6EC69364" w14:textId="77777777" w:rsidR="00504AF9" w:rsidRDefault="002357D5" w:rsidP="00504AF9">
            <w:pPr>
              <w:spacing w:after="0" w:line="240" w:lineRule="auto"/>
              <w:rPr>
                <w:rFonts w:ascii="Times New Roman" w:eastAsia="Calibri" w:hAnsi="Times New Roman" w:cs="Times New Roman"/>
                <w:bCs/>
                <w:sz w:val="16"/>
                <w:szCs w:val="16"/>
              </w:rPr>
            </w:pPr>
            <w:r w:rsidRPr="003C0BB5">
              <w:rPr>
                <w:rFonts w:ascii="Times New Roman" w:hAnsi="Times New Roman" w:cs="Times New Roman"/>
                <w:sz w:val="16"/>
                <w:szCs w:val="16"/>
              </w:rPr>
              <w:t>КОГБУЗ «</w:t>
            </w:r>
            <w:r w:rsidRPr="003C0BB5">
              <w:rPr>
                <w:rFonts w:ascii="Times New Roman" w:eastAsia="Calibri" w:hAnsi="Times New Roman" w:cs="Times New Roman"/>
                <w:bCs/>
                <w:sz w:val="16"/>
                <w:szCs w:val="16"/>
              </w:rPr>
              <w:t xml:space="preserve">Кировская городская </w:t>
            </w:r>
          </w:p>
          <w:p w14:paraId="53114376" w14:textId="77777777" w:rsidR="002357D5" w:rsidRPr="00767455" w:rsidRDefault="002357D5" w:rsidP="00504AF9">
            <w:pPr>
              <w:spacing w:after="0" w:line="240" w:lineRule="auto"/>
              <w:rPr>
                <w:rFonts w:ascii="Times New Roman" w:hAnsi="Times New Roman" w:cs="Times New Roman"/>
                <w:sz w:val="16"/>
                <w:szCs w:val="16"/>
              </w:rPr>
            </w:pPr>
            <w:r w:rsidRPr="003C0BB5">
              <w:rPr>
                <w:rFonts w:ascii="Times New Roman" w:eastAsia="Calibri" w:hAnsi="Times New Roman" w:cs="Times New Roman"/>
                <w:bCs/>
                <w:sz w:val="16"/>
                <w:szCs w:val="16"/>
              </w:rPr>
              <w:t>больница №</w:t>
            </w:r>
            <w:r w:rsidR="00504AF9">
              <w:rPr>
                <w:rFonts w:ascii="Times New Roman" w:eastAsia="Calibri" w:hAnsi="Times New Roman" w:cs="Times New Roman"/>
                <w:bCs/>
                <w:sz w:val="16"/>
                <w:szCs w:val="16"/>
              </w:rPr>
              <w:t xml:space="preserve"> </w:t>
            </w:r>
            <w:r>
              <w:rPr>
                <w:rFonts w:ascii="Times New Roman" w:eastAsia="Calibri" w:hAnsi="Times New Roman" w:cs="Times New Roman"/>
                <w:bCs/>
                <w:sz w:val="16"/>
                <w:szCs w:val="16"/>
              </w:rPr>
              <w:t>5</w:t>
            </w:r>
            <w:r w:rsidR="00504AF9">
              <w:rPr>
                <w:rFonts w:ascii="Times New Roman" w:hAnsi="Times New Roman" w:cs="Times New Roman"/>
                <w:sz w:val="16"/>
                <w:szCs w:val="16"/>
              </w:rPr>
              <w:t>»</w:t>
            </w:r>
          </w:p>
        </w:tc>
        <w:tc>
          <w:tcPr>
            <w:tcW w:w="1386" w:type="dxa"/>
          </w:tcPr>
          <w:p w14:paraId="5855E18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151" w:type="dxa"/>
          </w:tcPr>
          <w:p w14:paraId="71B8F15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9" w:type="dxa"/>
          </w:tcPr>
          <w:p w14:paraId="5F0EC05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1228" w:type="dxa"/>
          </w:tcPr>
          <w:p w14:paraId="53F6871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306" w:type="dxa"/>
          </w:tcPr>
          <w:p w14:paraId="33A8D53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2357D5" w14:paraId="3DEA63B4" w14:textId="77777777" w:rsidTr="00504AF9">
        <w:tc>
          <w:tcPr>
            <w:tcW w:w="3114" w:type="dxa"/>
          </w:tcPr>
          <w:p w14:paraId="144044D6" w14:textId="77777777" w:rsidR="002357D5" w:rsidRPr="00767455" w:rsidRDefault="002357D5" w:rsidP="00504AF9">
            <w:pPr>
              <w:spacing w:after="0" w:line="240" w:lineRule="auto"/>
              <w:rPr>
                <w:rFonts w:ascii="Times New Roman" w:hAnsi="Times New Roman" w:cs="Times New Roman"/>
                <w:sz w:val="16"/>
                <w:szCs w:val="16"/>
              </w:rPr>
            </w:pPr>
            <w:r w:rsidRPr="003C0BB5">
              <w:rPr>
                <w:rFonts w:ascii="Times New Roman" w:hAnsi="Times New Roman" w:cs="Times New Roman"/>
                <w:sz w:val="16"/>
                <w:szCs w:val="16"/>
              </w:rPr>
              <w:t>КОГБУЗ «</w:t>
            </w:r>
            <w:r w:rsidRPr="00C9195B">
              <w:rPr>
                <w:rFonts w:ascii="Times New Roman" w:eastAsia="Calibri" w:hAnsi="Times New Roman" w:cs="Times New Roman"/>
                <w:bCs/>
                <w:sz w:val="16"/>
                <w:szCs w:val="16"/>
              </w:rPr>
              <w:t>Кировская клиническая больница №</w:t>
            </w:r>
            <w:r w:rsidR="00504AF9">
              <w:rPr>
                <w:rFonts w:ascii="Times New Roman" w:eastAsia="Calibri" w:hAnsi="Times New Roman" w:cs="Times New Roman"/>
                <w:bCs/>
                <w:sz w:val="16"/>
                <w:szCs w:val="16"/>
              </w:rPr>
              <w:t xml:space="preserve"> </w:t>
            </w:r>
            <w:r w:rsidRPr="00C9195B">
              <w:rPr>
                <w:rFonts w:ascii="Times New Roman" w:eastAsia="Calibri" w:hAnsi="Times New Roman" w:cs="Times New Roman"/>
                <w:bCs/>
                <w:sz w:val="16"/>
                <w:szCs w:val="16"/>
              </w:rPr>
              <w:t xml:space="preserve">7 им. </w:t>
            </w:r>
            <w:proofErr w:type="gramStart"/>
            <w:r w:rsidRPr="00C9195B">
              <w:rPr>
                <w:rFonts w:ascii="Times New Roman" w:eastAsia="Calibri" w:hAnsi="Times New Roman" w:cs="Times New Roman"/>
                <w:bCs/>
                <w:sz w:val="16"/>
                <w:szCs w:val="16"/>
              </w:rPr>
              <w:t>В.И.</w:t>
            </w:r>
            <w:proofErr w:type="gramEnd"/>
            <w:r w:rsidRPr="00C9195B">
              <w:rPr>
                <w:rFonts w:ascii="Times New Roman" w:eastAsia="Calibri" w:hAnsi="Times New Roman" w:cs="Times New Roman"/>
                <w:bCs/>
                <w:sz w:val="16"/>
                <w:szCs w:val="16"/>
              </w:rPr>
              <w:t xml:space="preserve"> Юрловой</w:t>
            </w:r>
            <w:r w:rsidR="00504AF9">
              <w:rPr>
                <w:rFonts w:ascii="Times New Roman" w:hAnsi="Times New Roman" w:cs="Times New Roman"/>
                <w:sz w:val="16"/>
                <w:szCs w:val="16"/>
              </w:rPr>
              <w:t>»</w:t>
            </w:r>
          </w:p>
        </w:tc>
        <w:tc>
          <w:tcPr>
            <w:tcW w:w="1386" w:type="dxa"/>
          </w:tcPr>
          <w:p w14:paraId="009D6FEE"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19</w:t>
            </w:r>
          </w:p>
        </w:tc>
        <w:tc>
          <w:tcPr>
            <w:tcW w:w="1151" w:type="dxa"/>
          </w:tcPr>
          <w:p w14:paraId="32DBBB0E"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159" w:type="dxa"/>
          </w:tcPr>
          <w:p w14:paraId="32A3C76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1228" w:type="dxa"/>
          </w:tcPr>
          <w:p w14:paraId="50258C0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1306" w:type="dxa"/>
          </w:tcPr>
          <w:p w14:paraId="4B7AB7C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w:t>
            </w:r>
          </w:p>
        </w:tc>
      </w:tr>
      <w:tr w:rsidR="002357D5" w14:paraId="64AFB7A2" w14:textId="77777777" w:rsidTr="00504AF9">
        <w:tc>
          <w:tcPr>
            <w:tcW w:w="3114" w:type="dxa"/>
          </w:tcPr>
          <w:p w14:paraId="63FFD29F" w14:textId="77777777" w:rsidR="00504AF9" w:rsidRDefault="002357D5" w:rsidP="00504AF9">
            <w:pPr>
              <w:spacing w:after="0" w:line="240" w:lineRule="auto"/>
              <w:rPr>
                <w:rFonts w:ascii="Times New Roman" w:hAnsi="Times New Roman" w:cs="Times New Roman"/>
                <w:sz w:val="16"/>
                <w:szCs w:val="16"/>
              </w:rPr>
            </w:pPr>
            <w:r w:rsidRPr="00C9195B">
              <w:rPr>
                <w:rFonts w:ascii="Times New Roman" w:hAnsi="Times New Roman" w:cs="Times New Roman"/>
                <w:sz w:val="16"/>
                <w:szCs w:val="16"/>
              </w:rPr>
              <w:t xml:space="preserve">КОГБУЗ «Кировская городская </w:t>
            </w:r>
          </w:p>
          <w:p w14:paraId="683FFC9E" w14:textId="77777777" w:rsidR="002357D5" w:rsidRPr="00767455" w:rsidRDefault="002357D5" w:rsidP="00504AF9">
            <w:pPr>
              <w:spacing w:after="0" w:line="240" w:lineRule="auto"/>
              <w:rPr>
                <w:rFonts w:ascii="Times New Roman" w:hAnsi="Times New Roman" w:cs="Times New Roman"/>
                <w:sz w:val="16"/>
                <w:szCs w:val="16"/>
              </w:rPr>
            </w:pPr>
            <w:r w:rsidRPr="00C9195B">
              <w:rPr>
                <w:rFonts w:ascii="Times New Roman" w:hAnsi="Times New Roman" w:cs="Times New Roman"/>
                <w:sz w:val="16"/>
                <w:szCs w:val="16"/>
              </w:rPr>
              <w:t>больница №</w:t>
            </w:r>
            <w:r w:rsidR="00504AF9">
              <w:rPr>
                <w:rFonts w:ascii="Times New Roman" w:hAnsi="Times New Roman" w:cs="Times New Roman"/>
                <w:sz w:val="16"/>
                <w:szCs w:val="16"/>
              </w:rPr>
              <w:t xml:space="preserve"> </w:t>
            </w:r>
            <w:r>
              <w:rPr>
                <w:rFonts w:ascii="Times New Roman" w:hAnsi="Times New Roman" w:cs="Times New Roman"/>
                <w:sz w:val="16"/>
                <w:szCs w:val="16"/>
              </w:rPr>
              <w:t>9</w:t>
            </w:r>
            <w:r w:rsidRPr="00C9195B">
              <w:rPr>
                <w:rFonts w:ascii="Times New Roman" w:hAnsi="Times New Roman" w:cs="Times New Roman"/>
                <w:sz w:val="16"/>
                <w:szCs w:val="16"/>
              </w:rPr>
              <w:t xml:space="preserve">» </w:t>
            </w:r>
          </w:p>
        </w:tc>
        <w:tc>
          <w:tcPr>
            <w:tcW w:w="1386" w:type="dxa"/>
          </w:tcPr>
          <w:p w14:paraId="79CB37F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14:paraId="042E5D7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9" w:type="dxa"/>
          </w:tcPr>
          <w:p w14:paraId="01C45F3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14:paraId="6584C725"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14:paraId="31D8C94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6A1691A5" w14:textId="77777777" w:rsidTr="00504AF9">
        <w:tc>
          <w:tcPr>
            <w:tcW w:w="3114" w:type="dxa"/>
          </w:tcPr>
          <w:p w14:paraId="4424BD2F" w14:textId="77777777" w:rsidR="002357D5" w:rsidRPr="00767455" w:rsidRDefault="002357D5" w:rsidP="00504AF9">
            <w:pPr>
              <w:spacing w:after="0" w:line="240" w:lineRule="auto"/>
              <w:rPr>
                <w:rFonts w:ascii="Times New Roman" w:hAnsi="Times New Roman" w:cs="Times New Roman"/>
                <w:sz w:val="16"/>
                <w:szCs w:val="16"/>
              </w:rPr>
            </w:pPr>
            <w:r w:rsidRPr="00C9195B">
              <w:rPr>
                <w:rFonts w:ascii="Times New Roman" w:hAnsi="Times New Roman" w:cs="Times New Roman"/>
                <w:sz w:val="16"/>
                <w:szCs w:val="16"/>
              </w:rPr>
              <w:t>КОГ</w:t>
            </w:r>
            <w:r>
              <w:rPr>
                <w:rFonts w:ascii="Times New Roman" w:hAnsi="Times New Roman" w:cs="Times New Roman"/>
                <w:sz w:val="16"/>
                <w:szCs w:val="16"/>
              </w:rPr>
              <w:t>К</w:t>
            </w:r>
            <w:r w:rsidRPr="00C9195B">
              <w:rPr>
                <w:rFonts w:ascii="Times New Roman" w:hAnsi="Times New Roman" w:cs="Times New Roman"/>
                <w:sz w:val="16"/>
                <w:szCs w:val="16"/>
              </w:rPr>
              <w:t>БУЗ «</w:t>
            </w:r>
            <w:r>
              <w:rPr>
                <w:rFonts w:ascii="Times New Roman" w:hAnsi="Times New Roman" w:cs="Times New Roman"/>
                <w:sz w:val="16"/>
                <w:szCs w:val="16"/>
              </w:rPr>
              <w:t>Больница скорой медицинской помощи</w:t>
            </w:r>
            <w:r w:rsidRPr="00C9195B">
              <w:rPr>
                <w:rFonts w:ascii="Times New Roman" w:hAnsi="Times New Roman" w:cs="Times New Roman"/>
                <w:sz w:val="16"/>
                <w:szCs w:val="16"/>
              </w:rPr>
              <w:t xml:space="preserve">» </w:t>
            </w:r>
          </w:p>
        </w:tc>
        <w:tc>
          <w:tcPr>
            <w:tcW w:w="1386" w:type="dxa"/>
          </w:tcPr>
          <w:p w14:paraId="507A8D2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27</w:t>
            </w:r>
          </w:p>
        </w:tc>
        <w:tc>
          <w:tcPr>
            <w:tcW w:w="1151" w:type="dxa"/>
          </w:tcPr>
          <w:p w14:paraId="08865CF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159" w:type="dxa"/>
          </w:tcPr>
          <w:p w14:paraId="25A998B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26</w:t>
            </w:r>
          </w:p>
        </w:tc>
        <w:tc>
          <w:tcPr>
            <w:tcW w:w="1228" w:type="dxa"/>
          </w:tcPr>
          <w:p w14:paraId="7653AF2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24</w:t>
            </w:r>
          </w:p>
        </w:tc>
        <w:tc>
          <w:tcPr>
            <w:tcW w:w="1306" w:type="dxa"/>
          </w:tcPr>
          <w:p w14:paraId="0372E70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r>
      <w:tr w:rsidR="002357D5" w14:paraId="1217C40A" w14:textId="77777777" w:rsidTr="00504AF9">
        <w:tc>
          <w:tcPr>
            <w:tcW w:w="3114" w:type="dxa"/>
          </w:tcPr>
          <w:p w14:paraId="7EDE626B" w14:textId="77777777" w:rsidR="002357D5" w:rsidRPr="00767455" w:rsidRDefault="002357D5" w:rsidP="00504AF9">
            <w:pPr>
              <w:spacing w:after="0" w:line="240" w:lineRule="auto"/>
              <w:rPr>
                <w:rFonts w:ascii="Times New Roman" w:hAnsi="Times New Roman" w:cs="Times New Roman"/>
                <w:sz w:val="16"/>
                <w:szCs w:val="16"/>
              </w:rPr>
            </w:pPr>
            <w:r w:rsidRPr="001A3D6A">
              <w:rPr>
                <w:rFonts w:ascii="Times New Roman" w:hAnsi="Times New Roman" w:cs="Times New Roman"/>
                <w:sz w:val="16"/>
                <w:szCs w:val="16"/>
              </w:rPr>
              <w:t>КОГБУЗ «</w:t>
            </w:r>
            <w:r>
              <w:rPr>
                <w:rFonts w:ascii="Times New Roman" w:hAnsi="Times New Roman" w:cs="Times New Roman"/>
                <w:sz w:val="16"/>
                <w:szCs w:val="16"/>
              </w:rPr>
              <w:t>Кировский клинико-диагностический</w:t>
            </w:r>
            <w:r w:rsidR="00504AF9">
              <w:rPr>
                <w:rFonts w:ascii="Times New Roman" w:hAnsi="Times New Roman" w:cs="Times New Roman"/>
                <w:sz w:val="16"/>
                <w:szCs w:val="16"/>
              </w:rPr>
              <w:t xml:space="preserve"> центр</w:t>
            </w:r>
            <w:r w:rsidR="0064182C">
              <w:rPr>
                <w:rFonts w:ascii="Times New Roman" w:hAnsi="Times New Roman" w:cs="Times New Roman"/>
                <w:sz w:val="16"/>
                <w:szCs w:val="16"/>
              </w:rPr>
              <w:t>»</w:t>
            </w:r>
          </w:p>
        </w:tc>
        <w:tc>
          <w:tcPr>
            <w:tcW w:w="1386" w:type="dxa"/>
          </w:tcPr>
          <w:p w14:paraId="3472B04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1151" w:type="dxa"/>
          </w:tcPr>
          <w:p w14:paraId="2EE0CAE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1159" w:type="dxa"/>
          </w:tcPr>
          <w:p w14:paraId="00D44A6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1228" w:type="dxa"/>
          </w:tcPr>
          <w:p w14:paraId="6B37D08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306" w:type="dxa"/>
          </w:tcPr>
          <w:p w14:paraId="5748775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r>
      <w:tr w:rsidR="002357D5" w14:paraId="708DAAD0" w14:textId="77777777" w:rsidTr="00504AF9">
        <w:tc>
          <w:tcPr>
            <w:tcW w:w="3114" w:type="dxa"/>
          </w:tcPr>
          <w:p w14:paraId="34C86F47" w14:textId="77777777" w:rsidR="002357D5" w:rsidRPr="00767455" w:rsidRDefault="002357D5" w:rsidP="00504AF9">
            <w:pPr>
              <w:spacing w:after="0" w:line="240" w:lineRule="auto"/>
              <w:rPr>
                <w:rFonts w:ascii="Times New Roman" w:hAnsi="Times New Roman" w:cs="Times New Roman"/>
                <w:sz w:val="16"/>
                <w:szCs w:val="16"/>
              </w:rPr>
            </w:pPr>
            <w:r w:rsidRPr="001A3D6A">
              <w:rPr>
                <w:rFonts w:ascii="Times New Roman" w:hAnsi="Times New Roman" w:cs="Times New Roman"/>
                <w:sz w:val="16"/>
                <w:szCs w:val="16"/>
              </w:rPr>
              <w:t>КОГБУЗ «</w:t>
            </w:r>
            <w:r>
              <w:rPr>
                <w:rFonts w:ascii="Times New Roman" w:hAnsi="Times New Roman" w:cs="Times New Roman"/>
                <w:sz w:val="16"/>
                <w:szCs w:val="16"/>
              </w:rPr>
              <w:t>Детский клинический консультативно-диагностический центр»</w:t>
            </w:r>
          </w:p>
        </w:tc>
        <w:tc>
          <w:tcPr>
            <w:tcW w:w="1386" w:type="dxa"/>
          </w:tcPr>
          <w:p w14:paraId="0861C0C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14:paraId="292C43F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9" w:type="dxa"/>
          </w:tcPr>
          <w:p w14:paraId="2237454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14:paraId="3D6873C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14:paraId="6B2E76B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14:paraId="7C32B664" w14:textId="77777777" w:rsidTr="00504AF9">
        <w:tc>
          <w:tcPr>
            <w:tcW w:w="3114" w:type="dxa"/>
          </w:tcPr>
          <w:p w14:paraId="05DEE77A" w14:textId="77777777" w:rsidR="002357D5" w:rsidRPr="00767455" w:rsidRDefault="002357D5" w:rsidP="00504AF9">
            <w:pPr>
              <w:spacing w:after="0" w:line="240" w:lineRule="auto"/>
              <w:rPr>
                <w:rFonts w:ascii="Times New Roman" w:hAnsi="Times New Roman" w:cs="Times New Roman"/>
                <w:sz w:val="16"/>
                <w:szCs w:val="16"/>
              </w:rPr>
            </w:pPr>
            <w:r w:rsidRPr="003C0BB5">
              <w:rPr>
                <w:rFonts w:ascii="Times New Roman" w:hAnsi="Times New Roman" w:cs="Times New Roman"/>
                <w:sz w:val="16"/>
                <w:szCs w:val="16"/>
              </w:rPr>
              <w:t>КОГБУЗ «</w:t>
            </w:r>
            <w:r>
              <w:rPr>
                <w:rFonts w:ascii="Times New Roman" w:eastAsia="Calibri" w:hAnsi="Times New Roman" w:cs="Times New Roman"/>
                <w:bCs/>
                <w:sz w:val="16"/>
                <w:szCs w:val="16"/>
              </w:rPr>
              <w:t>Инфекционная клиническая больница</w:t>
            </w:r>
            <w:r w:rsidR="00504AF9">
              <w:rPr>
                <w:rFonts w:ascii="Times New Roman" w:hAnsi="Times New Roman" w:cs="Times New Roman"/>
                <w:sz w:val="16"/>
                <w:szCs w:val="16"/>
              </w:rPr>
              <w:t>»</w:t>
            </w:r>
          </w:p>
        </w:tc>
        <w:tc>
          <w:tcPr>
            <w:tcW w:w="1386" w:type="dxa"/>
          </w:tcPr>
          <w:p w14:paraId="5362D4D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151" w:type="dxa"/>
          </w:tcPr>
          <w:p w14:paraId="118B10D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59" w:type="dxa"/>
          </w:tcPr>
          <w:p w14:paraId="1F11194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14:paraId="6E03ECE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14:paraId="27A4E6B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711F3345" w14:textId="77777777" w:rsidTr="00504AF9">
        <w:tc>
          <w:tcPr>
            <w:tcW w:w="3114" w:type="dxa"/>
          </w:tcPr>
          <w:p w14:paraId="408C0CF8" w14:textId="77777777" w:rsidR="002357D5" w:rsidRDefault="002357D5" w:rsidP="00504AF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КОГКБУЗ «Центр психиатрии и психического здоровья им. академика </w:t>
            </w:r>
            <w:proofErr w:type="gramStart"/>
            <w:r>
              <w:rPr>
                <w:rFonts w:ascii="Times New Roman" w:hAnsi="Times New Roman" w:cs="Times New Roman"/>
                <w:sz w:val="16"/>
                <w:szCs w:val="16"/>
              </w:rPr>
              <w:t>В.М.</w:t>
            </w:r>
            <w:proofErr w:type="gramEnd"/>
            <w:r>
              <w:rPr>
                <w:rFonts w:ascii="Times New Roman" w:hAnsi="Times New Roman" w:cs="Times New Roman"/>
                <w:sz w:val="16"/>
                <w:szCs w:val="16"/>
              </w:rPr>
              <w:t xml:space="preserve"> Бехтерева»</w:t>
            </w:r>
          </w:p>
        </w:tc>
        <w:tc>
          <w:tcPr>
            <w:tcW w:w="1386" w:type="dxa"/>
          </w:tcPr>
          <w:p w14:paraId="57DA5CA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1" w:type="dxa"/>
          </w:tcPr>
          <w:p w14:paraId="6F20AB2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59" w:type="dxa"/>
          </w:tcPr>
          <w:p w14:paraId="53541F56"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14:paraId="5D430A6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306" w:type="dxa"/>
          </w:tcPr>
          <w:p w14:paraId="6FF3A57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55801399" w14:textId="77777777" w:rsidTr="00504AF9">
        <w:tc>
          <w:tcPr>
            <w:tcW w:w="3114" w:type="dxa"/>
          </w:tcPr>
          <w:p w14:paraId="54FEE011" w14:textId="77777777" w:rsidR="002357D5" w:rsidRPr="00767455" w:rsidRDefault="002357D5" w:rsidP="00504AF9">
            <w:pPr>
              <w:spacing w:after="0" w:line="240" w:lineRule="auto"/>
              <w:rPr>
                <w:rFonts w:ascii="Times New Roman" w:hAnsi="Times New Roman" w:cs="Times New Roman"/>
                <w:sz w:val="16"/>
                <w:szCs w:val="16"/>
              </w:rPr>
            </w:pPr>
            <w:r w:rsidRPr="003C0BB5">
              <w:rPr>
                <w:rFonts w:ascii="Times New Roman" w:hAnsi="Times New Roman" w:cs="Times New Roman"/>
                <w:sz w:val="16"/>
                <w:szCs w:val="16"/>
              </w:rPr>
              <w:t>КОГБУЗ «</w:t>
            </w:r>
            <w:r>
              <w:rPr>
                <w:rFonts w:ascii="Times New Roman" w:eastAsia="Calibri" w:hAnsi="Times New Roman" w:cs="Times New Roman"/>
                <w:bCs/>
                <w:sz w:val="16"/>
                <w:szCs w:val="16"/>
              </w:rPr>
              <w:t>Кировская клиническая офтальмологическая больница</w:t>
            </w:r>
            <w:r w:rsidR="00504AF9">
              <w:rPr>
                <w:rFonts w:ascii="Times New Roman" w:hAnsi="Times New Roman" w:cs="Times New Roman"/>
                <w:sz w:val="16"/>
                <w:szCs w:val="16"/>
              </w:rPr>
              <w:t>»</w:t>
            </w:r>
          </w:p>
        </w:tc>
        <w:tc>
          <w:tcPr>
            <w:tcW w:w="1386" w:type="dxa"/>
          </w:tcPr>
          <w:p w14:paraId="50E6CBB5"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1" w:type="dxa"/>
          </w:tcPr>
          <w:p w14:paraId="4121CF4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59" w:type="dxa"/>
          </w:tcPr>
          <w:p w14:paraId="491A69B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1556091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20A7840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22734874" w14:textId="77777777" w:rsidTr="00504AF9">
        <w:tc>
          <w:tcPr>
            <w:tcW w:w="3114" w:type="dxa"/>
          </w:tcPr>
          <w:p w14:paraId="2D7CAA60" w14:textId="77777777" w:rsidR="002357D5" w:rsidRPr="00767455" w:rsidRDefault="002357D5" w:rsidP="00504AF9">
            <w:pPr>
              <w:spacing w:after="0" w:line="240" w:lineRule="auto"/>
              <w:rPr>
                <w:rFonts w:ascii="Times New Roman" w:hAnsi="Times New Roman" w:cs="Times New Roman"/>
                <w:sz w:val="16"/>
                <w:szCs w:val="16"/>
              </w:rPr>
            </w:pPr>
            <w:r w:rsidRPr="003C0BB5">
              <w:rPr>
                <w:rFonts w:ascii="Times New Roman" w:hAnsi="Times New Roman" w:cs="Times New Roman"/>
                <w:sz w:val="16"/>
                <w:szCs w:val="16"/>
              </w:rPr>
              <w:t>КОГ</w:t>
            </w:r>
            <w:r>
              <w:rPr>
                <w:rFonts w:ascii="Times New Roman" w:hAnsi="Times New Roman" w:cs="Times New Roman"/>
                <w:sz w:val="16"/>
                <w:szCs w:val="16"/>
              </w:rPr>
              <w:t>К</w:t>
            </w:r>
            <w:r w:rsidRPr="003C0BB5">
              <w:rPr>
                <w:rFonts w:ascii="Times New Roman" w:hAnsi="Times New Roman" w:cs="Times New Roman"/>
                <w:sz w:val="16"/>
                <w:szCs w:val="16"/>
              </w:rPr>
              <w:t>БУЗ «</w:t>
            </w:r>
            <w:r>
              <w:rPr>
                <w:rFonts w:ascii="Times New Roman" w:eastAsia="Calibri" w:hAnsi="Times New Roman" w:cs="Times New Roman"/>
                <w:bCs/>
                <w:sz w:val="16"/>
                <w:szCs w:val="16"/>
              </w:rPr>
              <w:t>Центр кардиологии и неврологии</w:t>
            </w:r>
            <w:r w:rsidR="00504AF9">
              <w:rPr>
                <w:rFonts w:ascii="Times New Roman" w:hAnsi="Times New Roman" w:cs="Times New Roman"/>
                <w:sz w:val="16"/>
                <w:szCs w:val="16"/>
              </w:rPr>
              <w:t xml:space="preserve">» </w:t>
            </w:r>
          </w:p>
        </w:tc>
        <w:tc>
          <w:tcPr>
            <w:tcW w:w="1386" w:type="dxa"/>
          </w:tcPr>
          <w:p w14:paraId="22A0FDE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14:paraId="1538E59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59" w:type="dxa"/>
          </w:tcPr>
          <w:p w14:paraId="42CC18C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14:paraId="2ADEBAF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3DB6A20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70EADFCC" w14:textId="77777777" w:rsidTr="00504AF9">
        <w:tc>
          <w:tcPr>
            <w:tcW w:w="3114" w:type="dxa"/>
          </w:tcPr>
          <w:p w14:paraId="3BAF566B" w14:textId="77777777" w:rsidR="002357D5" w:rsidRDefault="002357D5" w:rsidP="00504AF9">
            <w:pPr>
              <w:spacing w:after="0" w:line="240" w:lineRule="auto"/>
              <w:jc w:val="both"/>
              <w:rPr>
                <w:rFonts w:ascii="Times New Roman" w:hAnsi="Times New Roman" w:cs="Times New Roman"/>
                <w:sz w:val="16"/>
                <w:szCs w:val="16"/>
              </w:rPr>
            </w:pPr>
            <w:r w:rsidRPr="003C0BB5">
              <w:rPr>
                <w:rFonts w:ascii="Times New Roman" w:hAnsi="Times New Roman" w:cs="Times New Roman"/>
                <w:sz w:val="16"/>
                <w:szCs w:val="16"/>
              </w:rPr>
              <w:t>КОГБУЗ «</w:t>
            </w:r>
            <w:r>
              <w:rPr>
                <w:rFonts w:ascii="Times New Roman" w:eastAsia="Calibri" w:hAnsi="Times New Roman" w:cs="Times New Roman"/>
                <w:bCs/>
                <w:sz w:val="16"/>
                <w:szCs w:val="16"/>
              </w:rPr>
              <w:t>Кировская областная клиническая больница</w:t>
            </w:r>
            <w:r w:rsidR="00504AF9">
              <w:rPr>
                <w:rFonts w:ascii="Times New Roman" w:hAnsi="Times New Roman" w:cs="Times New Roman"/>
                <w:sz w:val="16"/>
                <w:szCs w:val="16"/>
              </w:rPr>
              <w:t>»</w:t>
            </w:r>
          </w:p>
        </w:tc>
        <w:tc>
          <w:tcPr>
            <w:tcW w:w="1386" w:type="dxa"/>
          </w:tcPr>
          <w:p w14:paraId="50931D4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1151" w:type="dxa"/>
          </w:tcPr>
          <w:p w14:paraId="36D67DB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14:paraId="5DA292C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1228" w:type="dxa"/>
          </w:tcPr>
          <w:p w14:paraId="40E6A5D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06" w:type="dxa"/>
          </w:tcPr>
          <w:p w14:paraId="6B748A4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r>
      <w:tr w:rsidR="002357D5" w14:paraId="2809B265" w14:textId="77777777" w:rsidTr="00504AF9">
        <w:tc>
          <w:tcPr>
            <w:tcW w:w="3114" w:type="dxa"/>
          </w:tcPr>
          <w:p w14:paraId="7D9892E9" w14:textId="77777777" w:rsidR="002357D5" w:rsidRDefault="002357D5" w:rsidP="00504AF9">
            <w:pPr>
              <w:spacing w:after="0" w:line="240" w:lineRule="auto"/>
              <w:jc w:val="both"/>
              <w:rPr>
                <w:rFonts w:ascii="Times New Roman" w:hAnsi="Times New Roman" w:cs="Times New Roman"/>
                <w:sz w:val="16"/>
                <w:szCs w:val="16"/>
              </w:rPr>
            </w:pPr>
            <w:r w:rsidRPr="003C0BB5">
              <w:rPr>
                <w:rFonts w:ascii="Times New Roman" w:hAnsi="Times New Roman" w:cs="Times New Roman"/>
                <w:sz w:val="16"/>
                <w:szCs w:val="16"/>
              </w:rPr>
              <w:t>КОГБУЗ «</w:t>
            </w:r>
            <w:r>
              <w:rPr>
                <w:rFonts w:ascii="Times New Roman" w:eastAsia="Calibri" w:hAnsi="Times New Roman" w:cs="Times New Roman"/>
                <w:bCs/>
                <w:sz w:val="16"/>
                <w:szCs w:val="16"/>
              </w:rPr>
              <w:t>Кировская областная детская клиническая больница</w:t>
            </w:r>
            <w:r w:rsidR="00504AF9">
              <w:rPr>
                <w:rFonts w:ascii="Times New Roman" w:hAnsi="Times New Roman" w:cs="Times New Roman"/>
                <w:sz w:val="16"/>
                <w:szCs w:val="16"/>
              </w:rPr>
              <w:t>»</w:t>
            </w:r>
          </w:p>
        </w:tc>
        <w:tc>
          <w:tcPr>
            <w:tcW w:w="1386" w:type="dxa"/>
          </w:tcPr>
          <w:p w14:paraId="6148F3F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1" w:type="dxa"/>
          </w:tcPr>
          <w:p w14:paraId="46C37C2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9" w:type="dxa"/>
          </w:tcPr>
          <w:p w14:paraId="547DE96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14:paraId="7D71334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7AC9BAA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2482D198" w14:textId="77777777" w:rsidTr="00504AF9">
        <w:tc>
          <w:tcPr>
            <w:tcW w:w="3114" w:type="dxa"/>
          </w:tcPr>
          <w:p w14:paraId="170D8291" w14:textId="77777777" w:rsidR="002357D5" w:rsidRDefault="002357D5" w:rsidP="00504AF9">
            <w:pPr>
              <w:spacing w:after="0" w:line="240" w:lineRule="auto"/>
              <w:jc w:val="both"/>
              <w:rPr>
                <w:rFonts w:ascii="Times New Roman" w:hAnsi="Times New Roman" w:cs="Times New Roman"/>
                <w:sz w:val="16"/>
                <w:szCs w:val="16"/>
              </w:rPr>
            </w:pPr>
            <w:r w:rsidRPr="003C0BB5">
              <w:rPr>
                <w:rFonts w:ascii="Times New Roman" w:hAnsi="Times New Roman" w:cs="Times New Roman"/>
                <w:sz w:val="16"/>
                <w:szCs w:val="16"/>
              </w:rPr>
              <w:t>КОГБУЗ «</w:t>
            </w:r>
            <w:r>
              <w:rPr>
                <w:rFonts w:ascii="Times New Roman" w:eastAsia="Calibri" w:hAnsi="Times New Roman" w:cs="Times New Roman"/>
                <w:bCs/>
                <w:sz w:val="16"/>
                <w:szCs w:val="16"/>
              </w:rPr>
              <w:t>Центр медицинской реабилитации</w:t>
            </w:r>
            <w:r w:rsidR="00504AF9">
              <w:rPr>
                <w:rFonts w:ascii="Times New Roman" w:hAnsi="Times New Roman" w:cs="Times New Roman"/>
                <w:sz w:val="16"/>
                <w:szCs w:val="16"/>
              </w:rPr>
              <w:t xml:space="preserve">» </w:t>
            </w:r>
          </w:p>
        </w:tc>
        <w:tc>
          <w:tcPr>
            <w:tcW w:w="1386" w:type="dxa"/>
          </w:tcPr>
          <w:p w14:paraId="7C56BF2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1" w:type="dxa"/>
          </w:tcPr>
          <w:p w14:paraId="26F02A2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14:paraId="668D5B0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228" w:type="dxa"/>
          </w:tcPr>
          <w:p w14:paraId="57E90A7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306" w:type="dxa"/>
          </w:tcPr>
          <w:p w14:paraId="2243F7B6"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14:paraId="4B164F1D" w14:textId="77777777" w:rsidTr="00504AF9">
        <w:tc>
          <w:tcPr>
            <w:tcW w:w="3114" w:type="dxa"/>
          </w:tcPr>
          <w:p w14:paraId="49AF6AD7" w14:textId="77777777" w:rsidR="002357D5" w:rsidRDefault="002357D5" w:rsidP="002357D5">
            <w:pPr>
              <w:spacing w:after="0" w:line="240" w:lineRule="auto"/>
              <w:jc w:val="both"/>
              <w:rPr>
                <w:rFonts w:ascii="Times New Roman" w:hAnsi="Times New Roman" w:cs="Times New Roman"/>
                <w:sz w:val="16"/>
                <w:szCs w:val="16"/>
              </w:rPr>
            </w:pPr>
            <w:r>
              <w:rPr>
                <w:rFonts w:ascii="Times New Roman" w:hAnsi="Times New Roman" w:cs="Times New Roman"/>
                <w:sz w:val="16"/>
                <w:szCs w:val="16"/>
              </w:rPr>
              <w:t>КОГКБУЗ «Центр травматологии, ортопедии и нейрохирургии»</w:t>
            </w:r>
          </w:p>
        </w:tc>
        <w:tc>
          <w:tcPr>
            <w:tcW w:w="1386" w:type="dxa"/>
          </w:tcPr>
          <w:p w14:paraId="69A2A3E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22</w:t>
            </w:r>
          </w:p>
        </w:tc>
        <w:tc>
          <w:tcPr>
            <w:tcW w:w="1151" w:type="dxa"/>
          </w:tcPr>
          <w:p w14:paraId="1F76C10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9" w:type="dxa"/>
          </w:tcPr>
          <w:p w14:paraId="29D87A98"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22</w:t>
            </w:r>
          </w:p>
        </w:tc>
        <w:tc>
          <w:tcPr>
            <w:tcW w:w="1228" w:type="dxa"/>
          </w:tcPr>
          <w:p w14:paraId="70E3EA8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306" w:type="dxa"/>
          </w:tcPr>
          <w:p w14:paraId="72A8A6D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2357D5" w14:paraId="3CD59D1C" w14:textId="77777777" w:rsidTr="00504AF9">
        <w:tc>
          <w:tcPr>
            <w:tcW w:w="3114" w:type="dxa"/>
          </w:tcPr>
          <w:p w14:paraId="31E5FBDB" w14:textId="77777777" w:rsidR="002357D5" w:rsidRDefault="002357D5" w:rsidP="002357D5">
            <w:pPr>
              <w:spacing w:after="0" w:line="240" w:lineRule="auto"/>
              <w:jc w:val="both"/>
              <w:rPr>
                <w:rFonts w:ascii="Times New Roman" w:hAnsi="Times New Roman" w:cs="Times New Roman"/>
                <w:sz w:val="16"/>
                <w:szCs w:val="16"/>
              </w:rPr>
            </w:pPr>
            <w:r>
              <w:rPr>
                <w:rFonts w:ascii="Times New Roman" w:hAnsi="Times New Roman" w:cs="Times New Roman"/>
                <w:sz w:val="16"/>
                <w:szCs w:val="16"/>
              </w:rPr>
              <w:t>КОГБУЗ «Кировский областной клинический перинатальный центр»</w:t>
            </w:r>
          </w:p>
        </w:tc>
        <w:tc>
          <w:tcPr>
            <w:tcW w:w="1386" w:type="dxa"/>
          </w:tcPr>
          <w:p w14:paraId="5EFBBEB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151" w:type="dxa"/>
          </w:tcPr>
          <w:p w14:paraId="7AD19C7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59" w:type="dxa"/>
          </w:tcPr>
          <w:p w14:paraId="566BB34E"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228" w:type="dxa"/>
          </w:tcPr>
          <w:p w14:paraId="7CCA94C5"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06" w:type="dxa"/>
          </w:tcPr>
          <w:p w14:paraId="02BA36D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28E0DC98" w14:textId="77777777" w:rsidTr="00504AF9">
        <w:tc>
          <w:tcPr>
            <w:tcW w:w="3114" w:type="dxa"/>
          </w:tcPr>
          <w:p w14:paraId="69F902F4" w14:textId="77777777" w:rsidR="002357D5" w:rsidRDefault="002357D5" w:rsidP="002357D5">
            <w:pPr>
              <w:spacing w:after="0" w:line="240" w:lineRule="auto"/>
              <w:jc w:val="both"/>
              <w:rPr>
                <w:rFonts w:ascii="Times New Roman" w:hAnsi="Times New Roman" w:cs="Times New Roman"/>
                <w:sz w:val="16"/>
                <w:szCs w:val="16"/>
              </w:rPr>
            </w:pPr>
            <w:r>
              <w:rPr>
                <w:rFonts w:ascii="Times New Roman" w:hAnsi="Times New Roman" w:cs="Times New Roman"/>
                <w:sz w:val="16"/>
                <w:szCs w:val="16"/>
              </w:rPr>
              <w:t>КОГКБУЗ «Центр онкологии и медицинской радиологии»</w:t>
            </w:r>
          </w:p>
        </w:tc>
        <w:tc>
          <w:tcPr>
            <w:tcW w:w="1386" w:type="dxa"/>
          </w:tcPr>
          <w:p w14:paraId="10F33BE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151" w:type="dxa"/>
          </w:tcPr>
          <w:p w14:paraId="5E4F0BE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59" w:type="dxa"/>
          </w:tcPr>
          <w:p w14:paraId="1987783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228" w:type="dxa"/>
          </w:tcPr>
          <w:p w14:paraId="7D1C197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306" w:type="dxa"/>
          </w:tcPr>
          <w:p w14:paraId="3A09E69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632FD448" w14:textId="77777777" w:rsidTr="00504AF9">
        <w:tc>
          <w:tcPr>
            <w:tcW w:w="3114" w:type="dxa"/>
          </w:tcPr>
          <w:p w14:paraId="557B789A" w14:textId="77777777" w:rsidR="002357D5" w:rsidRDefault="002357D5" w:rsidP="002357D5">
            <w:pPr>
              <w:spacing w:after="0" w:line="240" w:lineRule="auto"/>
              <w:jc w:val="both"/>
              <w:rPr>
                <w:rFonts w:ascii="Times New Roman" w:hAnsi="Times New Roman" w:cs="Times New Roman"/>
                <w:sz w:val="16"/>
                <w:szCs w:val="16"/>
              </w:rPr>
            </w:pPr>
            <w:r>
              <w:rPr>
                <w:rFonts w:ascii="Times New Roman" w:hAnsi="Times New Roman" w:cs="Times New Roman"/>
                <w:sz w:val="16"/>
                <w:szCs w:val="16"/>
              </w:rPr>
              <w:t>КОГБУЗ «Кировский областной наркологический диспансер»</w:t>
            </w:r>
          </w:p>
        </w:tc>
        <w:tc>
          <w:tcPr>
            <w:tcW w:w="1386" w:type="dxa"/>
          </w:tcPr>
          <w:p w14:paraId="7CCE8D6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151" w:type="dxa"/>
          </w:tcPr>
          <w:p w14:paraId="1B147481"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59" w:type="dxa"/>
          </w:tcPr>
          <w:p w14:paraId="7AC62D89"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228" w:type="dxa"/>
          </w:tcPr>
          <w:p w14:paraId="1FCDD536"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14:paraId="36793695"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7C9C4B15" w14:textId="77777777" w:rsidTr="00504AF9">
        <w:tc>
          <w:tcPr>
            <w:tcW w:w="3114" w:type="dxa"/>
          </w:tcPr>
          <w:p w14:paraId="3CEFCC69" w14:textId="77777777" w:rsidR="002357D5" w:rsidRDefault="002357D5" w:rsidP="002357D5">
            <w:pPr>
              <w:spacing w:after="0" w:line="240" w:lineRule="auto"/>
              <w:jc w:val="both"/>
              <w:rPr>
                <w:rFonts w:ascii="Times New Roman" w:hAnsi="Times New Roman" w:cs="Times New Roman"/>
                <w:sz w:val="16"/>
                <w:szCs w:val="16"/>
              </w:rPr>
            </w:pPr>
            <w:r w:rsidRPr="00DE167A">
              <w:rPr>
                <w:rFonts w:ascii="Times New Roman" w:hAnsi="Times New Roman" w:cs="Times New Roman"/>
                <w:sz w:val="16"/>
                <w:szCs w:val="16"/>
              </w:rPr>
              <w:t xml:space="preserve">КОГБУЗ «Кировский областной </w:t>
            </w:r>
            <w:r>
              <w:rPr>
                <w:rFonts w:ascii="Times New Roman" w:hAnsi="Times New Roman" w:cs="Times New Roman"/>
                <w:sz w:val="16"/>
                <w:szCs w:val="16"/>
              </w:rPr>
              <w:t>госпиталь для ветеранов войн</w:t>
            </w:r>
            <w:r w:rsidRPr="00DE167A">
              <w:rPr>
                <w:rFonts w:ascii="Times New Roman" w:hAnsi="Times New Roman" w:cs="Times New Roman"/>
                <w:sz w:val="16"/>
                <w:szCs w:val="16"/>
              </w:rPr>
              <w:t>»</w:t>
            </w:r>
          </w:p>
        </w:tc>
        <w:tc>
          <w:tcPr>
            <w:tcW w:w="1386" w:type="dxa"/>
          </w:tcPr>
          <w:p w14:paraId="5681B475"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151" w:type="dxa"/>
          </w:tcPr>
          <w:p w14:paraId="48F4BDF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59" w:type="dxa"/>
          </w:tcPr>
          <w:p w14:paraId="7027FE1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1228" w:type="dxa"/>
          </w:tcPr>
          <w:p w14:paraId="494CEC3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tcPr>
          <w:p w14:paraId="270EC4B0"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2357D5" w14:paraId="60A32EAD" w14:textId="77777777" w:rsidTr="00504AF9">
        <w:tc>
          <w:tcPr>
            <w:tcW w:w="3114" w:type="dxa"/>
          </w:tcPr>
          <w:p w14:paraId="12F958D9" w14:textId="77777777" w:rsidR="002357D5" w:rsidRDefault="002357D5" w:rsidP="00504AF9">
            <w:pPr>
              <w:spacing w:after="0" w:line="240" w:lineRule="auto"/>
              <w:jc w:val="both"/>
              <w:rPr>
                <w:rFonts w:ascii="Times New Roman" w:hAnsi="Times New Roman" w:cs="Times New Roman"/>
                <w:sz w:val="16"/>
                <w:szCs w:val="16"/>
              </w:rPr>
            </w:pPr>
            <w:r w:rsidRPr="003C0BB5">
              <w:rPr>
                <w:rFonts w:ascii="Times New Roman" w:hAnsi="Times New Roman" w:cs="Times New Roman"/>
                <w:sz w:val="16"/>
                <w:szCs w:val="16"/>
              </w:rPr>
              <w:t>КОГБУЗ «</w:t>
            </w:r>
            <w:r>
              <w:rPr>
                <w:rFonts w:ascii="Times New Roman" w:eastAsia="Calibri" w:hAnsi="Times New Roman" w:cs="Times New Roman"/>
                <w:bCs/>
                <w:sz w:val="16"/>
                <w:szCs w:val="16"/>
              </w:rPr>
              <w:t>Кировский клинический стоматологический центр</w:t>
            </w:r>
            <w:r w:rsidRPr="003C0BB5">
              <w:rPr>
                <w:rFonts w:ascii="Times New Roman" w:hAnsi="Times New Roman" w:cs="Times New Roman"/>
                <w:sz w:val="16"/>
                <w:szCs w:val="16"/>
              </w:rPr>
              <w:t>»</w:t>
            </w:r>
          </w:p>
        </w:tc>
        <w:tc>
          <w:tcPr>
            <w:tcW w:w="1386" w:type="dxa"/>
          </w:tcPr>
          <w:p w14:paraId="02D225D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1151" w:type="dxa"/>
          </w:tcPr>
          <w:p w14:paraId="5301AA7A"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1159" w:type="dxa"/>
          </w:tcPr>
          <w:p w14:paraId="01F5E537"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1228" w:type="dxa"/>
          </w:tcPr>
          <w:p w14:paraId="51671FC2"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306" w:type="dxa"/>
          </w:tcPr>
          <w:p w14:paraId="7C3A38D5"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2357D5" w14:paraId="0FDBECD3" w14:textId="77777777" w:rsidTr="00504AF9">
        <w:tc>
          <w:tcPr>
            <w:tcW w:w="3114" w:type="dxa"/>
          </w:tcPr>
          <w:p w14:paraId="6F4280E1" w14:textId="77777777" w:rsidR="002357D5" w:rsidRDefault="002357D5" w:rsidP="00504AF9">
            <w:pPr>
              <w:spacing w:after="0" w:line="240" w:lineRule="auto"/>
              <w:jc w:val="both"/>
              <w:rPr>
                <w:rFonts w:ascii="Times New Roman" w:hAnsi="Times New Roman" w:cs="Times New Roman"/>
                <w:sz w:val="16"/>
                <w:szCs w:val="16"/>
              </w:rPr>
            </w:pPr>
            <w:r w:rsidRPr="003C0BB5">
              <w:rPr>
                <w:rFonts w:ascii="Times New Roman" w:hAnsi="Times New Roman" w:cs="Times New Roman"/>
                <w:sz w:val="16"/>
                <w:szCs w:val="16"/>
              </w:rPr>
              <w:t>КОГБУЗ «</w:t>
            </w:r>
            <w:r>
              <w:rPr>
                <w:rFonts w:ascii="Times New Roman" w:eastAsia="Calibri" w:hAnsi="Times New Roman" w:cs="Times New Roman"/>
                <w:bCs/>
                <w:sz w:val="16"/>
                <w:szCs w:val="16"/>
              </w:rPr>
              <w:t>Областной клинический противотуберкулезный диспансер</w:t>
            </w:r>
            <w:r w:rsidRPr="003C0BB5">
              <w:rPr>
                <w:rFonts w:ascii="Times New Roman" w:hAnsi="Times New Roman" w:cs="Times New Roman"/>
                <w:sz w:val="16"/>
                <w:szCs w:val="16"/>
              </w:rPr>
              <w:t xml:space="preserve">» </w:t>
            </w:r>
          </w:p>
        </w:tc>
        <w:tc>
          <w:tcPr>
            <w:tcW w:w="1386" w:type="dxa"/>
          </w:tcPr>
          <w:p w14:paraId="6557365D"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1151" w:type="dxa"/>
          </w:tcPr>
          <w:p w14:paraId="5DCD8D16"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159" w:type="dxa"/>
          </w:tcPr>
          <w:p w14:paraId="31AA7623"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228" w:type="dxa"/>
          </w:tcPr>
          <w:p w14:paraId="7382DAD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1306" w:type="dxa"/>
          </w:tcPr>
          <w:p w14:paraId="7E11E71B"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r>
      <w:tr w:rsidR="002357D5" w14:paraId="096E8404" w14:textId="77777777" w:rsidTr="00504AF9">
        <w:tc>
          <w:tcPr>
            <w:tcW w:w="3114" w:type="dxa"/>
          </w:tcPr>
          <w:p w14:paraId="73BE53F8" w14:textId="64DAFA5B" w:rsidR="002357D5" w:rsidRDefault="00D71312" w:rsidP="000C0272">
            <w:pPr>
              <w:spacing w:after="0" w:line="240" w:lineRule="auto"/>
              <w:jc w:val="both"/>
              <w:rPr>
                <w:rFonts w:ascii="Times New Roman" w:hAnsi="Times New Roman" w:cs="Times New Roman"/>
                <w:sz w:val="16"/>
                <w:szCs w:val="16"/>
              </w:rPr>
            </w:pPr>
            <w:r>
              <w:rPr>
                <w:rFonts w:ascii="Times New Roman" w:hAnsi="Times New Roman" w:cs="Times New Roman"/>
                <w:sz w:val="16"/>
                <w:szCs w:val="16"/>
              </w:rPr>
              <w:t>Итого</w:t>
            </w:r>
          </w:p>
        </w:tc>
        <w:tc>
          <w:tcPr>
            <w:tcW w:w="1386" w:type="dxa"/>
          </w:tcPr>
          <w:p w14:paraId="67A834F9"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471</w:t>
            </w:r>
          </w:p>
        </w:tc>
        <w:tc>
          <w:tcPr>
            <w:tcW w:w="1151" w:type="dxa"/>
          </w:tcPr>
          <w:p w14:paraId="3B052A2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275</w:t>
            </w:r>
          </w:p>
        </w:tc>
        <w:tc>
          <w:tcPr>
            <w:tcW w:w="1159" w:type="dxa"/>
          </w:tcPr>
          <w:p w14:paraId="502F9B2C"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442</w:t>
            </w:r>
          </w:p>
        </w:tc>
        <w:tc>
          <w:tcPr>
            <w:tcW w:w="1228" w:type="dxa"/>
          </w:tcPr>
          <w:p w14:paraId="4D60C1DF"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246</w:t>
            </w:r>
          </w:p>
        </w:tc>
        <w:tc>
          <w:tcPr>
            <w:tcW w:w="1306" w:type="dxa"/>
          </w:tcPr>
          <w:p w14:paraId="13FA6E84" w14:textId="77777777" w:rsidR="002357D5" w:rsidRDefault="002357D5"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139</w:t>
            </w:r>
          </w:p>
        </w:tc>
      </w:tr>
    </w:tbl>
    <w:p w14:paraId="62926720" w14:textId="77777777" w:rsidR="00E23F14" w:rsidRDefault="00E23F14" w:rsidP="00D713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Количество гибких эндоскопов для верхних отделов желудочно-кишечного тракта составляет 189 единиц</w:t>
      </w:r>
      <w:r w:rsidRPr="004D047F">
        <w:rPr>
          <w:rFonts w:ascii="Times New Roman" w:hAnsi="Times New Roman" w:cs="Times New Roman"/>
          <w:sz w:val="28"/>
          <w:szCs w:val="28"/>
        </w:rPr>
        <w:t xml:space="preserve"> об</w:t>
      </w:r>
      <w:r>
        <w:rPr>
          <w:rFonts w:ascii="Times New Roman" w:hAnsi="Times New Roman" w:cs="Times New Roman"/>
          <w:sz w:val="28"/>
          <w:szCs w:val="28"/>
        </w:rPr>
        <w:t>орудования, из них 101 единица оборудования</w:t>
      </w:r>
      <w:r w:rsidRPr="004D047F">
        <w:rPr>
          <w:rFonts w:ascii="Times New Roman" w:hAnsi="Times New Roman" w:cs="Times New Roman"/>
          <w:sz w:val="28"/>
          <w:szCs w:val="28"/>
        </w:rPr>
        <w:t xml:space="preserve"> </w:t>
      </w:r>
      <w:r w:rsidR="00D71312" w:rsidRPr="004D047F">
        <w:rPr>
          <w:rFonts w:ascii="Times New Roman" w:hAnsi="Times New Roman" w:cs="Times New Roman"/>
          <w:sz w:val="28"/>
          <w:szCs w:val="28"/>
        </w:rPr>
        <w:t xml:space="preserve">со сроком эксплуатации свыше </w:t>
      </w:r>
      <w:r w:rsidR="00D71312">
        <w:rPr>
          <w:rFonts w:ascii="Times New Roman" w:hAnsi="Times New Roman" w:cs="Times New Roman"/>
          <w:sz w:val="28"/>
          <w:szCs w:val="28"/>
        </w:rPr>
        <w:t>7</w:t>
      </w:r>
      <w:r w:rsidR="00D71312" w:rsidRPr="004D047F">
        <w:rPr>
          <w:rFonts w:ascii="Times New Roman" w:hAnsi="Times New Roman" w:cs="Times New Roman"/>
          <w:sz w:val="28"/>
          <w:szCs w:val="28"/>
        </w:rPr>
        <w:t xml:space="preserve"> лет</w:t>
      </w:r>
      <w:r>
        <w:rPr>
          <w:rFonts w:ascii="Times New Roman" w:hAnsi="Times New Roman" w:cs="Times New Roman"/>
          <w:sz w:val="28"/>
          <w:szCs w:val="28"/>
        </w:rPr>
        <w:t>, что составляет 53%.</w:t>
      </w:r>
    </w:p>
    <w:p w14:paraId="258B151D" w14:textId="168A0EBF" w:rsidR="00504AF9" w:rsidRDefault="00E64FAD" w:rsidP="008F0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00504AF9" w:rsidRPr="004D047F">
        <w:rPr>
          <w:rFonts w:ascii="Times New Roman" w:hAnsi="Times New Roman" w:cs="Times New Roman"/>
          <w:sz w:val="28"/>
          <w:szCs w:val="28"/>
        </w:rPr>
        <w:t xml:space="preserve"> </w:t>
      </w:r>
      <w:r w:rsidR="00504AF9">
        <w:rPr>
          <w:rFonts w:ascii="Times New Roman" w:hAnsi="Times New Roman" w:cs="Times New Roman"/>
          <w:sz w:val="28"/>
          <w:szCs w:val="28"/>
        </w:rPr>
        <w:t>г</w:t>
      </w:r>
      <w:r w:rsidR="00504AF9" w:rsidRPr="004D047F">
        <w:rPr>
          <w:rFonts w:ascii="Times New Roman" w:hAnsi="Times New Roman" w:cs="Times New Roman"/>
          <w:sz w:val="28"/>
          <w:szCs w:val="28"/>
        </w:rPr>
        <w:t>ибки</w:t>
      </w:r>
      <w:r w:rsidR="00504AF9">
        <w:rPr>
          <w:rFonts w:ascii="Times New Roman" w:hAnsi="Times New Roman" w:cs="Times New Roman"/>
          <w:sz w:val="28"/>
          <w:szCs w:val="28"/>
        </w:rPr>
        <w:t>х</w:t>
      </w:r>
      <w:r w:rsidR="00504AF9" w:rsidRPr="004D047F">
        <w:rPr>
          <w:rFonts w:ascii="Times New Roman" w:hAnsi="Times New Roman" w:cs="Times New Roman"/>
          <w:sz w:val="28"/>
          <w:szCs w:val="28"/>
        </w:rPr>
        <w:t xml:space="preserve"> эндоскоп</w:t>
      </w:r>
      <w:r w:rsidR="00504AF9">
        <w:rPr>
          <w:rFonts w:ascii="Times New Roman" w:hAnsi="Times New Roman" w:cs="Times New Roman"/>
          <w:sz w:val="28"/>
          <w:szCs w:val="28"/>
        </w:rPr>
        <w:t>ов</w:t>
      </w:r>
      <w:r w:rsidR="00504AF9" w:rsidRPr="004D047F">
        <w:rPr>
          <w:rFonts w:ascii="Times New Roman" w:hAnsi="Times New Roman" w:cs="Times New Roman"/>
          <w:sz w:val="28"/>
          <w:szCs w:val="28"/>
        </w:rPr>
        <w:t xml:space="preserve"> для верхних отделов желудочно-кишечного тракта</w:t>
      </w:r>
      <w:r w:rsidR="00504AF9">
        <w:rPr>
          <w:rFonts w:ascii="Times New Roman" w:hAnsi="Times New Roman" w:cs="Times New Roman"/>
          <w:sz w:val="28"/>
          <w:szCs w:val="28"/>
        </w:rPr>
        <w:t xml:space="preserve"> представлен</w:t>
      </w:r>
      <w:r>
        <w:rPr>
          <w:rFonts w:ascii="Times New Roman" w:hAnsi="Times New Roman" w:cs="Times New Roman"/>
          <w:sz w:val="28"/>
          <w:szCs w:val="28"/>
        </w:rPr>
        <w:t>а</w:t>
      </w:r>
      <w:r w:rsidR="00DF600D">
        <w:rPr>
          <w:rFonts w:ascii="Times New Roman" w:hAnsi="Times New Roman" w:cs="Times New Roman"/>
          <w:sz w:val="28"/>
          <w:szCs w:val="28"/>
        </w:rPr>
        <w:t xml:space="preserve"> в таблице 44</w:t>
      </w:r>
      <w:r w:rsidR="00504AF9">
        <w:rPr>
          <w:rFonts w:ascii="Times New Roman" w:hAnsi="Times New Roman" w:cs="Times New Roman"/>
          <w:sz w:val="28"/>
          <w:szCs w:val="28"/>
        </w:rPr>
        <w:t>.</w:t>
      </w:r>
    </w:p>
    <w:p w14:paraId="63B5AEE2" w14:textId="77777777" w:rsidR="00504AF9" w:rsidRDefault="00504AF9" w:rsidP="008F064B">
      <w:pPr>
        <w:spacing w:after="0" w:line="360" w:lineRule="auto"/>
        <w:ind w:firstLine="709"/>
        <w:jc w:val="both"/>
        <w:rPr>
          <w:rFonts w:ascii="Times New Roman" w:hAnsi="Times New Roman" w:cs="Times New Roman"/>
          <w:sz w:val="28"/>
          <w:szCs w:val="28"/>
        </w:rPr>
      </w:pPr>
    </w:p>
    <w:p w14:paraId="4C02FA87" w14:textId="77777777" w:rsidR="00A87801" w:rsidRDefault="00A87801" w:rsidP="00504AF9">
      <w:pPr>
        <w:spacing w:after="120" w:line="360" w:lineRule="auto"/>
        <w:ind w:firstLine="709"/>
        <w:jc w:val="right"/>
        <w:rPr>
          <w:rFonts w:ascii="Times New Roman" w:hAnsi="Times New Roman" w:cs="Times New Roman"/>
          <w:sz w:val="28"/>
          <w:szCs w:val="28"/>
        </w:rPr>
        <w:sectPr w:rsidR="00A87801" w:rsidSect="00085AD1">
          <w:pgSz w:w="11906" w:h="16838"/>
          <w:pgMar w:top="1134" w:right="851" w:bottom="1134" w:left="1701" w:header="709" w:footer="709" w:gutter="0"/>
          <w:cols w:space="708"/>
          <w:docGrid w:linePitch="360"/>
        </w:sectPr>
      </w:pPr>
    </w:p>
    <w:p w14:paraId="2951F27F" w14:textId="33813BCB" w:rsidR="00D17AA0" w:rsidRDefault="00DF600D" w:rsidP="00504AF9">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44</w:t>
      </w:r>
    </w:p>
    <w:tbl>
      <w:tblPr>
        <w:tblStyle w:val="ae"/>
        <w:tblW w:w="13892" w:type="dxa"/>
        <w:tblInd w:w="704" w:type="dxa"/>
        <w:tblLayout w:type="fixed"/>
        <w:tblLook w:val="04A0" w:firstRow="1" w:lastRow="0" w:firstColumn="1" w:lastColumn="0" w:noHBand="0" w:noVBand="1"/>
      </w:tblPr>
      <w:tblGrid>
        <w:gridCol w:w="3544"/>
        <w:gridCol w:w="1417"/>
        <w:gridCol w:w="1701"/>
        <w:gridCol w:w="1418"/>
        <w:gridCol w:w="1276"/>
        <w:gridCol w:w="1417"/>
        <w:gridCol w:w="1559"/>
        <w:gridCol w:w="1560"/>
      </w:tblGrid>
      <w:tr w:rsidR="00504AF9" w:rsidRPr="00A87801" w14:paraId="04A1DD72" w14:textId="77777777" w:rsidTr="00A87801">
        <w:trPr>
          <w:trHeight w:val="580"/>
          <w:tblHeader/>
        </w:trPr>
        <w:tc>
          <w:tcPr>
            <w:tcW w:w="3544" w:type="dxa"/>
            <w:vMerge w:val="restart"/>
            <w:hideMark/>
          </w:tcPr>
          <w:p w14:paraId="47D0C9BA" w14:textId="77777777"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Наименование медицинской организации</w:t>
            </w:r>
          </w:p>
        </w:tc>
        <w:tc>
          <w:tcPr>
            <w:tcW w:w="10348" w:type="dxa"/>
            <w:gridSpan w:val="7"/>
          </w:tcPr>
          <w:p w14:paraId="2FD7CB60" w14:textId="77777777" w:rsidR="00504AF9" w:rsidRPr="00A87801" w:rsidRDefault="00E64FAD" w:rsidP="00504AF9">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Количество единиц оборудования</w:t>
            </w:r>
          </w:p>
        </w:tc>
      </w:tr>
      <w:tr w:rsidR="00A87801" w:rsidRPr="00A87801" w14:paraId="60E9350A" w14:textId="77777777" w:rsidTr="00A87801">
        <w:trPr>
          <w:trHeight w:val="281"/>
          <w:tblHeader/>
        </w:trPr>
        <w:tc>
          <w:tcPr>
            <w:tcW w:w="3544" w:type="dxa"/>
            <w:vMerge/>
          </w:tcPr>
          <w:p w14:paraId="50B92166" w14:textId="77777777" w:rsidR="00504AF9" w:rsidRPr="00A87801" w:rsidRDefault="00504AF9" w:rsidP="00504AF9">
            <w:pPr>
              <w:spacing w:after="0" w:line="240" w:lineRule="auto"/>
              <w:jc w:val="center"/>
              <w:rPr>
                <w:rFonts w:ascii="Times New Roman" w:hAnsi="Times New Roman" w:cs="Times New Roman"/>
                <w:bCs/>
                <w:iCs/>
                <w:sz w:val="16"/>
                <w:szCs w:val="16"/>
              </w:rPr>
            </w:pPr>
          </w:p>
        </w:tc>
        <w:tc>
          <w:tcPr>
            <w:tcW w:w="1417" w:type="dxa"/>
          </w:tcPr>
          <w:p w14:paraId="69432EBA" w14:textId="77777777" w:rsidR="00504AF9" w:rsidRPr="00A87801" w:rsidRDefault="00E64FAD" w:rsidP="00504AF9">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всего</w:t>
            </w:r>
          </w:p>
        </w:tc>
        <w:tc>
          <w:tcPr>
            <w:tcW w:w="1701" w:type="dxa"/>
          </w:tcPr>
          <w:p w14:paraId="51648C42" w14:textId="77777777"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в подразделени</w:t>
            </w:r>
            <w:r w:rsidR="00A87801" w:rsidRPr="00A87801">
              <w:rPr>
                <w:rFonts w:ascii="Times New Roman" w:hAnsi="Times New Roman" w:cs="Times New Roman"/>
                <w:bCs/>
                <w:iCs/>
                <w:sz w:val="16"/>
                <w:szCs w:val="16"/>
              </w:rPr>
              <w:t>я</w:t>
            </w:r>
            <w:r w:rsidRPr="00A87801">
              <w:rPr>
                <w:rFonts w:ascii="Times New Roman" w:hAnsi="Times New Roman" w:cs="Times New Roman"/>
                <w:bCs/>
                <w:iCs/>
                <w:sz w:val="16"/>
                <w:szCs w:val="16"/>
              </w:rPr>
              <w:t>х, оказывающих медицинскую помощь в амбулаторных условиях</w:t>
            </w:r>
          </w:p>
        </w:tc>
        <w:tc>
          <w:tcPr>
            <w:tcW w:w="1418" w:type="dxa"/>
          </w:tcPr>
          <w:p w14:paraId="19658F07" w14:textId="77777777"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действующих</w:t>
            </w:r>
          </w:p>
        </w:tc>
        <w:tc>
          <w:tcPr>
            <w:tcW w:w="1276" w:type="dxa"/>
          </w:tcPr>
          <w:p w14:paraId="682CCB38" w14:textId="77777777"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со сроком эксплуатации до 3 лет</w:t>
            </w:r>
          </w:p>
        </w:tc>
        <w:tc>
          <w:tcPr>
            <w:tcW w:w="1417" w:type="dxa"/>
          </w:tcPr>
          <w:p w14:paraId="197D0EB8" w14:textId="77777777"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со сроком эксплуатации от 4 до 7 лет</w:t>
            </w:r>
          </w:p>
        </w:tc>
        <w:tc>
          <w:tcPr>
            <w:tcW w:w="1559" w:type="dxa"/>
          </w:tcPr>
          <w:p w14:paraId="6DAA677B" w14:textId="77777777"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со сроком эксплуатации свыше 7 лет</w:t>
            </w:r>
          </w:p>
        </w:tc>
        <w:tc>
          <w:tcPr>
            <w:tcW w:w="1560" w:type="dxa"/>
          </w:tcPr>
          <w:p w14:paraId="3D50D431" w14:textId="77777777"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в амбулаторных подразделениях</w:t>
            </w:r>
          </w:p>
        </w:tc>
      </w:tr>
      <w:tr w:rsidR="00A87801" w:rsidRPr="00A87801" w14:paraId="6119421A" w14:textId="77777777" w:rsidTr="00A87801">
        <w:trPr>
          <w:trHeight w:val="300"/>
        </w:trPr>
        <w:tc>
          <w:tcPr>
            <w:tcW w:w="3544" w:type="dxa"/>
            <w:hideMark/>
          </w:tcPr>
          <w:p w14:paraId="6DA4A748"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proofErr w:type="spellStart"/>
            <w:r w:rsidRPr="00A87801">
              <w:rPr>
                <w:rFonts w:ascii="Times New Roman" w:hAnsi="Times New Roman" w:cs="Times New Roman"/>
                <w:sz w:val="16"/>
                <w:szCs w:val="16"/>
              </w:rPr>
              <w:t>Арбажская</w:t>
            </w:r>
            <w:proofErr w:type="spellEnd"/>
            <w:r w:rsidRPr="00A87801">
              <w:rPr>
                <w:rFonts w:ascii="Times New Roman" w:hAnsi="Times New Roman" w:cs="Times New Roman"/>
                <w:sz w:val="16"/>
                <w:szCs w:val="16"/>
              </w:rPr>
              <w:t xml:space="preserve"> ЦРБ</w:t>
            </w:r>
            <w:r w:rsidR="00A87801">
              <w:rPr>
                <w:rFonts w:ascii="Times New Roman" w:hAnsi="Times New Roman" w:cs="Times New Roman"/>
                <w:sz w:val="16"/>
                <w:szCs w:val="16"/>
              </w:rPr>
              <w:t>»</w:t>
            </w:r>
          </w:p>
        </w:tc>
        <w:tc>
          <w:tcPr>
            <w:tcW w:w="1417" w:type="dxa"/>
            <w:hideMark/>
          </w:tcPr>
          <w:p w14:paraId="60B26F8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14:paraId="386CE642"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14:paraId="44CA3A8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1D336079"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5708D43A" w14:textId="77777777" w:rsidR="00504AF9" w:rsidRPr="00A87801" w:rsidRDefault="00504AF9" w:rsidP="00797D9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14:paraId="08C29FD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2D7AF517" w14:textId="77777777"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3AE28B32" w14:textId="77777777" w:rsidTr="00A87801">
        <w:trPr>
          <w:trHeight w:val="300"/>
        </w:trPr>
        <w:tc>
          <w:tcPr>
            <w:tcW w:w="3544" w:type="dxa"/>
            <w:hideMark/>
          </w:tcPr>
          <w:p w14:paraId="2109DBFA"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r w:rsidRPr="00A87801">
              <w:rPr>
                <w:rFonts w:ascii="Times New Roman" w:hAnsi="Times New Roman" w:cs="Times New Roman"/>
                <w:sz w:val="16"/>
                <w:szCs w:val="16"/>
              </w:rPr>
              <w:t>Афанасьевская ЦРБ</w:t>
            </w:r>
            <w:r w:rsidR="00A8780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1248DB51"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14:paraId="10126F9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14:paraId="2E4EEFE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25567624"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00FF1B46" w14:textId="77777777" w:rsidR="00504AF9" w:rsidRPr="00A87801" w:rsidRDefault="00504AF9" w:rsidP="00797D9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14:paraId="55C5F7E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60" w:type="dxa"/>
            <w:hideMark/>
          </w:tcPr>
          <w:p w14:paraId="26C3A6C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r>
      <w:tr w:rsidR="00A87801" w:rsidRPr="00A87801" w14:paraId="22706991" w14:textId="77777777" w:rsidTr="00A87801">
        <w:trPr>
          <w:trHeight w:val="300"/>
        </w:trPr>
        <w:tc>
          <w:tcPr>
            <w:tcW w:w="3544" w:type="dxa"/>
            <w:hideMark/>
          </w:tcPr>
          <w:p w14:paraId="2002C1A7"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proofErr w:type="spellStart"/>
            <w:r w:rsidRPr="00A87801">
              <w:rPr>
                <w:rFonts w:ascii="Times New Roman" w:hAnsi="Times New Roman" w:cs="Times New Roman"/>
                <w:sz w:val="16"/>
                <w:szCs w:val="16"/>
              </w:rPr>
              <w:t>Белохолуницкая</w:t>
            </w:r>
            <w:proofErr w:type="spellEnd"/>
            <w:r w:rsidRPr="00A87801">
              <w:rPr>
                <w:rFonts w:ascii="Times New Roman" w:hAnsi="Times New Roman" w:cs="Times New Roman"/>
                <w:sz w:val="16"/>
                <w:szCs w:val="16"/>
              </w:rPr>
              <w:t xml:space="preserve"> ЦРБ</w:t>
            </w:r>
            <w:r w:rsidR="00A8780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24CBD7E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14:paraId="3B2636D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14:paraId="4411ECD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14:paraId="7EB77959"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5FB74098" w14:textId="77777777"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1435EB67"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73947C4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14:paraId="73891D02" w14:textId="77777777" w:rsidTr="00A87801">
        <w:trPr>
          <w:trHeight w:val="300"/>
        </w:trPr>
        <w:tc>
          <w:tcPr>
            <w:tcW w:w="3544" w:type="dxa"/>
            <w:hideMark/>
          </w:tcPr>
          <w:p w14:paraId="4D8E94F3"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r w:rsidRPr="00A87801">
              <w:rPr>
                <w:rFonts w:ascii="Times New Roman" w:hAnsi="Times New Roman" w:cs="Times New Roman"/>
                <w:sz w:val="16"/>
                <w:szCs w:val="16"/>
              </w:rPr>
              <w:t>Верхнекамская ЦРБ</w:t>
            </w:r>
            <w:r w:rsidR="00A8780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71F50DBC"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701" w:type="dxa"/>
            <w:hideMark/>
          </w:tcPr>
          <w:p w14:paraId="611CCEDF"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418" w:type="dxa"/>
            <w:hideMark/>
          </w:tcPr>
          <w:p w14:paraId="2939184E"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14:paraId="0E663345"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01C983C2" w14:textId="77777777" w:rsidR="00504AF9" w:rsidRPr="00A87801" w:rsidRDefault="00504AF9" w:rsidP="00797D99">
            <w:pPr>
              <w:spacing w:after="0" w:line="240" w:lineRule="auto"/>
              <w:jc w:val="center"/>
              <w:rPr>
                <w:rFonts w:ascii="Times New Roman" w:hAnsi="Times New Roman" w:cs="Times New Roman"/>
                <w:sz w:val="16"/>
                <w:szCs w:val="16"/>
              </w:rPr>
            </w:pPr>
          </w:p>
        </w:tc>
        <w:tc>
          <w:tcPr>
            <w:tcW w:w="1559" w:type="dxa"/>
            <w:hideMark/>
          </w:tcPr>
          <w:p w14:paraId="2AD06AF7"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560" w:type="dxa"/>
            <w:hideMark/>
          </w:tcPr>
          <w:p w14:paraId="18A4562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r>
      <w:tr w:rsidR="00A87801" w:rsidRPr="00A87801" w14:paraId="31048F0B" w14:textId="77777777" w:rsidTr="00A87801">
        <w:trPr>
          <w:trHeight w:val="300"/>
        </w:trPr>
        <w:tc>
          <w:tcPr>
            <w:tcW w:w="3544" w:type="dxa"/>
            <w:hideMark/>
          </w:tcPr>
          <w:p w14:paraId="6E2ABA94"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proofErr w:type="spellStart"/>
            <w:r w:rsidRPr="00A87801">
              <w:rPr>
                <w:rFonts w:ascii="Times New Roman" w:hAnsi="Times New Roman" w:cs="Times New Roman"/>
                <w:sz w:val="16"/>
                <w:szCs w:val="16"/>
              </w:rPr>
              <w:t>Верхошижемская</w:t>
            </w:r>
            <w:proofErr w:type="spellEnd"/>
            <w:r w:rsidRPr="00A87801">
              <w:rPr>
                <w:rFonts w:ascii="Times New Roman" w:hAnsi="Times New Roman" w:cs="Times New Roman"/>
                <w:sz w:val="16"/>
                <w:szCs w:val="16"/>
              </w:rPr>
              <w:t xml:space="preserve"> ЦРБ</w:t>
            </w:r>
            <w:r w:rsidR="00A8780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7844AC7C"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14:paraId="7D9A0076"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8" w:type="dxa"/>
            <w:hideMark/>
          </w:tcPr>
          <w:p w14:paraId="1810B2F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53AE908F"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14:paraId="6AECAE31" w14:textId="77777777"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14E36B6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739B89D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14:paraId="3D9E48B5" w14:textId="77777777" w:rsidTr="00A87801">
        <w:trPr>
          <w:trHeight w:val="300"/>
        </w:trPr>
        <w:tc>
          <w:tcPr>
            <w:tcW w:w="3544" w:type="dxa"/>
            <w:hideMark/>
          </w:tcPr>
          <w:p w14:paraId="16F075D6"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proofErr w:type="spellStart"/>
            <w:r w:rsidRPr="00A87801">
              <w:rPr>
                <w:rFonts w:ascii="Times New Roman" w:hAnsi="Times New Roman" w:cs="Times New Roman"/>
                <w:sz w:val="16"/>
                <w:szCs w:val="16"/>
              </w:rPr>
              <w:t>Вятскополянская</w:t>
            </w:r>
            <w:proofErr w:type="spellEnd"/>
            <w:r w:rsidRPr="00A87801">
              <w:rPr>
                <w:rFonts w:ascii="Times New Roman" w:hAnsi="Times New Roman" w:cs="Times New Roman"/>
                <w:sz w:val="16"/>
                <w:szCs w:val="16"/>
              </w:rPr>
              <w:t xml:space="preserve"> ЦРБ</w:t>
            </w:r>
            <w:r w:rsidR="00A8780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21E5483E"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11</w:t>
            </w:r>
          </w:p>
        </w:tc>
        <w:tc>
          <w:tcPr>
            <w:tcW w:w="1701" w:type="dxa"/>
            <w:hideMark/>
          </w:tcPr>
          <w:p w14:paraId="7411408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6</w:t>
            </w:r>
          </w:p>
        </w:tc>
        <w:tc>
          <w:tcPr>
            <w:tcW w:w="1418" w:type="dxa"/>
            <w:hideMark/>
          </w:tcPr>
          <w:p w14:paraId="54E531E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10</w:t>
            </w:r>
          </w:p>
        </w:tc>
        <w:tc>
          <w:tcPr>
            <w:tcW w:w="1276" w:type="dxa"/>
            <w:hideMark/>
          </w:tcPr>
          <w:p w14:paraId="77B7D02A"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14:paraId="61B9E161" w14:textId="77777777" w:rsidR="00504AF9" w:rsidRPr="00A87801" w:rsidRDefault="00504AF9" w:rsidP="00797D9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14:paraId="3308257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8</w:t>
            </w:r>
          </w:p>
        </w:tc>
        <w:tc>
          <w:tcPr>
            <w:tcW w:w="1560" w:type="dxa"/>
            <w:hideMark/>
          </w:tcPr>
          <w:p w14:paraId="5A9267A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r>
      <w:tr w:rsidR="00A87801" w:rsidRPr="00A87801" w14:paraId="5AA1A184" w14:textId="77777777" w:rsidTr="00A87801">
        <w:trPr>
          <w:trHeight w:val="300"/>
        </w:trPr>
        <w:tc>
          <w:tcPr>
            <w:tcW w:w="3544" w:type="dxa"/>
            <w:hideMark/>
          </w:tcPr>
          <w:p w14:paraId="7C580A96"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r w:rsidRPr="00A87801">
              <w:rPr>
                <w:rFonts w:ascii="Times New Roman" w:hAnsi="Times New Roman" w:cs="Times New Roman"/>
                <w:sz w:val="16"/>
                <w:szCs w:val="16"/>
              </w:rPr>
              <w:t>Даровская ЦРБ</w:t>
            </w:r>
            <w:r w:rsidR="00A8780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589B1D9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14:paraId="51CB28DC"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14:paraId="79EB553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14:paraId="54300766" w14:textId="77777777" w:rsidR="00504AF9" w:rsidRPr="00A87801" w:rsidRDefault="00504AF9" w:rsidP="00504AF9">
            <w:pPr>
              <w:spacing w:after="0" w:line="240" w:lineRule="auto"/>
              <w:jc w:val="center"/>
              <w:rPr>
                <w:rFonts w:ascii="Times New Roman" w:hAnsi="Times New Roman" w:cs="Times New Roman"/>
                <w:sz w:val="16"/>
                <w:szCs w:val="16"/>
              </w:rPr>
            </w:pPr>
          </w:p>
        </w:tc>
        <w:tc>
          <w:tcPr>
            <w:tcW w:w="1417" w:type="dxa"/>
            <w:hideMark/>
          </w:tcPr>
          <w:p w14:paraId="5198C2B9" w14:textId="77777777" w:rsidR="00504AF9" w:rsidRPr="00A87801" w:rsidRDefault="00504AF9" w:rsidP="00797D9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14:paraId="6C7317E9"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14:paraId="16692448" w14:textId="77777777"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0B3F3F54" w14:textId="77777777" w:rsidTr="00A87801">
        <w:trPr>
          <w:trHeight w:val="300"/>
        </w:trPr>
        <w:tc>
          <w:tcPr>
            <w:tcW w:w="3544" w:type="dxa"/>
            <w:hideMark/>
          </w:tcPr>
          <w:p w14:paraId="05BE2A1C"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r w:rsidRPr="00A87801">
              <w:rPr>
                <w:rFonts w:ascii="Times New Roman" w:hAnsi="Times New Roman" w:cs="Times New Roman"/>
                <w:sz w:val="16"/>
                <w:szCs w:val="16"/>
              </w:rPr>
              <w:t>Зуевская ЦРБ</w:t>
            </w:r>
            <w:r w:rsidR="00A8780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6B622FE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701" w:type="dxa"/>
            <w:hideMark/>
          </w:tcPr>
          <w:p w14:paraId="30D40EC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418" w:type="dxa"/>
            <w:hideMark/>
          </w:tcPr>
          <w:p w14:paraId="5246BC2F"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276" w:type="dxa"/>
            <w:hideMark/>
          </w:tcPr>
          <w:p w14:paraId="7EAE282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14:paraId="7A4701CF" w14:textId="77777777"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111D517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560" w:type="dxa"/>
            <w:hideMark/>
          </w:tcPr>
          <w:p w14:paraId="2CCB386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r>
      <w:tr w:rsidR="00A87801" w:rsidRPr="00A87801" w14:paraId="721B3069" w14:textId="77777777" w:rsidTr="00A87801">
        <w:trPr>
          <w:trHeight w:val="300"/>
        </w:trPr>
        <w:tc>
          <w:tcPr>
            <w:tcW w:w="3544" w:type="dxa"/>
            <w:hideMark/>
          </w:tcPr>
          <w:p w14:paraId="146D3BAE"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A87801">
              <w:rPr>
                <w:rFonts w:ascii="Times New Roman" w:hAnsi="Times New Roman" w:cs="Times New Roman"/>
                <w:sz w:val="16"/>
                <w:szCs w:val="16"/>
              </w:rPr>
              <w:t>«</w:t>
            </w:r>
            <w:proofErr w:type="spellStart"/>
            <w:r w:rsidRPr="00A87801">
              <w:rPr>
                <w:rFonts w:ascii="Times New Roman" w:hAnsi="Times New Roman" w:cs="Times New Roman"/>
                <w:sz w:val="16"/>
                <w:szCs w:val="16"/>
              </w:rPr>
              <w:t>Кикнурская</w:t>
            </w:r>
            <w:proofErr w:type="spellEnd"/>
            <w:r w:rsidRPr="00A87801">
              <w:rPr>
                <w:rFonts w:ascii="Times New Roman" w:hAnsi="Times New Roman" w:cs="Times New Roman"/>
                <w:sz w:val="16"/>
                <w:szCs w:val="16"/>
              </w:rPr>
              <w:t xml:space="preserve"> ЦРБ</w:t>
            </w:r>
            <w:r w:rsidR="00E5796A">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3D97449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14:paraId="6F2F78DF"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14:paraId="0B3CF44F"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14:paraId="3C75206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14:paraId="74685DD0" w14:textId="77777777"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62E3EB5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5CC7A53E"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14:paraId="7BC8FFA1" w14:textId="77777777" w:rsidTr="00A87801">
        <w:trPr>
          <w:trHeight w:val="300"/>
        </w:trPr>
        <w:tc>
          <w:tcPr>
            <w:tcW w:w="3544" w:type="dxa"/>
            <w:hideMark/>
          </w:tcPr>
          <w:p w14:paraId="181D13C6"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Кильмезская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2E8C4E8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14:paraId="57AC477C"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14:paraId="073F48BA"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21D5B188" w14:textId="77777777" w:rsidR="00504AF9" w:rsidRPr="00A87801" w:rsidRDefault="00504AF9" w:rsidP="00504AF9">
            <w:pPr>
              <w:spacing w:after="0" w:line="240" w:lineRule="auto"/>
              <w:jc w:val="center"/>
              <w:rPr>
                <w:rFonts w:ascii="Times New Roman" w:hAnsi="Times New Roman" w:cs="Times New Roman"/>
                <w:sz w:val="16"/>
                <w:szCs w:val="16"/>
              </w:rPr>
            </w:pPr>
          </w:p>
        </w:tc>
        <w:tc>
          <w:tcPr>
            <w:tcW w:w="1417" w:type="dxa"/>
            <w:hideMark/>
          </w:tcPr>
          <w:p w14:paraId="1E087D7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14:paraId="46C1BD2E"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11837916" w14:textId="77777777"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2D8AA31B" w14:textId="77777777" w:rsidTr="00A87801">
        <w:trPr>
          <w:trHeight w:val="300"/>
        </w:trPr>
        <w:tc>
          <w:tcPr>
            <w:tcW w:w="3544" w:type="dxa"/>
            <w:hideMark/>
          </w:tcPr>
          <w:p w14:paraId="6903BDFE"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Кирово</w:t>
            </w:r>
            <w:r w:rsidR="00797D99">
              <w:rPr>
                <w:rFonts w:ascii="Times New Roman" w:hAnsi="Times New Roman" w:cs="Times New Roman"/>
                <w:sz w:val="16"/>
                <w:szCs w:val="16"/>
              </w:rPr>
              <w:t>-</w:t>
            </w:r>
            <w:r w:rsidRPr="00A87801">
              <w:rPr>
                <w:rFonts w:ascii="Times New Roman" w:hAnsi="Times New Roman" w:cs="Times New Roman"/>
                <w:sz w:val="16"/>
                <w:szCs w:val="16"/>
              </w:rPr>
              <w:t>Чепецкая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4F9CB8E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9</w:t>
            </w:r>
          </w:p>
        </w:tc>
        <w:tc>
          <w:tcPr>
            <w:tcW w:w="1701" w:type="dxa"/>
            <w:hideMark/>
          </w:tcPr>
          <w:p w14:paraId="4A6D5007"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9</w:t>
            </w:r>
          </w:p>
        </w:tc>
        <w:tc>
          <w:tcPr>
            <w:tcW w:w="1418" w:type="dxa"/>
            <w:hideMark/>
          </w:tcPr>
          <w:p w14:paraId="5EA3F08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6</w:t>
            </w:r>
          </w:p>
        </w:tc>
        <w:tc>
          <w:tcPr>
            <w:tcW w:w="1276" w:type="dxa"/>
            <w:hideMark/>
          </w:tcPr>
          <w:p w14:paraId="524FA95C"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7" w:type="dxa"/>
            <w:hideMark/>
          </w:tcPr>
          <w:p w14:paraId="5521165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59" w:type="dxa"/>
            <w:hideMark/>
          </w:tcPr>
          <w:p w14:paraId="71632BB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560" w:type="dxa"/>
            <w:hideMark/>
          </w:tcPr>
          <w:p w14:paraId="049043EE"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r>
      <w:tr w:rsidR="00A87801" w:rsidRPr="00A87801" w14:paraId="48857E9B" w14:textId="77777777" w:rsidTr="00A87801">
        <w:trPr>
          <w:trHeight w:val="300"/>
        </w:trPr>
        <w:tc>
          <w:tcPr>
            <w:tcW w:w="3544" w:type="dxa"/>
            <w:hideMark/>
          </w:tcPr>
          <w:p w14:paraId="3AA00BA4"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Котельничская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28EB5B56"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701" w:type="dxa"/>
            <w:hideMark/>
          </w:tcPr>
          <w:p w14:paraId="681BB407"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418" w:type="dxa"/>
            <w:hideMark/>
          </w:tcPr>
          <w:p w14:paraId="09D65CD1"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14:paraId="7FB38375" w14:textId="77777777" w:rsidR="00504AF9" w:rsidRPr="00A87801" w:rsidRDefault="00504AF9" w:rsidP="00504AF9">
            <w:pPr>
              <w:spacing w:after="0" w:line="240" w:lineRule="auto"/>
              <w:jc w:val="center"/>
              <w:rPr>
                <w:rFonts w:ascii="Times New Roman" w:hAnsi="Times New Roman" w:cs="Times New Roman"/>
                <w:sz w:val="16"/>
                <w:szCs w:val="16"/>
              </w:rPr>
            </w:pPr>
          </w:p>
        </w:tc>
        <w:tc>
          <w:tcPr>
            <w:tcW w:w="1417" w:type="dxa"/>
            <w:hideMark/>
          </w:tcPr>
          <w:p w14:paraId="24C70EED"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0394517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560" w:type="dxa"/>
            <w:hideMark/>
          </w:tcPr>
          <w:p w14:paraId="6C064B5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r>
      <w:tr w:rsidR="00A87801" w:rsidRPr="00A87801" w14:paraId="3BB37D2C" w14:textId="77777777" w:rsidTr="00A87801">
        <w:trPr>
          <w:trHeight w:val="300"/>
        </w:trPr>
        <w:tc>
          <w:tcPr>
            <w:tcW w:w="3544" w:type="dxa"/>
            <w:hideMark/>
          </w:tcPr>
          <w:p w14:paraId="4456E217"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Куменская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p>
        </w:tc>
        <w:tc>
          <w:tcPr>
            <w:tcW w:w="1417" w:type="dxa"/>
            <w:hideMark/>
          </w:tcPr>
          <w:p w14:paraId="542C67C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14:paraId="4695BB1F"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14:paraId="793863D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14:paraId="035ADED7"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14:paraId="50238657" w14:textId="77777777"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7DE5A63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6E25D04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14:paraId="6627E132" w14:textId="77777777" w:rsidTr="00A87801">
        <w:trPr>
          <w:trHeight w:val="300"/>
        </w:trPr>
        <w:tc>
          <w:tcPr>
            <w:tcW w:w="3544" w:type="dxa"/>
            <w:hideMark/>
          </w:tcPr>
          <w:p w14:paraId="6FD5CAF0" w14:textId="77777777" w:rsidR="00504AF9" w:rsidRPr="00A87801" w:rsidRDefault="00504AF9" w:rsidP="002C0E8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002C0E81">
              <w:rPr>
                <w:rFonts w:ascii="Times New Roman" w:hAnsi="Times New Roman" w:cs="Times New Roman"/>
                <w:sz w:val="16"/>
                <w:szCs w:val="16"/>
              </w:rPr>
              <w:t>Л</w:t>
            </w:r>
            <w:r w:rsidRPr="00A87801">
              <w:rPr>
                <w:rFonts w:ascii="Times New Roman" w:hAnsi="Times New Roman" w:cs="Times New Roman"/>
                <w:sz w:val="16"/>
                <w:szCs w:val="16"/>
              </w:rPr>
              <w:t>узская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77D73DBD"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14:paraId="176872E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14:paraId="1D0BAE8E"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14:paraId="6434336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14:paraId="41A4207A"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14:paraId="507EB50C"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27F4673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14:paraId="75D85F9D" w14:textId="77777777" w:rsidTr="00A87801">
        <w:trPr>
          <w:trHeight w:val="300"/>
        </w:trPr>
        <w:tc>
          <w:tcPr>
            <w:tcW w:w="3544" w:type="dxa"/>
            <w:hideMark/>
          </w:tcPr>
          <w:p w14:paraId="22F73AEB"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Малмыжская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019C179A"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14:paraId="5C42145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8" w:type="dxa"/>
            <w:hideMark/>
          </w:tcPr>
          <w:p w14:paraId="6E12F33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680997B0" w14:textId="77777777" w:rsidR="00504AF9" w:rsidRPr="00A87801" w:rsidRDefault="00504AF9" w:rsidP="00504AF9">
            <w:pPr>
              <w:spacing w:after="0" w:line="240" w:lineRule="auto"/>
              <w:jc w:val="center"/>
              <w:rPr>
                <w:rFonts w:ascii="Times New Roman" w:hAnsi="Times New Roman" w:cs="Times New Roman"/>
                <w:sz w:val="16"/>
                <w:szCs w:val="16"/>
              </w:rPr>
            </w:pPr>
          </w:p>
        </w:tc>
        <w:tc>
          <w:tcPr>
            <w:tcW w:w="1417" w:type="dxa"/>
            <w:hideMark/>
          </w:tcPr>
          <w:p w14:paraId="530D2DF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59" w:type="dxa"/>
            <w:hideMark/>
          </w:tcPr>
          <w:p w14:paraId="3BA8BC83"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14:paraId="5354C362" w14:textId="77777777"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18B3DFD8" w14:textId="77777777" w:rsidTr="00A87801">
        <w:trPr>
          <w:trHeight w:val="300"/>
        </w:trPr>
        <w:tc>
          <w:tcPr>
            <w:tcW w:w="3544" w:type="dxa"/>
            <w:hideMark/>
          </w:tcPr>
          <w:p w14:paraId="08D90226"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Мурашинская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083425E1"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14:paraId="539DD372"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14:paraId="68C5AAC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14:paraId="0235A9D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14:paraId="5FC1D8F3"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2AACCA6E"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14:paraId="41DEBADF" w14:textId="77777777" w:rsidR="00504AF9" w:rsidRPr="00A87801" w:rsidRDefault="00077CC3"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43FE2693" w14:textId="77777777" w:rsidTr="00A87801">
        <w:trPr>
          <w:trHeight w:val="300"/>
        </w:trPr>
        <w:tc>
          <w:tcPr>
            <w:tcW w:w="3544" w:type="dxa"/>
            <w:hideMark/>
          </w:tcPr>
          <w:p w14:paraId="479F2B59"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Нагорская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404ED2E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14:paraId="2AFE5631"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14:paraId="7A3D60F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1FBD519A"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14:paraId="3CF03638" w14:textId="77777777"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665CE1CD"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144F5F0D" w14:textId="77777777"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6912C5F0" w14:textId="77777777" w:rsidTr="00A87801">
        <w:trPr>
          <w:trHeight w:val="300"/>
        </w:trPr>
        <w:tc>
          <w:tcPr>
            <w:tcW w:w="3544" w:type="dxa"/>
            <w:hideMark/>
          </w:tcPr>
          <w:p w14:paraId="081ABFBB"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Нолинская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053A12BF"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14:paraId="1FEDEA8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14:paraId="054A046C"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0398678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14:paraId="08C738D3" w14:textId="77777777"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5DDBA74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4EAD4A9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14:paraId="4B473B10" w14:textId="77777777" w:rsidTr="00A87801">
        <w:trPr>
          <w:trHeight w:val="300"/>
        </w:trPr>
        <w:tc>
          <w:tcPr>
            <w:tcW w:w="3544" w:type="dxa"/>
            <w:hideMark/>
          </w:tcPr>
          <w:p w14:paraId="10406E8B"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Омутнинская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p>
        </w:tc>
        <w:tc>
          <w:tcPr>
            <w:tcW w:w="1417" w:type="dxa"/>
            <w:hideMark/>
          </w:tcPr>
          <w:p w14:paraId="12DD829F"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13</w:t>
            </w:r>
          </w:p>
        </w:tc>
        <w:tc>
          <w:tcPr>
            <w:tcW w:w="1701" w:type="dxa"/>
            <w:hideMark/>
          </w:tcPr>
          <w:p w14:paraId="56E8C31C"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14:paraId="3A91EF9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10</w:t>
            </w:r>
          </w:p>
        </w:tc>
        <w:tc>
          <w:tcPr>
            <w:tcW w:w="1276" w:type="dxa"/>
            <w:hideMark/>
          </w:tcPr>
          <w:p w14:paraId="0BA1A60A"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417" w:type="dxa"/>
            <w:hideMark/>
          </w:tcPr>
          <w:p w14:paraId="536B7EDC"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5DEEA4B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8</w:t>
            </w:r>
          </w:p>
        </w:tc>
        <w:tc>
          <w:tcPr>
            <w:tcW w:w="1560" w:type="dxa"/>
            <w:hideMark/>
          </w:tcPr>
          <w:p w14:paraId="27322F24" w14:textId="77777777"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20758255" w14:textId="77777777" w:rsidTr="00A87801">
        <w:trPr>
          <w:trHeight w:val="300"/>
        </w:trPr>
        <w:tc>
          <w:tcPr>
            <w:tcW w:w="3544" w:type="dxa"/>
            <w:hideMark/>
          </w:tcPr>
          <w:p w14:paraId="06B1BD7E"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Опаринская</w:t>
            </w:r>
            <w:proofErr w:type="spellEnd"/>
            <w:r w:rsidRPr="00A87801">
              <w:rPr>
                <w:rFonts w:ascii="Times New Roman" w:hAnsi="Times New Roman" w:cs="Times New Roman"/>
                <w:sz w:val="16"/>
                <w:szCs w:val="16"/>
              </w:rPr>
              <w:t xml:space="preserve"> ЦРБ</w:t>
            </w:r>
            <w:r w:rsidR="00E64FAD">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6BBF34B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14:paraId="2156DF59"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14:paraId="1CC32516"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057288F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14:paraId="15FD72FB"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3730B557"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62A9A03F" w14:textId="77777777"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1558694F" w14:textId="77777777" w:rsidTr="00A87801">
        <w:trPr>
          <w:trHeight w:val="300"/>
        </w:trPr>
        <w:tc>
          <w:tcPr>
            <w:tcW w:w="3544" w:type="dxa"/>
            <w:hideMark/>
          </w:tcPr>
          <w:p w14:paraId="5715AA81"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E64FAD">
              <w:rPr>
                <w:rFonts w:ascii="Times New Roman" w:hAnsi="Times New Roman" w:cs="Times New Roman"/>
                <w:sz w:val="16"/>
                <w:szCs w:val="16"/>
              </w:rPr>
              <w:t>«</w:t>
            </w:r>
            <w:proofErr w:type="spellStart"/>
            <w:r w:rsidRPr="00A87801">
              <w:rPr>
                <w:rFonts w:ascii="Times New Roman" w:hAnsi="Times New Roman" w:cs="Times New Roman"/>
                <w:sz w:val="16"/>
                <w:szCs w:val="16"/>
              </w:rPr>
              <w:t>Оричевская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753AF67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14:paraId="720E511A"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14:paraId="2A4A47DC"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14:paraId="7EB38EAC" w14:textId="77777777" w:rsidR="00504AF9" w:rsidRPr="00A87801" w:rsidRDefault="00504AF9" w:rsidP="00504AF9">
            <w:pPr>
              <w:spacing w:after="0" w:line="240" w:lineRule="auto"/>
              <w:jc w:val="center"/>
              <w:rPr>
                <w:rFonts w:ascii="Times New Roman" w:hAnsi="Times New Roman" w:cs="Times New Roman"/>
                <w:sz w:val="16"/>
                <w:szCs w:val="16"/>
              </w:rPr>
            </w:pPr>
          </w:p>
        </w:tc>
        <w:tc>
          <w:tcPr>
            <w:tcW w:w="1417" w:type="dxa"/>
            <w:hideMark/>
          </w:tcPr>
          <w:p w14:paraId="49754ED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14:paraId="345DD5AF"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14:paraId="0EDB7D09" w14:textId="77777777"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08A2A716" w14:textId="77777777" w:rsidTr="00A87801">
        <w:trPr>
          <w:trHeight w:val="300"/>
        </w:trPr>
        <w:tc>
          <w:tcPr>
            <w:tcW w:w="3544" w:type="dxa"/>
            <w:hideMark/>
          </w:tcPr>
          <w:p w14:paraId="7BCCC786"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Орловская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7A0F58FC"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14:paraId="39D5BEBF"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14:paraId="5803815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14:paraId="19852220" w14:textId="77777777" w:rsidR="00504AF9" w:rsidRPr="00A87801" w:rsidRDefault="00504AF9" w:rsidP="00504AF9">
            <w:pPr>
              <w:spacing w:after="0" w:line="240" w:lineRule="auto"/>
              <w:jc w:val="center"/>
              <w:rPr>
                <w:rFonts w:ascii="Times New Roman" w:hAnsi="Times New Roman" w:cs="Times New Roman"/>
                <w:sz w:val="16"/>
                <w:szCs w:val="16"/>
              </w:rPr>
            </w:pPr>
          </w:p>
        </w:tc>
        <w:tc>
          <w:tcPr>
            <w:tcW w:w="1417" w:type="dxa"/>
            <w:hideMark/>
          </w:tcPr>
          <w:p w14:paraId="237AD85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14:paraId="3ACACD69"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14:paraId="11371162" w14:textId="77777777"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22C914AC" w14:textId="77777777" w:rsidTr="00A87801">
        <w:trPr>
          <w:trHeight w:val="300"/>
        </w:trPr>
        <w:tc>
          <w:tcPr>
            <w:tcW w:w="3544" w:type="dxa"/>
            <w:hideMark/>
          </w:tcPr>
          <w:p w14:paraId="62F0993C"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lastRenderedPageBreak/>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Пижанская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43336D0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14:paraId="26E9DA3E"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14:paraId="7466414E"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14:paraId="11E443CD"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7D09C9B0"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7B8B6A4E"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2E7A3ED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14:paraId="7818BEF1" w14:textId="77777777" w:rsidTr="00A87801">
        <w:trPr>
          <w:trHeight w:val="300"/>
        </w:trPr>
        <w:tc>
          <w:tcPr>
            <w:tcW w:w="3544" w:type="dxa"/>
            <w:hideMark/>
          </w:tcPr>
          <w:p w14:paraId="172AD32B" w14:textId="77777777" w:rsidR="002C0E81" w:rsidRDefault="002C0E81" w:rsidP="002C0E81">
            <w:pPr>
              <w:spacing w:after="0" w:line="240" w:lineRule="auto"/>
              <w:rPr>
                <w:rFonts w:ascii="Times New Roman" w:eastAsia="Calibri" w:hAnsi="Times New Roman" w:cs="Times New Roman"/>
                <w:bCs/>
                <w:sz w:val="16"/>
                <w:szCs w:val="16"/>
              </w:rPr>
            </w:pPr>
            <w:r w:rsidRPr="000D6F9E">
              <w:rPr>
                <w:rFonts w:ascii="Times New Roman" w:hAnsi="Times New Roman" w:cs="Times New Roman"/>
                <w:sz w:val="16"/>
                <w:szCs w:val="16"/>
              </w:rPr>
              <w:t>КОГБУЗ «</w:t>
            </w:r>
            <w:proofErr w:type="spellStart"/>
            <w:r w:rsidRPr="000D6F9E">
              <w:rPr>
                <w:rFonts w:ascii="Times New Roman" w:eastAsia="Calibri" w:hAnsi="Times New Roman" w:cs="Times New Roman"/>
                <w:bCs/>
                <w:sz w:val="16"/>
                <w:szCs w:val="16"/>
              </w:rPr>
              <w:t>Подосиновская</w:t>
            </w:r>
            <w:proofErr w:type="spellEnd"/>
            <w:r w:rsidRPr="000D6F9E">
              <w:rPr>
                <w:rFonts w:ascii="Times New Roman" w:eastAsia="Calibri" w:hAnsi="Times New Roman" w:cs="Times New Roman"/>
                <w:bCs/>
                <w:sz w:val="16"/>
                <w:szCs w:val="16"/>
              </w:rPr>
              <w:t xml:space="preserve"> </w:t>
            </w:r>
            <w:r>
              <w:rPr>
                <w:rFonts w:ascii="Times New Roman" w:eastAsia="Calibri" w:hAnsi="Times New Roman" w:cs="Times New Roman"/>
                <w:sz w:val="16"/>
                <w:szCs w:val="16"/>
              </w:rPr>
              <w:t>ЦРБ</w:t>
            </w:r>
            <w:r w:rsidRPr="000D6F9E">
              <w:rPr>
                <w:rFonts w:ascii="Times New Roman" w:eastAsia="Calibri" w:hAnsi="Times New Roman" w:cs="Times New Roman"/>
                <w:bCs/>
                <w:sz w:val="16"/>
                <w:szCs w:val="16"/>
              </w:rPr>
              <w:t xml:space="preserve"> </w:t>
            </w:r>
          </w:p>
          <w:p w14:paraId="60F3D370" w14:textId="77777777" w:rsidR="00504AF9" w:rsidRPr="00A87801" w:rsidRDefault="002C0E81" w:rsidP="002C0E81">
            <w:pPr>
              <w:spacing w:after="0" w:line="240" w:lineRule="auto"/>
              <w:rPr>
                <w:rFonts w:ascii="Times New Roman" w:hAnsi="Times New Roman" w:cs="Times New Roman"/>
                <w:sz w:val="16"/>
                <w:szCs w:val="16"/>
              </w:rPr>
            </w:pPr>
            <w:r w:rsidRPr="000D6F9E">
              <w:rPr>
                <w:rFonts w:ascii="Times New Roman" w:eastAsia="Calibri" w:hAnsi="Times New Roman" w:cs="Times New Roman"/>
                <w:bCs/>
                <w:sz w:val="16"/>
                <w:szCs w:val="16"/>
              </w:rPr>
              <w:t>им. Н.В.</w:t>
            </w:r>
            <w:r>
              <w:rPr>
                <w:rFonts w:ascii="Times New Roman" w:eastAsia="Calibri" w:hAnsi="Times New Roman" w:cs="Times New Roman"/>
                <w:bCs/>
                <w:sz w:val="16"/>
                <w:szCs w:val="16"/>
              </w:rPr>
              <w:t xml:space="preserve"> </w:t>
            </w:r>
            <w:proofErr w:type="spellStart"/>
            <w:r w:rsidRPr="000D6F9E">
              <w:rPr>
                <w:rFonts w:ascii="Times New Roman" w:eastAsia="Calibri" w:hAnsi="Times New Roman" w:cs="Times New Roman"/>
                <w:bCs/>
                <w:sz w:val="16"/>
                <w:szCs w:val="16"/>
              </w:rPr>
              <w:t>Отрокова</w:t>
            </w:r>
            <w:proofErr w:type="spellEnd"/>
            <w:r w:rsidRPr="000D6F9E">
              <w:rPr>
                <w:rFonts w:ascii="Times New Roman" w:hAnsi="Times New Roman" w:cs="Times New Roman"/>
                <w:sz w:val="16"/>
                <w:szCs w:val="16"/>
              </w:rPr>
              <w:t>»</w:t>
            </w:r>
          </w:p>
        </w:tc>
        <w:tc>
          <w:tcPr>
            <w:tcW w:w="1417" w:type="dxa"/>
            <w:hideMark/>
          </w:tcPr>
          <w:p w14:paraId="0503601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701" w:type="dxa"/>
            <w:hideMark/>
          </w:tcPr>
          <w:p w14:paraId="6D89CAC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418" w:type="dxa"/>
            <w:hideMark/>
          </w:tcPr>
          <w:p w14:paraId="5A3573F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276" w:type="dxa"/>
            <w:hideMark/>
          </w:tcPr>
          <w:p w14:paraId="4FAE706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14:paraId="721BA0B8"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28F1A99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60" w:type="dxa"/>
            <w:hideMark/>
          </w:tcPr>
          <w:p w14:paraId="5A047566"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r>
      <w:tr w:rsidR="00A87801" w:rsidRPr="00A87801" w14:paraId="4310580A" w14:textId="77777777" w:rsidTr="00A87801">
        <w:trPr>
          <w:trHeight w:val="300"/>
        </w:trPr>
        <w:tc>
          <w:tcPr>
            <w:tcW w:w="3544" w:type="dxa"/>
            <w:hideMark/>
          </w:tcPr>
          <w:p w14:paraId="68620B2D"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002C0E81">
              <w:rPr>
                <w:rFonts w:ascii="Times New Roman" w:hAnsi="Times New Roman" w:cs="Times New Roman"/>
                <w:sz w:val="16"/>
                <w:szCs w:val="16"/>
              </w:rPr>
              <w:t>Санчурская</w:t>
            </w:r>
            <w:proofErr w:type="spellEnd"/>
            <w:r w:rsidR="002C0E81">
              <w:rPr>
                <w:rFonts w:ascii="Times New Roman" w:hAnsi="Times New Roman" w:cs="Times New Roman"/>
                <w:sz w:val="16"/>
                <w:szCs w:val="16"/>
              </w:rPr>
              <w:t xml:space="preserve"> ЦРБ»</w:t>
            </w:r>
          </w:p>
        </w:tc>
        <w:tc>
          <w:tcPr>
            <w:tcW w:w="1417" w:type="dxa"/>
            <w:hideMark/>
          </w:tcPr>
          <w:p w14:paraId="14539F4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14:paraId="6712502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8" w:type="dxa"/>
            <w:hideMark/>
          </w:tcPr>
          <w:p w14:paraId="44995DC1"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4AAE857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14:paraId="2441E8BD" w14:textId="77777777"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0F8A6657"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4B84DC9D"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14:paraId="17B2E38A" w14:textId="77777777" w:rsidTr="00A87801">
        <w:trPr>
          <w:trHeight w:val="300"/>
        </w:trPr>
        <w:tc>
          <w:tcPr>
            <w:tcW w:w="3544" w:type="dxa"/>
            <w:hideMark/>
          </w:tcPr>
          <w:p w14:paraId="650E4BC6"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Свечинская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707DEA7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14:paraId="29986A3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14:paraId="572E8BA1"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14:paraId="2FAF7150"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789ACB06"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656B9186"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6ABAB4B1"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14:paraId="1AA35755" w14:textId="77777777" w:rsidTr="00A87801">
        <w:trPr>
          <w:trHeight w:val="300"/>
        </w:trPr>
        <w:tc>
          <w:tcPr>
            <w:tcW w:w="3544" w:type="dxa"/>
            <w:hideMark/>
          </w:tcPr>
          <w:p w14:paraId="44CFD490" w14:textId="77777777" w:rsidR="00B80E6A" w:rsidRDefault="00B80E6A" w:rsidP="00A87801">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Слободская</w:t>
            </w:r>
            <w:r w:rsidRPr="00767455">
              <w:rPr>
                <w:rFonts w:ascii="Times New Roman" w:hAnsi="Times New Roman" w:cs="Times New Roman"/>
                <w:sz w:val="16"/>
                <w:szCs w:val="16"/>
              </w:rPr>
              <w:t xml:space="preserve"> ЦРБ</w:t>
            </w:r>
            <w:r>
              <w:rPr>
                <w:rFonts w:ascii="Times New Roman" w:hAnsi="Times New Roman" w:cs="Times New Roman"/>
                <w:sz w:val="16"/>
                <w:szCs w:val="16"/>
              </w:rPr>
              <w:t xml:space="preserve"> им. академика </w:t>
            </w:r>
          </w:p>
          <w:p w14:paraId="741A7153" w14:textId="77777777" w:rsidR="00504AF9" w:rsidRPr="00A87801" w:rsidRDefault="00B80E6A" w:rsidP="00A87801">
            <w:pPr>
              <w:spacing w:after="0" w:line="240" w:lineRule="auto"/>
              <w:rPr>
                <w:rFonts w:ascii="Times New Roman" w:hAnsi="Times New Roman" w:cs="Times New Roman"/>
                <w:sz w:val="16"/>
                <w:szCs w:val="16"/>
              </w:rPr>
            </w:pPr>
            <w:proofErr w:type="gramStart"/>
            <w:r>
              <w:rPr>
                <w:rFonts w:ascii="Times New Roman" w:hAnsi="Times New Roman" w:cs="Times New Roman"/>
                <w:sz w:val="16"/>
                <w:szCs w:val="16"/>
              </w:rPr>
              <w:t>А.Н.</w:t>
            </w:r>
            <w:proofErr w:type="gramEnd"/>
            <w:r>
              <w:rPr>
                <w:rFonts w:ascii="Times New Roman" w:hAnsi="Times New Roman" w:cs="Times New Roman"/>
                <w:sz w:val="16"/>
                <w:szCs w:val="16"/>
              </w:rPr>
              <w:t xml:space="preserve"> Бакулева</w:t>
            </w:r>
            <w:r w:rsidR="002C0E81">
              <w:rPr>
                <w:rFonts w:ascii="Times New Roman" w:hAnsi="Times New Roman" w:cs="Times New Roman"/>
                <w:sz w:val="16"/>
                <w:szCs w:val="16"/>
              </w:rPr>
              <w:t>»</w:t>
            </w:r>
            <w:r w:rsidR="00504AF9" w:rsidRPr="00A87801">
              <w:rPr>
                <w:rFonts w:ascii="Times New Roman" w:hAnsi="Times New Roman" w:cs="Times New Roman"/>
                <w:sz w:val="16"/>
                <w:szCs w:val="16"/>
              </w:rPr>
              <w:t xml:space="preserve">  </w:t>
            </w:r>
          </w:p>
        </w:tc>
        <w:tc>
          <w:tcPr>
            <w:tcW w:w="1417" w:type="dxa"/>
            <w:hideMark/>
          </w:tcPr>
          <w:p w14:paraId="357A754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14:paraId="35F16BC6"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14:paraId="09C05C01"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14:paraId="33965A5F"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14:paraId="2A15B75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14:paraId="1E2773BA"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14:paraId="6A8F685B" w14:textId="77777777"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6E5805EE" w14:textId="77777777" w:rsidTr="00A87801">
        <w:trPr>
          <w:trHeight w:val="300"/>
        </w:trPr>
        <w:tc>
          <w:tcPr>
            <w:tcW w:w="3544" w:type="dxa"/>
            <w:hideMark/>
          </w:tcPr>
          <w:p w14:paraId="075A1D6B"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Советская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27273491"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14:paraId="261855FA"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14:paraId="0EA70D3F"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14:paraId="39B3F0E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14:paraId="472E48B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14:paraId="55A7F95B"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14:paraId="2815FB57" w14:textId="77777777" w:rsidR="00504AF9" w:rsidRPr="00A87801" w:rsidRDefault="00077CC3"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316CB9C3" w14:textId="77777777" w:rsidTr="00A87801">
        <w:trPr>
          <w:trHeight w:val="300"/>
        </w:trPr>
        <w:tc>
          <w:tcPr>
            <w:tcW w:w="3544" w:type="dxa"/>
            <w:hideMark/>
          </w:tcPr>
          <w:p w14:paraId="41E866AF"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Сунская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0BB81EB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14:paraId="317F35D6"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14:paraId="7841270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14:paraId="76836B5E"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2ABAF2F4"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6107539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711E45E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14:paraId="1907901F" w14:textId="77777777" w:rsidTr="00A87801">
        <w:trPr>
          <w:trHeight w:val="300"/>
        </w:trPr>
        <w:tc>
          <w:tcPr>
            <w:tcW w:w="3544" w:type="dxa"/>
            <w:hideMark/>
          </w:tcPr>
          <w:p w14:paraId="331F37A5"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Тужинская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4FA68B8F"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14:paraId="4344C5E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14:paraId="4068869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0500CCCB"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0ABD2B1E"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14:paraId="162BC73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2885332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14:paraId="364F0314" w14:textId="77777777" w:rsidTr="00A87801">
        <w:trPr>
          <w:trHeight w:val="300"/>
        </w:trPr>
        <w:tc>
          <w:tcPr>
            <w:tcW w:w="3544" w:type="dxa"/>
            <w:hideMark/>
          </w:tcPr>
          <w:p w14:paraId="5230B6E6"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Унинская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31E573E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14:paraId="4A9BBF9A"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8" w:type="dxa"/>
            <w:hideMark/>
          </w:tcPr>
          <w:p w14:paraId="5412659D"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60D11CBD"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51485D4B"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602FEFE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60" w:type="dxa"/>
            <w:hideMark/>
          </w:tcPr>
          <w:p w14:paraId="2A130261"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r>
      <w:tr w:rsidR="00A87801" w:rsidRPr="00A87801" w14:paraId="4A9DEB45" w14:textId="77777777" w:rsidTr="00A87801">
        <w:trPr>
          <w:trHeight w:val="300"/>
        </w:trPr>
        <w:tc>
          <w:tcPr>
            <w:tcW w:w="3544" w:type="dxa"/>
            <w:hideMark/>
          </w:tcPr>
          <w:p w14:paraId="1035E6D1"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Уржумская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7EE49D8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14:paraId="237BB6A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8" w:type="dxa"/>
            <w:hideMark/>
          </w:tcPr>
          <w:p w14:paraId="5C1A2B0F"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14:paraId="72F2BFDA"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14:paraId="65B7137E"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3B73A80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5F01296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14:paraId="1DDA73C7" w14:textId="77777777" w:rsidTr="00A87801">
        <w:trPr>
          <w:trHeight w:val="300"/>
        </w:trPr>
        <w:tc>
          <w:tcPr>
            <w:tcW w:w="3544" w:type="dxa"/>
            <w:hideMark/>
          </w:tcPr>
          <w:p w14:paraId="27579F44"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Фаленская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6785CE7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14:paraId="134D9D9E"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14:paraId="23A484B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798399BF"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14:paraId="48AE229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59" w:type="dxa"/>
            <w:hideMark/>
          </w:tcPr>
          <w:p w14:paraId="5B7275A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5117EC8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14:paraId="0F47F493" w14:textId="77777777" w:rsidTr="00A87801">
        <w:trPr>
          <w:trHeight w:val="300"/>
        </w:trPr>
        <w:tc>
          <w:tcPr>
            <w:tcW w:w="3544" w:type="dxa"/>
            <w:hideMark/>
          </w:tcPr>
          <w:p w14:paraId="6098669E"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002C0E81">
              <w:rPr>
                <w:rFonts w:ascii="Times New Roman" w:hAnsi="Times New Roman" w:cs="Times New Roman"/>
                <w:sz w:val="16"/>
                <w:szCs w:val="16"/>
              </w:rPr>
              <w:t>Шабалинская</w:t>
            </w:r>
            <w:proofErr w:type="spellEnd"/>
            <w:r w:rsidR="002C0E81">
              <w:rPr>
                <w:rFonts w:ascii="Times New Roman" w:hAnsi="Times New Roman" w:cs="Times New Roman"/>
                <w:sz w:val="16"/>
                <w:szCs w:val="16"/>
              </w:rPr>
              <w:t xml:space="preserve"> </w:t>
            </w:r>
            <w:r w:rsidRPr="00A87801">
              <w:rPr>
                <w:rFonts w:ascii="Times New Roman" w:hAnsi="Times New Roman" w:cs="Times New Roman"/>
                <w:sz w:val="16"/>
                <w:szCs w:val="16"/>
              </w:rPr>
              <w:t>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51A5A69F"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14:paraId="5AF5F8D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8" w:type="dxa"/>
            <w:hideMark/>
          </w:tcPr>
          <w:p w14:paraId="2957B967"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14:paraId="25707CD6"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14:paraId="6771DE1A"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16628CC6"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14:paraId="5DBF4F09" w14:textId="77777777"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150FC862" w14:textId="77777777" w:rsidTr="00A87801">
        <w:trPr>
          <w:trHeight w:val="300"/>
        </w:trPr>
        <w:tc>
          <w:tcPr>
            <w:tcW w:w="3544" w:type="dxa"/>
            <w:hideMark/>
          </w:tcPr>
          <w:p w14:paraId="567E58E2"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Юрьянская</w:t>
            </w:r>
            <w:proofErr w:type="spellEnd"/>
            <w:r w:rsidRPr="00A87801">
              <w:rPr>
                <w:rFonts w:ascii="Times New Roman" w:hAnsi="Times New Roman" w:cs="Times New Roman"/>
                <w:sz w:val="16"/>
                <w:szCs w:val="16"/>
              </w:rPr>
              <w:t xml:space="preserve"> 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4824B9C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701" w:type="dxa"/>
            <w:hideMark/>
          </w:tcPr>
          <w:p w14:paraId="43F7114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14:paraId="785ECDC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276" w:type="dxa"/>
            <w:hideMark/>
          </w:tcPr>
          <w:p w14:paraId="6808FDDE"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3C001EDE"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6BACEFB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560" w:type="dxa"/>
            <w:hideMark/>
          </w:tcPr>
          <w:p w14:paraId="6475C4E7"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r>
      <w:tr w:rsidR="00A87801" w:rsidRPr="00A87801" w14:paraId="3C5E05D3" w14:textId="77777777" w:rsidTr="00A87801">
        <w:trPr>
          <w:trHeight w:val="300"/>
        </w:trPr>
        <w:tc>
          <w:tcPr>
            <w:tcW w:w="3544" w:type="dxa"/>
            <w:hideMark/>
          </w:tcPr>
          <w:p w14:paraId="198711C0"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proofErr w:type="spellStart"/>
            <w:r w:rsidRPr="00A87801">
              <w:rPr>
                <w:rFonts w:ascii="Times New Roman" w:hAnsi="Times New Roman" w:cs="Times New Roman"/>
                <w:sz w:val="16"/>
                <w:szCs w:val="16"/>
              </w:rPr>
              <w:t>Яранская</w:t>
            </w:r>
            <w:proofErr w:type="spellEnd"/>
            <w:r w:rsidRPr="00A87801">
              <w:rPr>
                <w:rFonts w:ascii="Times New Roman" w:hAnsi="Times New Roman" w:cs="Times New Roman"/>
                <w:sz w:val="16"/>
                <w:szCs w:val="16"/>
              </w:rPr>
              <w:t xml:space="preserve"> ЦРБ</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6DC0A46D"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14:paraId="1270D3D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14:paraId="0D7BF531"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677A059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14:paraId="4F35FCF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59" w:type="dxa"/>
            <w:hideMark/>
          </w:tcPr>
          <w:p w14:paraId="6536CB59"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14:paraId="02240EF2" w14:textId="77777777" w:rsidR="00504AF9" w:rsidRPr="00A87801" w:rsidRDefault="00077CC3"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48B560C6" w14:textId="77777777" w:rsidTr="00A87801">
        <w:trPr>
          <w:trHeight w:val="480"/>
        </w:trPr>
        <w:tc>
          <w:tcPr>
            <w:tcW w:w="3544" w:type="dxa"/>
            <w:hideMark/>
          </w:tcPr>
          <w:p w14:paraId="7E123410"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Кировская городская больница № 2</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1B64347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701" w:type="dxa"/>
            <w:hideMark/>
          </w:tcPr>
          <w:p w14:paraId="6E3C7271"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14:paraId="1FFF5D6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22ADFD5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14:paraId="07DC1DA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59" w:type="dxa"/>
            <w:hideMark/>
          </w:tcPr>
          <w:p w14:paraId="2269D0CE"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60" w:type="dxa"/>
            <w:hideMark/>
          </w:tcPr>
          <w:p w14:paraId="507C3977" w14:textId="77777777"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6C3B507B" w14:textId="77777777" w:rsidTr="00A87801">
        <w:trPr>
          <w:trHeight w:val="480"/>
        </w:trPr>
        <w:tc>
          <w:tcPr>
            <w:tcW w:w="3544" w:type="dxa"/>
            <w:hideMark/>
          </w:tcPr>
          <w:p w14:paraId="714E5DE6"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Кировская городская больница № 5</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667535D1"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701" w:type="dxa"/>
            <w:hideMark/>
          </w:tcPr>
          <w:p w14:paraId="399E771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8" w:type="dxa"/>
            <w:hideMark/>
          </w:tcPr>
          <w:p w14:paraId="0F4C1B0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75B5BBAC"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14:paraId="57EDB769"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55A20FC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60" w:type="dxa"/>
            <w:hideMark/>
          </w:tcPr>
          <w:p w14:paraId="4544674A"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r>
      <w:tr w:rsidR="00A87801" w:rsidRPr="00A87801" w14:paraId="325B3194" w14:textId="77777777" w:rsidTr="00A87801">
        <w:trPr>
          <w:trHeight w:val="720"/>
        </w:trPr>
        <w:tc>
          <w:tcPr>
            <w:tcW w:w="3544" w:type="dxa"/>
            <w:hideMark/>
          </w:tcPr>
          <w:p w14:paraId="3A8B6D47" w14:textId="77777777" w:rsidR="002C0E8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Кировская клиническая больница </w:t>
            </w:r>
          </w:p>
          <w:p w14:paraId="11EC1A88"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 7 им. </w:t>
            </w:r>
            <w:proofErr w:type="gramStart"/>
            <w:r w:rsidRPr="00A87801">
              <w:rPr>
                <w:rFonts w:ascii="Times New Roman" w:hAnsi="Times New Roman" w:cs="Times New Roman"/>
                <w:sz w:val="16"/>
                <w:szCs w:val="16"/>
              </w:rPr>
              <w:t>В.И.</w:t>
            </w:r>
            <w:proofErr w:type="gramEnd"/>
            <w:r w:rsidRPr="00A87801">
              <w:rPr>
                <w:rFonts w:ascii="Times New Roman" w:hAnsi="Times New Roman" w:cs="Times New Roman"/>
                <w:sz w:val="16"/>
                <w:szCs w:val="16"/>
              </w:rPr>
              <w:t xml:space="preserve"> Юрловой</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29C28FCD"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7</w:t>
            </w:r>
          </w:p>
        </w:tc>
        <w:tc>
          <w:tcPr>
            <w:tcW w:w="1701" w:type="dxa"/>
            <w:hideMark/>
          </w:tcPr>
          <w:p w14:paraId="28136E6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7</w:t>
            </w:r>
          </w:p>
        </w:tc>
        <w:tc>
          <w:tcPr>
            <w:tcW w:w="1418" w:type="dxa"/>
            <w:hideMark/>
          </w:tcPr>
          <w:p w14:paraId="0C7E875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6</w:t>
            </w:r>
          </w:p>
        </w:tc>
        <w:tc>
          <w:tcPr>
            <w:tcW w:w="1276" w:type="dxa"/>
            <w:hideMark/>
          </w:tcPr>
          <w:p w14:paraId="6D19B62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14:paraId="0E6D781F"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18A5E64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560" w:type="dxa"/>
            <w:hideMark/>
          </w:tcPr>
          <w:p w14:paraId="2F7EE67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r>
      <w:tr w:rsidR="00A87801" w:rsidRPr="00A87801" w14:paraId="649C1D67" w14:textId="77777777" w:rsidTr="00A87801">
        <w:trPr>
          <w:trHeight w:val="480"/>
        </w:trPr>
        <w:tc>
          <w:tcPr>
            <w:tcW w:w="3544" w:type="dxa"/>
            <w:hideMark/>
          </w:tcPr>
          <w:p w14:paraId="6F89BAE7"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Кировская городская больница № 9</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11D41C5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701" w:type="dxa"/>
            <w:hideMark/>
          </w:tcPr>
          <w:p w14:paraId="11500927"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14:paraId="467BE4F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276" w:type="dxa"/>
            <w:hideMark/>
          </w:tcPr>
          <w:p w14:paraId="1A0B189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14:paraId="36BA47CC"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23611DC6"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560" w:type="dxa"/>
            <w:hideMark/>
          </w:tcPr>
          <w:p w14:paraId="5FC00567" w14:textId="77777777"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6453E2DE" w14:textId="77777777" w:rsidTr="00A87801">
        <w:trPr>
          <w:trHeight w:val="480"/>
        </w:trPr>
        <w:tc>
          <w:tcPr>
            <w:tcW w:w="3544" w:type="dxa"/>
            <w:hideMark/>
          </w:tcPr>
          <w:p w14:paraId="5420E237"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КОГКБУЗ </w:t>
            </w:r>
            <w:r w:rsidR="002C0E81">
              <w:rPr>
                <w:rFonts w:ascii="Times New Roman" w:hAnsi="Times New Roman" w:cs="Times New Roman"/>
                <w:sz w:val="16"/>
                <w:szCs w:val="16"/>
              </w:rPr>
              <w:t>«</w:t>
            </w:r>
            <w:r w:rsidRPr="00A87801">
              <w:rPr>
                <w:rFonts w:ascii="Times New Roman" w:hAnsi="Times New Roman" w:cs="Times New Roman"/>
                <w:sz w:val="16"/>
                <w:szCs w:val="16"/>
              </w:rPr>
              <w:t>Больница скорой медицинской помощи</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0C93441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14</w:t>
            </w:r>
          </w:p>
        </w:tc>
        <w:tc>
          <w:tcPr>
            <w:tcW w:w="1701" w:type="dxa"/>
            <w:hideMark/>
          </w:tcPr>
          <w:p w14:paraId="08A8776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7</w:t>
            </w:r>
          </w:p>
        </w:tc>
        <w:tc>
          <w:tcPr>
            <w:tcW w:w="1418" w:type="dxa"/>
            <w:hideMark/>
          </w:tcPr>
          <w:p w14:paraId="41F9A21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10</w:t>
            </w:r>
          </w:p>
        </w:tc>
        <w:tc>
          <w:tcPr>
            <w:tcW w:w="1276" w:type="dxa"/>
            <w:hideMark/>
          </w:tcPr>
          <w:p w14:paraId="20CBB62E"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4218BF2E"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59" w:type="dxa"/>
            <w:hideMark/>
          </w:tcPr>
          <w:p w14:paraId="4A6B1197"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12</w:t>
            </w:r>
          </w:p>
        </w:tc>
        <w:tc>
          <w:tcPr>
            <w:tcW w:w="1560" w:type="dxa"/>
            <w:hideMark/>
          </w:tcPr>
          <w:p w14:paraId="088EAB7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r>
      <w:tr w:rsidR="00A87801" w:rsidRPr="00A87801" w14:paraId="14528780" w14:textId="77777777" w:rsidTr="00A87801">
        <w:trPr>
          <w:trHeight w:val="480"/>
        </w:trPr>
        <w:tc>
          <w:tcPr>
            <w:tcW w:w="3544" w:type="dxa"/>
            <w:hideMark/>
          </w:tcPr>
          <w:p w14:paraId="0133502B"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lastRenderedPageBreak/>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Кировский клинико</w:t>
            </w:r>
            <w:r w:rsidR="00A87801">
              <w:rPr>
                <w:rFonts w:ascii="Times New Roman" w:hAnsi="Times New Roman" w:cs="Times New Roman"/>
                <w:sz w:val="16"/>
                <w:szCs w:val="16"/>
              </w:rPr>
              <w:t>-</w:t>
            </w:r>
            <w:r w:rsidRPr="00A87801">
              <w:rPr>
                <w:rFonts w:ascii="Times New Roman" w:hAnsi="Times New Roman" w:cs="Times New Roman"/>
                <w:sz w:val="16"/>
                <w:szCs w:val="16"/>
              </w:rPr>
              <w:t>диагностический центр</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28973C37"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9</w:t>
            </w:r>
          </w:p>
        </w:tc>
        <w:tc>
          <w:tcPr>
            <w:tcW w:w="1701" w:type="dxa"/>
            <w:hideMark/>
          </w:tcPr>
          <w:p w14:paraId="4CEDE57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9</w:t>
            </w:r>
          </w:p>
        </w:tc>
        <w:tc>
          <w:tcPr>
            <w:tcW w:w="1418" w:type="dxa"/>
            <w:hideMark/>
          </w:tcPr>
          <w:p w14:paraId="5D89099E"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6</w:t>
            </w:r>
          </w:p>
        </w:tc>
        <w:tc>
          <w:tcPr>
            <w:tcW w:w="1276" w:type="dxa"/>
            <w:hideMark/>
          </w:tcPr>
          <w:p w14:paraId="6D42CC76"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417" w:type="dxa"/>
            <w:hideMark/>
          </w:tcPr>
          <w:p w14:paraId="36AAB17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559" w:type="dxa"/>
            <w:hideMark/>
          </w:tcPr>
          <w:p w14:paraId="4D662F8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6439B14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14:paraId="65338DF4" w14:textId="77777777" w:rsidTr="00A87801">
        <w:trPr>
          <w:trHeight w:val="720"/>
        </w:trPr>
        <w:tc>
          <w:tcPr>
            <w:tcW w:w="3544" w:type="dxa"/>
            <w:hideMark/>
          </w:tcPr>
          <w:p w14:paraId="3D24EE66" w14:textId="77777777" w:rsidR="00504AF9" w:rsidRPr="00A87801" w:rsidRDefault="00504AF9" w:rsidP="002C0E8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Детский клин</w:t>
            </w:r>
            <w:r w:rsidR="002C0E81">
              <w:rPr>
                <w:rFonts w:ascii="Times New Roman" w:hAnsi="Times New Roman" w:cs="Times New Roman"/>
                <w:sz w:val="16"/>
                <w:szCs w:val="16"/>
              </w:rPr>
              <w:t xml:space="preserve">ический </w:t>
            </w:r>
            <w:r w:rsidRPr="00A87801">
              <w:rPr>
                <w:rFonts w:ascii="Times New Roman" w:hAnsi="Times New Roman" w:cs="Times New Roman"/>
                <w:sz w:val="16"/>
                <w:szCs w:val="16"/>
              </w:rPr>
              <w:t>консультативно</w:t>
            </w:r>
            <w:r w:rsidR="002C0E81">
              <w:rPr>
                <w:rFonts w:ascii="Times New Roman" w:hAnsi="Times New Roman" w:cs="Times New Roman"/>
                <w:sz w:val="16"/>
                <w:szCs w:val="16"/>
              </w:rPr>
              <w:t>-диагностический</w:t>
            </w:r>
            <w:r w:rsidRPr="00A87801">
              <w:rPr>
                <w:rFonts w:ascii="Times New Roman" w:hAnsi="Times New Roman" w:cs="Times New Roman"/>
                <w:sz w:val="16"/>
                <w:szCs w:val="16"/>
              </w:rPr>
              <w:t xml:space="preserve"> центр</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4CDAA20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701" w:type="dxa"/>
            <w:hideMark/>
          </w:tcPr>
          <w:p w14:paraId="7A870B1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418" w:type="dxa"/>
            <w:hideMark/>
          </w:tcPr>
          <w:p w14:paraId="29C12056"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276" w:type="dxa"/>
            <w:hideMark/>
          </w:tcPr>
          <w:p w14:paraId="710258E2"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0218C78C"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559" w:type="dxa"/>
            <w:hideMark/>
          </w:tcPr>
          <w:p w14:paraId="0BABF9A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5F94A966" w14:textId="77777777" w:rsidR="00504AF9" w:rsidRPr="00A87801" w:rsidRDefault="00504AF9" w:rsidP="00077CC3">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r>
      <w:tr w:rsidR="00A87801" w:rsidRPr="00A87801" w14:paraId="6B7C0A44" w14:textId="77777777" w:rsidTr="00A87801">
        <w:trPr>
          <w:trHeight w:val="480"/>
        </w:trPr>
        <w:tc>
          <w:tcPr>
            <w:tcW w:w="3544" w:type="dxa"/>
            <w:hideMark/>
          </w:tcPr>
          <w:p w14:paraId="05D9A761"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Инфекционная клиническая больница</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09F6F0A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14:paraId="617A39C3"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14:paraId="2906CF8C"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14:paraId="0555024F"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29463903"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0605F74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2DECAB80" w14:textId="77777777" w:rsidR="00504AF9" w:rsidRPr="00A87801" w:rsidRDefault="00077CC3"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35B47AEA" w14:textId="77777777" w:rsidTr="00A87801">
        <w:trPr>
          <w:trHeight w:val="480"/>
        </w:trPr>
        <w:tc>
          <w:tcPr>
            <w:tcW w:w="3544" w:type="dxa"/>
            <w:hideMark/>
          </w:tcPr>
          <w:p w14:paraId="10A2B875"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КОГКБУЗ </w:t>
            </w:r>
            <w:r w:rsidR="002C0E81">
              <w:rPr>
                <w:rFonts w:ascii="Times New Roman" w:hAnsi="Times New Roman" w:cs="Times New Roman"/>
                <w:sz w:val="16"/>
                <w:szCs w:val="16"/>
              </w:rPr>
              <w:t>«</w:t>
            </w:r>
            <w:r w:rsidRPr="00A87801">
              <w:rPr>
                <w:rFonts w:ascii="Times New Roman" w:hAnsi="Times New Roman" w:cs="Times New Roman"/>
                <w:sz w:val="16"/>
                <w:szCs w:val="16"/>
              </w:rPr>
              <w:t>Центр кардиологии и неврологии</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4D8B2DC1"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14:paraId="6F67295D"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14:paraId="63AAD656"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2BED7D55"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50EDE26C"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51141A1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60" w:type="dxa"/>
            <w:hideMark/>
          </w:tcPr>
          <w:p w14:paraId="0B397119" w14:textId="77777777" w:rsidR="00504AF9" w:rsidRPr="00A87801" w:rsidRDefault="00077CC3"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67CAB743" w14:textId="77777777" w:rsidTr="00A87801">
        <w:trPr>
          <w:trHeight w:val="480"/>
        </w:trPr>
        <w:tc>
          <w:tcPr>
            <w:tcW w:w="3544" w:type="dxa"/>
            <w:hideMark/>
          </w:tcPr>
          <w:p w14:paraId="67DC2AA3"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«Кировская областная</w:t>
            </w:r>
            <w:r w:rsidRPr="00A87801">
              <w:rPr>
                <w:rFonts w:ascii="Times New Roman" w:hAnsi="Times New Roman" w:cs="Times New Roman"/>
                <w:sz w:val="16"/>
                <w:szCs w:val="16"/>
              </w:rPr>
              <w:t xml:space="preserve"> клиническая больница</w:t>
            </w:r>
            <w:r w:rsidR="002C0E81">
              <w:rPr>
                <w:rFonts w:ascii="Times New Roman" w:hAnsi="Times New Roman" w:cs="Times New Roman"/>
                <w:sz w:val="16"/>
                <w:szCs w:val="16"/>
              </w:rPr>
              <w:t>»</w:t>
            </w:r>
          </w:p>
        </w:tc>
        <w:tc>
          <w:tcPr>
            <w:tcW w:w="1417" w:type="dxa"/>
            <w:hideMark/>
          </w:tcPr>
          <w:p w14:paraId="045CA1EF"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11</w:t>
            </w:r>
          </w:p>
        </w:tc>
        <w:tc>
          <w:tcPr>
            <w:tcW w:w="1701" w:type="dxa"/>
            <w:hideMark/>
          </w:tcPr>
          <w:p w14:paraId="70BD04D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8" w:type="dxa"/>
            <w:hideMark/>
          </w:tcPr>
          <w:p w14:paraId="1E6ED29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6</w:t>
            </w:r>
          </w:p>
        </w:tc>
        <w:tc>
          <w:tcPr>
            <w:tcW w:w="1276" w:type="dxa"/>
            <w:hideMark/>
          </w:tcPr>
          <w:p w14:paraId="1C90DC4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14:paraId="7C5F038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4</w:t>
            </w:r>
          </w:p>
        </w:tc>
        <w:tc>
          <w:tcPr>
            <w:tcW w:w="1559" w:type="dxa"/>
            <w:hideMark/>
          </w:tcPr>
          <w:p w14:paraId="64164DC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6</w:t>
            </w:r>
          </w:p>
        </w:tc>
        <w:tc>
          <w:tcPr>
            <w:tcW w:w="1560" w:type="dxa"/>
            <w:hideMark/>
          </w:tcPr>
          <w:p w14:paraId="46B34E2C" w14:textId="77777777" w:rsidR="00504AF9" w:rsidRPr="00A87801" w:rsidRDefault="00077CC3"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3D58A9A3" w14:textId="77777777" w:rsidTr="00A87801">
        <w:trPr>
          <w:trHeight w:val="480"/>
        </w:trPr>
        <w:tc>
          <w:tcPr>
            <w:tcW w:w="3544" w:type="dxa"/>
            <w:hideMark/>
          </w:tcPr>
          <w:p w14:paraId="66E577E7"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Кировская областная детская клиническая больница</w:t>
            </w:r>
            <w:r w:rsidR="002C0E81">
              <w:rPr>
                <w:rFonts w:ascii="Times New Roman" w:hAnsi="Times New Roman" w:cs="Times New Roman"/>
                <w:sz w:val="16"/>
                <w:szCs w:val="16"/>
              </w:rPr>
              <w:t>»</w:t>
            </w:r>
          </w:p>
        </w:tc>
        <w:tc>
          <w:tcPr>
            <w:tcW w:w="1417" w:type="dxa"/>
            <w:hideMark/>
          </w:tcPr>
          <w:p w14:paraId="0C35CEB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701" w:type="dxa"/>
            <w:hideMark/>
          </w:tcPr>
          <w:p w14:paraId="0747BDEA"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14:paraId="664D6A69"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276" w:type="dxa"/>
            <w:hideMark/>
          </w:tcPr>
          <w:p w14:paraId="42F8250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417" w:type="dxa"/>
            <w:hideMark/>
          </w:tcPr>
          <w:p w14:paraId="44B119B7"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593466B5"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3</w:t>
            </w:r>
          </w:p>
        </w:tc>
        <w:tc>
          <w:tcPr>
            <w:tcW w:w="1560" w:type="dxa"/>
            <w:hideMark/>
          </w:tcPr>
          <w:p w14:paraId="4A5516CE" w14:textId="77777777" w:rsidR="00504AF9" w:rsidRPr="00A87801" w:rsidRDefault="00077CC3"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4FB0446D" w14:textId="77777777" w:rsidTr="00A87801">
        <w:trPr>
          <w:trHeight w:val="480"/>
        </w:trPr>
        <w:tc>
          <w:tcPr>
            <w:tcW w:w="3544" w:type="dxa"/>
            <w:hideMark/>
          </w:tcPr>
          <w:p w14:paraId="0D70B307"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Центр медицинской реабилитации</w:t>
            </w:r>
            <w:r w:rsidR="002C0E81">
              <w:rPr>
                <w:rFonts w:ascii="Times New Roman" w:hAnsi="Times New Roman" w:cs="Times New Roman"/>
                <w:sz w:val="16"/>
                <w:szCs w:val="16"/>
              </w:rPr>
              <w:t>»</w:t>
            </w:r>
            <w:r w:rsidRPr="00A87801">
              <w:rPr>
                <w:rFonts w:ascii="Times New Roman" w:hAnsi="Times New Roman" w:cs="Times New Roman"/>
                <w:sz w:val="16"/>
                <w:szCs w:val="16"/>
              </w:rPr>
              <w:t xml:space="preserve"> </w:t>
            </w:r>
          </w:p>
        </w:tc>
        <w:tc>
          <w:tcPr>
            <w:tcW w:w="1417" w:type="dxa"/>
            <w:hideMark/>
          </w:tcPr>
          <w:p w14:paraId="3790BAB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14:paraId="465871B3"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14:paraId="4A0EAAB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2FB8A57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417" w:type="dxa"/>
            <w:hideMark/>
          </w:tcPr>
          <w:p w14:paraId="59AFD443"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496F03FA"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42F86E67" w14:textId="77777777"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425084B5" w14:textId="77777777" w:rsidTr="00A87801">
        <w:trPr>
          <w:trHeight w:val="480"/>
        </w:trPr>
        <w:tc>
          <w:tcPr>
            <w:tcW w:w="3544" w:type="dxa"/>
            <w:hideMark/>
          </w:tcPr>
          <w:p w14:paraId="383DEFBA"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КОГКБУЗ </w:t>
            </w:r>
            <w:r w:rsidR="002C0E81">
              <w:rPr>
                <w:rFonts w:ascii="Times New Roman" w:hAnsi="Times New Roman" w:cs="Times New Roman"/>
                <w:sz w:val="16"/>
                <w:szCs w:val="16"/>
              </w:rPr>
              <w:t>«</w:t>
            </w:r>
            <w:r w:rsidRPr="00A87801">
              <w:rPr>
                <w:rFonts w:ascii="Times New Roman" w:hAnsi="Times New Roman" w:cs="Times New Roman"/>
                <w:sz w:val="16"/>
                <w:szCs w:val="16"/>
              </w:rPr>
              <w:t>Центр онкологии и медицинской радиологии</w:t>
            </w:r>
            <w:r w:rsidR="002C0E81">
              <w:rPr>
                <w:rFonts w:ascii="Times New Roman" w:hAnsi="Times New Roman" w:cs="Times New Roman"/>
                <w:sz w:val="16"/>
                <w:szCs w:val="16"/>
              </w:rPr>
              <w:t>»</w:t>
            </w:r>
          </w:p>
        </w:tc>
        <w:tc>
          <w:tcPr>
            <w:tcW w:w="1417" w:type="dxa"/>
            <w:hideMark/>
          </w:tcPr>
          <w:p w14:paraId="3B227C27"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9</w:t>
            </w:r>
          </w:p>
        </w:tc>
        <w:tc>
          <w:tcPr>
            <w:tcW w:w="1701" w:type="dxa"/>
            <w:hideMark/>
          </w:tcPr>
          <w:p w14:paraId="3501A5E2"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8</w:t>
            </w:r>
          </w:p>
        </w:tc>
        <w:tc>
          <w:tcPr>
            <w:tcW w:w="1418" w:type="dxa"/>
            <w:hideMark/>
          </w:tcPr>
          <w:p w14:paraId="1B458E0B"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5</w:t>
            </w:r>
          </w:p>
        </w:tc>
        <w:tc>
          <w:tcPr>
            <w:tcW w:w="1276" w:type="dxa"/>
            <w:hideMark/>
          </w:tcPr>
          <w:p w14:paraId="566705A6"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7</w:t>
            </w:r>
          </w:p>
        </w:tc>
        <w:tc>
          <w:tcPr>
            <w:tcW w:w="1417" w:type="dxa"/>
            <w:hideMark/>
          </w:tcPr>
          <w:p w14:paraId="4950A059"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35245784"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60" w:type="dxa"/>
            <w:hideMark/>
          </w:tcPr>
          <w:p w14:paraId="4E3E2CFB" w14:textId="77777777" w:rsidR="00504AF9" w:rsidRPr="00A87801" w:rsidRDefault="00077CC3"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6E148ECD" w14:textId="77777777" w:rsidTr="00A87801">
        <w:trPr>
          <w:trHeight w:val="480"/>
        </w:trPr>
        <w:tc>
          <w:tcPr>
            <w:tcW w:w="3544" w:type="dxa"/>
            <w:hideMark/>
          </w:tcPr>
          <w:p w14:paraId="25FFE055"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Кировский областной госпиталь для ветеранов войн</w:t>
            </w:r>
            <w:r w:rsidR="002C0E81">
              <w:rPr>
                <w:rFonts w:ascii="Times New Roman" w:hAnsi="Times New Roman" w:cs="Times New Roman"/>
                <w:sz w:val="16"/>
                <w:szCs w:val="16"/>
              </w:rPr>
              <w:t>»</w:t>
            </w:r>
          </w:p>
        </w:tc>
        <w:tc>
          <w:tcPr>
            <w:tcW w:w="1417" w:type="dxa"/>
            <w:hideMark/>
          </w:tcPr>
          <w:p w14:paraId="644DE8C8"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701" w:type="dxa"/>
            <w:hideMark/>
          </w:tcPr>
          <w:p w14:paraId="1BE81A93"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14:paraId="32502BAE"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276" w:type="dxa"/>
            <w:hideMark/>
          </w:tcPr>
          <w:p w14:paraId="48A8877B"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0462484A" w14:textId="77777777"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497BE0C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1</w:t>
            </w:r>
          </w:p>
        </w:tc>
        <w:tc>
          <w:tcPr>
            <w:tcW w:w="1560" w:type="dxa"/>
            <w:hideMark/>
          </w:tcPr>
          <w:p w14:paraId="306A037D"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01AA310E" w14:textId="77777777" w:rsidTr="00A87801">
        <w:trPr>
          <w:trHeight w:val="960"/>
        </w:trPr>
        <w:tc>
          <w:tcPr>
            <w:tcW w:w="3544" w:type="dxa"/>
            <w:hideMark/>
          </w:tcPr>
          <w:p w14:paraId="25B737C0" w14:textId="77777777" w:rsidR="00504AF9" w:rsidRPr="00A87801" w:rsidRDefault="00504AF9" w:rsidP="00A87801">
            <w:pPr>
              <w:spacing w:after="0" w:line="240" w:lineRule="auto"/>
              <w:rPr>
                <w:rFonts w:ascii="Times New Roman" w:hAnsi="Times New Roman" w:cs="Times New Roman"/>
                <w:sz w:val="16"/>
                <w:szCs w:val="16"/>
              </w:rPr>
            </w:pPr>
            <w:r w:rsidRPr="00A87801">
              <w:rPr>
                <w:rFonts w:ascii="Times New Roman" w:hAnsi="Times New Roman" w:cs="Times New Roman"/>
                <w:sz w:val="16"/>
                <w:szCs w:val="16"/>
              </w:rPr>
              <w:t xml:space="preserve">КОГБУЗ </w:t>
            </w:r>
            <w:r w:rsidR="002C0E81">
              <w:rPr>
                <w:rFonts w:ascii="Times New Roman" w:hAnsi="Times New Roman" w:cs="Times New Roman"/>
                <w:sz w:val="16"/>
                <w:szCs w:val="16"/>
              </w:rPr>
              <w:t>«</w:t>
            </w:r>
            <w:r w:rsidRPr="00A87801">
              <w:rPr>
                <w:rFonts w:ascii="Times New Roman" w:hAnsi="Times New Roman" w:cs="Times New Roman"/>
                <w:sz w:val="16"/>
                <w:szCs w:val="16"/>
              </w:rPr>
              <w:t>Областной клинический противотуберкулезный диспансер</w:t>
            </w:r>
            <w:r w:rsidR="002C0E81">
              <w:rPr>
                <w:rFonts w:ascii="Times New Roman" w:hAnsi="Times New Roman" w:cs="Times New Roman"/>
                <w:sz w:val="16"/>
                <w:szCs w:val="16"/>
              </w:rPr>
              <w:t>»</w:t>
            </w:r>
          </w:p>
        </w:tc>
        <w:tc>
          <w:tcPr>
            <w:tcW w:w="1417" w:type="dxa"/>
            <w:hideMark/>
          </w:tcPr>
          <w:p w14:paraId="00E27C2C"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701" w:type="dxa"/>
            <w:hideMark/>
          </w:tcPr>
          <w:p w14:paraId="0BC2590A"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8" w:type="dxa"/>
            <w:hideMark/>
          </w:tcPr>
          <w:p w14:paraId="39DE78D3"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276" w:type="dxa"/>
            <w:hideMark/>
          </w:tcPr>
          <w:p w14:paraId="26CE11BB" w14:textId="77777777" w:rsidR="00504AF9" w:rsidRPr="00A87801" w:rsidRDefault="00797D99" w:rsidP="00504AF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17" w:type="dxa"/>
            <w:hideMark/>
          </w:tcPr>
          <w:p w14:paraId="4A8AF146" w14:textId="77777777" w:rsidR="00504AF9" w:rsidRPr="00A87801" w:rsidRDefault="00797D99" w:rsidP="00797D9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59" w:type="dxa"/>
            <w:hideMark/>
          </w:tcPr>
          <w:p w14:paraId="4F56E910" w14:textId="77777777" w:rsidR="00504AF9" w:rsidRPr="00A87801" w:rsidRDefault="00504AF9" w:rsidP="00504AF9">
            <w:pPr>
              <w:spacing w:after="0" w:line="240" w:lineRule="auto"/>
              <w:jc w:val="center"/>
              <w:rPr>
                <w:rFonts w:ascii="Times New Roman" w:hAnsi="Times New Roman" w:cs="Times New Roman"/>
                <w:sz w:val="16"/>
                <w:szCs w:val="16"/>
              </w:rPr>
            </w:pPr>
            <w:r w:rsidRPr="00A87801">
              <w:rPr>
                <w:rFonts w:ascii="Times New Roman" w:hAnsi="Times New Roman" w:cs="Times New Roman"/>
                <w:sz w:val="16"/>
                <w:szCs w:val="16"/>
              </w:rPr>
              <w:t>2</w:t>
            </w:r>
          </w:p>
        </w:tc>
        <w:tc>
          <w:tcPr>
            <w:tcW w:w="1560" w:type="dxa"/>
            <w:hideMark/>
          </w:tcPr>
          <w:p w14:paraId="5437F476" w14:textId="77777777" w:rsidR="00504AF9" w:rsidRPr="00A87801" w:rsidRDefault="00797D99" w:rsidP="00077CC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A87801" w:rsidRPr="00A87801" w14:paraId="6EA82C70" w14:textId="77777777" w:rsidTr="00A87801">
        <w:trPr>
          <w:trHeight w:val="300"/>
        </w:trPr>
        <w:tc>
          <w:tcPr>
            <w:tcW w:w="3544" w:type="dxa"/>
            <w:noWrap/>
            <w:hideMark/>
          </w:tcPr>
          <w:p w14:paraId="7928A5EC" w14:textId="77777777" w:rsidR="00504AF9" w:rsidRPr="00A87801" w:rsidRDefault="00504AF9" w:rsidP="00A87801">
            <w:pPr>
              <w:spacing w:after="0" w:line="240" w:lineRule="auto"/>
              <w:rPr>
                <w:rFonts w:ascii="Times New Roman" w:hAnsi="Times New Roman" w:cs="Times New Roman"/>
                <w:bCs/>
                <w:iCs/>
                <w:sz w:val="16"/>
                <w:szCs w:val="16"/>
              </w:rPr>
            </w:pPr>
            <w:r w:rsidRPr="00A87801">
              <w:rPr>
                <w:rFonts w:ascii="Times New Roman" w:hAnsi="Times New Roman" w:cs="Times New Roman"/>
                <w:bCs/>
                <w:iCs/>
                <w:sz w:val="16"/>
                <w:szCs w:val="16"/>
              </w:rPr>
              <w:t>И</w:t>
            </w:r>
            <w:r w:rsidR="00E64FAD">
              <w:rPr>
                <w:rFonts w:ascii="Times New Roman" w:hAnsi="Times New Roman" w:cs="Times New Roman"/>
                <w:bCs/>
                <w:iCs/>
                <w:sz w:val="16"/>
                <w:szCs w:val="16"/>
              </w:rPr>
              <w:t>того</w:t>
            </w:r>
          </w:p>
        </w:tc>
        <w:tc>
          <w:tcPr>
            <w:tcW w:w="1417" w:type="dxa"/>
            <w:noWrap/>
            <w:hideMark/>
          </w:tcPr>
          <w:p w14:paraId="277245A6" w14:textId="77777777"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189</w:t>
            </w:r>
          </w:p>
        </w:tc>
        <w:tc>
          <w:tcPr>
            <w:tcW w:w="1701" w:type="dxa"/>
            <w:noWrap/>
            <w:hideMark/>
          </w:tcPr>
          <w:p w14:paraId="65E6BA82" w14:textId="77777777"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120</w:t>
            </w:r>
          </w:p>
        </w:tc>
        <w:tc>
          <w:tcPr>
            <w:tcW w:w="1418" w:type="dxa"/>
            <w:noWrap/>
            <w:hideMark/>
          </w:tcPr>
          <w:p w14:paraId="5F8DF8D2" w14:textId="77777777"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153</w:t>
            </w:r>
          </w:p>
        </w:tc>
        <w:tc>
          <w:tcPr>
            <w:tcW w:w="1276" w:type="dxa"/>
            <w:noWrap/>
            <w:hideMark/>
          </w:tcPr>
          <w:p w14:paraId="648F8A32" w14:textId="77777777"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53</w:t>
            </w:r>
          </w:p>
        </w:tc>
        <w:tc>
          <w:tcPr>
            <w:tcW w:w="1417" w:type="dxa"/>
            <w:noWrap/>
            <w:hideMark/>
          </w:tcPr>
          <w:p w14:paraId="71B58E4E" w14:textId="77777777"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35</w:t>
            </w:r>
          </w:p>
        </w:tc>
        <w:tc>
          <w:tcPr>
            <w:tcW w:w="1559" w:type="dxa"/>
            <w:noWrap/>
            <w:hideMark/>
          </w:tcPr>
          <w:p w14:paraId="5D2146FD" w14:textId="77777777"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101</w:t>
            </w:r>
          </w:p>
        </w:tc>
        <w:tc>
          <w:tcPr>
            <w:tcW w:w="1560" w:type="dxa"/>
            <w:noWrap/>
            <w:hideMark/>
          </w:tcPr>
          <w:p w14:paraId="60AD2D1A" w14:textId="77777777" w:rsidR="00504AF9" w:rsidRPr="00A87801" w:rsidRDefault="00504AF9" w:rsidP="00504AF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55</w:t>
            </w:r>
          </w:p>
        </w:tc>
      </w:tr>
    </w:tbl>
    <w:p w14:paraId="44BDB767" w14:textId="77777777" w:rsidR="008678B7" w:rsidRDefault="008678B7" w:rsidP="008678B7">
      <w:pPr>
        <w:spacing w:after="0" w:line="360" w:lineRule="auto"/>
        <w:jc w:val="both"/>
        <w:rPr>
          <w:rFonts w:ascii="Times New Roman" w:hAnsi="Times New Roman" w:cs="Times New Roman"/>
          <w:sz w:val="28"/>
          <w:szCs w:val="28"/>
        </w:rPr>
      </w:pPr>
    </w:p>
    <w:p w14:paraId="3D31C7DB" w14:textId="77777777" w:rsidR="00A87801" w:rsidRDefault="00A87801" w:rsidP="008F064B">
      <w:pPr>
        <w:spacing w:after="0" w:line="360" w:lineRule="auto"/>
        <w:ind w:firstLine="709"/>
        <w:jc w:val="both"/>
        <w:rPr>
          <w:rFonts w:ascii="Times New Roman" w:hAnsi="Times New Roman" w:cs="Times New Roman"/>
          <w:sz w:val="28"/>
          <w:szCs w:val="28"/>
        </w:rPr>
        <w:sectPr w:rsidR="00A87801" w:rsidSect="00A87801">
          <w:pgSz w:w="16838" w:h="11906" w:orient="landscape"/>
          <w:pgMar w:top="1701" w:right="1134" w:bottom="851" w:left="1134" w:header="709" w:footer="709" w:gutter="0"/>
          <w:cols w:space="708"/>
          <w:docGrid w:linePitch="360"/>
        </w:sectPr>
      </w:pPr>
    </w:p>
    <w:p w14:paraId="39CCE371" w14:textId="77777777" w:rsidR="00E64FAD" w:rsidRDefault="00E64FAD" w:rsidP="00E64F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Количество гибких эндоскопов для нижних отделов желудочно-кишечного тракта составляет 76 единиц</w:t>
      </w:r>
      <w:r w:rsidRPr="004D047F">
        <w:rPr>
          <w:rFonts w:ascii="Times New Roman" w:hAnsi="Times New Roman" w:cs="Times New Roman"/>
          <w:sz w:val="28"/>
          <w:szCs w:val="28"/>
        </w:rPr>
        <w:t xml:space="preserve"> об</w:t>
      </w:r>
      <w:r>
        <w:rPr>
          <w:rFonts w:ascii="Times New Roman" w:hAnsi="Times New Roman" w:cs="Times New Roman"/>
          <w:sz w:val="28"/>
          <w:szCs w:val="28"/>
        </w:rPr>
        <w:t>орудования, из них 33 единицы оборудования</w:t>
      </w:r>
      <w:r w:rsidRPr="004D047F">
        <w:rPr>
          <w:rFonts w:ascii="Times New Roman" w:hAnsi="Times New Roman" w:cs="Times New Roman"/>
          <w:sz w:val="28"/>
          <w:szCs w:val="28"/>
        </w:rPr>
        <w:t xml:space="preserve"> со сроком эксплуатации свыше </w:t>
      </w:r>
      <w:r>
        <w:rPr>
          <w:rFonts w:ascii="Times New Roman" w:hAnsi="Times New Roman" w:cs="Times New Roman"/>
          <w:sz w:val="28"/>
          <w:szCs w:val="28"/>
        </w:rPr>
        <w:t>7</w:t>
      </w:r>
      <w:r w:rsidRPr="004D047F">
        <w:rPr>
          <w:rFonts w:ascii="Times New Roman" w:hAnsi="Times New Roman" w:cs="Times New Roman"/>
          <w:sz w:val="28"/>
          <w:szCs w:val="28"/>
        </w:rPr>
        <w:t xml:space="preserve"> лет</w:t>
      </w:r>
      <w:r>
        <w:rPr>
          <w:rFonts w:ascii="Times New Roman" w:hAnsi="Times New Roman" w:cs="Times New Roman"/>
          <w:sz w:val="28"/>
          <w:szCs w:val="28"/>
        </w:rPr>
        <w:t>, что составляет 43%.</w:t>
      </w:r>
    </w:p>
    <w:p w14:paraId="043E3973" w14:textId="545F2B5B" w:rsidR="00E64FAD" w:rsidRDefault="00E64FAD" w:rsidP="00E64F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Pr="004D047F">
        <w:rPr>
          <w:rFonts w:ascii="Times New Roman" w:hAnsi="Times New Roman" w:cs="Times New Roman"/>
          <w:sz w:val="28"/>
          <w:szCs w:val="28"/>
        </w:rPr>
        <w:t xml:space="preserve"> </w:t>
      </w:r>
      <w:r>
        <w:rPr>
          <w:rFonts w:ascii="Times New Roman" w:hAnsi="Times New Roman" w:cs="Times New Roman"/>
          <w:sz w:val="28"/>
          <w:szCs w:val="28"/>
        </w:rPr>
        <w:t>г</w:t>
      </w:r>
      <w:r w:rsidRPr="004D047F">
        <w:rPr>
          <w:rFonts w:ascii="Times New Roman" w:hAnsi="Times New Roman" w:cs="Times New Roman"/>
          <w:sz w:val="28"/>
          <w:szCs w:val="28"/>
        </w:rPr>
        <w:t>ибки</w:t>
      </w:r>
      <w:r>
        <w:rPr>
          <w:rFonts w:ascii="Times New Roman" w:hAnsi="Times New Roman" w:cs="Times New Roman"/>
          <w:sz w:val="28"/>
          <w:szCs w:val="28"/>
        </w:rPr>
        <w:t>х</w:t>
      </w:r>
      <w:r w:rsidRPr="004D047F">
        <w:rPr>
          <w:rFonts w:ascii="Times New Roman" w:hAnsi="Times New Roman" w:cs="Times New Roman"/>
          <w:sz w:val="28"/>
          <w:szCs w:val="28"/>
        </w:rPr>
        <w:t xml:space="preserve"> эндоскоп</w:t>
      </w:r>
      <w:r>
        <w:rPr>
          <w:rFonts w:ascii="Times New Roman" w:hAnsi="Times New Roman" w:cs="Times New Roman"/>
          <w:sz w:val="28"/>
          <w:szCs w:val="28"/>
        </w:rPr>
        <w:t>ов</w:t>
      </w:r>
      <w:r w:rsidRPr="004D047F">
        <w:rPr>
          <w:rFonts w:ascii="Times New Roman" w:hAnsi="Times New Roman" w:cs="Times New Roman"/>
          <w:sz w:val="28"/>
          <w:szCs w:val="28"/>
        </w:rPr>
        <w:t xml:space="preserve"> для </w:t>
      </w:r>
      <w:r>
        <w:rPr>
          <w:rFonts w:ascii="Times New Roman" w:hAnsi="Times New Roman" w:cs="Times New Roman"/>
          <w:sz w:val="28"/>
          <w:szCs w:val="28"/>
        </w:rPr>
        <w:t>нижних</w:t>
      </w:r>
      <w:r w:rsidRPr="004D047F">
        <w:rPr>
          <w:rFonts w:ascii="Times New Roman" w:hAnsi="Times New Roman" w:cs="Times New Roman"/>
          <w:sz w:val="28"/>
          <w:szCs w:val="28"/>
        </w:rPr>
        <w:t xml:space="preserve"> отделов желудочно-кишечного тракта</w:t>
      </w:r>
      <w:r w:rsidR="00DF600D">
        <w:rPr>
          <w:rFonts w:ascii="Times New Roman" w:hAnsi="Times New Roman" w:cs="Times New Roman"/>
          <w:sz w:val="28"/>
          <w:szCs w:val="28"/>
        </w:rPr>
        <w:t xml:space="preserve"> представлена в таблице 45</w:t>
      </w:r>
      <w:r>
        <w:rPr>
          <w:rFonts w:ascii="Times New Roman" w:hAnsi="Times New Roman" w:cs="Times New Roman"/>
          <w:sz w:val="28"/>
          <w:szCs w:val="28"/>
        </w:rPr>
        <w:t>.</w:t>
      </w:r>
    </w:p>
    <w:p w14:paraId="622EAA9F" w14:textId="77777777" w:rsidR="00797D99" w:rsidRDefault="00797D99" w:rsidP="00797D99">
      <w:pPr>
        <w:spacing w:after="120" w:line="360" w:lineRule="auto"/>
        <w:jc w:val="right"/>
        <w:rPr>
          <w:rFonts w:ascii="Times New Roman" w:hAnsi="Times New Roman" w:cs="Times New Roman"/>
          <w:sz w:val="28"/>
          <w:szCs w:val="28"/>
        </w:rPr>
      </w:pPr>
    </w:p>
    <w:p w14:paraId="3354784B" w14:textId="77777777" w:rsidR="00E64FAD" w:rsidRDefault="00E64FAD" w:rsidP="00797D99">
      <w:pPr>
        <w:spacing w:after="120" w:line="360" w:lineRule="auto"/>
        <w:jc w:val="right"/>
        <w:rPr>
          <w:rFonts w:ascii="Times New Roman" w:hAnsi="Times New Roman" w:cs="Times New Roman"/>
          <w:sz w:val="28"/>
          <w:szCs w:val="28"/>
        </w:rPr>
        <w:sectPr w:rsidR="00E64FAD" w:rsidSect="00085AD1">
          <w:pgSz w:w="11906" w:h="16838"/>
          <w:pgMar w:top="1134" w:right="851" w:bottom="1134" w:left="1701" w:header="709" w:footer="709" w:gutter="0"/>
          <w:cols w:space="708"/>
          <w:docGrid w:linePitch="360"/>
        </w:sectPr>
      </w:pPr>
    </w:p>
    <w:p w14:paraId="4A97A99D" w14:textId="5D3D221B" w:rsidR="008F064B" w:rsidRPr="00797D99" w:rsidRDefault="00DF600D" w:rsidP="00797D99">
      <w:pPr>
        <w:spacing w:after="12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45</w:t>
      </w:r>
    </w:p>
    <w:tbl>
      <w:tblPr>
        <w:tblStyle w:val="ae"/>
        <w:tblW w:w="14276" w:type="dxa"/>
        <w:tblLook w:val="04A0" w:firstRow="1" w:lastRow="0" w:firstColumn="1" w:lastColumn="0" w:noHBand="0" w:noVBand="1"/>
      </w:tblPr>
      <w:tblGrid>
        <w:gridCol w:w="5240"/>
        <w:gridCol w:w="1276"/>
        <w:gridCol w:w="1416"/>
        <w:gridCol w:w="1279"/>
        <w:gridCol w:w="1275"/>
        <w:gridCol w:w="1276"/>
        <w:gridCol w:w="1208"/>
        <w:gridCol w:w="1306"/>
      </w:tblGrid>
      <w:tr w:rsidR="00797D99" w:rsidRPr="00797D99" w14:paraId="324BF83B" w14:textId="77777777" w:rsidTr="00797D99">
        <w:trPr>
          <w:trHeight w:val="387"/>
          <w:tblHeader/>
        </w:trPr>
        <w:tc>
          <w:tcPr>
            <w:tcW w:w="5240" w:type="dxa"/>
            <w:vMerge w:val="restart"/>
            <w:hideMark/>
          </w:tcPr>
          <w:p w14:paraId="3752DA1B" w14:textId="77777777" w:rsidR="00797D99" w:rsidRPr="00A87801" w:rsidRDefault="00797D99" w:rsidP="00797D99">
            <w:pPr>
              <w:spacing w:after="0" w:line="240" w:lineRule="auto"/>
              <w:jc w:val="center"/>
              <w:rPr>
                <w:rFonts w:ascii="Times New Roman" w:hAnsi="Times New Roman" w:cs="Times New Roman"/>
                <w:bCs/>
                <w:iCs/>
                <w:sz w:val="16"/>
                <w:szCs w:val="16"/>
              </w:rPr>
            </w:pPr>
            <w:r w:rsidRPr="00A87801">
              <w:rPr>
                <w:rFonts w:ascii="Times New Roman" w:hAnsi="Times New Roman" w:cs="Times New Roman"/>
                <w:bCs/>
                <w:iCs/>
                <w:sz w:val="16"/>
                <w:szCs w:val="16"/>
              </w:rPr>
              <w:t>Наименование медицинской организации</w:t>
            </w:r>
          </w:p>
        </w:tc>
        <w:tc>
          <w:tcPr>
            <w:tcW w:w="9036" w:type="dxa"/>
            <w:gridSpan w:val="7"/>
          </w:tcPr>
          <w:p w14:paraId="00861122" w14:textId="77777777" w:rsidR="00797D99" w:rsidRPr="00797D99" w:rsidRDefault="00E64FAD" w:rsidP="00797D99">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Количество единиц оборудования</w:t>
            </w:r>
          </w:p>
        </w:tc>
      </w:tr>
      <w:tr w:rsidR="00797D99" w:rsidRPr="00797D99" w14:paraId="5BE83E80" w14:textId="77777777" w:rsidTr="00797D99">
        <w:trPr>
          <w:trHeight w:val="1398"/>
          <w:tblHeader/>
        </w:trPr>
        <w:tc>
          <w:tcPr>
            <w:tcW w:w="5240" w:type="dxa"/>
            <w:vMerge/>
          </w:tcPr>
          <w:p w14:paraId="277EAFBA" w14:textId="77777777" w:rsidR="00797D99" w:rsidRPr="00A87801" w:rsidRDefault="00797D99" w:rsidP="00797D99">
            <w:pPr>
              <w:spacing w:after="0" w:line="240" w:lineRule="auto"/>
              <w:jc w:val="center"/>
              <w:rPr>
                <w:rFonts w:ascii="Times New Roman" w:hAnsi="Times New Roman" w:cs="Times New Roman"/>
                <w:bCs/>
                <w:iCs/>
                <w:sz w:val="16"/>
                <w:szCs w:val="16"/>
              </w:rPr>
            </w:pPr>
          </w:p>
        </w:tc>
        <w:tc>
          <w:tcPr>
            <w:tcW w:w="1276" w:type="dxa"/>
          </w:tcPr>
          <w:p w14:paraId="42282BB4" w14:textId="77777777" w:rsidR="00797D99" w:rsidRPr="00797D99" w:rsidRDefault="00E64FAD" w:rsidP="00797D99">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всего</w:t>
            </w:r>
          </w:p>
        </w:tc>
        <w:tc>
          <w:tcPr>
            <w:tcW w:w="1416" w:type="dxa"/>
          </w:tcPr>
          <w:p w14:paraId="1A217245" w14:textId="77777777" w:rsidR="00797D99" w:rsidRPr="00797D99" w:rsidRDefault="00797D99" w:rsidP="00797D99">
            <w:pPr>
              <w:spacing w:after="0" w:line="240" w:lineRule="auto"/>
              <w:jc w:val="center"/>
              <w:rPr>
                <w:rFonts w:ascii="Times New Roman" w:hAnsi="Times New Roman" w:cs="Times New Roman"/>
                <w:bCs/>
                <w:iCs/>
                <w:sz w:val="16"/>
                <w:szCs w:val="16"/>
              </w:rPr>
            </w:pPr>
            <w:r w:rsidRPr="00797D99">
              <w:rPr>
                <w:rFonts w:ascii="Times New Roman" w:hAnsi="Times New Roman" w:cs="Times New Roman"/>
                <w:bCs/>
                <w:iCs/>
                <w:sz w:val="16"/>
                <w:szCs w:val="16"/>
              </w:rPr>
              <w:t>в подразделениях, оказывающих медицинскую помощь в амбулаторных условиях</w:t>
            </w:r>
          </w:p>
        </w:tc>
        <w:tc>
          <w:tcPr>
            <w:tcW w:w="1279" w:type="dxa"/>
          </w:tcPr>
          <w:p w14:paraId="10298302" w14:textId="77777777" w:rsidR="00797D99" w:rsidRPr="00797D99" w:rsidRDefault="00797D99" w:rsidP="00797D99">
            <w:pPr>
              <w:spacing w:after="0" w:line="240" w:lineRule="auto"/>
              <w:jc w:val="center"/>
              <w:rPr>
                <w:rFonts w:ascii="Times New Roman" w:hAnsi="Times New Roman" w:cs="Times New Roman"/>
                <w:bCs/>
                <w:iCs/>
                <w:sz w:val="16"/>
                <w:szCs w:val="16"/>
              </w:rPr>
            </w:pPr>
            <w:r w:rsidRPr="00797D99">
              <w:rPr>
                <w:rFonts w:ascii="Times New Roman" w:hAnsi="Times New Roman" w:cs="Times New Roman"/>
                <w:bCs/>
                <w:iCs/>
                <w:sz w:val="16"/>
                <w:szCs w:val="16"/>
              </w:rPr>
              <w:t>действующих</w:t>
            </w:r>
          </w:p>
        </w:tc>
        <w:tc>
          <w:tcPr>
            <w:tcW w:w="1275" w:type="dxa"/>
          </w:tcPr>
          <w:p w14:paraId="23939136" w14:textId="77777777" w:rsidR="00797D99" w:rsidRPr="00797D99" w:rsidRDefault="00797D99" w:rsidP="00797D99">
            <w:pPr>
              <w:spacing w:after="0" w:line="240" w:lineRule="auto"/>
              <w:jc w:val="center"/>
              <w:rPr>
                <w:rFonts w:ascii="Times New Roman" w:hAnsi="Times New Roman" w:cs="Times New Roman"/>
                <w:bCs/>
                <w:iCs/>
                <w:sz w:val="16"/>
                <w:szCs w:val="16"/>
              </w:rPr>
            </w:pPr>
            <w:r w:rsidRPr="00797D99">
              <w:rPr>
                <w:rFonts w:ascii="Times New Roman" w:hAnsi="Times New Roman" w:cs="Times New Roman"/>
                <w:bCs/>
                <w:iCs/>
                <w:sz w:val="16"/>
                <w:szCs w:val="16"/>
              </w:rPr>
              <w:t>со сроком эксплуатации до 3 лет</w:t>
            </w:r>
          </w:p>
        </w:tc>
        <w:tc>
          <w:tcPr>
            <w:tcW w:w="1276" w:type="dxa"/>
          </w:tcPr>
          <w:p w14:paraId="6F3681E8" w14:textId="77777777" w:rsidR="00797D99" w:rsidRPr="00797D99" w:rsidRDefault="00797D99" w:rsidP="00797D99">
            <w:pPr>
              <w:spacing w:after="0" w:line="240" w:lineRule="auto"/>
              <w:jc w:val="center"/>
              <w:rPr>
                <w:rFonts w:ascii="Times New Roman" w:hAnsi="Times New Roman" w:cs="Times New Roman"/>
                <w:bCs/>
                <w:iCs/>
                <w:sz w:val="16"/>
                <w:szCs w:val="16"/>
              </w:rPr>
            </w:pPr>
            <w:r w:rsidRPr="00797D99">
              <w:rPr>
                <w:rFonts w:ascii="Times New Roman" w:hAnsi="Times New Roman" w:cs="Times New Roman"/>
                <w:bCs/>
                <w:iCs/>
                <w:sz w:val="16"/>
                <w:szCs w:val="16"/>
              </w:rPr>
              <w:t>со сроком эксплуатации от 4 до 7 лет</w:t>
            </w:r>
          </w:p>
        </w:tc>
        <w:tc>
          <w:tcPr>
            <w:tcW w:w="1208" w:type="dxa"/>
          </w:tcPr>
          <w:p w14:paraId="19229174" w14:textId="77777777" w:rsidR="00797D99" w:rsidRPr="00797D99" w:rsidRDefault="00797D99" w:rsidP="00797D99">
            <w:pPr>
              <w:spacing w:after="0" w:line="240" w:lineRule="auto"/>
              <w:jc w:val="center"/>
              <w:rPr>
                <w:rFonts w:ascii="Times New Roman" w:hAnsi="Times New Roman" w:cs="Times New Roman"/>
                <w:bCs/>
                <w:iCs/>
                <w:sz w:val="16"/>
                <w:szCs w:val="16"/>
              </w:rPr>
            </w:pPr>
            <w:r w:rsidRPr="00797D99">
              <w:rPr>
                <w:rFonts w:ascii="Times New Roman" w:hAnsi="Times New Roman" w:cs="Times New Roman"/>
                <w:bCs/>
                <w:iCs/>
                <w:sz w:val="16"/>
                <w:szCs w:val="16"/>
              </w:rPr>
              <w:t>со сроком эксплуатации свыше 7 лет</w:t>
            </w:r>
          </w:p>
        </w:tc>
        <w:tc>
          <w:tcPr>
            <w:tcW w:w="1306" w:type="dxa"/>
          </w:tcPr>
          <w:p w14:paraId="5E32BF78" w14:textId="77777777" w:rsidR="00797D99" w:rsidRPr="00797D99" w:rsidRDefault="00797D99" w:rsidP="00797D99">
            <w:pPr>
              <w:spacing w:after="0" w:line="240" w:lineRule="auto"/>
              <w:jc w:val="center"/>
              <w:rPr>
                <w:rFonts w:ascii="Times New Roman" w:hAnsi="Times New Roman" w:cs="Times New Roman"/>
                <w:bCs/>
                <w:iCs/>
                <w:sz w:val="16"/>
                <w:szCs w:val="16"/>
              </w:rPr>
            </w:pPr>
            <w:r w:rsidRPr="00797D99">
              <w:rPr>
                <w:rFonts w:ascii="Times New Roman" w:hAnsi="Times New Roman" w:cs="Times New Roman"/>
                <w:bCs/>
                <w:iCs/>
                <w:sz w:val="16"/>
                <w:szCs w:val="16"/>
              </w:rPr>
              <w:t>в амбулаторных подразделениях</w:t>
            </w:r>
          </w:p>
        </w:tc>
      </w:tr>
      <w:tr w:rsidR="00797D99" w:rsidRPr="00797D99" w14:paraId="35BDFDB1" w14:textId="77777777" w:rsidTr="00797D99">
        <w:trPr>
          <w:trHeight w:val="300"/>
        </w:trPr>
        <w:tc>
          <w:tcPr>
            <w:tcW w:w="5240" w:type="dxa"/>
            <w:hideMark/>
          </w:tcPr>
          <w:p w14:paraId="77B2A185"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Pr>
                <w:rFonts w:ascii="Times New Roman" w:hAnsi="Times New Roman" w:cs="Times New Roman"/>
                <w:sz w:val="16"/>
                <w:szCs w:val="16"/>
              </w:rPr>
              <w:t>«</w:t>
            </w:r>
            <w:r w:rsidRPr="00797D99">
              <w:rPr>
                <w:rFonts w:ascii="Times New Roman" w:hAnsi="Times New Roman" w:cs="Times New Roman"/>
                <w:sz w:val="16"/>
                <w:szCs w:val="16"/>
              </w:rPr>
              <w:t>Верхнекамская ЦРБ</w:t>
            </w:r>
            <w:r>
              <w:rPr>
                <w:rFonts w:ascii="Times New Roman" w:hAnsi="Times New Roman" w:cs="Times New Roman"/>
                <w:sz w:val="16"/>
                <w:szCs w:val="16"/>
              </w:rPr>
              <w:t>»</w:t>
            </w:r>
          </w:p>
        </w:tc>
        <w:tc>
          <w:tcPr>
            <w:tcW w:w="1276" w:type="dxa"/>
            <w:hideMark/>
          </w:tcPr>
          <w:p w14:paraId="1AEB502C"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14:paraId="506F6E57"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14:paraId="5DE8EEF3"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14:paraId="4C23B6F8"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14:paraId="112F2801"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591E7505"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14:paraId="007C25AD" w14:textId="77777777" w:rsidR="00797D99" w:rsidRPr="00797D99" w:rsidRDefault="00797D99" w:rsidP="00797D99">
            <w:pPr>
              <w:spacing w:after="0" w:line="240" w:lineRule="auto"/>
              <w:ind w:hanging="28"/>
              <w:jc w:val="center"/>
              <w:rPr>
                <w:rFonts w:ascii="Times New Roman" w:hAnsi="Times New Roman" w:cs="Times New Roman"/>
                <w:sz w:val="16"/>
                <w:szCs w:val="16"/>
              </w:rPr>
            </w:pPr>
          </w:p>
        </w:tc>
      </w:tr>
      <w:tr w:rsidR="00797D99" w:rsidRPr="00797D99" w14:paraId="277506C1" w14:textId="77777777" w:rsidTr="00797D99">
        <w:trPr>
          <w:trHeight w:val="300"/>
        </w:trPr>
        <w:tc>
          <w:tcPr>
            <w:tcW w:w="5240" w:type="dxa"/>
            <w:hideMark/>
          </w:tcPr>
          <w:p w14:paraId="54BA50B5"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Pr>
                <w:rFonts w:ascii="Times New Roman" w:hAnsi="Times New Roman" w:cs="Times New Roman"/>
                <w:sz w:val="16"/>
                <w:szCs w:val="16"/>
              </w:rPr>
              <w:t>«</w:t>
            </w:r>
            <w:proofErr w:type="spellStart"/>
            <w:r w:rsidRPr="00797D99">
              <w:rPr>
                <w:rFonts w:ascii="Times New Roman" w:hAnsi="Times New Roman" w:cs="Times New Roman"/>
                <w:sz w:val="16"/>
                <w:szCs w:val="16"/>
              </w:rPr>
              <w:t>Вятскополянская</w:t>
            </w:r>
            <w:proofErr w:type="spellEnd"/>
            <w:r w:rsidRPr="00797D99">
              <w:rPr>
                <w:rFonts w:ascii="Times New Roman" w:hAnsi="Times New Roman" w:cs="Times New Roman"/>
                <w:sz w:val="16"/>
                <w:szCs w:val="16"/>
              </w:rPr>
              <w:t xml:space="preserve"> ЦРБ</w:t>
            </w:r>
            <w:r>
              <w:rPr>
                <w:rFonts w:ascii="Times New Roman" w:hAnsi="Times New Roman" w:cs="Times New Roman"/>
                <w:sz w:val="16"/>
                <w:szCs w:val="16"/>
              </w:rPr>
              <w:t>»</w:t>
            </w:r>
          </w:p>
        </w:tc>
        <w:tc>
          <w:tcPr>
            <w:tcW w:w="1276" w:type="dxa"/>
            <w:hideMark/>
          </w:tcPr>
          <w:p w14:paraId="0AB71A28"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7</w:t>
            </w:r>
          </w:p>
        </w:tc>
        <w:tc>
          <w:tcPr>
            <w:tcW w:w="1416" w:type="dxa"/>
            <w:hideMark/>
          </w:tcPr>
          <w:p w14:paraId="2D732150"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5</w:t>
            </w:r>
          </w:p>
        </w:tc>
        <w:tc>
          <w:tcPr>
            <w:tcW w:w="1279" w:type="dxa"/>
            <w:hideMark/>
          </w:tcPr>
          <w:p w14:paraId="34D1B70E"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7</w:t>
            </w:r>
          </w:p>
        </w:tc>
        <w:tc>
          <w:tcPr>
            <w:tcW w:w="1275" w:type="dxa"/>
            <w:hideMark/>
          </w:tcPr>
          <w:p w14:paraId="6C686861"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6" w:type="dxa"/>
            <w:hideMark/>
          </w:tcPr>
          <w:p w14:paraId="7C793856"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08" w:type="dxa"/>
            <w:hideMark/>
          </w:tcPr>
          <w:p w14:paraId="5173390C"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306" w:type="dxa"/>
            <w:hideMark/>
          </w:tcPr>
          <w:p w14:paraId="4C605A4C"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r>
      <w:tr w:rsidR="00797D99" w:rsidRPr="00797D99" w14:paraId="5E7C35F6" w14:textId="77777777" w:rsidTr="00797D99">
        <w:trPr>
          <w:trHeight w:val="300"/>
        </w:trPr>
        <w:tc>
          <w:tcPr>
            <w:tcW w:w="5240" w:type="dxa"/>
            <w:hideMark/>
          </w:tcPr>
          <w:p w14:paraId="4F90D83A"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Pr>
                <w:rFonts w:ascii="Times New Roman" w:hAnsi="Times New Roman" w:cs="Times New Roman"/>
                <w:sz w:val="16"/>
                <w:szCs w:val="16"/>
              </w:rPr>
              <w:t>«</w:t>
            </w:r>
            <w:r w:rsidRPr="00797D99">
              <w:rPr>
                <w:rFonts w:ascii="Times New Roman" w:hAnsi="Times New Roman" w:cs="Times New Roman"/>
                <w:sz w:val="16"/>
                <w:szCs w:val="16"/>
              </w:rPr>
              <w:t>Зуевская ЦРБ</w:t>
            </w:r>
            <w:r>
              <w:rPr>
                <w:rFonts w:ascii="Times New Roman" w:hAnsi="Times New Roman" w:cs="Times New Roman"/>
                <w:sz w:val="16"/>
                <w:szCs w:val="16"/>
              </w:rPr>
              <w:t>»</w:t>
            </w:r>
          </w:p>
        </w:tc>
        <w:tc>
          <w:tcPr>
            <w:tcW w:w="1276" w:type="dxa"/>
            <w:hideMark/>
          </w:tcPr>
          <w:p w14:paraId="02C4192B"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14:paraId="38062FE8"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14:paraId="6068B458"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14:paraId="2BDB7561"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14:paraId="1D32C2D0"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3F685E5C"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14:paraId="21F8BD20"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14:paraId="477319C1" w14:textId="77777777" w:rsidTr="00797D99">
        <w:trPr>
          <w:trHeight w:val="300"/>
        </w:trPr>
        <w:tc>
          <w:tcPr>
            <w:tcW w:w="5240" w:type="dxa"/>
            <w:hideMark/>
          </w:tcPr>
          <w:p w14:paraId="5E2F0731"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Pr>
                <w:rFonts w:ascii="Times New Roman" w:hAnsi="Times New Roman" w:cs="Times New Roman"/>
                <w:sz w:val="16"/>
                <w:szCs w:val="16"/>
              </w:rPr>
              <w:t>«</w:t>
            </w:r>
            <w:proofErr w:type="spellStart"/>
            <w:r w:rsidRPr="00797D99">
              <w:rPr>
                <w:rFonts w:ascii="Times New Roman" w:hAnsi="Times New Roman" w:cs="Times New Roman"/>
                <w:sz w:val="16"/>
                <w:szCs w:val="16"/>
              </w:rPr>
              <w:t>Кильмезская</w:t>
            </w:r>
            <w:proofErr w:type="spellEnd"/>
            <w:r w:rsidRPr="00797D99">
              <w:rPr>
                <w:rFonts w:ascii="Times New Roman" w:hAnsi="Times New Roman" w:cs="Times New Roman"/>
                <w:sz w:val="16"/>
                <w:szCs w:val="16"/>
              </w:rPr>
              <w:t xml:space="preserve"> ЦРБ</w:t>
            </w:r>
            <w:r>
              <w:rPr>
                <w:rFonts w:ascii="Times New Roman" w:hAnsi="Times New Roman" w:cs="Times New Roman"/>
                <w:sz w:val="16"/>
                <w:szCs w:val="16"/>
              </w:rPr>
              <w:t>»</w:t>
            </w:r>
          </w:p>
        </w:tc>
        <w:tc>
          <w:tcPr>
            <w:tcW w:w="1276" w:type="dxa"/>
            <w:hideMark/>
          </w:tcPr>
          <w:p w14:paraId="4D33C10F"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14:paraId="5582499E"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14:paraId="024F2531"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14:paraId="315286C5"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4608EF5D"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08" w:type="dxa"/>
            <w:hideMark/>
          </w:tcPr>
          <w:p w14:paraId="5FD38B50"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14:paraId="519475AC"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14:paraId="2F383630" w14:textId="77777777" w:rsidTr="00797D99">
        <w:trPr>
          <w:trHeight w:val="300"/>
        </w:trPr>
        <w:tc>
          <w:tcPr>
            <w:tcW w:w="5240" w:type="dxa"/>
            <w:hideMark/>
          </w:tcPr>
          <w:p w14:paraId="25AFEBE3"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Pr>
                <w:rFonts w:ascii="Times New Roman" w:hAnsi="Times New Roman" w:cs="Times New Roman"/>
                <w:sz w:val="16"/>
                <w:szCs w:val="16"/>
              </w:rPr>
              <w:t>«</w:t>
            </w:r>
            <w:r w:rsidRPr="00797D99">
              <w:rPr>
                <w:rFonts w:ascii="Times New Roman" w:hAnsi="Times New Roman" w:cs="Times New Roman"/>
                <w:sz w:val="16"/>
                <w:szCs w:val="16"/>
              </w:rPr>
              <w:t>Кирово</w:t>
            </w:r>
            <w:r>
              <w:rPr>
                <w:rFonts w:ascii="Times New Roman" w:hAnsi="Times New Roman" w:cs="Times New Roman"/>
                <w:sz w:val="16"/>
                <w:szCs w:val="16"/>
              </w:rPr>
              <w:t>-</w:t>
            </w:r>
            <w:r w:rsidRPr="00797D99">
              <w:rPr>
                <w:rFonts w:ascii="Times New Roman" w:hAnsi="Times New Roman" w:cs="Times New Roman"/>
                <w:sz w:val="16"/>
                <w:szCs w:val="16"/>
              </w:rPr>
              <w:t>Чепецкая ЦРБ</w:t>
            </w:r>
            <w:r>
              <w:rPr>
                <w:rFonts w:ascii="Times New Roman" w:hAnsi="Times New Roman" w:cs="Times New Roman"/>
                <w:sz w:val="16"/>
                <w:szCs w:val="16"/>
              </w:rPr>
              <w:t>»</w:t>
            </w:r>
          </w:p>
        </w:tc>
        <w:tc>
          <w:tcPr>
            <w:tcW w:w="1276" w:type="dxa"/>
            <w:hideMark/>
          </w:tcPr>
          <w:p w14:paraId="68F93715"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416" w:type="dxa"/>
            <w:hideMark/>
          </w:tcPr>
          <w:p w14:paraId="3BC315BE"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279" w:type="dxa"/>
            <w:hideMark/>
          </w:tcPr>
          <w:p w14:paraId="4625F031"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275" w:type="dxa"/>
            <w:hideMark/>
          </w:tcPr>
          <w:p w14:paraId="387C5D4B"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14:paraId="1613E9C1"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08" w:type="dxa"/>
            <w:hideMark/>
          </w:tcPr>
          <w:p w14:paraId="14FB4CFC"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07C5180C"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14:paraId="7C2ACCF2" w14:textId="77777777" w:rsidTr="00797D99">
        <w:trPr>
          <w:trHeight w:val="300"/>
        </w:trPr>
        <w:tc>
          <w:tcPr>
            <w:tcW w:w="5240" w:type="dxa"/>
            <w:hideMark/>
          </w:tcPr>
          <w:p w14:paraId="1A83A143"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Pr>
                <w:rFonts w:ascii="Times New Roman" w:hAnsi="Times New Roman" w:cs="Times New Roman"/>
                <w:sz w:val="16"/>
                <w:szCs w:val="16"/>
              </w:rPr>
              <w:t>«</w:t>
            </w:r>
            <w:proofErr w:type="spellStart"/>
            <w:r w:rsidRPr="00797D99">
              <w:rPr>
                <w:rFonts w:ascii="Times New Roman" w:hAnsi="Times New Roman" w:cs="Times New Roman"/>
                <w:sz w:val="16"/>
                <w:szCs w:val="16"/>
              </w:rPr>
              <w:t>Котельничская</w:t>
            </w:r>
            <w:proofErr w:type="spellEnd"/>
            <w:r w:rsidRPr="00797D99">
              <w:rPr>
                <w:rFonts w:ascii="Times New Roman" w:hAnsi="Times New Roman" w:cs="Times New Roman"/>
                <w:sz w:val="16"/>
                <w:szCs w:val="16"/>
              </w:rPr>
              <w:t xml:space="preserve"> ЦРБ</w:t>
            </w:r>
            <w:r>
              <w:rPr>
                <w:rFonts w:ascii="Times New Roman" w:hAnsi="Times New Roman" w:cs="Times New Roman"/>
                <w:sz w:val="16"/>
                <w:szCs w:val="16"/>
              </w:rPr>
              <w:t>»</w:t>
            </w:r>
          </w:p>
        </w:tc>
        <w:tc>
          <w:tcPr>
            <w:tcW w:w="1276" w:type="dxa"/>
            <w:hideMark/>
          </w:tcPr>
          <w:p w14:paraId="46CE484D"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14:paraId="72B89E51"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14:paraId="2F9E7C4B"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14:paraId="6E130E41"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6C16B89D"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3EB5598B"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4E3902BC"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14:paraId="1D539022" w14:textId="77777777" w:rsidTr="00797D99">
        <w:trPr>
          <w:trHeight w:val="300"/>
        </w:trPr>
        <w:tc>
          <w:tcPr>
            <w:tcW w:w="5240" w:type="dxa"/>
            <w:hideMark/>
          </w:tcPr>
          <w:p w14:paraId="11055A46"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proofErr w:type="spellStart"/>
            <w:r w:rsidRPr="00797D99">
              <w:rPr>
                <w:rFonts w:ascii="Times New Roman" w:hAnsi="Times New Roman" w:cs="Times New Roman"/>
                <w:sz w:val="16"/>
                <w:szCs w:val="16"/>
              </w:rPr>
              <w:t>Лузская</w:t>
            </w:r>
            <w:proofErr w:type="spellEnd"/>
            <w:r w:rsidRPr="00797D99">
              <w:rPr>
                <w:rFonts w:ascii="Times New Roman" w:hAnsi="Times New Roman" w:cs="Times New Roman"/>
                <w:sz w:val="16"/>
                <w:szCs w:val="16"/>
              </w:rPr>
              <w:t xml:space="preserve"> ЦРБ</w:t>
            </w:r>
            <w:r w:rsidR="00077CC3">
              <w:rPr>
                <w:rFonts w:ascii="Times New Roman" w:hAnsi="Times New Roman" w:cs="Times New Roman"/>
                <w:sz w:val="16"/>
                <w:szCs w:val="16"/>
              </w:rPr>
              <w:t>»</w:t>
            </w:r>
          </w:p>
        </w:tc>
        <w:tc>
          <w:tcPr>
            <w:tcW w:w="1276" w:type="dxa"/>
            <w:hideMark/>
          </w:tcPr>
          <w:p w14:paraId="1564FABC"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14:paraId="5DF3C6D3"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14:paraId="6C1F8642"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14:paraId="106E8A9D"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7BC86D97"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532141C6"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3DE535F3"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14:paraId="6E3CDE7C" w14:textId="77777777" w:rsidTr="00797D99">
        <w:trPr>
          <w:trHeight w:val="300"/>
        </w:trPr>
        <w:tc>
          <w:tcPr>
            <w:tcW w:w="5240" w:type="dxa"/>
            <w:hideMark/>
          </w:tcPr>
          <w:p w14:paraId="29CD2E90"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proofErr w:type="spellStart"/>
            <w:r w:rsidRPr="00797D99">
              <w:rPr>
                <w:rFonts w:ascii="Times New Roman" w:hAnsi="Times New Roman" w:cs="Times New Roman"/>
                <w:sz w:val="16"/>
                <w:szCs w:val="16"/>
              </w:rPr>
              <w:t>Мурашинская</w:t>
            </w:r>
            <w:proofErr w:type="spellEnd"/>
            <w:r w:rsidRPr="00797D99">
              <w:rPr>
                <w:rFonts w:ascii="Times New Roman" w:hAnsi="Times New Roman" w:cs="Times New Roman"/>
                <w:sz w:val="16"/>
                <w:szCs w:val="16"/>
              </w:rPr>
              <w:t xml:space="preserve"> ЦРБ</w:t>
            </w:r>
            <w:r w:rsidR="00077CC3">
              <w:rPr>
                <w:rFonts w:ascii="Times New Roman" w:hAnsi="Times New Roman" w:cs="Times New Roman"/>
                <w:sz w:val="16"/>
                <w:szCs w:val="16"/>
              </w:rPr>
              <w:t>»</w:t>
            </w:r>
          </w:p>
        </w:tc>
        <w:tc>
          <w:tcPr>
            <w:tcW w:w="1276" w:type="dxa"/>
            <w:hideMark/>
          </w:tcPr>
          <w:p w14:paraId="3F80055B"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14:paraId="2D5A52FF"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14:paraId="7D2EB96E"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14:paraId="048CA507"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14:paraId="22A3BEF5"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7EE1866E"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14:paraId="2CEF2A77" w14:textId="77777777" w:rsidR="00077CC3" w:rsidRPr="00797D99" w:rsidRDefault="00077CC3" w:rsidP="00077CC3">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14:paraId="2DAD8FE0" w14:textId="77777777" w:rsidTr="00797D99">
        <w:trPr>
          <w:trHeight w:val="300"/>
        </w:trPr>
        <w:tc>
          <w:tcPr>
            <w:tcW w:w="5240" w:type="dxa"/>
            <w:hideMark/>
          </w:tcPr>
          <w:p w14:paraId="30303149"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proofErr w:type="spellStart"/>
            <w:r w:rsidRPr="00797D99">
              <w:rPr>
                <w:rFonts w:ascii="Times New Roman" w:hAnsi="Times New Roman" w:cs="Times New Roman"/>
                <w:sz w:val="16"/>
                <w:szCs w:val="16"/>
              </w:rPr>
              <w:t>Нолинская</w:t>
            </w:r>
            <w:proofErr w:type="spellEnd"/>
            <w:r w:rsidRPr="00797D99">
              <w:rPr>
                <w:rFonts w:ascii="Times New Roman" w:hAnsi="Times New Roman" w:cs="Times New Roman"/>
                <w:sz w:val="16"/>
                <w:szCs w:val="16"/>
              </w:rPr>
              <w:t xml:space="preserve"> ЦРБ</w:t>
            </w:r>
            <w:r w:rsidR="00077CC3">
              <w:rPr>
                <w:rFonts w:ascii="Times New Roman" w:hAnsi="Times New Roman" w:cs="Times New Roman"/>
                <w:sz w:val="16"/>
                <w:szCs w:val="16"/>
              </w:rPr>
              <w:t>»</w:t>
            </w:r>
          </w:p>
        </w:tc>
        <w:tc>
          <w:tcPr>
            <w:tcW w:w="1276" w:type="dxa"/>
            <w:hideMark/>
          </w:tcPr>
          <w:p w14:paraId="43DF8946"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416" w:type="dxa"/>
            <w:hideMark/>
          </w:tcPr>
          <w:p w14:paraId="71A20E67"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9" w:type="dxa"/>
            <w:hideMark/>
          </w:tcPr>
          <w:p w14:paraId="710F8CA9"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14:paraId="7C942A59"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14:paraId="5B299B61"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663ACC9A"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78C80D27"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14:paraId="774F2117" w14:textId="77777777" w:rsidTr="00797D99">
        <w:trPr>
          <w:trHeight w:val="300"/>
        </w:trPr>
        <w:tc>
          <w:tcPr>
            <w:tcW w:w="5240" w:type="dxa"/>
            <w:hideMark/>
          </w:tcPr>
          <w:p w14:paraId="76753DD8"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proofErr w:type="spellStart"/>
            <w:r w:rsidRPr="00797D99">
              <w:rPr>
                <w:rFonts w:ascii="Times New Roman" w:hAnsi="Times New Roman" w:cs="Times New Roman"/>
                <w:sz w:val="16"/>
                <w:szCs w:val="16"/>
              </w:rPr>
              <w:t>Омутнинская</w:t>
            </w:r>
            <w:proofErr w:type="spellEnd"/>
            <w:r w:rsidRPr="00797D99">
              <w:rPr>
                <w:rFonts w:ascii="Times New Roman" w:hAnsi="Times New Roman" w:cs="Times New Roman"/>
                <w:sz w:val="16"/>
                <w:szCs w:val="16"/>
              </w:rPr>
              <w:t xml:space="preserve"> ЦРБ</w:t>
            </w:r>
            <w:r w:rsidR="00077CC3">
              <w:rPr>
                <w:rFonts w:ascii="Times New Roman" w:hAnsi="Times New Roman" w:cs="Times New Roman"/>
                <w:sz w:val="16"/>
                <w:szCs w:val="16"/>
              </w:rPr>
              <w:t>»</w:t>
            </w:r>
          </w:p>
        </w:tc>
        <w:tc>
          <w:tcPr>
            <w:tcW w:w="1276" w:type="dxa"/>
            <w:hideMark/>
          </w:tcPr>
          <w:p w14:paraId="0AD26D86"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416" w:type="dxa"/>
            <w:hideMark/>
          </w:tcPr>
          <w:p w14:paraId="45C07071"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14:paraId="02A672D3"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5" w:type="dxa"/>
            <w:hideMark/>
          </w:tcPr>
          <w:p w14:paraId="468FBEFA"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139E4AC0"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3AA66EA2"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306" w:type="dxa"/>
            <w:hideMark/>
          </w:tcPr>
          <w:p w14:paraId="1DEF1040"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14:paraId="362562D4" w14:textId="77777777" w:rsidTr="00797D99">
        <w:trPr>
          <w:trHeight w:val="300"/>
        </w:trPr>
        <w:tc>
          <w:tcPr>
            <w:tcW w:w="5240" w:type="dxa"/>
            <w:hideMark/>
          </w:tcPr>
          <w:p w14:paraId="31B57840"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proofErr w:type="spellStart"/>
            <w:r w:rsidRPr="00797D99">
              <w:rPr>
                <w:rFonts w:ascii="Times New Roman" w:hAnsi="Times New Roman" w:cs="Times New Roman"/>
                <w:sz w:val="16"/>
                <w:szCs w:val="16"/>
              </w:rPr>
              <w:t>Оричевская</w:t>
            </w:r>
            <w:proofErr w:type="spellEnd"/>
            <w:r w:rsidRPr="00797D99">
              <w:rPr>
                <w:rFonts w:ascii="Times New Roman" w:hAnsi="Times New Roman" w:cs="Times New Roman"/>
                <w:sz w:val="16"/>
                <w:szCs w:val="16"/>
              </w:rPr>
              <w:t xml:space="preserve"> ЦРБ</w:t>
            </w:r>
            <w:r w:rsidR="00077CC3">
              <w:rPr>
                <w:rFonts w:ascii="Times New Roman" w:hAnsi="Times New Roman" w:cs="Times New Roman"/>
                <w:sz w:val="16"/>
                <w:szCs w:val="16"/>
              </w:rPr>
              <w:t>»</w:t>
            </w:r>
          </w:p>
        </w:tc>
        <w:tc>
          <w:tcPr>
            <w:tcW w:w="1276" w:type="dxa"/>
            <w:hideMark/>
          </w:tcPr>
          <w:p w14:paraId="19D303B2"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416" w:type="dxa"/>
            <w:hideMark/>
          </w:tcPr>
          <w:p w14:paraId="4F419257"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9" w:type="dxa"/>
            <w:hideMark/>
          </w:tcPr>
          <w:p w14:paraId="2197E2CF"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5" w:type="dxa"/>
            <w:hideMark/>
          </w:tcPr>
          <w:p w14:paraId="5AE4D273"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14:paraId="176A68E9"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68477208"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17EE9060"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14:paraId="712A3446" w14:textId="77777777" w:rsidTr="00797D99">
        <w:trPr>
          <w:trHeight w:val="300"/>
        </w:trPr>
        <w:tc>
          <w:tcPr>
            <w:tcW w:w="5240" w:type="dxa"/>
            <w:hideMark/>
          </w:tcPr>
          <w:p w14:paraId="534D4272"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Орловская ЦРБ</w:t>
            </w:r>
            <w:r w:rsidR="00077CC3">
              <w:rPr>
                <w:rFonts w:ascii="Times New Roman" w:hAnsi="Times New Roman" w:cs="Times New Roman"/>
                <w:sz w:val="16"/>
                <w:szCs w:val="16"/>
              </w:rPr>
              <w:t>»</w:t>
            </w:r>
          </w:p>
        </w:tc>
        <w:tc>
          <w:tcPr>
            <w:tcW w:w="1276" w:type="dxa"/>
            <w:hideMark/>
          </w:tcPr>
          <w:p w14:paraId="55FAEAAD"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14:paraId="1609D1D5"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14:paraId="11C389D6"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14:paraId="158B85BA"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14:paraId="2495DFC7"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24B69968"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14:paraId="0C27E288"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14:paraId="21C90569" w14:textId="77777777" w:rsidTr="00797D99">
        <w:trPr>
          <w:trHeight w:val="300"/>
        </w:trPr>
        <w:tc>
          <w:tcPr>
            <w:tcW w:w="5240" w:type="dxa"/>
            <w:hideMark/>
          </w:tcPr>
          <w:p w14:paraId="7B245C75"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proofErr w:type="spellStart"/>
            <w:r w:rsidRPr="00797D99">
              <w:rPr>
                <w:rFonts w:ascii="Times New Roman" w:hAnsi="Times New Roman" w:cs="Times New Roman"/>
                <w:sz w:val="16"/>
                <w:szCs w:val="16"/>
              </w:rPr>
              <w:t>Санчурская</w:t>
            </w:r>
            <w:proofErr w:type="spellEnd"/>
            <w:r w:rsidRPr="00797D99">
              <w:rPr>
                <w:rFonts w:ascii="Times New Roman" w:hAnsi="Times New Roman" w:cs="Times New Roman"/>
                <w:sz w:val="16"/>
                <w:szCs w:val="16"/>
              </w:rPr>
              <w:t xml:space="preserve"> ЦРБ</w:t>
            </w:r>
            <w:r w:rsidR="00077CC3">
              <w:rPr>
                <w:rFonts w:ascii="Times New Roman" w:hAnsi="Times New Roman" w:cs="Times New Roman"/>
                <w:sz w:val="16"/>
                <w:szCs w:val="16"/>
              </w:rPr>
              <w:t>»</w:t>
            </w:r>
          </w:p>
        </w:tc>
        <w:tc>
          <w:tcPr>
            <w:tcW w:w="1276" w:type="dxa"/>
            <w:hideMark/>
          </w:tcPr>
          <w:p w14:paraId="3CFBFE99"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14:paraId="2A63046E"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14:paraId="33ADC96D"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14:paraId="2D152FCB"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20D74661"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08" w:type="dxa"/>
            <w:hideMark/>
          </w:tcPr>
          <w:p w14:paraId="7DB3C396"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14:paraId="74635537"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14:paraId="322078D4" w14:textId="77777777" w:rsidTr="00797D99">
        <w:trPr>
          <w:trHeight w:val="300"/>
        </w:trPr>
        <w:tc>
          <w:tcPr>
            <w:tcW w:w="5240" w:type="dxa"/>
            <w:hideMark/>
          </w:tcPr>
          <w:p w14:paraId="37E14C4F"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Советская ЦРБ</w:t>
            </w:r>
            <w:r w:rsidR="00077CC3">
              <w:rPr>
                <w:rFonts w:ascii="Times New Roman" w:hAnsi="Times New Roman" w:cs="Times New Roman"/>
                <w:sz w:val="16"/>
                <w:szCs w:val="16"/>
              </w:rPr>
              <w:t>»</w:t>
            </w:r>
          </w:p>
        </w:tc>
        <w:tc>
          <w:tcPr>
            <w:tcW w:w="1276" w:type="dxa"/>
            <w:hideMark/>
          </w:tcPr>
          <w:p w14:paraId="59395142"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416" w:type="dxa"/>
            <w:hideMark/>
          </w:tcPr>
          <w:p w14:paraId="06EF33A9"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9" w:type="dxa"/>
            <w:hideMark/>
          </w:tcPr>
          <w:p w14:paraId="219D9657"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5" w:type="dxa"/>
            <w:hideMark/>
          </w:tcPr>
          <w:p w14:paraId="359D4712"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14:paraId="6DBC519B"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6C939FDE"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7668EB86"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14:paraId="3748048E" w14:textId="77777777" w:rsidTr="00797D99">
        <w:trPr>
          <w:trHeight w:val="300"/>
        </w:trPr>
        <w:tc>
          <w:tcPr>
            <w:tcW w:w="5240" w:type="dxa"/>
            <w:hideMark/>
          </w:tcPr>
          <w:p w14:paraId="22C82E51"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proofErr w:type="spellStart"/>
            <w:r w:rsidRPr="00797D99">
              <w:rPr>
                <w:rFonts w:ascii="Times New Roman" w:hAnsi="Times New Roman" w:cs="Times New Roman"/>
                <w:sz w:val="16"/>
                <w:szCs w:val="16"/>
              </w:rPr>
              <w:t>Тужинская</w:t>
            </w:r>
            <w:proofErr w:type="spellEnd"/>
            <w:r w:rsidRPr="00797D99">
              <w:rPr>
                <w:rFonts w:ascii="Times New Roman" w:hAnsi="Times New Roman" w:cs="Times New Roman"/>
                <w:sz w:val="16"/>
                <w:szCs w:val="16"/>
              </w:rPr>
              <w:t xml:space="preserve"> ЦРБ</w:t>
            </w:r>
            <w:r w:rsidR="00077CC3">
              <w:rPr>
                <w:rFonts w:ascii="Times New Roman" w:hAnsi="Times New Roman" w:cs="Times New Roman"/>
                <w:sz w:val="16"/>
                <w:szCs w:val="16"/>
              </w:rPr>
              <w:t>»</w:t>
            </w:r>
          </w:p>
        </w:tc>
        <w:tc>
          <w:tcPr>
            <w:tcW w:w="1276" w:type="dxa"/>
            <w:hideMark/>
          </w:tcPr>
          <w:p w14:paraId="74A58FF8"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14:paraId="0E91264A"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14:paraId="7176AED6"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14:paraId="711E2C4B"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14:paraId="2D963075"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75CDD20A"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14:paraId="73FFCC28"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14:paraId="30CBCBC1" w14:textId="77777777" w:rsidTr="00797D99">
        <w:trPr>
          <w:trHeight w:val="300"/>
        </w:trPr>
        <w:tc>
          <w:tcPr>
            <w:tcW w:w="5240" w:type="dxa"/>
            <w:hideMark/>
          </w:tcPr>
          <w:p w14:paraId="60E39653"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proofErr w:type="spellStart"/>
            <w:r w:rsidRPr="00797D99">
              <w:rPr>
                <w:rFonts w:ascii="Times New Roman" w:hAnsi="Times New Roman" w:cs="Times New Roman"/>
                <w:sz w:val="16"/>
                <w:szCs w:val="16"/>
              </w:rPr>
              <w:t>Унинская</w:t>
            </w:r>
            <w:proofErr w:type="spellEnd"/>
            <w:r w:rsidRPr="00797D99">
              <w:rPr>
                <w:rFonts w:ascii="Times New Roman" w:hAnsi="Times New Roman" w:cs="Times New Roman"/>
                <w:sz w:val="16"/>
                <w:szCs w:val="16"/>
              </w:rPr>
              <w:t xml:space="preserve"> ЦРБ</w:t>
            </w:r>
            <w:r w:rsidR="00077CC3">
              <w:rPr>
                <w:rFonts w:ascii="Times New Roman" w:hAnsi="Times New Roman" w:cs="Times New Roman"/>
                <w:sz w:val="16"/>
                <w:szCs w:val="16"/>
              </w:rPr>
              <w:t>»</w:t>
            </w:r>
          </w:p>
        </w:tc>
        <w:tc>
          <w:tcPr>
            <w:tcW w:w="1276" w:type="dxa"/>
            <w:hideMark/>
          </w:tcPr>
          <w:p w14:paraId="160AC6B8"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416" w:type="dxa"/>
            <w:hideMark/>
          </w:tcPr>
          <w:p w14:paraId="36764F25"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9" w:type="dxa"/>
            <w:hideMark/>
          </w:tcPr>
          <w:p w14:paraId="73C71129"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5" w:type="dxa"/>
            <w:hideMark/>
          </w:tcPr>
          <w:p w14:paraId="36EA401D"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6" w:type="dxa"/>
            <w:hideMark/>
          </w:tcPr>
          <w:p w14:paraId="53AA79DE"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4E12119D"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14:paraId="263A9751"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14:paraId="4798EA7C" w14:textId="77777777" w:rsidTr="00797D99">
        <w:trPr>
          <w:trHeight w:val="300"/>
        </w:trPr>
        <w:tc>
          <w:tcPr>
            <w:tcW w:w="5240" w:type="dxa"/>
            <w:hideMark/>
          </w:tcPr>
          <w:p w14:paraId="15546FFA"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proofErr w:type="spellStart"/>
            <w:r w:rsidRPr="00797D99">
              <w:rPr>
                <w:rFonts w:ascii="Times New Roman" w:hAnsi="Times New Roman" w:cs="Times New Roman"/>
                <w:sz w:val="16"/>
                <w:szCs w:val="16"/>
              </w:rPr>
              <w:t>Уржумс</w:t>
            </w:r>
            <w:r w:rsidR="00E64FAD">
              <w:rPr>
                <w:rFonts w:ascii="Times New Roman" w:hAnsi="Times New Roman" w:cs="Times New Roman"/>
                <w:sz w:val="16"/>
                <w:szCs w:val="16"/>
              </w:rPr>
              <w:t>к</w:t>
            </w:r>
            <w:r w:rsidRPr="00797D99">
              <w:rPr>
                <w:rFonts w:ascii="Times New Roman" w:hAnsi="Times New Roman" w:cs="Times New Roman"/>
                <w:sz w:val="16"/>
                <w:szCs w:val="16"/>
              </w:rPr>
              <w:t>ая</w:t>
            </w:r>
            <w:proofErr w:type="spellEnd"/>
            <w:r w:rsidRPr="00797D99">
              <w:rPr>
                <w:rFonts w:ascii="Times New Roman" w:hAnsi="Times New Roman" w:cs="Times New Roman"/>
                <w:sz w:val="16"/>
                <w:szCs w:val="16"/>
              </w:rPr>
              <w:t xml:space="preserve"> ЦРБ</w:t>
            </w:r>
            <w:r w:rsidR="00077CC3">
              <w:rPr>
                <w:rFonts w:ascii="Times New Roman" w:hAnsi="Times New Roman" w:cs="Times New Roman"/>
                <w:sz w:val="16"/>
                <w:szCs w:val="16"/>
              </w:rPr>
              <w:t>»</w:t>
            </w:r>
          </w:p>
        </w:tc>
        <w:tc>
          <w:tcPr>
            <w:tcW w:w="1276" w:type="dxa"/>
            <w:hideMark/>
          </w:tcPr>
          <w:p w14:paraId="63587A86"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14:paraId="54614311"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14:paraId="3256BB98"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14:paraId="44677695"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503D0D17"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512C18D3"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23C13EF4"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14:paraId="526DE2B3" w14:textId="77777777" w:rsidTr="00797D99">
        <w:trPr>
          <w:trHeight w:val="300"/>
        </w:trPr>
        <w:tc>
          <w:tcPr>
            <w:tcW w:w="5240" w:type="dxa"/>
            <w:hideMark/>
          </w:tcPr>
          <w:p w14:paraId="50687AB3"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proofErr w:type="spellStart"/>
            <w:r w:rsidRPr="00797D99">
              <w:rPr>
                <w:rFonts w:ascii="Times New Roman" w:hAnsi="Times New Roman" w:cs="Times New Roman"/>
                <w:sz w:val="16"/>
                <w:szCs w:val="16"/>
              </w:rPr>
              <w:t>Яранская</w:t>
            </w:r>
            <w:proofErr w:type="spellEnd"/>
            <w:r w:rsidRPr="00797D99">
              <w:rPr>
                <w:rFonts w:ascii="Times New Roman" w:hAnsi="Times New Roman" w:cs="Times New Roman"/>
                <w:sz w:val="16"/>
                <w:szCs w:val="16"/>
              </w:rPr>
              <w:t xml:space="preserve"> ЦРБ</w:t>
            </w:r>
            <w:r w:rsidR="00077CC3">
              <w:rPr>
                <w:rFonts w:ascii="Times New Roman" w:hAnsi="Times New Roman" w:cs="Times New Roman"/>
                <w:sz w:val="16"/>
                <w:szCs w:val="16"/>
              </w:rPr>
              <w:t>»</w:t>
            </w:r>
          </w:p>
        </w:tc>
        <w:tc>
          <w:tcPr>
            <w:tcW w:w="1276" w:type="dxa"/>
            <w:hideMark/>
          </w:tcPr>
          <w:p w14:paraId="53381532"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416" w:type="dxa"/>
            <w:hideMark/>
          </w:tcPr>
          <w:p w14:paraId="2991F5C8"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279" w:type="dxa"/>
            <w:hideMark/>
          </w:tcPr>
          <w:p w14:paraId="5F8ED298"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275" w:type="dxa"/>
            <w:hideMark/>
          </w:tcPr>
          <w:p w14:paraId="0532025D"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6" w:type="dxa"/>
            <w:hideMark/>
          </w:tcPr>
          <w:p w14:paraId="6A9167E6"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674BD2A5"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62DCF9F4"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14:paraId="4D362461" w14:textId="77777777" w:rsidTr="00797D99">
        <w:trPr>
          <w:trHeight w:val="480"/>
        </w:trPr>
        <w:tc>
          <w:tcPr>
            <w:tcW w:w="5240" w:type="dxa"/>
            <w:hideMark/>
          </w:tcPr>
          <w:p w14:paraId="5C9EDDCB"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Кировская городская больница № 2</w:t>
            </w:r>
            <w:r w:rsidR="00077CC3">
              <w:rPr>
                <w:rFonts w:ascii="Times New Roman" w:hAnsi="Times New Roman" w:cs="Times New Roman"/>
                <w:sz w:val="16"/>
                <w:szCs w:val="16"/>
              </w:rPr>
              <w:t>»</w:t>
            </w:r>
          </w:p>
        </w:tc>
        <w:tc>
          <w:tcPr>
            <w:tcW w:w="1276" w:type="dxa"/>
            <w:hideMark/>
          </w:tcPr>
          <w:p w14:paraId="55AF9CBF"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416" w:type="dxa"/>
            <w:hideMark/>
          </w:tcPr>
          <w:p w14:paraId="4D1D29B9"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14:paraId="72D66BFB"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275" w:type="dxa"/>
            <w:hideMark/>
          </w:tcPr>
          <w:p w14:paraId="26F96ADB"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6" w:type="dxa"/>
            <w:hideMark/>
          </w:tcPr>
          <w:p w14:paraId="498511F9"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110F6310"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16581BFB"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14:paraId="62798E6B" w14:textId="77777777" w:rsidTr="00797D99">
        <w:trPr>
          <w:trHeight w:val="480"/>
        </w:trPr>
        <w:tc>
          <w:tcPr>
            <w:tcW w:w="5240" w:type="dxa"/>
            <w:hideMark/>
          </w:tcPr>
          <w:p w14:paraId="311E7FEC"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Кировская городская больница № 5</w:t>
            </w:r>
            <w:r w:rsidR="00077CC3">
              <w:rPr>
                <w:rFonts w:ascii="Times New Roman" w:hAnsi="Times New Roman" w:cs="Times New Roman"/>
                <w:sz w:val="16"/>
                <w:szCs w:val="16"/>
              </w:rPr>
              <w:t>»</w:t>
            </w:r>
          </w:p>
        </w:tc>
        <w:tc>
          <w:tcPr>
            <w:tcW w:w="1276" w:type="dxa"/>
            <w:hideMark/>
          </w:tcPr>
          <w:p w14:paraId="7A1E3CAC"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416" w:type="dxa"/>
            <w:hideMark/>
          </w:tcPr>
          <w:p w14:paraId="750A9EAC"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279" w:type="dxa"/>
            <w:hideMark/>
          </w:tcPr>
          <w:p w14:paraId="337626FE"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5" w:type="dxa"/>
            <w:hideMark/>
          </w:tcPr>
          <w:p w14:paraId="56C2B783"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14:paraId="0707033F"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08" w:type="dxa"/>
            <w:hideMark/>
          </w:tcPr>
          <w:p w14:paraId="33143585"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2955FA8C"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14:paraId="7EE2CBFA" w14:textId="77777777" w:rsidTr="00797D99">
        <w:trPr>
          <w:trHeight w:val="720"/>
        </w:trPr>
        <w:tc>
          <w:tcPr>
            <w:tcW w:w="5240" w:type="dxa"/>
            <w:hideMark/>
          </w:tcPr>
          <w:p w14:paraId="6C599C99"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lastRenderedPageBreak/>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 xml:space="preserve">Кировская клиническая больница № 7 им. </w:t>
            </w:r>
            <w:proofErr w:type="gramStart"/>
            <w:r w:rsidRPr="00797D99">
              <w:rPr>
                <w:rFonts w:ascii="Times New Roman" w:hAnsi="Times New Roman" w:cs="Times New Roman"/>
                <w:sz w:val="16"/>
                <w:szCs w:val="16"/>
              </w:rPr>
              <w:t>В.И.</w:t>
            </w:r>
            <w:proofErr w:type="gramEnd"/>
            <w:r w:rsidRPr="00797D99">
              <w:rPr>
                <w:rFonts w:ascii="Times New Roman" w:hAnsi="Times New Roman" w:cs="Times New Roman"/>
                <w:sz w:val="16"/>
                <w:szCs w:val="16"/>
              </w:rPr>
              <w:t xml:space="preserve"> Юрловой</w:t>
            </w:r>
            <w:r w:rsidR="00077CC3">
              <w:rPr>
                <w:rFonts w:ascii="Times New Roman" w:hAnsi="Times New Roman" w:cs="Times New Roman"/>
                <w:sz w:val="16"/>
                <w:szCs w:val="16"/>
              </w:rPr>
              <w:t>»</w:t>
            </w:r>
          </w:p>
        </w:tc>
        <w:tc>
          <w:tcPr>
            <w:tcW w:w="1276" w:type="dxa"/>
            <w:hideMark/>
          </w:tcPr>
          <w:p w14:paraId="44D991D8"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416" w:type="dxa"/>
            <w:hideMark/>
          </w:tcPr>
          <w:p w14:paraId="69BCD379"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279" w:type="dxa"/>
            <w:hideMark/>
          </w:tcPr>
          <w:p w14:paraId="0C09B827"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275" w:type="dxa"/>
            <w:hideMark/>
          </w:tcPr>
          <w:p w14:paraId="6BEA78EC"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6" w:type="dxa"/>
            <w:hideMark/>
          </w:tcPr>
          <w:p w14:paraId="1D2DDDE3"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08" w:type="dxa"/>
            <w:hideMark/>
          </w:tcPr>
          <w:p w14:paraId="03A61387"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1547CF27"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14:paraId="2D7F15AE" w14:textId="77777777" w:rsidTr="00797D99">
        <w:trPr>
          <w:trHeight w:val="480"/>
        </w:trPr>
        <w:tc>
          <w:tcPr>
            <w:tcW w:w="5240" w:type="dxa"/>
            <w:hideMark/>
          </w:tcPr>
          <w:p w14:paraId="5DB83A97"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Кировская городская больница № 9</w:t>
            </w:r>
            <w:r w:rsidR="00077CC3">
              <w:rPr>
                <w:rFonts w:ascii="Times New Roman" w:hAnsi="Times New Roman" w:cs="Times New Roman"/>
                <w:sz w:val="16"/>
                <w:szCs w:val="16"/>
              </w:rPr>
              <w:t>»</w:t>
            </w:r>
          </w:p>
        </w:tc>
        <w:tc>
          <w:tcPr>
            <w:tcW w:w="1276" w:type="dxa"/>
            <w:hideMark/>
          </w:tcPr>
          <w:p w14:paraId="7FACADF6" w14:textId="77777777" w:rsidR="00797D99" w:rsidRPr="00797D99" w:rsidRDefault="00797D99" w:rsidP="00797D99">
            <w:pPr>
              <w:spacing w:after="0" w:line="240" w:lineRule="auto"/>
              <w:ind w:hanging="110"/>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14:paraId="1E9AA0EB"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14:paraId="2D1C163D"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14:paraId="298DE4D9"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439125A2"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325D98A9"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4BB658F2"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14:paraId="3E4FB996" w14:textId="77777777" w:rsidTr="00797D99">
        <w:trPr>
          <w:trHeight w:val="480"/>
        </w:trPr>
        <w:tc>
          <w:tcPr>
            <w:tcW w:w="5240" w:type="dxa"/>
            <w:hideMark/>
          </w:tcPr>
          <w:p w14:paraId="7F6F7EE9"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КОГКБУЗ </w:t>
            </w:r>
            <w:r w:rsidR="00077CC3">
              <w:rPr>
                <w:rFonts w:ascii="Times New Roman" w:hAnsi="Times New Roman" w:cs="Times New Roman"/>
                <w:sz w:val="16"/>
                <w:szCs w:val="16"/>
              </w:rPr>
              <w:t>«</w:t>
            </w:r>
            <w:r w:rsidRPr="00797D99">
              <w:rPr>
                <w:rFonts w:ascii="Times New Roman" w:hAnsi="Times New Roman" w:cs="Times New Roman"/>
                <w:sz w:val="16"/>
                <w:szCs w:val="16"/>
              </w:rPr>
              <w:t>Больница скорой медицинской помощи</w:t>
            </w:r>
            <w:r w:rsidR="00077CC3">
              <w:rPr>
                <w:rFonts w:ascii="Times New Roman" w:hAnsi="Times New Roman" w:cs="Times New Roman"/>
                <w:sz w:val="16"/>
                <w:szCs w:val="16"/>
              </w:rPr>
              <w:t>»</w:t>
            </w:r>
          </w:p>
        </w:tc>
        <w:tc>
          <w:tcPr>
            <w:tcW w:w="1276" w:type="dxa"/>
            <w:hideMark/>
          </w:tcPr>
          <w:p w14:paraId="7364B484" w14:textId="77777777"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6</w:t>
            </w:r>
          </w:p>
        </w:tc>
        <w:tc>
          <w:tcPr>
            <w:tcW w:w="1416" w:type="dxa"/>
            <w:hideMark/>
          </w:tcPr>
          <w:p w14:paraId="796E202A"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9" w:type="dxa"/>
            <w:hideMark/>
          </w:tcPr>
          <w:p w14:paraId="10D4E0F9"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6</w:t>
            </w:r>
          </w:p>
        </w:tc>
        <w:tc>
          <w:tcPr>
            <w:tcW w:w="1275" w:type="dxa"/>
            <w:hideMark/>
          </w:tcPr>
          <w:p w14:paraId="51C771B8"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6B6281B3"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08" w:type="dxa"/>
            <w:hideMark/>
          </w:tcPr>
          <w:p w14:paraId="3D169269"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306" w:type="dxa"/>
            <w:hideMark/>
          </w:tcPr>
          <w:p w14:paraId="25FB8CA7"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14:paraId="5C76AFF7" w14:textId="77777777" w:rsidTr="00797D99">
        <w:trPr>
          <w:trHeight w:val="480"/>
        </w:trPr>
        <w:tc>
          <w:tcPr>
            <w:tcW w:w="5240" w:type="dxa"/>
            <w:hideMark/>
          </w:tcPr>
          <w:p w14:paraId="138F7DF2"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Кировский клинико</w:t>
            </w:r>
            <w:r w:rsidR="00077CC3">
              <w:rPr>
                <w:rFonts w:ascii="Times New Roman" w:hAnsi="Times New Roman" w:cs="Times New Roman"/>
                <w:sz w:val="16"/>
                <w:szCs w:val="16"/>
              </w:rPr>
              <w:t>-</w:t>
            </w:r>
            <w:r w:rsidRPr="00797D99">
              <w:rPr>
                <w:rFonts w:ascii="Times New Roman" w:hAnsi="Times New Roman" w:cs="Times New Roman"/>
                <w:sz w:val="16"/>
                <w:szCs w:val="16"/>
              </w:rPr>
              <w:t>диагностический центр</w:t>
            </w:r>
            <w:r w:rsidR="00077CC3">
              <w:rPr>
                <w:rFonts w:ascii="Times New Roman" w:hAnsi="Times New Roman" w:cs="Times New Roman"/>
                <w:sz w:val="16"/>
                <w:szCs w:val="16"/>
              </w:rPr>
              <w:t>»</w:t>
            </w:r>
          </w:p>
        </w:tc>
        <w:tc>
          <w:tcPr>
            <w:tcW w:w="1276" w:type="dxa"/>
            <w:hideMark/>
          </w:tcPr>
          <w:p w14:paraId="02DF6736" w14:textId="77777777"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6</w:t>
            </w:r>
          </w:p>
        </w:tc>
        <w:tc>
          <w:tcPr>
            <w:tcW w:w="1416" w:type="dxa"/>
            <w:hideMark/>
          </w:tcPr>
          <w:p w14:paraId="4F87423B"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6</w:t>
            </w:r>
          </w:p>
        </w:tc>
        <w:tc>
          <w:tcPr>
            <w:tcW w:w="1279" w:type="dxa"/>
            <w:hideMark/>
          </w:tcPr>
          <w:p w14:paraId="1304B372"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275" w:type="dxa"/>
            <w:hideMark/>
          </w:tcPr>
          <w:p w14:paraId="3664D702"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6" w:type="dxa"/>
            <w:hideMark/>
          </w:tcPr>
          <w:p w14:paraId="55994337"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08" w:type="dxa"/>
            <w:hideMark/>
          </w:tcPr>
          <w:p w14:paraId="73B46680"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306" w:type="dxa"/>
            <w:hideMark/>
          </w:tcPr>
          <w:p w14:paraId="6ACD2E50"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r>
      <w:tr w:rsidR="00797D99" w:rsidRPr="00797D99" w14:paraId="0805FDC3" w14:textId="77777777" w:rsidTr="00797D99">
        <w:trPr>
          <w:trHeight w:val="720"/>
        </w:trPr>
        <w:tc>
          <w:tcPr>
            <w:tcW w:w="5240" w:type="dxa"/>
            <w:hideMark/>
          </w:tcPr>
          <w:p w14:paraId="50498F24" w14:textId="77777777" w:rsidR="00797D99" w:rsidRPr="00797D99" w:rsidRDefault="00077CC3" w:rsidP="00077CC3">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КОГБУЗ «Детский клинический </w:t>
            </w:r>
            <w:r w:rsidR="00797D99" w:rsidRPr="00797D99">
              <w:rPr>
                <w:rFonts w:ascii="Times New Roman" w:hAnsi="Times New Roman" w:cs="Times New Roman"/>
                <w:sz w:val="16"/>
                <w:szCs w:val="16"/>
              </w:rPr>
              <w:t>консультативно</w:t>
            </w:r>
            <w:r>
              <w:rPr>
                <w:rFonts w:ascii="Times New Roman" w:hAnsi="Times New Roman" w:cs="Times New Roman"/>
                <w:sz w:val="16"/>
                <w:szCs w:val="16"/>
              </w:rPr>
              <w:t>-диагностический</w:t>
            </w:r>
            <w:r w:rsidR="00797D99" w:rsidRPr="00797D99">
              <w:rPr>
                <w:rFonts w:ascii="Times New Roman" w:hAnsi="Times New Roman" w:cs="Times New Roman"/>
                <w:sz w:val="16"/>
                <w:szCs w:val="16"/>
              </w:rPr>
              <w:t xml:space="preserve"> центр</w:t>
            </w:r>
            <w:r>
              <w:rPr>
                <w:rFonts w:ascii="Times New Roman" w:hAnsi="Times New Roman" w:cs="Times New Roman"/>
                <w:sz w:val="16"/>
                <w:szCs w:val="16"/>
              </w:rPr>
              <w:t>»</w:t>
            </w:r>
          </w:p>
        </w:tc>
        <w:tc>
          <w:tcPr>
            <w:tcW w:w="1276" w:type="dxa"/>
            <w:hideMark/>
          </w:tcPr>
          <w:p w14:paraId="31052DF2" w14:textId="77777777"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416" w:type="dxa"/>
            <w:hideMark/>
          </w:tcPr>
          <w:p w14:paraId="2EC07CE6"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279" w:type="dxa"/>
            <w:hideMark/>
          </w:tcPr>
          <w:p w14:paraId="2984512F"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3</w:t>
            </w:r>
          </w:p>
        </w:tc>
        <w:tc>
          <w:tcPr>
            <w:tcW w:w="1275" w:type="dxa"/>
            <w:hideMark/>
          </w:tcPr>
          <w:p w14:paraId="542B3271"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183B0600"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08" w:type="dxa"/>
            <w:hideMark/>
          </w:tcPr>
          <w:p w14:paraId="2B61E586"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65AF1002"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14:paraId="63D57F1E" w14:textId="77777777" w:rsidTr="00797D99">
        <w:trPr>
          <w:trHeight w:val="480"/>
        </w:trPr>
        <w:tc>
          <w:tcPr>
            <w:tcW w:w="5240" w:type="dxa"/>
            <w:hideMark/>
          </w:tcPr>
          <w:p w14:paraId="68E4DDEE"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«Кировская областная</w:t>
            </w:r>
            <w:r w:rsidRPr="00797D99">
              <w:rPr>
                <w:rFonts w:ascii="Times New Roman" w:hAnsi="Times New Roman" w:cs="Times New Roman"/>
                <w:sz w:val="16"/>
                <w:szCs w:val="16"/>
              </w:rPr>
              <w:t xml:space="preserve"> клиническая больница</w:t>
            </w:r>
            <w:r w:rsidR="00077CC3">
              <w:rPr>
                <w:rFonts w:ascii="Times New Roman" w:hAnsi="Times New Roman" w:cs="Times New Roman"/>
                <w:sz w:val="16"/>
                <w:szCs w:val="16"/>
              </w:rPr>
              <w:t>»</w:t>
            </w:r>
          </w:p>
        </w:tc>
        <w:tc>
          <w:tcPr>
            <w:tcW w:w="1276" w:type="dxa"/>
            <w:hideMark/>
          </w:tcPr>
          <w:p w14:paraId="2F22E73A" w14:textId="77777777"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5</w:t>
            </w:r>
          </w:p>
        </w:tc>
        <w:tc>
          <w:tcPr>
            <w:tcW w:w="1416" w:type="dxa"/>
            <w:hideMark/>
          </w:tcPr>
          <w:p w14:paraId="690D67E5"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9" w:type="dxa"/>
            <w:hideMark/>
          </w:tcPr>
          <w:p w14:paraId="4257B580"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14:paraId="39DACC43"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19DAFB3C"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08" w:type="dxa"/>
            <w:hideMark/>
          </w:tcPr>
          <w:p w14:paraId="00E4FEEC"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306" w:type="dxa"/>
            <w:hideMark/>
          </w:tcPr>
          <w:p w14:paraId="6C145A34"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14:paraId="29BB7719" w14:textId="77777777" w:rsidTr="00797D99">
        <w:trPr>
          <w:trHeight w:val="480"/>
        </w:trPr>
        <w:tc>
          <w:tcPr>
            <w:tcW w:w="5240" w:type="dxa"/>
            <w:hideMark/>
          </w:tcPr>
          <w:p w14:paraId="107A7B71"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Кировская областная детская клиническая больница</w:t>
            </w:r>
            <w:r w:rsidR="00077CC3">
              <w:rPr>
                <w:rFonts w:ascii="Times New Roman" w:hAnsi="Times New Roman" w:cs="Times New Roman"/>
                <w:sz w:val="16"/>
                <w:szCs w:val="16"/>
              </w:rPr>
              <w:t>»</w:t>
            </w:r>
          </w:p>
        </w:tc>
        <w:tc>
          <w:tcPr>
            <w:tcW w:w="1276" w:type="dxa"/>
            <w:hideMark/>
          </w:tcPr>
          <w:p w14:paraId="45DE53D9" w14:textId="77777777"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416" w:type="dxa"/>
            <w:hideMark/>
          </w:tcPr>
          <w:p w14:paraId="7D4395B4"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14:paraId="24D30D7C"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2</w:t>
            </w:r>
          </w:p>
        </w:tc>
        <w:tc>
          <w:tcPr>
            <w:tcW w:w="1275" w:type="dxa"/>
            <w:hideMark/>
          </w:tcPr>
          <w:p w14:paraId="4FB90186"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14:paraId="077C435B"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4530AD16"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776CF337"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14:paraId="3F465140" w14:textId="77777777" w:rsidTr="00797D99">
        <w:trPr>
          <w:trHeight w:val="480"/>
        </w:trPr>
        <w:tc>
          <w:tcPr>
            <w:tcW w:w="5240" w:type="dxa"/>
            <w:hideMark/>
          </w:tcPr>
          <w:p w14:paraId="17D4C623"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«Центр медицинской реабилитации»</w:t>
            </w:r>
          </w:p>
        </w:tc>
        <w:tc>
          <w:tcPr>
            <w:tcW w:w="1276" w:type="dxa"/>
            <w:hideMark/>
          </w:tcPr>
          <w:p w14:paraId="58C1EE33" w14:textId="77777777"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14:paraId="22DC114A"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14:paraId="6F9019E6"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14:paraId="063E7A7A"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6" w:type="dxa"/>
            <w:hideMark/>
          </w:tcPr>
          <w:p w14:paraId="25ED5FC8"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1E803DBF"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306" w:type="dxa"/>
            <w:hideMark/>
          </w:tcPr>
          <w:p w14:paraId="38CD83CE"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14:paraId="76F8BA21" w14:textId="77777777" w:rsidTr="00797D99">
        <w:trPr>
          <w:trHeight w:val="480"/>
        </w:trPr>
        <w:tc>
          <w:tcPr>
            <w:tcW w:w="5240" w:type="dxa"/>
            <w:hideMark/>
          </w:tcPr>
          <w:p w14:paraId="07A7CECF"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КОГКБУЗ </w:t>
            </w:r>
            <w:r w:rsidR="00077CC3">
              <w:rPr>
                <w:rFonts w:ascii="Times New Roman" w:hAnsi="Times New Roman" w:cs="Times New Roman"/>
                <w:sz w:val="16"/>
                <w:szCs w:val="16"/>
              </w:rPr>
              <w:t>«</w:t>
            </w:r>
            <w:r w:rsidRPr="00797D99">
              <w:rPr>
                <w:rFonts w:ascii="Times New Roman" w:hAnsi="Times New Roman" w:cs="Times New Roman"/>
                <w:sz w:val="16"/>
                <w:szCs w:val="16"/>
              </w:rPr>
              <w:t>Центр онкологии и медицинской радиологии</w:t>
            </w:r>
            <w:r w:rsidR="00077CC3">
              <w:rPr>
                <w:rFonts w:ascii="Times New Roman" w:hAnsi="Times New Roman" w:cs="Times New Roman"/>
                <w:sz w:val="16"/>
                <w:szCs w:val="16"/>
              </w:rPr>
              <w:t>»</w:t>
            </w:r>
          </w:p>
        </w:tc>
        <w:tc>
          <w:tcPr>
            <w:tcW w:w="1276" w:type="dxa"/>
            <w:hideMark/>
          </w:tcPr>
          <w:p w14:paraId="4BB58469" w14:textId="77777777"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6</w:t>
            </w:r>
          </w:p>
        </w:tc>
        <w:tc>
          <w:tcPr>
            <w:tcW w:w="1416" w:type="dxa"/>
            <w:hideMark/>
          </w:tcPr>
          <w:p w14:paraId="0DA5863E"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5</w:t>
            </w:r>
          </w:p>
        </w:tc>
        <w:tc>
          <w:tcPr>
            <w:tcW w:w="1279" w:type="dxa"/>
            <w:hideMark/>
          </w:tcPr>
          <w:p w14:paraId="221BA0B0"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5</w:t>
            </w:r>
          </w:p>
        </w:tc>
        <w:tc>
          <w:tcPr>
            <w:tcW w:w="1275" w:type="dxa"/>
            <w:hideMark/>
          </w:tcPr>
          <w:p w14:paraId="18F04134"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4</w:t>
            </w:r>
          </w:p>
        </w:tc>
        <w:tc>
          <w:tcPr>
            <w:tcW w:w="1276" w:type="dxa"/>
            <w:hideMark/>
          </w:tcPr>
          <w:p w14:paraId="54022362"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08" w:type="dxa"/>
            <w:hideMark/>
          </w:tcPr>
          <w:p w14:paraId="711448FB"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3240B1FB"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r>
      <w:tr w:rsidR="00797D99" w:rsidRPr="00797D99" w14:paraId="598586B2" w14:textId="77777777" w:rsidTr="00797D99">
        <w:trPr>
          <w:trHeight w:val="480"/>
        </w:trPr>
        <w:tc>
          <w:tcPr>
            <w:tcW w:w="5240" w:type="dxa"/>
            <w:hideMark/>
          </w:tcPr>
          <w:p w14:paraId="3F097CEC" w14:textId="77777777" w:rsidR="00797D99" w:rsidRPr="00797D99" w:rsidRDefault="00797D99" w:rsidP="00077CC3">
            <w:pPr>
              <w:spacing w:after="0" w:line="240" w:lineRule="auto"/>
              <w:rPr>
                <w:rFonts w:ascii="Times New Roman" w:hAnsi="Times New Roman" w:cs="Times New Roman"/>
                <w:sz w:val="16"/>
                <w:szCs w:val="16"/>
              </w:rPr>
            </w:pPr>
            <w:r w:rsidRPr="00797D99">
              <w:rPr>
                <w:rFonts w:ascii="Times New Roman" w:hAnsi="Times New Roman" w:cs="Times New Roman"/>
                <w:sz w:val="16"/>
                <w:szCs w:val="16"/>
              </w:rPr>
              <w:t xml:space="preserve">КОГБУЗ </w:t>
            </w:r>
            <w:r w:rsidR="00077CC3">
              <w:rPr>
                <w:rFonts w:ascii="Times New Roman" w:hAnsi="Times New Roman" w:cs="Times New Roman"/>
                <w:sz w:val="16"/>
                <w:szCs w:val="16"/>
              </w:rPr>
              <w:t>«</w:t>
            </w:r>
            <w:r w:rsidRPr="00797D99">
              <w:rPr>
                <w:rFonts w:ascii="Times New Roman" w:hAnsi="Times New Roman" w:cs="Times New Roman"/>
                <w:sz w:val="16"/>
                <w:szCs w:val="16"/>
              </w:rPr>
              <w:t>Кировский областной госпиталь для ветеранов войн</w:t>
            </w:r>
            <w:r w:rsidR="00077CC3">
              <w:rPr>
                <w:rFonts w:ascii="Times New Roman" w:hAnsi="Times New Roman" w:cs="Times New Roman"/>
                <w:sz w:val="16"/>
                <w:szCs w:val="16"/>
              </w:rPr>
              <w:t>»</w:t>
            </w:r>
          </w:p>
        </w:tc>
        <w:tc>
          <w:tcPr>
            <w:tcW w:w="1276" w:type="dxa"/>
            <w:hideMark/>
          </w:tcPr>
          <w:p w14:paraId="6A0A4A2A" w14:textId="77777777" w:rsidR="00797D99" w:rsidRPr="00797D99" w:rsidRDefault="00797D99" w:rsidP="00797D99">
            <w:pPr>
              <w:spacing w:after="0" w:line="240" w:lineRule="auto"/>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416" w:type="dxa"/>
            <w:hideMark/>
          </w:tcPr>
          <w:p w14:paraId="27CC24B2"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9" w:type="dxa"/>
            <w:hideMark/>
          </w:tcPr>
          <w:p w14:paraId="5DA888AB"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275" w:type="dxa"/>
            <w:hideMark/>
          </w:tcPr>
          <w:p w14:paraId="258FF751"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1F0FA72F"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c>
          <w:tcPr>
            <w:tcW w:w="1208" w:type="dxa"/>
            <w:hideMark/>
          </w:tcPr>
          <w:p w14:paraId="368D77DD" w14:textId="77777777" w:rsidR="00797D99" w:rsidRPr="00797D99" w:rsidRDefault="00797D99" w:rsidP="00797D99">
            <w:pPr>
              <w:spacing w:after="0" w:line="240" w:lineRule="auto"/>
              <w:ind w:hanging="28"/>
              <w:jc w:val="center"/>
              <w:rPr>
                <w:rFonts w:ascii="Times New Roman" w:hAnsi="Times New Roman" w:cs="Times New Roman"/>
                <w:sz w:val="16"/>
                <w:szCs w:val="16"/>
              </w:rPr>
            </w:pPr>
            <w:r w:rsidRPr="00797D99">
              <w:rPr>
                <w:rFonts w:ascii="Times New Roman" w:hAnsi="Times New Roman" w:cs="Times New Roman"/>
                <w:sz w:val="16"/>
                <w:szCs w:val="16"/>
              </w:rPr>
              <w:t>1</w:t>
            </w:r>
          </w:p>
        </w:tc>
        <w:tc>
          <w:tcPr>
            <w:tcW w:w="1306" w:type="dxa"/>
            <w:hideMark/>
          </w:tcPr>
          <w:p w14:paraId="6C3C1F31" w14:textId="77777777" w:rsidR="00797D99" w:rsidRPr="00797D99" w:rsidRDefault="00077CC3" w:rsidP="00797D99">
            <w:pPr>
              <w:spacing w:after="0" w:line="240" w:lineRule="auto"/>
              <w:ind w:hanging="28"/>
              <w:jc w:val="center"/>
              <w:rPr>
                <w:rFonts w:ascii="Times New Roman" w:hAnsi="Times New Roman" w:cs="Times New Roman"/>
                <w:sz w:val="16"/>
                <w:szCs w:val="16"/>
              </w:rPr>
            </w:pPr>
            <w:r>
              <w:rPr>
                <w:rFonts w:ascii="Times New Roman" w:hAnsi="Times New Roman" w:cs="Times New Roman"/>
                <w:sz w:val="16"/>
                <w:szCs w:val="16"/>
              </w:rPr>
              <w:t>-</w:t>
            </w:r>
          </w:p>
        </w:tc>
      </w:tr>
      <w:tr w:rsidR="00797D99" w:rsidRPr="00797D99" w14:paraId="5EF6F7D7" w14:textId="77777777" w:rsidTr="00797D99">
        <w:trPr>
          <w:trHeight w:val="300"/>
        </w:trPr>
        <w:tc>
          <w:tcPr>
            <w:tcW w:w="5240" w:type="dxa"/>
            <w:noWrap/>
            <w:hideMark/>
          </w:tcPr>
          <w:p w14:paraId="728D4A14" w14:textId="77777777" w:rsidR="00797D99" w:rsidRPr="00797D99" w:rsidRDefault="00797D99" w:rsidP="00077CC3">
            <w:pPr>
              <w:spacing w:after="0" w:line="240" w:lineRule="auto"/>
              <w:rPr>
                <w:rFonts w:ascii="Times New Roman" w:hAnsi="Times New Roman" w:cs="Times New Roman"/>
                <w:bCs/>
                <w:iCs/>
                <w:sz w:val="16"/>
                <w:szCs w:val="16"/>
              </w:rPr>
            </w:pPr>
            <w:r w:rsidRPr="00797D99">
              <w:rPr>
                <w:rFonts w:ascii="Times New Roman" w:hAnsi="Times New Roman" w:cs="Times New Roman"/>
                <w:bCs/>
                <w:iCs/>
                <w:sz w:val="16"/>
                <w:szCs w:val="16"/>
              </w:rPr>
              <w:t>И</w:t>
            </w:r>
            <w:r w:rsidR="00E64FAD">
              <w:rPr>
                <w:rFonts w:ascii="Times New Roman" w:hAnsi="Times New Roman" w:cs="Times New Roman"/>
                <w:bCs/>
                <w:iCs/>
                <w:sz w:val="16"/>
                <w:szCs w:val="16"/>
              </w:rPr>
              <w:t>того</w:t>
            </w:r>
          </w:p>
        </w:tc>
        <w:tc>
          <w:tcPr>
            <w:tcW w:w="1276" w:type="dxa"/>
            <w:noWrap/>
            <w:hideMark/>
          </w:tcPr>
          <w:p w14:paraId="315FE54A" w14:textId="77777777" w:rsidR="00797D99" w:rsidRPr="00797D99" w:rsidRDefault="00797D99" w:rsidP="00797D99">
            <w:pPr>
              <w:spacing w:after="0" w:line="240" w:lineRule="auto"/>
              <w:jc w:val="center"/>
              <w:rPr>
                <w:rFonts w:ascii="Times New Roman" w:hAnsi="Times New Roman" w:cs="Times New Roman"/>
                <w:bCs/>
                <w:iCs/>
                <w:sz w:val="16"/>
                <w:szCs w:val="16"/>
              </w:rPr>
            </w:pPr>
            <w:r w:rsidRPr="00797D99">
              <w:rPr>
                <w:rFonts w:ascii="Times New Roman" w:hAnsi="Times New Roman" w:cs="Times New Roman"/>
                <w:bCs/>
                <w:iCs/>
                <w:sz w:val="16"/>
                <w:szCs w:val="16"/>
              </w:rPr>
              <w:t>76</w:t>
            </w:r>
          </w:p>
        </w:tc>
        <w:tc>
          <w:tcPr>
            <w:tcW w:w="1416" w:type="dxa"/>
            <w:noWrap/>
            <w:hideMark/>
          </w:tcPr>
          <w:p w14:paraId="46EC23D2" w14:textId="77777777" w:rsidR="00797D99" w:rsidRPr="00797D99" w:rsidRDefault="00797D99" w:rsidP="00797D99">
            <w:pPr>
              <w:spacing w:after="0" w:line="240" w:lineRule="auto"/>
              <w:ind w:hanging="28"/>
              <w:jc w:val="center"/>
              <w:rPr>
                <w:rFonts w:ascii="Times New Roman" w:hAnsi="Times New Roman" w:cs="Times New Roman"/>
                <w:bCs/>
                <w:iCs/>
                <w:sz w:val="16"/>
                <w:szCs w:val="16"/>
              </w:rPr>
            </w:pPr>
            <w:r w:rsidRPr="00797D99">
              <w:rPr>
                <w:rFonts w:ascii="Times New Roman" w:hAnsi="Times New Roman" w:cs="Times New Roman"/>
                <w:bCs/>
                <w:iCs/>
                <w:sz w:val="16"/>
                <w:szCs w:val="16"/>
              </w:rPr>
              <w:t>51</w:t>
            </w:r>
          </w:p>
        </w:tc>
        <w:tc>
          <w:tcPr>
            <w:tcW w:w="1279" w:type="dxa"/>
            <w:noWrap/>
            <w:hideMark/>
          </w:tcPr>
          <w:p w14:paraId="6C270441" w14:textId="77777777" w:rsidR="00797D99" w:rsidRPr="00797D99" w:rsidRDefault="00797D99" w:rsidP="00797D99">
            <w:pPr>
              <w:spacing w:after="0" w:line="240" w:lineRule="auto"/>
              <w:ind w:hanging="28"/>
              <w:jc w:val="center"/>
              <w:rPr>
                <w:rFonts w:ascii="Times New Roman" w:hAnsi="Times New Roman" w:cs="Times New Roman"/>
                <w:bCs/>
                <w:iCs/>
                <w:sz w:val="16"/>
                <w:szCs w:val="16"/>
              </w:rPr>
            </w:pPr>
            <w:r w:rsidRPr="00797D99">
              <w:rPr>
                <w:rFonts w:ascii="Times New Roman" w:hAnsi="Times New Roman" w:cs="Times New Roman"/>
                <w:bCs/>
                <w:iCs/>
                <w:sz w:val="16"/>
                <w:szCs w:val="16"/>
              </w:rPr>
              <w:t>66</w:t>
            </w:r>
          </w:p>
        </w:tc>
        <w:tc>
          <w:tcPr>
            <w:tcW w:w="1275" w:type="dxa"/>
            <w:noWrap/>
            <w:hideMark/>
          </w:tcPr>
          <w:p w14:paraId="2FDB3111" w14:textId="77777777" w:rsidR="00797D99" w:rsidRPr="00797D99" w:rsidRDefault="00797D99" w:rsidP="00797D99">
            <w:pPr>
              <w:spacing w:after="0" w:line="240" w:lineRule="auto"/>
              <w:ind w:hanging="28"/>
              <w:jc w:val="center"/>
              <w:rPr>
                <w:rFonts w:ascii="Times New Roman" w:hAnsi="Times New Roman" w:cs="Times New Roman"/>
                <w:bCs/>
                <w:iCs/>
                <w:sz w:val="16"/>
                <w:szCs w:val="16"/>
              </w:rPr>
            </w:pPr>
            <w:r w:rsidRPr="00797D99">
              <w:rPr>
                <w:rFonts w:ascii="Times New Roman" w:hAnsi="Times New Roman" w:cs="Times New Roman"/>
                <w:bCs/>
                <w:iCs/>
                <w:sz w:val="16"/>
                <w:szCs w:val="16"/>
              </w:rPr>
              <w:t>28</w:t>
            </w:r>
          </w:p>
        </w:tc>
        <w:tc>
          <w:tcPr>
            <w:tcW w:w="1276" w:type="dxa"/>
            <w:noWrap/>
            <w:hideMark/>
          </w:tcPr>
          <w:p w14:paraId="06F631F8" w14:textId="77777777" w:rsidR="00797D99" w:rsidRPr="00797D99" w:rsidRDefault="00797D99" w:rsidP="00797D99">
            <w:pPr>
              <w:spacing w:after="0" w:line="240" w:lineRule="auto"/>
              <w:ind w:hanging="28"/>
              <w:jc w:val="center"/>
              <w:rPr>
                <w:rFonts w:ascii="Times New Roman" w:hAnsi="Times New Roman" w:cs="Times New Roman"/>
                <w:bCs/>
                <w:iCs/>
                <w:sz w:val="16"/>
                <w:szCs w:val="16"/>
              </w:rPr>
            </w:pPr>
            <w:r w:rsidRPr="00797D99">
              <w:rPr>
                <w:rFonts w:ascii="Times New Roman" w:hAnsi="Times New Roman" w:cs="Times New Roman"/>
                <w:bCs/>
                <w:iCs/>
                <w:sz w:val="16"/>
                <w:szCs w:val="16"/>
              </w:rPr>
              <w:t>15</w:t>
            </w:r>
          </w:p>
        </w:tc>
        <w:tc>
          <w:tcPr>
            <w:tcW w:w="1208" w:type="dxa"/>
            <w:noWrap/>
            <w:hideMark/>
          </w:tcPr>
          <w:p w14:paraId="2DE7B3F0" w14:textId="77777777" w:rsidR="00797D99" w:rsidRPr="00797D99" w:rsidRDefault="00797D99" w:rsidP="00797D99">
            <w:pPr>
              <w:spacing w:after="0" w:line="240" w:lineRule="auto"/>
              <w:ind w:hanging="28"/>
              <w:jc w:val="center"/>
              <w:rPr>
                <w:rFonts w:ascii="Times New Roman" w:hAnsi="Times New Roman" w:cs="Times New Roman"/>
                <w:bCs/>
                <w:iCs/>
                <w:sz w:val="16"/>
                <w:szCs w:val="16"/>
              </w:rPr>
            </w:pPr>
            <w:r w:rsidRPr="00797D99">
              <w:rPr>
                <w:rFonts w:ascii="Times New Roman" w:hAnsi="Times New Roman" w:cs="Times New Roman"/>
                <w:bCs/>
                <w:iCs/>
                <w:sz w:val="16"/>
                <w:szCs w:val="16"/>
              </w:rPr>
              <w:t>33</w:t>
            </w:r>
          </w:p>
        </w:tc>
        <w:tc>
          <w:tcPr>
            <w:tcW w:w="1306" w:type="dxa"/>
            <w:noWrap/>
            <w:hideMark/>
          </w:tcPr>
          <w:p w14:paraId="2CEEC48C" w14:textId="77777777" w:rsidR="00797D99" w:rsidRPr="00797D99" w:rsidRDefault="00797D99" w:rsidP="00797D99">
            <w:pPr>
              <w:spacing w:after="0" w:line="240" w:lineRule="auto"/>
              <w:ind w:hanging="28"/>
              <w:jc w:val="center"/>
              <w:rPr>
                <w:rFonts w:ascii="Times New Roman" w:hAnsi="Times New Roman" w:cs="Times New Roman"/>
                <w:bCs/>
                <w:iCs/>
                <w:sz w:val="16"/>
                <w:szCs w:val="16"/>
              </w:rPr>
            </w:pPr>
            <w:r w:rsidRPr="00797D99">
              <w:rPr>
                <w:rFonts w:ascii="Times New Roman" w:hAnsi="Times New Roman" w:cs="Times New Roman"/>
                <w:bCs/>
                <w:iCs/>
                <w:sz w:val="16"/>
                <w:szCs w:val="16"/>
              </w:rPr>
              <w:t>17</w:t>
            </w:r>
          </w:p>
        </w:tc>
      </w:tr>
    </w:tbl>
    <w:p w14:paraId="438EC9CC" w14:textId="77777777" w:rsidR="00797D99" w:rsidRDefault="00797D99" w:rsidP="00FA6238">
      <w:pPr>
        <w:spacing w:after="0" w:line="360" w:lineRule="auto"/>
        <w:ind w:firstLine="709"/>
        <w:jc w:val="both"/>
        <w:rPr>
          <w:rFonts w:ascii="Times New Roman" w:hAnsi="Times New Roman" w:cs="Times New Roman"/>
          <w:sz w:val="28"/>
          <w:szCs w:val="28"/>
        </w:rPr>
        <w:sectPr w:rsidR="00797D99" w:rsidSect="00797D99">
          <w:pgSz w:w="16838" w:h="11906" w:orient="landscape"/>
          <w:pgMar w:top="1701" w:right="851" w:bottom="851" w:left="1701" w:header="709" w:footer="709" w:gutter="0"/>
          <w:cols w:space="708"/>
          <w:docGrid w:linePitch="360"/>
        </w:sectPr>
      </w:pPr>
    </w:p>
    <w:p w14:paraId="57E07704" w14:textId="77777777" w:rsidR="00E64FAD" w:rsidRPr="006B1942" w:rsidRDefault="00E64FAD" w:rsidP="00E64FAD">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lastRenderedPageBreak/>
        <w:t xml:space="preserve">Количество </w:t>
      </w:r>
      <w:proofErr w:type="spellStart"/>
      <w:r w:rsidRPr="006B1942">
        <w:rPr>
          <w:rFonts w:ascii="Times New Roman" w:hAnsi="Times New Roman" w:cs="Times New Roman"/>
          <w:spacing w:val="-2"/>
          <w:sz w:val="28"/>
          <w:szCs w:val="28"/>
        </w:rPr>
        <w:t>бронхоскопов</w:t>
      </w:r>
      <w:proofErr w:type="spellEnd"/>
      <w:r w:rsidRPr="006B1942">
        <w:rPr>
          <w:rFonts w:ascii="Times New Roman" w:hAnsi="Times New Roman" w:cs="Times New Roman"/>
          <w:spacing w:val="-2"/>
          <w:sz w:val="28"/>
          <w:szCs w:val="28"/>
        </w:rPr>
        <w:t xml:space="preserve"> составляет 40 единиц оборудования, из них 31 единица оборудования со сроком эксплуатации свыше 7 лет, что составляет 77,5%.</w:t>
      </w:r>
    </w:p>
    <w:p w14:paraId="5942C179" w14:textId="05AD5C5B" w:rsidR="00E64FAD" w:rsidRDefault="00E64FAD" w:rsidP="00E64F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Pr="004D047F">
        <w:rPr>
          <w:rFonts w:ascii="Times New Roman" w:hAnsi="Times New Roman" w:cs="Times New Roman"/>
          <w:sz w:val="28"/>
          <w:szCs w:val="28"/>
        </w:rPr>
        <w:t xml:space="preserve"> </w:t>
      </w:r>
      <w:proofErr w:type="spellStart"/>
      <w:r>
        <w:rPr>
          <w:rFonts w:ascii="Times New Roman" w:hAnsi="Times New Roman" w:cs="Times New Roman"/>
          <w:sz w:val="28"/>
          <w:szCs w:val="28"/>
        </w:rPr>
        <w:t>бронхо</w:t>
      </w:r>
      <w:r w:rsidR="00DF600D">
        <w:rPr>
          <w:rFonts w:ascii="Times New Roman" w:hAnsi="Times New Roman" w:cs="Times New Roman"/>
          <w:sz w:val="28"/>
          <w:szCs w:val="28"/>
        </w:rPr>
        <w:t>скопов</w:t>
      </w:r>
      <w:proofErr w:type="spellEnd"/>
      <w:r w:rsidR="00DF600D">
        <w:rPr>
          <w:rFonts w:ascii="Times New Roman" w:hAnsi="Times New Roman" w:cs="Times New Roman"/>
          <w:sz w:val="28"/>
          <w:szCs w:val="28"/>
        </w:rPr>
        <w:t xml:space="preserve"> представлена в таблице 46</w:t>
      </w:r>
      <w:r>
        <w:rPr>
          <w:rFonts w:ascii="Times New Roman" w:hAnsi="Times New Roman" w:cs="Times New Roman"/>
          <w:sz w:val="28"/>
          <w:szCs w:val="28"/>
        </w:rPr>
        <w:t>.</w:t>
      </w:r>
    </w:p>
    <w:p w14:paraId="710523CF" w14:textId="77777777" w:rsidR="00960BD4" w:rsidRDefault="00960BD4" w:rsidP="00E64FAD">
      <w:pPr>
        <w:spacing w:after="120" w:line="360" w:lineRule="auto"/>
        <w:rPr>
          <w:rFonts w:ascii="Times New Roman" w:hAnsi="Times New Roman" w:cs="Times New Roman"/>
          <w:sz w:val="28"/>
          <w:szCs w:val="28"/>
        </w:rPr>
      </w:pPr>
    </w:p>
    <w:p w14:paraId="6D3BA8C5" w14:textId="77777777" w:rsidR="00E64FAD" w:rsidRDefault="00E64FAD" w:rsidP="00960BD4">
      <w:pPr>
        <w:spacing w:after="120" w:line="360" w:lineRule="auto"/>
        <w:jc w:val="right"/>
        <w:rPr>
          <w:rFonts w:ascii="Times New Roman" w:hAnsi="Times New Roman" w:cs="Times New Roman"/>
          <w:sz w:val="28"/>
          <w:szCs w:val="28"/>
        </w:rPr>
        <w:sectPr w:rsidR="00E64FAD" w:rsidSect="00085AD1">
          <w:pgSz w:w="11906" w:h="16838"/>
          <w:pgMar w:top="1134" w:right="851" w:bottom="1134" w:left="1701" w:header="709" w:footer="709" w:gutter="0"/>
          <w:cols w:space="708"/>
          <w:docGrid w:linePitch="360"/>
        </w:sectPr>
      </w:pPr>
    </w:p>
    <w:p w14:paraId="24C66F0D" w14:textId="72C41958" w:rsidR="008F064B" w:rsidRDefault="00DF600D" w:rsidP="00960BD4">
      <w:pPr>
        <w:spacing w:after="12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46</w:t>
      </w:r>
    </w:p>
    <w:tbl>
      <w:tblPr>
        <w:tblStyle w:val="ae"/>
        <w:tblW w:w="14312" w:type="dxa"/>
        <w:tblLook w:val="04A0" w:firstRow="1" w:lastRow="0" w:firstColumn="1" w:lastColumn="0" w:noHBand="0" w:noVBand="1"/>
      </w:tblPr>
      <w:tblGrid>
        <w:gridCol w:w="5240"/>
        <w:gridCol w:w="1276"/>
        <w:gridCol w:w="1417"/>
        <w:gridCol w:w="1276"/>
        <w:gridCol w:w="1276"/>
        <w:gridCol w:w="1276"/>
        <w:gridCol w:w="1234"/>
        <w:gridCol w:w="1317"/>
      </w:tblGrid>
      <w:tr w:rsidR="00960BD4" w:rsidRPr="00FA6238" w14:paraId="683CDF34" w14:textId="77777777" w:rsidTr="000E0A62">
        <w:trPr>
          <w:trHeight w:val="287"/>
          <w:tblHeader/>
        </w:trPr>
        <w:tc>
          <w:tcPr>
            <w:tcW w:w="5240" w:type="dxa"/>
            <w:vMerge w:val="restart"/>
            <w:hideMark/>
          </w:tcPr>
          <w:p w14:paraId="6B9F0556" w14:textId="77777777" w:rsidR="00960BD4" w:rsidRPr="00FA6238" w:rsidRDefault="00960BD4" w:rsidP="00960BD4">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Наименование медицинской организации</w:t>
            </w:r>
          </w:p>
        </w:tc>
        <w:tc>
          <w:tcPr>
            <w:tcW w:w="9072" w:type="dxa"/>
            <w:gridSpan w:val="7"/>
          </w:tcPr>
          <w:p w14:paraId="4E9C963F" w14:textId="77777777" w:rsidR="00960BD4" w:rsidRPr="00FA6238" w:rsidRDefault="00E64FAD" w:rsidP="00A53420">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Количество единиц оборудования</w:t>
            </w:r>
          </w:p>
        </w:tc>
      </w:tr>
      <w:tr w:rsidR="00960BD4" w:rsidRPr="00FA6238" w14:paraId="18AEA266" w14:textId="77777777" w:rsidTr="002D1581">
        <w:trPr>
          <w:trHeight w:val="1354"/>
          <w:tblHeader/>
        </w:trPr>
        <w:tc>
          <w:tcPr>
            <w:tcW w:w="5240" w:type="dxa"/>
            <w:vMerge/>
          </w:tcPr>
          <w:p w14:paraId="024BB273" w14:textId="77777777" w:rsidR="00960BD4" w:rsidRDefault="00960BD4" w:rsidP="00960BD4">
            <w:pPr>
              <w:spacing w:after="0" w:line="240" w:lineRule="auto"/>
              <w:jc w:val="center"/>
              <w:rPr>
                <w:rFonts w:ascii="Times New Roman" w:hAnsi="Times New Roman" w:cs="Times New Roman"/>
                <w:bCs/>
                <w:iCs/>
                <w:sz w:val="16"/>
                <w:szCs w:val="16"/>
              </w:rPr>
            </w:pPr>
          </w:p>
        </w:tc>
        <w:tc>
          <w:tcPr>
            <w:tcW w:w="1276" w:type="dxa"/>
          </w:tcPr>
          <w:p w14:paraId="2D09901D" w14:textId="77777777" w:rsidR="00960BD4" w:rsidRPr="00FA6238" w:rsidRDefault="00E64FAD" w:rsidP="00960BD4">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всего</w:t>
            </w:r>
          </w:p>
        </w:tc>
        <w:tc>
          <w:tcPr>
            <w:tcW w:w="1417" w:type="dxa"/>
          </w:tcPr>
          <w:p w14:paraId="62EA7410" w14:textId="77777777" w:rsidR="00960BD4" w:rsidRPr="00FA6238" w:rsidRDefault="00960BD4" w:rsidP="00960BD4">
            <w:pPr>
              <w:spacing w:after="0" w:line="240" w:lineRule="auto"/>
              <w:jc w:val="center"/>
              <w:rPr>
                <w:rFonts w:ascii="Times New Roman" w:hAnsi="Times New Roman" w:cs="Times New Roman"/>
                <w:bCs/>
                <w:iCs/>
                <w:sz w:val="16"/>
                <w:szCs w:val="16"/>
              </w:rPr>
            </w:pPr>
            <w:r w:rsidRPr="00FA6238">
              <w:rPr>
                <w:rFonts w:ascii="Times New Roman" w:hAnsi="Times New Roman" w:cs="Times New Roman"/>
                <w:bCs/>
                <w:iCs/>
                <w:sz w:val="16"/>
                <w:szCs w:val="16"/>
              </w:rPr>
              <w:t>в подразделениях, оказывающих медицинскую помощь в амбулаторных условиях</w:t>
            </w:r>
          </w:p>
        </w:tc>
        <w:tc>
          <w:tcPr>
            <w:tcW w:w="1276" w:type="dxa"/>
          </w:tcPr>
          <w:p w14:paraId="57737E40" w14:textId="77777777" w:rsidR="00960BD4" w:rsidRPr="00FA6238" w:rsidRDefault="00960BD4" w:rsidP="00960BD4">
            <w:pPr>
              <w:spacing w:after="0" w:line="240" w:lineRule="auto"/>
              <w:jc w:val="center"/>
              <w:rPr>
                <w:rFonts w:ascii="Times New Roman" w:hAnsi="Times New Roman" w:cs="Times New Roman"/>
                <w:bCs/>
                <w:iCs/>
                <w:sz w:val="16"/>
                <w:szCs w:val="16"/>
              </w:rPr>
            </w:pPr>
            <w:r w:rsidRPr="00FA6238">
              <w:rPr>
                <w:rFonts w:ascii="Times New Roman" w:hAnsi="Times New Roman" w:cs="Times New Roman"/>
                <w:bCs/>
                <w:iCs/>
                <w:sz w:val="16"/>
                <w:szCs w:val="16"/>
              </w:rPr>
              <w:t>действующих</w:t>
            </w:r>
          </w:p>
        </w:tc>
        <w:tc>
          <w:tcPr>
            <w:tcW w:w="1276" w:type="dxa"/>
          </w:tcPr>
          <w:p w14:paraId="04BF416F" w14:textId="77777777" w:rsidR="00960BD4" w:rsidRPr="00FA6238" w:rsidRDefault="00960BD4" w:rsidP="00960BD4">
            <w:pPr>
              <w:spacing w:after="0" w:line="240" w:lineRule="auto"/>
              <w:jc w:val="center"/>
              <w:rPr>
                <w:rFonts w:ascii="Times New Roman" w:hAnsi="Times New Roman" w:cs="Times New Roman"/>
                <w:bCs/>
                <w:iCs/>
                <w:sz w:val="16"/>
                <w:szCs w:val="16"/>
              </w:rPr>
            </w:pPr>
            <w:r w:rsidRPr="00FA6238">
              <w:rPr>
                <w:rFonts w:ascii="Times New Roman" w:hAnsi="Times New Roman" w:cs="Times New Roman"/>
                <w:bCs/>
                <w:iCs/>
                <w:sz w:val="16"/>
                <w:szCs w:val="16"/>
              </w:rPr>
              <w:t>со сроком эксплуатации до 3 лет</w:t>
            </w:r>
          </w:p>
        </w:tc>
        <w:tc>
          <w:tcPr>
            <w:tcW w:w="1276" w:type="dxa"/>
          </w:tcPr>
          <w:p w14:paraId="383DED2E" w14:textId="77777777" w:rsidR="00960BD4" w:rsidRPr="00FA6238" w:rsidRDefault="00960BD4" w:rsidP="00960BD4">
            <w:pPr>
              <w:spacing w:after="0" w:line="240" w:lineRule="auto"/>
              <w:jc w:val="center"/>
              <w:rPr>
                <w:rFonts w:ascii="Times New Roman" w:hAnsi="Times New Roman" w:cs="Times New Roman"/>
                <w:bCs/>
                <w:iCs/>
                <w:sz w:val="16"/>
                <w:szCs w:val="16"/>
              </w:rPr>
            </w:pPr>
            <w:r w:rsidRPr="00FA6238">
              <w:rPr>
                <w:rFonts w:ascii="Times New Roman" w:hAnsi="Times New Roman" w:cs="Times New Roman"/>
                <w:bCs/>
                <w:iCs/>
                <w:sz w:val="16"/>
                <w:szCs w:val="16"/>
              </w:rPr>
              <w:t>со сроком эксплуатации от 4 до 7 лет</w:t>
            </w:r>
          </w:p>
        </w:tc>
        <w:tc>
          <w:tcPr>
            <w:tcW w:w="1234" w:type="dxa"/>
          </w:tcPr>
          <w:p w14:paraId="3AC0DDD8" w14:textId="77777777" w:rsidR="00960BD4" w:rsidRPr="00FA6238" w:rsidRDefault="00960BD4" w:rsidP="00960BD4">
            <w:pPr>
              <w:spacing w:after="0" w:line="240" w:lineRule="auto"/>
              <w:jc w:val="center"/>
              <w:rPr>
                <w:rFonts w:ascii="Times New Roman" w:hAnsi="Times New Roman" w:cs="Times New Roman"/>
                <w:bCs/>
                <w:iCs/>
                <w:sz w:val="16"/>
                <w:szCs w:val="16"/>
              </w:rPr>
            </w:pPr>
            <w:r w:rsidRPr="00FA6238">
              <w:rPr>
                <w:rFonts w:ascii="Times New Roman" w:hAnsi="Times New Roman" w:cs="Times New Roman"/>
                <w:bCs/>
                <w:iCs/>
                <w:sz w:val="16"/>
                <w:szCs w:val="16"/>
              </w:rPr>
              <w:t>со сроком эксплуатации свыше 7 лет</w:t>
            </w:r>
          </w:p>
        </w:tc>
        <w:tc>
          <w:tcPr>
            <w:tcW w:w="1317" w:type="dxa"/>
          </w:tcPr>
          <w:p w14:paraId="140B8309" w14:textId="77777777" w:rsidR="00960BD4" w:rsidRPr="00FA6238" w:rsidRDefault="00960BD4" w:rsidP="00960BD4">
            <w:pPr>
              <w:spacing w:after="0" w:line="240" w:lineRule="auto"/>
              <w:jc w:val="center"/>
              <w:rPr>
                <w:rFonts w:ascii="Times New Roman" w:hAnsi="Times New Roman" w:cs="Times New Roman"/>
                <w:bCs/>
                <w:iCs/>
                <w:sz w:val="16"/>
                <w:szCs w:val="16"/>
              </w:rPr>
            </w:pPr>
            <w:r w:rsidRPr="00FA6238">
              <w:rPr>
                <w:rFonts w:ascii="Times New Roman" w:hAnsi="Times New Roman" w:cs="Times New Roman"/>
                <w:bCs/>
                <w:iCs/>
                <w:sz w:val="16"/>
                <w:szCs w:val="16"/>
              </w:rPr>
              <w:t>в амбулаторных подразделениях</w:t>
            </w:r>
          </w:p>
        </w:tc>
      </w:tr>
      <w:tr w:rsidR="00960BD4" w:rsidRPr="00FA6238" w14:paraId="4EF4BF46" w14:textId="77777777" w:rsidTr="000E0A62">
        <w:trPr>
          <w:trHeight w:val="300"/>
        </w:trPr>
        <w:tc>
          <w:tcPr>
            <w:tcW w:w="5240" w:type="dxa"/>
            <w:hideMark/>
          </w:tcPr>
          <w:p w14:paraId="7E98EA62"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proofErr w:type="spellStart"/>
            <w:r w:rsidR="000E0A62">
              <w:rPr>
                <w:rFonts w:ascii="Times New Roman" w:hAnsi="Times New Roman" w:cs="Times New Roman"/>
                <w:sz w:val="16"/>
                <w:szCs w:val="16"/>
              </w:rPr>
              <w:t>Вятскополянская</w:t>
            </w:r>
            <w:proofErr w:type="spellEnd"/>
            <w:r w:rsidR="000E0A62">
              <w:rPr>
                <w:rFonts w:ascii="Times New Roman" w:hAnsi="Times New Roman" w:cs="Times New Roman"/>
                <w:sz w:val="16"/>
                <w:szCs w:val="16"/>
              </w:rPr>
              <w:t xml:space="preserve"> ЦРБ»</w:t>
            </w:r>
          </w:p>
        </w:tc>
        <w:tc>
          <w:tcPr>
            <w:tcW w:w="1276" w:type="dxa"/>
            <w:hideMark/>
          </w:tcPr>
          <w:p w14:paraId="4B64AECE" w14:textId="77777777" w:rsidR="00960BD4" w:rsidRPr="00FA6238" w:rsidRDefault="00960BD4" w:rsidP="000E0A62">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417" w:type="dxa"/>
            <w:hideMark/>
          </w:tcPr>
          <w:p w14:paraId="709302C1" w14:textId="77777777"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52DD91DC"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1931868E" w14:textId="77777777"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1C03C310" w14:textId="77777777" w:rsidR="00960BD4" w:rsidRPr="00FA6238" w:rsidRDefault="00960BD4" w:rsidP="00960BD4">
            <w:pPr>
              <w:spacing w:after="0" w:line="240" w:lineRule="auto"/>
              <w:ind w:hanging="18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34" w:type="dxa"/>
            <w:hideMark/>
          </w:tcPr>
          <w:p w14:paraId="575F0F9B" w14:textId="77777777"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317" w:type="dxa"/>
            <w:hideMark/>
          </w:tcPr>
          <w:p w14:paraId="74E6A27E" w14:textId="77777777" w:rsidR="00960BD4" w:rsidRPr="00FA6238" w:rsidRDefault="00960BD4" w:rsidP="00960BD4">
            <w:pPr>
              <w:spacing w:after="0" w:line="240" w:lineRule="auto"/>
              <w:ind w:hanging="130"/>
              <w:jc w:val="center"/>
              <w:rPr>
                <w:rFonts w:ascii="Times New Roman" w:hAnsi="Times New Roman" w:cs="Times New Roman"/>
                <w:sz w:val="16"/>
                <w:szCs w:val="16"/>
              </w:rPr>
            </w:pPr>
            <w:r w:rsidRPr="00FA6238">
              <w:rPr>
                <w:rFonts w:ascii="Times New Roman" w:hAnsi="Times New Roman" w:cs="Times New Roman"/>
                <w:sz w:val="16"/>
                <w:szCs w:val="16"/>
              </w:rPr>
              <w:t>1</w:t>
            </w:r>
          </w:p>
        </w:tc>
      </w:tr>
      <w:tr w:rsidR="00960BD4" w:rsidRPr="00FA6238" w14:paraId="069C9877" w14:textId="77777777" w:rsidTr="000E0A62">
        <w:trPr>
          <w:trHeight w:val="300"/>
        </w:trPr>
        <w:tc>
          <w:tcPr>
            <w:tcW w:w="5240" w:type="dxa"/>
            <w:hideMark/>
          </w:tcPr>
          <w:p w14:paraId="1E5AB1E1"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Зуевская ЦРБ</w:t>
            </w:r>
            <w:r w:rsidR="000E0A62">
              <w:rPr>
                <w:rFonts w:ascii="Times New Roman" w:hAnsi="Times New Roman" w:cs="Times New Roman"/>
                <w:sz w:val="16"/>
                <w:szCs w:val="16"/>
              </w:rPr>
              <w:t>»</w:t>
            </w:r>
          </w:p>
        </w:tc>
        <w:tc>
          <w:tcPr>
            <w:tcW w:w="1276" w:type="dxa"/>
            <w:hideMark/>
          </w:tcPr>
          <w:p w14:paraId="1866C93A" w14:textId="77777777" w:rsidR="00960BD4" w:rsidRPr="00FA6238" w:rsidRDefault="00960BD4" w:rsidP="00960BD4">
            <w:pPr>
              <w:spacing w:after="0" w:line="240" w:lineRule="auto"/>
              <w:ind w:hanging="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14:paraId="3A426A4C" w14:textId="77777777"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20F4B03D"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6619EAB3" w14:textId="77777777" w:rsidR="00960BD4" w:rsidRPr="00FA6238" w:rsidRDefault="00960BD4" w:rsidP="00960BD4">
            <w:pPr>
              <w:spacing w:after="0" w:line="240" w:lineRule="auto"/>
              <w:ind w:hanging="72"/>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0B4DCD5E" w14:textId="77777777"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14:paraId="42CC37AF" w14:textId="77777777" w:rsidR="00960BD4" w:rsidRPr="00FA6238" w:rsidRDefault="000E0A62" w:rsidP="00960BD4">
            <w:pPr>
              <w:spacing w:after="0" w:line="240" w:lineRule="auto"/>
              <w:ind w:hanging="7"/>
              <w:jc w:val="center"/>
              <w:rPr>
                <w:rFonts w:ascii="Times New Roman" w:hAnsi="Times New Roman" w:cs="Times New Roman"/>
                <w:sz w:val="16"/>
                <w:szCs w:val="16"/>
              </w:rPr>
            </w:pPr>
            <w:r>
              <w:rPr>
                <w:rFonts w:ascii="Times New Roman" w:hAnsi="Times New Roman" w:cs="Times New Roman"/>
                <w:sz w:val="16"/>
                <w:szCs w:val="16"/>
              </w:rPr>
              <w:t>-</w:t>
            </w:r>
          </w:p>
        </w:tc>
        <w:tc>
          <w:tcPr>
            <w:tcW w:w="1317" w:type="dxa"/>
            <w:hideMark/>
          </w:tcPr>
          <w:p w14:paraId="2F8118AE" w14:textId="77777777"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14:paraId="16F4BDEB" w14:textId="77777777" w:rsidTr="000E0A62">
        <w:trPr>
          <w:trHeight w:val="300"/>
        </w:trPr>
        <w:tc>
          <w:tcPr>
            <w:tcW w:w="5240" w:type="dxa"/>
            <w:hideMark/>
          </w:tcPr>
          <w:p w14:paraId="4091CB1F"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E64FAD">
              <w:rPr>
                <w:rFonts w:ascii="Times New Roman" w:hAnsi="Times New Roman" w:cs="Times New Roman"/>
                <w:sz w:val="16"/>
                <w:szCs w:val="16"/>
              </w:rPr>
              <w:t>«</w:t>
            </w:r>
            <w:r w:rsidRPr="00FA6238">
              <w:rPr>
                <w:rFonts w:ascii="Times New Roman" w:hAnsi="Times New Roman" w:cs="Times New Roman"/>
                <w:sz w:val="16"/>
                <w:szCs w:val="16"/>
              </w:rPr>
              <w:t>Кирово</w:t>
            </w:r>
            <w:r w:rsidR="000E0A62">
              <w:rPr>
                <w:rFonts w:ascii="Times New Roman" w:hAnsi="Times New Roman" w:cs="Times New Roman"/>
                <w:sz w:val="16"/>
                <w:szCs w:val="16"/>
              </w:rPr>
              <w:t>-Чепецкая ЦРБ»</w:t>
            </w:r>
          </w:p>
        </w:tc>
        <w:tc>
          <w:tcPr>
            <w:tcW w:w="1276" w:type="dxa"/>
            <w:hideMark/>
          </w:tcPr>
          <w:p w14:paraId="342A3F73"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14:paraId="53D0FACA" w14:textId="77777777"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1331F353" w14:textId="77777777" w:rsidR="00960BD4" w:rsidRPr="00FA6238" w:rsidRDefault="000E0A62" w:rsidP="00960BD4">
            <w:pPr>
              <w:spacing w:after="0" w:line="240" w:lineRule="auto"/>
              <w:ind w:hanging="91"/>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7E5065C1" w14:textId="77777777"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6D5C9C90" w14:textId="77777777"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14:paraId="14EF3F78" w14:textId="77777777"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317" w:type="dxa"/>
            <w:hideMark/>
          </w:tcPr>
          <w:p w14:paraId="39629B83" w14:textId="77777777" w:rsidR="00960BD4" w:rsidRPr="00FA6238" w:rsidRDefault="00960BD4" w:rsidP="00960BD4">
            <w:pPr>
              <w:spacing w:after="0" w:line="240" w:lineRule="auto"/>
              <w:ind w:hanging="130"/>
              <w:jc w:val="center"/>
              <w:rPr>
                <w:rFonts w:ascii="Times New Roman" w:hAnsi="Times New Roman" w:cs="Times New Roman"/>
                <w:sz w:val="16"/>
                <w:szCs w:val="16"/>
              </w:rPr>
            </w:pPr>
            <w:r w:rsidRPr="00FA6238">
              <w:rPr>
                <w:rFonts w:ascii="Times New Roman" w:hAnsi="Times New Roman" w:cs="Times New Roman"/>
                <w:sz w:val="16"/>
                <w:szCs w:val="16"/>
              </w:rPr>
              <w:t>1</w:t>
            </w:r>
          </w:p>
        </w:tc>
      </w:tr>
      <w:tr w:rsidR="00960BD4" w:rsidRPr="00FA6238" w14:paraId="5AAE18FE" w14:textId="77777777" w:rsidTr="000E0A62">
        <w:trPr>
          <w:trHeight w:val="300"/>
        </w:trPr>
        <w:tc>
          <w:tcPr>
            <w:tcW w:w="5240" w:type="dxa"/>
            <w:hideMark/>
          </w:tcPr>
          <w:p w14:paraId="4626A53B"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proofErr w:type="spellStart"/>
            <w:r w:rsidRPr="00FA6238">
              <w:rPr>
                <w:rFonts w:ascii="Times New Roman" w:hAnsi="Times New Roman" w:cs="Times New Roman"/>
                <w:sz w:val="16"/>
                <w:szCs w:val="16"/>
              </w:rPr>
              <w:t>Котельничская</w:t>
            </w:r>
            <w:proofErr w:type="spellEnd"/>
            <w:r w:rsidRPr="00FA6238">
              <w:rPr>
                <w:rFonts w:ascii="Times New Roman" w:hAnsi="Times New Roman" w:cs="Times New Roman"/>
                <w:sz w:val="16"/>
                <w:szCs w:val="16"/>
              </w:rPr>
              <w:t xml:space="preserve"> ЦРБ</w:t>
            </w:r>
            <w:r w:rsidR="000E0A62">
              <w:rPr>
                <w:rFonts w:ascii="Times New Roman" w:hAnsi="Times New Roman" w:cs="Times New Roman"/>
                <w:sz w:val="16"/>
                <w:szCs w:val="16"/>
              </w:rPr>
              <w:t>»</w:t>
            </w:r>
          </w:p>
        </w:tc>
        <w:tc>
          <w:tcPr>
            <w:tcW w:w="1276" w:type="dxa"/>
            <w:hideMark/>
          </w:tcPr>
          <w:p w14:paraId="539D9F80"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14:paraId="60FCCDE3" w14:textId="77777777"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5D7355E1"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2CB27F77" w14:textId="77777777"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56D0D331" w14:textId="77777777" w:rsidR="00960BD4" w:rsidRPr="00FA6238" w:rsidRDefault="00960BD4" w:rsidP="00960BD4">
            <w:pPr>
              <w:spacing w:after="0" w:line="240" w:lineRule="auto"/>
              <w:ind w:hanging="18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34" w:type="dxa"/>
            <w:hideMark/>
          </w:tcPr>
          <w:p w14:paraId="2442EC46" w14:textId="77777777" w:rsidR="00960BD4" w:rsidRPr="00FA6238" w:rsidRDefault="000E0A62" w:rsidP="00960BD4">
            <w:pPr>
              <w:spacing w:after="0" w:line="240" w:lineRule="auto"/>
              <w:ind w:hanging="7"/>
              <w:jc w:val="center"/>
              <w:rPr>
                <w:rFonts w:ascii="Times New Roman" w:hAnsi="Times New Roman" w:cs="Times New Roman"/>
                <w:sz w:val="16"/>
                <w:szCs w:val="16"/>
              </w:rPr>
            </w:pPr>
            <w:r>
              <w:rPr>
                <w:rFonts w:ascii="Times New Roman" w:hAnsi="Times New Roman" w:cs="Times New Roman"/>
                <w:sz w:val="16"/>
                <w:szCs w:val="16"/>
              </w:rPr>
              <w:t>-</w:t>
            </w:r>
          </w:p>
        </w:tc>
        <w:tc>
          <w:tcPr>
            <w:tcW w:w="1317" w:type="dxa"/>
            <w:hideMark/>
          </w:tcPr>
          <w:p w14:paraId="366EFB5E" w14:textId="77777777"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14:paraId="7EFCF66D" w14:textId="77777777" w:rsidTr="000E0A62">
        <w:trPr>
          <w:trHeight w:val="300"/>
        </w:trPr>
        <w:tc>
          <w:tcPr>
            <w:tcW w:w="5240" w:type="dxa"/>
            <w:hideMark/>
          </w:tcPr>
          <w:p w14:paraId="6401ABED"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proofErr w:type="spellStart"/>
            <w:r w:rsidRPr="00FA6238">
              <w:rPr>
                <w:rFonts w:ascii="Times New Roman" w:hAnsi="Times New Roman" w:cs="Times New Roman"/>
                <w:sz w:val="16"/>
                <w:szCs w:val="16"/>
              </w:rPr>
              <w:t>Нолинская</w:t>
            </w:r>
            <w:proofErr w:type="spellEnd"/>
            <w:r w:rsidRPr="00FA6238">
              <w:rPr>
                <w:rFonts w:ascii="Times New Roman" w:hAnsi="Times New Roman" w:cs="Times New Roman"/>
                <w:sz w:val="16"/>
                <w:szCs w:val="16"/>
              </w:rPr>
              <w:t xml:space="preserve"> ЦРБ</w:t>
            </w:r>
            <w:r w:rsidR="000E0A62">
              <w:rPr>
                <w:rFonts w:ascii="Times New Roman" w:hAnsi="Times New Roman" w:cs="Times New Roman"/>
                <w:sz w:val="16"/>
                <w:szCs w:val="16"/>
              </w:rPr>
              <w:t>»</w:t>
            </w:r>
          </w:p>
        </w:tc>
        <w:tc>
          <w:tcPr>
            <w:tcW w:w="1276" w:type="dxa"/>
            <w:hideMark/>
          </w:tcPr>
          <w:p w14:paraId="2F2D9344"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14:paraId="02776E53" w14:textId="77777777"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3AD018BB"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5C5188B7" w14:textId="77777777" w:rsidR="00960BD4" w:rsidRPr="00FA6238" w:rsidRDefault="00960BD4" w:rsidP="00960BD4">
            <w:pPr>
              <w:spacing w:after="0" w:line="240" w:lineRule="auto"/>
              <w:ind w:hanging="72"/>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3EF6A999" w14:textId="77777777"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14:paraId="17D5399C" w14:textId="77777777" w:rsidR="00960BD4" w:rsidRPr="00FA6238" w:rsidRDefault="000E0A62" w:rsidP="00960BD4">
            <w:pPr>
              <w:spacing w:after="0" w:line="240" w:lineRule="auto"/>
              <w:ind w:hanging="7"/>
              <w:jc w:val="center"/>
              <w:rPr>
                <w:rFonts w:ascii="Times New Roman" w:hAnsi="Times New Roman" w:cs="Times New Roman"/>
                <w:sz w:val="16"/>
                <w:szCs w:val="16"/>
              </w:rPr>
            </w:pPr>
            <w:r>
              <w:rPr>
                <w:rFonts w:ascii="Times New Roman" w:hAnsi="Times New Roman" w:cs="Times New Roman"/>
                <w:sz w:val="16"/>
                <w:szCs w:val="16"/>
              </w:rPr>
              <w:t>-</w:t>
            </w:r>
          </w:p>
        </w:tc>
        <w:tc>
          <w:tcPr>
            <w:tcW w:w="1317" w:type="dxa"/>
            <w:hideMark/>
          </w:tcPr>
          <w:p w14:paraId="6A0FE625" w14:textId="77777777"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14:paraId="343B6ACD" w14:textId="77777777" w:rsidTr="000E0A62">
        <w:trPr>
          <w:trHeight w:val="300"/>
        </w:trPr>
        <w:tc>
          <w:tcPr>
            <w:tcW w:w="5240" w:type="dxa"/>
            <w:hideMark/>
          </w:tcPr>
          <w:p w14:paraId="49869D65"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proofErr w:type="spellStart"/>
            <w:r w:rsidRPr="00FA6238">
              <w:rPr>
                <w:rFonts w:ascii="Times New Roman" w:hAnsi="Times New Roman" w:cs="Times New Roman"/>
                <w:sz w:val="16"/>
                <w:szCs w:val="16"/>
              </w:rPr>
              <w:t>Омутнинская</w:t>
            </w:r>
            <w:proofErr w:type="spellEnd"/>
            <w:r w:rsidRPr="00FA6238">
              <w:rPr>
                <w:rFonts w:ascii="Times New Roman" w:hAnsi="Times New Roman" w:cs="Times New Roman"/>
                <w:sz w:val="16"/>
                <w:szCs w:val="16"/>
              </w:rPr>
              <w:t xml:space="preserve"> ЦРБ</w:t>
            </w:r>
            <w:r w:rsidR="000E0A62">
              <w:rPr>
                <w:rFonts w:ascii="Times New Roman" w:hAnsi="Times New Roman" w:cs="Times New Roman"/>
                <w:sz w:val="16"/>
                <w:szCs w:val="16"/>
              </w:rPr>
              <w:t>»</w:t>
            </w:r>
          </w:p>
        </w:tc>
        <w:tc>
          <w:tcPr>
            <w:tcW w:w="1276" w:type="dxa"/>
            <w:hideMark/>
          </w:tcPr>
          <w:p w14:paraId="4C5117D0"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14:paraId="5E0B6485" w14:textId="77777777"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761C39F9"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33E908BC" w14:textId="77777777"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0E00D0C4" w14:textId="77777777"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14:paraId="5055B915" w14:textId="77777777"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317" w:type="dxa"/>
            <w:hideMark/>
          </w:tcPr>
          <w:p w14:paraId="03AA3838" w14:textId="77777777"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14:paraId="04881A5E" w14:textId="77777777" w:rsidTr="000E0A62">
        <w:trPr>
          <w:trHeight w:val="300"/>
        </w:trPr>
        <w:tc>
          <w:tcPr>
            <w:tcW w:w="5240" w:type="dxa"/>
            <w:hideMark/>
          </w:tcPr>
          <w:p w14:paraId="667D05A0"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proofErr w:type="spellStart"/>
            <w:r w:rsidRPr="00FA6238">
              <w:rPr>
                <w:rFonts w:ascii="Times New Roman" w:hAnsi="Times New Roman" w:cs="Times New Roman"/>
                <w:sz w:val="16"/>
                <w:szCs w:val="16"/>
              </w:rPr>
              <w:t>Уржумская</w:t>
            </w:r>
            <w:proofErr w:type="spellEnd"/>
            <w:r w:rsidRPr="00FA6238">
              <w:rPr>
                <w:rFonts w:ascii="Times New Roman" w:hAnsi="Times New Roman" w:cs="Times New Roman"/>
                <w:sz w:val="16"/>
                <w:szCs w:val="16"/>
              </w:rPr>
              <w:t xml:space="preserve"> ЦРБ</w:t>
            </w:r>
            <w:r w:rsidR="000E0A62">
              <w:rPr>
                <w:rFonts w:ascii="Times New Roman" w:hAnsi="Times New Roman" w:cs="Times New Roman"/>
                <w:sz w:val="16"/>
                <w:szCs w:val="16"/>
              </w:rPr>
              <w:t>»</w:t>
            </w:r>
          </w:p>
        </w:tc>
        <w:tc>
          <w:tcPr>
            <w:tcW w:w="1276" w:type="dxa"/>
            <w:hideMark/>
          </w:tcPr>
          <w:p w14:paraId="654DAC15"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3</w:t>
            </w:r>
          </w:p>
        </w:tc>
        <w:tc>
          <w:tcPr>
            <w:tcW w:w="1417" w:type="dxa"/>
            <w:hideMark/>
          </w:tcPr>
          <w:p w14:paraId="6FCF7D1D" w14:textId="77777777"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3</w:t>
            </w:r>
          </w:p>
        </w:tc>
        <w:tc>
          <w:tcPr>
            <w:tcW w:w="1276" w:type="dxa"/>
            <w:hideMark/>
          </w:tcPr>
          <w:p w14:paraId="05FFB96D"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276" w:type="dxa"/>
            <w:hideMark/>
          </w:tcPr>
          <w:p w14:paraId="3E792FB0" w14:textId="77777777"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4A274968" w14:textId="77777777"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14:paraId="6037E5C8" w14:textId="77777777"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3</w:t>
            </w:r>
          </w:p>
        </w:tc>
        <w:tc>
          <w:tcPr>
            <w:tcW w:w="1317" w:type="dxa"/>
            <w:hideMark/>
          </w:tcPr>
          <w:p w14:paraId="5B77230A" w14:textId="77777777" w:rsidR="00960BD4" w:rsidRPr="00FA6238" w:rsidRDefault="00960BD4" w:rsidP="00960BD4">
            <w:pPr>
              <w:spacing w:after="0" w:line="240" w:lineRule="auto"/>
              <w:ind w:hanging="130"/>
              <w:jc w:val="center"/>
              <w:rPr>
                <w:rFonts w:ascii="Times New Roman" w:hAnsi="Times New Roman" w:cs="Times New Roman"/>
                <w:sz w:val="16"/>
                <w:szCs w:val="16"/>
              </w:rPr>
            </w:pPr>
            <w:r w:rsidRPr="00FA6238">
              <w:rPr>
                <w:rFonts w:ascii="Times New Roman" w:hAnsi="Times New Roman" w:cs="Times New Roman"/>
                <w:sz w:val="16"/>
                <w:szCs w:val="16"/>
              </w:rPr>
              <w:t>3</w:t>
            </w:r>
          </w:p>
        </w:tc>
      </w:tr>
      <w:tr w:rsidR="00960BD4" w:rsidRPr="00FA6238" w14:paraId="27B366AB" w14:textId="77777777" w:rsidTr="000E0A62">
        <w:trPr>
          <w:trHeight w:val="480"/>
        </w:trPr>
        <w:tc>
          <w:tcPr>
            <w:tcW w:w="5240" w:type="dxa"/>
            <w:hideMark/>
          </w:tcPr>
          <w:p w14:paraId="7468328E"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Кировская городская больница № 2</w:t>
            </w:r>
            <w:r w:rsidR="000E0A62">
              <w:rPr>
                <w:rFonts w:ascii="Times New Roman" w:hAnsi="Times New Roman" w:cs="Times New Roman"/>
                <w:sz w:val="16"/>
                <w:szCs w:val="16"/>
              </w:rPr>
              <w:t>»</w:t>
            </w:r>
            <w:r w:rsidRPr="00FA6238">
              <w:rPr>
                <w:rFonts w:ascii="Times New Roman" w:hAnsi="Times New Roman" w:cs="Times New Roman"/>
                <w:sz w:val="16"/>
                <w:szCs w:val="16"/>
              </w:rPr>
              <w:t xml:space="preserve">  </w:t>
            </w:r>
          </w:p>
        </w:tc>
        <w:tc>
          <w:tcPr>
            <w:tcW w:w="1276" w:type="dxa"/>
            <w:hideMark/>
          </w:tcPr>
          <w:p w14:paraId="5C686A72"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14:paraId="2CC870CE" w14:textId="77777777"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209C5D10"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29AAFA91" w14:textId="77777777"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1F5B58A8" w14:textId="77777777" w:rsidR="00960BD4" w:rsidRPr="00FA6238" w:rsidRDefault="00960BD4" w:rsidP="00960BD4">
            <w:pPr>
              <w:spacing w:after="0" w:line="240" w:lineRule="auto"/>
              <w:ind w:hanging="18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34" w:type="dxa"/>
            <w:hideMark/>
          </w:tcPr>
          <w:p w14:paraId="0E64DF8E" w14:textId="77777777" w:rsidR="00960BD4" w:rsidRPr="00FA6238" w:rsidRDefault="000E0A62" w:rsidP="00960BD4">
            <w:pPr>
              <w:spacing w:after="0" w:line="240" w:lineRule="auto"/>
              <w:ind w:hanging="7"/>
              <w:jc w:val="center"/>
              <w:rPr>
                <w:rFonts w:ascii="Times New Roman" w:hAnsi="Times New Roman" w:cs="Times New Roman"/>
                <w:sz w:val="16"/>
                <w:szCs w:val="16"/>
              </w:rPr>
            </w:pPr>
            <w:r>
              <w:rPr>
                <w:rFonts w:ascii="Times New Roman" w:hAnsi="Times New Roman" w:cs="Times New Roman"/>
                <w:sz w:val="16"/>
                <w:szCs w:val="16"/>
              </w:rPr>
              <w:t>-</w:t>
            </w:r>
          </w:p>
        </w:tc>
        <w:tc>
          <w:tcPr>
            <w:tcW w:w="1317" w:type="dxa"/>
            <w:hideMark/>
          </w:tcPr>
          <w:p w14:paraId="4EE0F8BE" w14:textId="77777777"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14:paraId="38F7D755" w14:textId="77777777" w:rsidTr="000E0A62">
        <w:trPr>
          <w:trHeight w:val="480"/>
        </w:trPr>
        <w:tc>
          <w:tcPr>
            <w:tcW w:w="5240" w:type="dxa"/>
            <w:hideMark/>
          </w:tcPr>
          <w:p w14:paraId="28767933"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К</w:t>
            </w:r>
            <w:r w:rsidR="000E0A62">
              <w:rPr>
                <w:rFonts w:ascii="Times New Roman" w:hAnsi="Times New Roman" w:cs="Times New Roman"/>
                <w:sz w:val="16"/>
                <w:szCs w:val="16"/>
              </w:rPr>
              <w:t>ировская городская больница № 5»</w:t>
            </w:r>
            <w:r w:rsidRPr="00FA6238">
              <w:rPr>
                <w:rFonts w:ascii="Times New Roman" w:hAnsi="Times New Roman" w:cs="Times New Roman"/>
                <w:sz w:val="16"/>
                <w:szCs w:val="16"/>
              </w:rPr>
              <w:t xml:space="preserve"> </w:t>
            </w:r>
          </w:p>
        </w:tc>
        <w:tc>
          <w:tcPr>
            <w:tcW w:w="1276" w:type="dxa"/>
            <w:hideMark/>
          </w:tcPr>
          <w:p w14:paraId="64147384"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14:paraId="7FA06E8F" w14:textId="77777777"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48BE5B76"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49C78CEB" w14:textId="77777777" w:rsidR="00960BD4" w:rsidRPr="00FA6238" w:rsidRDefault="00960BD4" w:rsidP="00960BD4">
            <w:pPr>
              <w:spacing w:after="0" w:line="240" w:lineRule="auto"/>
              <w:ind w:hanging="72"/>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0775DF0D" w14:textId="77777777"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14:paraId="4FFABABB" w14:textId="77777777" w:rsidR="00960BD4" w:rsidRPr="00FA6238" w:rsidRDefault="000E0A62" w:rsidP="00960BD4">
            <w:pPr>
              <w:spacing w:after="0" w:line="240" w:lineRule="auto"/>
              <w:ind w:hanging="7"/>
              <w:jc w:val="center"/>
              <w:rPr>
                <w:rFonts w:ascii="Times New Roman" w:hAnsi="Times New Roman" w:cs="Times New Roman"/>
                <w:sz w:val="16"/>
                <w:szCs w:val="16"/>
              </w:rPr>
            </w:pPr>
            <w:r>
              <w:rPr>
                <w:rFonts w:ascii="Times New Roman" w:hAnsi="Times New Roman" w:cs="Times New Roman"/>
                <w:sz w:val="16"/>
                <w:szCs w:val="16"/>
              </w:rPr>
              <w:t>-</w:t>
            </w:r>
          </w:p>
        </w:tc>
        <w:tc>
          <w:tcPr>
            <w:tcW w:w="1317" w:type="dxa"/>
            <w:hideMark/>
          </w:tcPr>
          <w:p w14:paraId="60DA7CEF" w14:textId="77777777"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14:paraId="58ADB4F6" w14:textId="77777777" w:rsidTr="000E0A62">
        <w:trPr>
          <w:trHeight w:val="720"/>
        </w:trPr>
        <w:tc>
          <w:tcPr>
            <w:tcW w:w="5240" w:type="dxa"/>
            <w:hideMark/>
          </w:tcPr>
          <w:p w14:paraId="170CB10C"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 xml:space="preserve">Кировская клиническая больница № 7 им. </w:t>
            </w:r>
            <w:proofErr w:type="gramStart"/>
            <w:r w:rsidRPr="00FA6238">
              <w:rPr>
                <w:rFonts w:ascii="Times New Roman" w:hAnsi="Times New Roman" w:cs="Times New Roman"/>
                <w:sz w:val="16"/>
                <w:szCs w:val="16"/>
              </w:rPr>
              <w:t>В.И.</w:t>
            </w:r>
            <w:proofErr w:type="gramEnd"/>
            <w:r w:rsidRPr="00FA6238">
              <w:rPr>
                <w:rFonts w:ascii="Times New Roman" w:hAnsi="Times New Roman" w:cs="Times New Roman"/>
                <w:sz w:val="16"/>
                <w:szCs w:val="16"/>
              </w:rPr>
              <w:t xml:space="preserve"> Юрловой</w:t>
            </w:r>
            <w:r w:rsidR="000E0A62">
              <w:rPr>
                <w:rFonts w:ascii="Times New Roman" w:hAnsi="Times New Roman" w:cs="Times New Roman"/>
                <w:sz w:val="16"/>
                <w:szCs w:val="16"/>
              </w:rPr>
              <w:t>»</w:t>
            </w:r>
          </w:p>
        </w:tc>
        <w:tc>
          <w:tcPr>
            <w:tcW w:w="1276" w:type="dxa"/>
            <w:hideMark/>
          </w:tcPr>
          <w:p w14:paraId="5CF0D2AE"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14:paraId="1DCF3554" w14:textId="77777777"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313DA25F"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248ADB99" w14:textId="77777777"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7E174230" w14:textId="77777777"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14:paraId="5D5321D3" w14:textId="77777777"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317" w:type="dxa"/>
            <w:hideMark/>
          </w:tcPr>
          <w:p w14:paraId="59457531" w14:textId="77777777"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14:paraId="20A9B17E" w14:textId="77777777" w:rsidTr="000E0A62">
        <w:trPr>
          <w:trHeight w:val="480"/>
        </w:trPr>
        <w:tc>
          <w:tcPr>
            <w:tcW w:w="5240" w:type="dxa"/>
            <w:hideMark/>
          </w:tcPr>
          <w:p w14:paraId="1B042B3E"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 xml:space="preserve">Кировская городская больница № </w:t>
            </w:r>
            <w:r w:rsidR="000E0A62">
              <w:rPr>
                <w:rFonts w:ascii="Times New Roman" w:hAnsi="Times New Roman" w:cs="Times New Roman"/>
                <w:sz w:val="16"/>
                <w:szCs w:val="16"/>
              </w:rPr>
              <w:t xml:space="preserve"> </w:t>
            </w:r>
            <w:r w:rsidRPr="00FA6238">
              <w:rPr>
                <w:rFonts w:ascii="Times New Roman" w:hAnsi="Times New Roman" w:cs="Times New Roman"/>
                <w:sz w:val="16"/>
                <w:szCs w:val="16"/>
              </w:rPr>
              <w:t>9</w:t>
            </w:r>
            <w:r w:rsidR="000E0A62">
              <w:rPr>
                <w:rFonts w:ascii="Times New Roman" w:hAnsi="Times New Roman" w:cs="Times New Roman"/>
                <w:sz w:val="16"/>
                <w:szCs w:val="16"/>
              </w:rPr>
              <w:t>»</w:t>
            </w:r>
          </w:p>
        </w:tc>
        <w:tc>
          <w:tcPr>
            <w:tcW w:w="1276" w:type="dxa"/>
            <w:hideMark/>
          </w:tcPr>
          <w:p w14:paraId="09FBB641"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417" w:type="dxa"/>
            <w:hideMark/>
          </w:tcPr>
          <w:p w14:paraId="188B8F17" w14:textId="77777777"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3CFD3707"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276" w:type="dxa"/>
            <w:hideMark/>
          </w:tcPr>
          <w:p w14:paraId="5934E0EE" w14:textId="77777777"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5CA5FF0C" w14:textId="77777777" w:rsidR="00960BD4" w:rsidRPr="00FA6238" w:rsidRDefault="00960BD4" w:rsidP="00960BD4">
            <w:pPr>
              <w:spacing w:after="0" w:line="240" w:lineRule="auto"/>
              <w:ind w:hanging="181"/>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234" w:type="dxa"/>
            <w:hideMark/>
          </w:tcPr>
          <w:p w14:paraId="67366179" w14:textId="77777777" w:rsidR="00960BD4" w:rsidRPr="00FA6238" w:rsidRDefault="000E0A62" w:rsidP="00960BD4">
            <w:pPr>
              <w:spacing w:after="0" w:line="240" w:lineRule="auto"/>
              <w:ind w:hanging="7"/>
              <w:jc w:val="center"/>
              <w:rPr>
                <w:rFonts w:ascii="Times New Roman" w:hAnsi="Times New Roman" w:cs="Times New Roman"/>
                <w:sz w:val="16"/>
                <w:szCs w:val="16"/>
              </w:rPr>
            </w:pPr>
            <w:r>
              <w:rPr>
                <w:rFonts w:ascii="Times New Roman" w:hAnsi="Times New Roman" w:cs="Times New Roman"/>
                <w:sz w:val="16"/>
                <w:szCs w:val="16"/>
              </w:rPr>
              <w:t>-</w:t>
            </w:r>
          </w:p>
        </w:tc>
        <w:tc>
          <w:tcPr>
            <w:tcW w:w="1317" w:type="dxa"/>
            <w:hideMark/>
          </w:tcPr>
          <w:p w14:paraId="2C46514D" w14:textId="77777777"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14:paraId="4D10EB84" w14:textId="77777777" w:rsidTr="000E0A62">
        <w:trPr>
          <w:trHeight w:val="480"/>
        </w:trPr>
        <w:tc>
          <w:tcPr>
            <w:tcW w:w="5240" w:type="dxa"/>
            <w:hideMark/>
          </w:tcPr>
          <w:p w14:paraId="290B034B"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КОГКБУЗ </w:t>
            </w:r>
            <w:r w:rsidR="000E0A62">
              <w:rPr>
                <w:rFonts w:ascii="Times New Roman" w:hAnsi="Times New Roman" w:cs="Times New Roman"/>
                <w:sz w:val="16"/>
                <w:szCs w:val="16"/>
              </w:rPr>
              <w:t>«</w:t>
            </w:r>
            <w:r w:rsidRPr="00FA6238">
              <w:rPr>
                <w:rFonts w:ascii="Times New Roman" w:hAnsi="Times New Roman" w:cs="Times New Roman"/>
                <w:sz w:val="16"/>
                <w:szCs w:val="16"/>
              </w:rPr>
              <w:t>Больн</w:t>
            </w:r>
            <w:r w:rsidR="000E0A62">
              <w:rPr>
                <w:rFonts w:ascii="Times New Roman" w:hAnsi="Times New Roman" w:cs="Times New Roman"/>
                <w:sz w:val="16"/>
                <w:szCs w:val="16"/>
              </w:rPr>
              <w:t>ица скорой медицинской помощи»</w:t>
            </w:r>
          </w:p>
        </w:tc>
        <w:tc>
          <w:tcPr>
            <w:tcW w:w="1276" w:type="dxa"/>
            <w:hideMark/>
          </w:tcPr>
          <w:p w14:paraId="268A29E4"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3</w:t>
            </w:r>
          </w:p>
        </w:tc>
        <w:tc>
          <w:tcPr>
            <w:tcW w:w="1417" w:type="dxa"/>
            <w:hideMark/>
          </w:tcPr>
          <w:p w14:paraId="1D75DAE9" w14:textId="77777777"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4D5BD045"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3</w:t>
            </w:r>
          </w:p>
        </w:tc>
        <w:tc>
          <w:tcPr>
            <w:tcW w:w="1276" w:type="dxa"/>
            <w:hideMark/>
          </w:tcPr>
          <w:p w14:paraId="5651C6AD" w14:textId="77777777" w:rsidR="00960BD4" w:rsidRPr="00FA6238" w:rsidRDefault="00960BD4" w:rsidP="00960BD4">
            <w:pPr>
              <w:spacing w:after="0" w:line="240" w:lineRule="auto"/>
              <w:ind w:hanging="72"/>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1A3FABFF" w14:textId="77777777"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14:paraId="17B6249D" w14:textId="77777777"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317" w:type="dxa"/>
            <w:hideMark/>
          </w:tcPr>
          <w:p w14:paraId="41A75FBF" w14:textId="77777777" w:rsidR="00960BD4" w:rsidRPr="00FA6238" w:rsidRDefault="00960BD4" w:rsidP="00960BD4">
            <w:pPr>
              <w:spacing w:after="0" w:line="240" w:lineRule="auto"/>
              <w:ind w:hanging="130"/>
              <w:jc w:val="center"/>
              <w:rPr>
                <w:rFonts w:ascii="Times New Roman" w:hAnsi="Times New Roman" w:cs="Times New Roman"/>
                <w:sz w:val="16"/>
                <w:szCs w:val="16"/>
              </w:rPr>
            </w:pPr>
            <w:r w:rsidRPr="00FA6238">
              <w:rPr>
                <w:rFonts w:ascii="Times New Roman" w:hAnsi="Times New Roman" w:cs="Times New Roman"/>
                <w:sz w:val="16"/>
                <w:szCs w:val="16"/>
              </w:rPr>
              <w:t>1</w:t>
            </w:r>
          </w:p>
        </w:tc>
      </w:tr>
      <w:tr w:rsidR="00960BD4" w:rsidRPr="00FA6238" w14:paraId="14B2CEFC" w14:textId="77777777" w:rsidTr="000E0A62">
        <w:trPr>
          <w:trHeight w:val="720"/>
        </w:trPr>
        <w:tc>
          <w:tcPr>
            <w:tcW w:w="5240" w:type="dxa"/>
            <w:hideMark/>
          </w:tcPr>
          <w:p w14:paraId="1D280B96"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 xml:space="preserve">«Детский клинический </w:t>
            </w:r>
            <w:r w:rsidRPr="00FA6238">
              <w:rPr>
                <w:rFonts w:ascii="Times New Roman" w:hAnsi="Times New Roman" w:cs="Times New Roman"/>
                <w:sz w:val="16"/>
                <w:szCs w:val="16"/>
              </w:rPr>
              <w:t>консультативно</w:t>
            </w:r>
            <w:r w:rsidR="000E0A62">
              <w:rPr>
                <w:rFonts w:ascii="Times New Roman" w:hAnsi="Times New Roman" w:cs="Times New Roman"/>
                <w:sz w:val="16"/>
                <w:szCs w:val="16"/>
              </w:rPr>
              <w:t>-диагностический</w:t>
            </w:r>
            <w:r w:rsidRPr="00FA6238">
              <w:rPr>
                <w:rFonts w:ascii="Times New Roman" w:hAnsi="Times New Roman" w:cs="Times New Roman"/>
                <w:sz w:val="16"/>
                <w:szCs w:val="16"/>
              </w:rPr>
              <w:t xml:space="preserve"> центр</w:t>
            </w:r>
            <w:r w:rsidR="000E0A62">
              <w:rPr>
                <w:rFonts w:ascii="Times New Roman" w:hAnsi="Times New Roman" w:cs="Times New Roman"/>
                <w:sz w:val="16"/>
                <w:szCs w:val="16"/>
              </w:rPr>
              <w:t>»</w:t>
            </w:r>
          </w:p>
        </w:tc>
        <w:tc>
          <w:tcPr>
            <w:tcW w:w="1276" w:type="dxa"/>
            <w:hideMark/>
          </w:tcPr>
          <w:p w14:paraId="24512ACC"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14:paraId="58E39B84" w14:textId="77777777"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2ED1F4C4"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47A7C690" w14:textId="77777777"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0A796778" w14:textId="77777777"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14:paraId="6E83224F" w14:textId="77777777"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317" w:type="dxa"/>
            <w:hideMark/>
          </w:tcPr>
          <w:p w14:paraId="37C827FC" w14:textId="77777777" w:rsidR="00960BD4" w:rsidRPr="00FA6238" w:rsidRDefault="00960BD4" w:rsidP="00960BD4">
            <w:pPr>
              <w:spacing w:after="0" w:line="240" w:lineRule="auto"/>
              <w:ind w:hanging="130"/>
              <w:jc w:val="center"/>
              <w:rPr>
                <w:rFonts w:ascii="Times New Roman" w:hAnsi="Times New Roman" w:cs="Times New Roman"/>
                <w:sz w:val="16"/>
                <w:szCs w:val="16"/>
              </w:rPr>
            </w:pPr>
            <w:r w:rsidRPr="00FA6238">
              <w:rPr>
                <w:rFonts w:ascii="Times New Roman" w:hAnsi="Times New Roman" w:cs="Times New Roman"/>
                <w:sz w:val="16"/>
                <w:szCs w:val="16"/>
              </w:rPr>
              <w:t>1</w:t>
            </w:r>
          </w:p>
        </w:tc>
      </w:tr>
      <w:tr w:rsidR="00960BD4" w:rsidRPr="00FA6238" w14:paraId="35743EDA" w14:textId="77777777" w:rsidTr="000E0A62">
        <w:trPr>
          <w:trHeight w:val="480"/>
        </w:trPr>
        <w:tc>
          <w:tcPr>
            <w:tcW w:w="5240" w:type="dxa"/>
            <w:hideMark/>
          </w:tcPr>
          <w:p w14:paraId="2ABB4442"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 xml:space="preserve">«Кировская областная </w:t>
            </w:r>
            <w:r w:rsidRPr="00FA6238">
              <w:rPr>
                <w:rFonts w:ascii="Times New Roman" w:hAnsi="Times New Roman" w:cs="Times New Roman"/>
                <w:sz w:val="16"/>
                <w:szCs w:val="16"/>
              </w:rPr>
              <w:t>клиническая больница</w:t>
            </w:r>
            <w:r w:rsidR="000E0A62">
              <w:rPr>
                <w:rFonts w:ascii="Times New Roman" w:hAnsi="Times New Roman" w:cs="Times New Roman"/>
                <w:sz w:val="16"/>
                <w:szCs w:val="16"/>
              </w:rPr>
              <w:t>»</w:t>
            </w:r>
          </w:p>
        </w:tc>
        <w:tc>
          <w:tcPr>
            <w:tcW w:w="1276" w:type="dxa"/>
            <w:hideMark/>
          </w:tcPr>
          <w:p w14:paraId="6D365FFB"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14:paraId="5A0D0F60" w14:textId="77777777"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4213C4FE"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0B792C6D" w14:textId="77777777"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42AA1782" w14:textId="77777777"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14:paraId="12549BC3" w14:textId="77777777"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317" w:type="dxa"/>
            <w:hideMark/>
          </w:tcPr>
          <w:p w14:paraId="52E850E5" w14:textId="77777777"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14:paraId="0A59F409" w14:textId="77777777" w:rsidTr="000E0A62">
        <w:trPr>
          <w:trHeight w:val="480"/>
        </w:trPr>
        <w:tc>
          <w:tcPr>
            <w:tcW w:w="5240" w:type="dxa"/>
            <w:hideMark/>
          </w:tcPr>
          <w:p w14:paraId="479C0CFB"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Кировская областная детская клиническая больница</w:t>
            </w:r>
            <w:r w:rsidR="000E0A62">
              <w:rPr>
                <w:rFonts w:ascii="Times New Roman" w:hAnsi="Times New Roman" w:cs="Times New Roman"/>
                <w:sz w:val="16"/>
                <w:szCs w:val="16"/>
              </w:rPr>
              <w:t>»</w:t>
            </w:r>
          </w:p>
        </w:tc>
        <w:tc>
          <w:tcPr>
            <w:tcW w:w="1276" w:type="dxa"/>
            <w:hideMark/>
          </w:tcPr>
          <w:p w14:paraId="48AAE694"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417" w:type="dxa"/>
            <w:hideMark/>
          </w:tcPr>
          <w:p w14:paraId="5F5C9D19" w14:textId="77777777"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7F03A00B"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276" w:type="dxa"/>
            <w:hideMark/>
          </w:tcPr>
          <w:p w14:paraId="491FCFA4" w14:textId="77777777"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646D93FA" w14:textId="77777777"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14:paraId="5AD2D002" w14:textId="77777777"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317" w:type="dxa"/>
            <w:hideMark/>
          </w:tcPr>
          <w:p w14:paraId="6482D609" w14:textId="77777777"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14:paraId="06E1D60B" w14:textId="77777777" w:rsidTr="000E0A62">
        <w:trPr>
          <w:trHeight w:val="569"/>
        </w:trPr>
        <w:tc>
          <w:tcPr>
            <w:tcW w:w="5240" w:type="dxa"/>
            <w:hideMark/>
          </w:tcPr>
          <w:p w14:paraId="37F3ABCD"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lastRenderedPageBreak/>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Кировский областной  клинический перинатальный центр</w:t>
            </w:r>
            <w:r w:rsidR="000E0A62">
              <w:rPr>
                <w:rFonts w:ascii="Times New Roman" w:hAnsi="Times New Roman" w:cs="Times New Roman"/>
                <w:sz w:val="16"/>
                <w:szCs w:val="16"/>
              </w:rPr>
              <w:t>»</w:t>
            </w:r>
          </w:p>
        </w:tc>
        <w:tc>
          <w:tcPr>
            <w:tcW w:w="1276" w:type="dxa"/>
            <w:hideMark/>
          </w:tcPr>
          <w:p w14:paraId="1A12A999"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17" w:type="dxa"/>
            <w:hideMark/>
          </w:tcPr>
          <w:p w14:paraId="5901090E" w14:textId="77777777"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17C539F3"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044CED48" w14:textId="77777777"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16379A02" w14:textId="77777777"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14:paraId="6E1BF0B4" w14:textId="77777777"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317" w:type="dxa"/>
            <w:hideMark/>
          </w:tcPr>
          <w:p w14:paraId="40EE0926" w14:textId="77777777"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14:paraId="63EBAF8B" w14:textId="77777777" w:rsidTr="000E0A62">
        <w:trPr>
          <w:trHeight w:val="480"/>
        </w:trPr>
        <w:tc>
          <w:tcPr>
            <w:tcW w:w="5240" w:type="dxa"/>
            <w:hideMark/>
          </w:tcPr>
          <w:p w14:paraId="20DD124E"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КОГКБУЗ </w:t>
            </w:r>
            <w:r w:rsidR="000E0A62">
              <w:rPr>
                <w:rFonts w:ascii="Times New Roman" w:hAnsi="Times New Roman" w:cs="Times New Roman"/>
                <w:sz w:val="16"/>
                <w:szCs w:val="16"/>
              </w:rPr>
              <w:t>«</w:t>
            </w:r>
            <w:r w:rsidRPr="00FA6238">
              <w:rPr>
                <w:rFonts w:ascii="Times New Roman" w:hAnsi="Times New Roman" w:cs="Times New Roman"/>
                <w:sz w:val="16"/>
                <w:szCs w:val="16"/>
              </w:rPr>
              <w:t>Центр онкологии и медицинской радиологии</w:t>
            </w:r>
            <w:r w:rsidR="000E0A62">
              <w:rPr>
                <w:rFonts w:ascii="Times New Roman" w:hAnsi="Times New Roman" w:cs="Times New Roman"/>
                <w:sz w:val="16"/>
                <w:szCs w:val="16"/>
              </w:rPr>
              <w:t>»</w:t>
            </w:r>
          </w:p>
        </w:tc>
        <w:tc>
          <w:tcPr>
            <w:tcW w:w="1276" w:type="dxa"/>
            <w:hideMark/>
          </w:tcPr>
          <w:p w14:paraId="5C13F78D"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9</w:t>
            </w:r>
          </w:p>
        </w:tc>
        <w:tc>
          <w:tcPr>
            <w:tcW w:w="1417" w:type="dxa"/>
            <w:hideMark/>
          </w:tcPr>
          <w:p w14:paraId="050CC56D" w14:textId="77777777" w:rsidR="00960BD4" w:rsidRPr="00FA6238" w:rsidRDefault="00960BD4" w:rsidP="00960BD4">
            <w:pPr>
              <w:spacing w:after="0" w:line="240" w:lineRule="auto"/>
              <w:ind w:hanging="123"/>
              <w:jc w:val="center"/>
              <w:rPr>
                <w:rFonts w:ascii="Times New Roman" w:hAnsi="Times New Roman" w:cs="Times New Roman"/>
                <w:sz w:val="16"/>
                <w:szCs w:val="16"/>
              </w:rPr>
            </w:pPr>
            <w:r w:rsidRPr="00FA6238">
              <w:rPr>
                <w:rFonts w:ascii="Times New Roman" w:hAnsi="Times New Roman" w:cs="Times New Roman"/>
                <w:sz w:val="16"/>
                <w:szCs w:val="16"/>
              </w:rPr>
              <w:t>8</w:t>
            </w:r>
          </w:p>
        </w:tc>
        <w:tc>
          <w:tcPr>
            <w:tcW w:w="1276" w:type="dxa"/>
            <w:hideMark/>
          </w:tcPr>
          <w:p w14:paraId="55FE9AF9"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3</w:t>
            </w:r>
          </w:p>
        </w:tc>
        <w:tc>
          <w:tcPr>
            <w:tcW w:w="1276" w:type="dxa"/>
            <w:hideMark/>
          </w:tcPr>
          <w:p w14:paraId="238C1B06" w14:textId="77777777"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50F5837B" w14:textId="77777777"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14:paraId="75C1D867" w14:textId="77777777"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9</w:t>
            </w:r>
          </w:p>
        </w:tc>
        <w:tc>
          <w:tcPr>
            <w:tcW w:w="1317" w:type="dxa"/>
            <w:hideMark/>
          </w:tcPr>
          <w:p w14:paraId="2897D5A4" w14:textId="77777777" w:rsidR="00960BD4" w:rsidRPr="00FA6238" w:rsidRDefault="00960BD4" w:rsidP="00960BD4">
            <w:pPr>
              <w:spacing w:after="0" w:line="240" w:lineRule="auto"/>
              <w:ind w:hanging="130"/>
              <w:jc w:val="center"/>
              <w:rPr>
                <w:rFonts w:ascii="Times New Roman" w:hAnsi="Times New Roman" w:cs="Times New Roman"/>
                <w:sz w:val="16"/>
                <w:szCs w:val="16"/>
              </w:rPr>
            </w:pPr>
            <w:r w:rsidRPr="00FA6238">
              <w:rPr>
                <w:rFonts w:ascii="Times New Roman" w:hAnsi="Times New Roman" w:cs="Times New Roman"/>
                <w:sz w:val="16"/>
                <w:szCs w:val="16"/>
              </w:rPr>
              <w:t>8</w:t>
            </w:r>
          </w:p>
        </w:tc>
      </w:tr>
      <w:tr w:rsidR="00960BD4" w:rsidRPr="00FA6238" w14:paraId="2EA3E47A" w14:textId="77777777" w:rsidTr="000E0A62">
        <w:trPr>
          <w:trHeight w:val="960"/>
        </w:trPr>
        <w:tc>
          <w:tcPr>
            <w:tcW w:w="5240" w:type="dxa"/>
            <w:hideMark/>
          </w:tcPr>
          <w:p w14:paraId="63BA65D3" w14:textId="77777777" w:rsidR="00960BD4" w:rsidRPr="00FA6238" w:rsidRDefault="00960BD4" w:rsidP="000E0A62">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sidR="000E0A62">
              <w:rPr>
                <w:rFonts w:ascii="Times New Roman" w:hAnsi="Times New Roman" w:cs="Times New Roman"/>
                <w:sz w:val="16"/>
                <w:szCs w:val="16"/>
              </w:rPr>
              <w:t>«</w:t>
            </w:r>
            <w:r w:rsidRPr="00FA6238">
              <w:rPr>
                <w:rFonts w:ascii="Times New Roman" w:hAnsi="Times New Roman" w:cs="Times New Roman"/>
                <w:sz w:val="16"/>
                <w:szCs w:val="16"/>
              </w:rPr>
              <w:t>Областной клинический противотуберкулезный диспансер</w:t>
            </w:r>
            <w:r w:rsidR="000E0A62">
              <w:rPr>
                <w:rFonts w:ascii="Times New Roman" w:hAnsi="Times New Roman" w:cs="Times New Roman"/>
                <w:sz w:val="16"/>
                <w:szCs w:val="16"/>
              </w:rPr>
              <w:t>»</w:t>
            </w:r>
          </w:p>
        </w:tc>
        <w:tc>
          <w:tcPr>
            <w:tcW w:w="1276" w:type="dxa"/>
            <w:hideMark/>
          </w:tcPr>
          <w:p w14:paraId="00E132F0" w14:textId="77777777" w:rsidR="00960BD4" w:rsidRPr="00FA6238" w:rsidRDefault="00960BD4" w:rsidP="00960BD4">
            <w:pPr>
              <w:spacing w:after="0" w:line="240" w:lineRule="auto"/>
              <w:jc w:val="center"/>
              <w:rPr>
                <w:rFonts w:ascii="Times New Roman" w:hAnsi="Times New Roman" w:cs="Times New Roman"/>
                <w:sz w:val="16"/>
                <w:szCs w:val="16"/>
              </w:rPr>
            </w:pPr>
            <w:r w:rsidRPr="00FA6238">
              <w:rPr>
                <w:rFonts w:ascii="Times New Roman" w:hAnsi="Times New Roman" w:cs="Times New Roman"/>
                <w:sz w:val="16"/>
                <w:szCs w:val="16"/>
              </w:rPr>
              <w:t>8</w:t>
            </w:r>
          </w:p>
        </w:tc>
        <w:tc>
          <w:tcPr>
            <w:tcW w:w="1417" w:type="dxa"/>
            <w:hideMark/>
          </w:tcPr>
          <w:p w14:paraId="5A6BC826" w14:textId="77777777" w:rsidR="00960BD4" w:rsidRPr="00FA6238" w:rsidRDefault="000E0A62" w:rsidP="00960BD4">
            <w:pPr>
              <w:spacing w:after="0" w:line="240" w:lineRule="auto"/>
              <w:ind w:hanging="123"/>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73EA4507" w14:textId="77777777" w:rsidR="00960BD4" w:rsidRPr="00FA6238" w:rsidRDefault="00960BD4" w:rsidP="00960BD4">
            <w:pPr>
              <w:spacing w:after="0" w:line="240" w:lineRule="auto"/>
              <w:ind w:hanging="91"/>
              <w:jc w:val="center"/>
              <w:rPr>
                <w:rFonts w:ascii="Times New Roman" w:hAnsi="Times New Roman" w:cs="Times New Roman"/>
                <w:sz w:val="16"/>
                <w:szCs w:val="16"/>
              </w:rPr>
            </w:pPr>
            <w:r w:rsidRPr="00FA6238">
              <w:rPr>
                <w:rFonts w:ascii="Times New Roman" w:hAnsi="Times New Roman" w:cs="Times New Roman"/>
                <w:sz w:val="16"/>
                <w:szCs w:val="16"/>
              </w:rPr>
              <w:t>3</w:t>
            </w:r>
          </w:p>
        </w:tc>
        <w:tc>
          <w:tcPr>
            <w:tcW w:w="1276" w:type="dxa"/>
            <w:hideMark/>
          </w:tcPr>
          <w:p w14:paraId="7D670012" w14:textId="77777777" w:rsidR="00960BD4" w:rsidRPr="00FA6238" w:rsidRDefault="000E0A62" w:rsidP="00960BD4">
            <w:pPr>
              <w:spacing w:after="0" w:line="240" w:lineRule="auto"/>
              <w:ind w:hanging="72"/>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737AAD58" w14:textId="77777777" w:rsidR="00960BD4" w:rsidRPr="00FA6238" w:rsidRDefault="000E0A62" w:rsidP="00960BD4">
            <w:pPr>
              <w:spacing w:after="0" w:line="240" w:lineRule="auto"/>
              <w:ind w:hanging="181"/>
              <w:jc w:val="center"/>
              <w:rPr>
                <w:rFonts w:ascii="Times New Roman" w:hAnsi="Times New Roman" w:cs="Times New Roman"/>
                <w:sz w:val="16"/>
                <w:szCs w:val="16"/>
              </w:rPr>
            </w:pPr>
            <w:r>
              <w:rPr>
                <w:rFonts w:ascii="Times New Roman" w:hAnsi="Times New Roman" w:cs="Times New Roman"/>
                <w:sz w:val="16"/>
                <w:szCs w:val="16"/>
              </w:rPr>
              <w:t>-</w:t>
            </w:r>
          </w:p>
        </w:tc>
        <w:tc>
          <w:tcPr>
            <w:tcW w:w="1234" w:type="dxa"/>
            <w:hideMark/>
          </w:tcPr>
          <w:p w14:paraId="4458FE15" w14:textId="77777777" w:rsidR="00960BD4" w:rsidRPr="00FA6238" w:rsidRDefault="00960BD4" w:rsidP="00960BD4">
            <w:pPr>
              <w:spacing w:after="0" w:line="240" w:lineRule="auto"/>
              <w:ind w:hanging="7"/>
              <w:jc w:val="center"/>
              <w:rPr>
                <w:rFonts w:ascii="Times New Roman" w:hAnsi="Times New Roman" w:cs="Times New Roman"/>
                <w:sz w:val="16"/>
                <w:szCs w:val="16"/>
              </w:rPr>
            </w:pPr>
            <w:r w:rsidRPr="00FA6238">
              <w:rPr>
                <w:rFonts w:ascii="Times New Roman" w:hAnsi="Times New Roman" w:cs="Times New Roman"/>
                <w:sz w:val="16"/>
                <w:szCs w:val="16"/>
              </w:rPr>
              <w:t>8</w:t>
            </w:r>
          </w:p>
        </w:tc>
        <w:tc>
          <w:tcPr>
            <w:tcW w:w="1317" w:type="dxa"/>
            <w:hideMark/>
          </w:tcPr>
          <w:p w14:paraId="251841E0" w14:textId="77777777" w:rsidR="00960BD4" w:rsidRPr="00FA6238" w:rsidRDefault="000E0A62" w:rsidP="00960BD4">
            <w:pPr>
              <w:spacing w:after="0" w:line="240" w:lineRule="auto"/>
              <w:ind w:hanging="130"/>
              <w:jc w:val="center"/>
              <w:rPr>
                <w:rFonts w:ascii="Times New Roman" w:hAnsi="Times New Roman" w:cs="Times New Roman"/>
                <w:sz w:val="16"/>
                <w:szCs w:val="16"/>
              </w:rPr>
            </w:pPr>
            <w:r>
              <w:rPr>
                <w:rFonts w:ascii="Times New Roman" w:hAnsi="Times New Roman" w:cs="Times New Roman"/>
                <w:sz w:val="16"/>
                <w:szCs w:val="16"/>
              </w:rPr>
              <w:t>-</w:t>
            </w:r>
          </w:p>
        </w:tc>
      </w:tr>
      <w:tr w:rsidR="00960BD4" w:rsidRPr="00FA6238" w14:paraId="4B2800C3" w14:textId="77777777" w:rsidTr="000E0A62">
        <w:trPr>
          <w:trHeight w:val="300"/>
        </w:trPr>
        <w:tc>
          <w:tcPr>
            <w:tcW w:w="5240" w:type="dxa"/>
            <w:noWrap/>
            <w:hideMark/>
          </w:tcPr>
          <w:p w14:paraId="6080D557" w14:textId="77777777" w:rsidR="00960BD4" w:rsidRPr="00FA6238" w:rsidRDefault="00E64FAD" w:rsidP="000E0A62">
            <w:pPr>
              <w:spacing w:after="0" w:line="240" w:lineRule="auto"/>
              <w:rPr>
                <w:rFonts w:ascii="Times New Roman" w:hAnsi="Times New Roman" w:cs="Times New Roman"/>
                <w:bCs/>
                <w:iCs/>
                <w:sz w:val="16"/>
                <w:szCs w:val="16"/>
              </w:rPr>
            </w:pPr>
            <w:r>
              <w:rPr>
                <w:rFonts w:ascii="Times New Roman" w:hAnsi="Times New Roman" w:cs="Times New Roman"/>
                <w:bCs/>
                <w:iCs/>
                <w:sz w:val="16"/>
                <w:szCs w:val="16"/>
              </w:rPr>
              <w:t>Итого</w:t>
            </w:r>
          </w:p>
        </w:tc>
        <w:tc>
          <w:tcPr>
            <w:tcW w:w="1276" w:type="dxa"/>
            <w:noWrap/>
            <w:hideMark/>
          </w:tcPr>
          <w:p w14:paraId="49854D36" w14:textId="77777777" w:rsidR="00960BD4" w:rsidRPr="00FA6238" w:rsidRDefault="00960BD4" w:rsidP="00960BD4">
            <w:pPr>
              <w:spacing w:after="0" w:line="240" w:lineRule="auto"/>
              <w:jc w:val="center"/>
              <w:rPr>
                <w:rFonts w:ascii="Times New Roman" w:hAnsi="Times New Roman" w:cs="Times New Roman"/>
                <w:bCs/>
                <w:iCs/>
                <w:sz w:val="16"/>
                <w:szCs w:val="16"/>
              </w:rPr>
            </w:pPr>
            <w:r w:rsidRPr="00FA6238">
              <w:rPr>
                <w:rFonts w:ascii="Times New Roman" w:hAnsi="Times New Roman" w:cs="Times New Roman"/>
                <w:bCs/>
                <w:iCs/>
                <w:sz w:val="16"/>
                <w:szCs w:val="16"/>
              </w:rPr>
              <w:t>40</w:t>
            </w:r>
          </w:p>
        </w:tc>
        <w:tc>
          <w:tcPr>
            <w:tcW w:w="1417" w:type="dxa"/>
            <w:noWrap/>
            <w:hideMark/>
          </w:tcPr>
          <w:p w14:paraId="19EFEBF5" w14:textId="77777777" w:rsidR="00960BD4" w:rsidRPr="00FA6238" w:rsidRDefault="00960BD4" w:rsidP="00960BD4">
            <w:pPr>
              <w:spacing w:after="0" w:line="240" w:lineRule="auto"/>
              <w:ind w:hanging="123"/>
              <w:jc w:val="center"/>
              <w:rPr>
                <w:rFonts w:ascii="Times New Roman" w:hAnsi="Times New Roman" w:cs="Times New Roman"/>
                <w:bCs/>
                <w:iCs/>
                <w:sz w:val="16"/>
                <w:szCs w:val="16"/>
              </w:rPr>
            </w:pPr>
            <w:r w:rsidRPr="00FA6238">
              <w:rPr>
                <w:rFonts w:ascii="Times New Roman" w:hAnsi="Times New Roman" w:cs="Times New Roman"/>
                <w:bCs/>
                <w:iCs/>
                <w:sz w:val="16"/>
                <w:szCs w:val="16"/>
              </w:rPr>
              <w:t>19</w:t>
            </w:r>
          </w:p>
        </w:tc>
        <w:tc>
          <w:tcPr>
            <w:tcW w:w="1276" w:type="dxa"/>
            <w:noWrap/>
            <w:hideMark/>
          </w:tcPr>
          <w:p w14:paraId="243BD997" w14:textId="77777777" w:rsidR="00960BD4" w:rsidRPr="00FA6238" w:rsidRDefault="00960BD4" w:rsidP="00960BD4">
            <w:pPr>
              <w:spacing w:after="0" w:line="240" w:lineRule="auto"/>
              <w:ind w:hanging="91"/>
              <w:jc w:val="center"/>
              <w:rPr>
                <w:rFonts w:ascii="Times New Roman" w:hAnsi="Times New Roman" w:cs="Times New Roman"/>
                <w:bCs/>
                <w:iCs/>
                <w:sz w:val="16"/>
                <w:szCs w:val="16"/>
              </w:rPr>
            </w:pPr>
            <w:r w:rsidRPr="00FA6238">
              <w:rPr>
                <w:rFonts w:ascii="Times New Roman" w:hAnsi="Times New Roman" w:cs="Times New Roman"/>
                <w:bCs/>
                <w:iCs/>
                <w:sz w:val="16"/>
                <w:szCs w:val="16"/>
              </w:rPr>
              <w:t>26</w:t>
            </w:r>
          </w:p>
        </w:tc>
        <w:tc>
          <w:tcPr>
            <w:tcW w:w="1276" w:type="dxa"/>
            <w:noWrap/>
            <w:hideMark/>
          </w:tcPr>
          <w:p w14:paraId="2717498D" w14:textId="77777777" w:rsidR="00960BD4" w:rsidRPr="00FA6238" w:rsidRDefault="00960BD4" w:rsidP="00960BD4">
            <w:pPr>
              <w:spacing w:after="0" w:line="240" w:lineRule="auto"/>
              <w:ind w:hanging="72"/>
              <w:jc w:val="center"/>
              <w:rPr>
                <w:rFonts w:ascii="Times New Roman" w:hAnsi="Times New Roman" w:cs="Times New Roman"/>
                <w:bCs/>
                <w:iCs/>
                <w:sz w:val="16"/>
                <w:szCs w:val="16"/>
              </w:rPr>
            </w:pPr>
            <w:r w:rsidRPr="00FA6238">
              <w:rPr>
                <w:rFonts w:ascii="Times New Roman" w:hAnsi="Times New Roman" w:cs="Times New Roman"/>
                <w:bCs/>
                <w:iCs/>
                <w:sz w:val="16"/>
                <w:szCs w:val="16"/>
              </w:rPr>
              <w:t>4</w:t>
            </w:r>
          </w:p>
        </w:tc>
        <w:tc>
          <w:tcPr>
            <w:tcW w:w="1276" w:type="dxa"/>
            <w:noWrap/>
            <w:hideMark/>
          </w:tcPr>
          <w:p w14:paraId="436D7BF1" w14:textId="77777777" w:rsidR="00960BD4" w:rsidRPr="00FA6238" w:rsidRDefault="00960BD4" w:rsidP="00960BD4">
            <w:pPr>
              <w:spacing w:after="0" w:line="240" w:lineRule="auto"/>
              <w:ind w:hanging="181"/>
              <w:jc w:val="center"/>
              <w:rPr>
                <w:rFonts w:ascii="Times New Roman" w:hAnsi="Times New Roman" w:cs="Times New Roman"/>
                <w:bCs/>
                <w:iCs/>
                <w:sz w:val="16"/>
                <w:szCs w:val="16"/>
              </w:rPr>
            </w:pPr>
            <w:r w:rsidRPr="00FA6238">
              <w:rPr>
                <w:rFonts w:ascii="Times New Roman" w:hAnsi="Times New Roman" w:cs="Times New Roman"/>
                <w:bCs/>
                <w:iCs/>
                <w:sz w:val="16"/>
                <w:szCs w:val="16"/>
              </w:rPr>
              <w:t>5</w:t>
            </w:r>
          </w:p>
        </w:tc>
        <w:tc>
          <w:tcPr>
            <w:tcW w:w="1234" w:type="dxa"/>
            <w:noWrap/>
            <w:hideMark/>
          </w:tcPr>
          <w:p w14:paraId="5A389E99" w14:textId="77777777" w:rsidR="00960BD4" w:rsidRPr="00FA6238" w:rsidRDefault="00960BD4" w:rsidP="00960BD4">
            <w:pPr>
              <w:spacing w:after="0" w:line="240" w:lineRule="auto"/>
              <w:ind w:hanging="7"/>
              <w:jc w:val="center"/>
              <w:rPr>
                <w:rFonts w:ascii="Times New Roman" w:hAnsi="Times New Roman" w:cs="Times New Roman"/>
                <w:bCs/>
                <w:iCs/>
                <w:sz w:val="16"/>
                <w:szCs w:val="16"/>
              </w:rPr>
            </w:pPr>
            <w:r w:rsidRPr="00FA6238">
              <w:rPr>
                <w:rFonts w:ascii="Times New Roman" w:hAnsi="Times New Roman" w:cs="Times New Roman"/>
                <w:bCs/>
                <w:iCs/>
                <w:sz w:val="16"/>
                <w:szCs w:val="16"/>
              </w:rPr>
              <w:t>31</w:t>
            </w:r>
          </w:p>
        </w:tc>
        <w:tc>
          <w:tcPr>
            <w:tcW w:w="1317" w:type="dxa"/>
            <w:noWrap/>
            <w:hideMark/>
          </w:tcPr>
          <w:p w14:paraId="49292973" w14:textId="77777777" w:rsidR="00960BD4" w:rsidRPr="00FA6238" w:rsidRDefault="00960BD4" w:rsidP="00960BD4">
            <w:pPr>
              <w:spacing w:after="0" w:line="240" w:lineRule="auto"/>
              <w:ind w:hanging="130"/>
              <w:jc w:val="center"/>
              <w:rPr>
                <w:rFonts w:ascii="Times New Roman" w:hAnsi="Times New Roman" w:cs="Times New Roman"/>
                <w:bCs/>
                <w:iCs/>
                <w:sz w:val="16"/>
                <w:szCs w:val="16"/>
              </w:rPr>
            </w:pPr>
            <w:r w:rsidRPr="00FA6238">
              <w:rPr>
                <w:rFonts w:ascii="Times New Roman" w:hAnsi="Times New Roman" w:cs="Times New Roman"/>
                <w:bCs/>
                <w:iCs/>
                <w:sz w:val="16"/>
                <w:szCs w:val="16"/>
              </w:rPr>
              <w:t>15</w:t>
            </w:r>
          </w:p>
        </w:tc>
      </w:tr>
    </w:tbl>
    <w:p w14:paraId="58B20677" w14:textId="77777777" w:rsidR="00960BD4" w:rsidRDefault="00960BD4" w:rsidP="00E04ADB">
      <w:pPr>
        <w:spacing w:after="0" w:line="360" w:lineRule="auto"/>
        <w:ind w:firstLine="709"/>
        <w:jc w:val="both"/>
        <w:rPr>
          <w:rFonts w:ascii="Times New Roman" w:hAnsi="Times New Roman" w:cs="Times New Roman"/>
          <w:sz w:val="28"/>
          <w:szCs w:val="28"/>
        </w:rPr>
        <w:sectPr w:rsidR="00960BD4" w:rsidSect="00960BD4">
          <w:pgSz w:w="16838" w:h="11906" w:orient="landscape"/>
          <w:pgMar w:top="1701" w:right="851" w:bottom="851" w:left="1701" w:header="709" w:footer="709" w:gutter="0"/>
          <w:cols w:space="708"/>
          <w:docGrid w:linePitch="360"/>
        </w:sectPr>
      </w:pPr>
    </w:p>
    <w:p w14:paraId="40AEE3F7" w14:textId="77777777" w:rsidR="00E64FAD" w:rsidRPr="006B1942" w:rsidRDefault="00E64FAD" w:rsidP="00E64FAD">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lastRenderedPageBreak/>
        <w:t>Количество магнитно-резонансных томографов составляет 8 единиц оборудования, из них 1 единица оборудования со сроком эксплуатации свыше 10 лет, что составляет 12,5%.</w:t>
      </w:r>
    </w:p>
    <w:p w14:paraId="106C4151" w14:textId="60D088E4" w:rsidR="00E64FAD" w:rsidRDefault="00E64FAD" w:rsidP="00E64F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Pr="004D047F">
        <w:rPr>
          <w:rFonts w:ascii="Times New Roman" w:hAnsi="Times New Roman" w:cs="Times New Roman"/>
          <w:sz w:val="28"/>
          <w:szCs w:val="28"/>
        </w:rPr>
        <w:t xml:space="preserve"> </w:t>
      </w:r>
      <w:r>
        <w:rPr>
          <w:rFonts w:ascii="Times New Roman" w:hAnsi="Times New Roman" w:cs="Times New Roman"/>
          <w:sz w:val="28"/>
          <w:szCs w:val="28"/>
        </w:rPr>
        <w:t>магнитно-резонансных томо</w:t>
      </w:r>
      <w:r w:rsidR="00DF600D">
        <w:rPr>
          <w:rFonts w:ascii="Times New Roman" w:hAnsi="Times New Roman" w:cs="Times New Roman"/>
          <w:sz w:val="28"/>
          <w:szCs w:val="28"/>
        </w:rPr>
        <w:t>графов представлена в таблице 47</w:t>
      </w:r>
      <w:r>
        <w:rPr>
          <w:rFonts w:ascii="Times New Roman" w:hAnsi="Times New Roman" w:cs="Times New Roman"/>
          <w:sz w:val="28"/>
          <w:szCs w:val="28"/>
        </w:rPr>
        <w:t>.</w:t>
      </w:r>
    </w:p>
    <w:p w14:paraId="241277F3" w14:textId="6792E21C" w:rsidR="008F064B" w:rsidRPr="004D047F" w:rsidRDefault="00DF600D" w:rsidP="00B80E6A">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47</w:t>
      </w:r>
    </w:p>
    <w:tbl>
      <w:tblPr>
        <w:tblStyle w:val="ae"/>
        <w:tblW w:w="0" w:type="auto"/>
        <w:jc w:val="center"/>
        <w:tblLook w:val="04A0" w:firstRow="1" w:lastRow="0" w:firstColumn="1" w:lastColumn="0" w:noHBand="0" w:noVBand="1"/>
      </w:tblPr>
      <w:tblGrid>
        <w:gridCol w:w="2120"/>
        <w:gridCol w:w="1561"/>
        <w:gridCol w:w="1559"/>
        <w:gridCol w:w="1214"/>
        <w:gridCol w:w="1445"/>
        <w:gridCol w:w="1445"/>
      </w:tblGrid>
      <w:tr w:rsidR="00B80E6A" w:rsidRPr="004D047F" w14:paraId="0293E224" w14:textId="77777777" w:rsidTr="006B1942">
        <w:trPr>
          <w:trHeight w:val="720"/>
          <w:jc w:val="center"/>
        </w:trPr>
        <w:tc>
          <w:tcPr>
            <w:tcW w:w="2120" w:type="dxa"/>
            <w:vMerge w:val="restart"/>
            <w:hideMark/>
          </w:tcPr>
          <w:p w14:paraId="73906F9A" w14:textId="77777777" w:rsidR="00B80E6A" w:rsidRPr="004D047F" w:rsidRDefault="00B80E6A" w:rsidP="00B80E6A">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Наименование медицинской организации</w:t>
            </w:r>
          </w:p>
        </w:tc>
        <w:tc>
          <w:tcPr>
            <w:tcW w:w="7224" w:type="dxa"/>
            <w:gridSpan w:val="5"/>
          </w:tcPr>
          <w:p w14:paraId="07166E58" w14:textId="77777777" w:rsidR="00B80E6A" w:rsidRPr="004D047F" w:rsidRDefault="00E64FAD" w:rsidP="00A53420">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Количество единиц оборудования</w:t>
            </w:r>
          </w:p>
        </w:tc>
      </w:tr>
      <w:tr w:rsidR="00B80E6A" w:rsidRPr="004D047F" w14:paraId="12BA8D37" w14:textId="77777777" w:rsidTr="006B1942">
        <w:trPr>
          <w:trHeight w:val="720"/>
          <w:jc w:val="center"/>
        </w:trPr>
        <w:tc>
          <w:tcPr>
            <w:tcW w:w="2120" w:type="dxa"/>
            <w:vMerge/>
          </w:tcPr>
          <w:p w14:paraId="7E572D15" w14:textId="77777777" w:rsidR="00B80E6A" w:rsidRDefault="00B80E6A" w:rsidP="00B80E6A">
            <w:pPr>
              <w:spacing w:after="0" w:line="240" w:lineRule="auto"/>
              <w:rPr>
                <w:rFonts w:ascii="Times New Roman" w:hAnsi="Times New Roman" w:cs="Times New Roman"/>
                <w:bCs/>
                <w:iCs/>
                <w:sz w:val="16"/>
                <w:szCs w:val="16"/>
              </w:rPr>
            </w:pPr>
          </w:p>
        </w:tc>
        <w:tc>
          <w:tcPr>
            <w:tcW w:w="1561" w:type="dxa"/>
          </w:tcPr>
          <w:p w14:paraId="71696CB3" w14:textId="77777777"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всего</w:t>
            </w:r>
          </w:p>
        </w:tc>
        <w:tc>
          <w:tcPr>
            <w:tcW w:w="1559" w:type="dxa"/>
          </w:tcPr>
          <w:p w14:paraId="747BF959" w14:textId="77777777" w:rsidR="00B80E6A" w:rsidRPr="004D047F" w:rsidRDefault="00B80E6A" w:rsidP="00B80E6A">
            <w:pPr>
              <w:spacing w:after="0" w:line="240" w:lineRule="auto"/>
              <w:jc w:val="center"/>
              <w:rPr>
                <w:rFonts w:ascii="Times New Roman" w:hAnsi="Times New Roman" w:cs="Times New Roman"/>
                <w:bCs/>
                <w:iCs/>
                <w:sz w:val="16"/>
                <w:szCs w:val="16"/>
              </w:rPr>
            </w:pPr>
            <w:proofErr w:type="gramStart"/>
            <w:r w:rsidRPr="004D047F">
              <w:rPr>
                <w:rFonts w:ascii="Times New Roman" w:hAnsi="Times New Roman" w:cs="Times New Roman"/>
                <w:bCs/>
                <w:iCs/>
                <w:sz w:val="16"/>
                <w:szCs w:val="16"/>
              </w:rPr>
              <w:t>в поликлинике,</w:t>
            </w:r>
            <w:proofErr w:type="gramEnd"/>
            <w:r w:rsidRPr="004D047F">
              <w:rPr>
                <w:rFonts w:ascii="Times New Roman" w:hAnsi="Times New Roman" w:cs="Times New Roman"/>
                <w:bCs/>
                <w:iCs/>
                <w:sz w:val="16"/>
                <w:szCs w:val="16"/>
              </w:rPr>
              <w:t xml:space="preserve"> амбулатории</w:t>
            </w:r>
          </w:p>
        </w:tc>
        <w:tc>
          <w:tcPr>
            <w:tcW w:w="1214" w:type="dxa"/>
          </w:tcPr>
          <w:p w14:paraId="5319C1F1" w14:textId="77777777"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действующих</w:t>
            </w:r>
          </w:p>
        </w:tc>
        <w:tc>
          <w:tcPr>
            <w:tcW w:w="1445" w:type="dxa"/>
          </w:tcPr>
          <w:p w14:paraId="1E322913" w14:textId="77777777" w:rsidR="00B80E6A" w:rsidRPr="004D047F" w:rsidRDefault="00B80E6A" w:rsidP="00B80E6A">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с</w:t>
            </w:r>
            <w:r w:rsidRPr="004D047F">
              <w:rPr>
                <w:rFonts w:ascii="Times New Roman" w:hAnsi="Times New Roman" w:cs="Times New Roman"/>
                <w:bCs/>
                <w:iCs/>
                <w:sz w:val="16"/>
                <w:szCs w:val="16"/>
              </w:rPr>
              <w:t>о сроком эксплуатации свыше 10 лет</w:t>
            </w:r>
          </w:p>
        </w:tc>
        <w:tc>
          <w:tcPr>
            <w:tcW w:w="1445" w:type="dxa"/>
          </w:tcPr>
          <w:p w14:paraId="055E6E4F" w14:textId="77777777"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в амбулаторных подразделениях</w:t>
            </w:r>
          </w:p>
        </w:tc>
      </w:tr>
      <w:tr w:rsidR="00B80E6A" w:rsidRPr="004D047F" w14:paraId="40F21CCB" w14:textId="77777777" w:rsidTr="006B1942">
        <w:trPr>
          <w:trHeight w:val="480"/>
          <w:jc w:val="center"/>
        </w:trPr>
        <w:tc>
          <w:tcPr>
            <w:tcW w:w="2120" w:type="dxa"/>
            <w:hideMark/>
          </w:tcPr>
          <w:p w14:paraId="19C83985"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Кировский клинико-диагностический центр</w:t>
            </w:r>
            <w:r>
              <w:rPr>
                <w:rFonts w:ascii="Times New Roman" w:hAnsi="Times New Roman" w:cs="Times New Roman"/>
                <w:sz w:val="16"/>
                <w:szCs w:val="16"/>
              </w:rPr>
              <w:t>»</w:t>
            </w:r>
          </w:p>
        </w:tc>
        <w:tc>
          <w:tcPr>
            <w:tcW w:w="1561" w:type="dxa"/>
            <w:hideMark/>
          </w:tcPr>
          <w:p w14:paraId="3153622F" w14:textId="77777777"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559" w:type="dxa"/>
            <w:hideMark/>
          </w:tcPr>
          <w:p w14:paraId="66EA67C2"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14" w:type="dxa"/>
            <w:hideMark/>
          </w:tcPr>
          <w:p w14:paraId="499B70A4" w14:textId="77777777" w:rsidR="00B80E6A" w:rsidRPr="004D047F" w:rsidRDefault="00B80E6A" w:rsidP="00B80E6A">
            <w:pPr>
              <w:spacing w:after="0" w:line="240" w:lineRule="auto"/>
              <w:ind w:hanging="18"/>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14:paraId="6B3D2462" w14:textId="77777777" w:rsidR="00B80E6A" w:rsidRPr="004D047F" w:rsidRDefault="00B80E6A" w:rsidP="00B80E6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23A9B785" w14:textId="77777777" w:rsidR="00B80E6A" w:rsidRPr="004D047F" w:rsidRDefault="00B80E6A" w:rsidP="00B80E6A">
            <w:pPr>
              <w:spacing w:after="0" w:line="240" w:lineRule="auto"/>
              <w:ind w:hanging="76"/>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4EE86B3E" w14:textId="77777777" w:rsidTr="006B1942">
        <w:trPr>
          <w:trHeight w:val="480"/>
          <w:jc w:val="center"/>
        </w:trPr>
        <w:tc>
          <w:tcPr>
            <w:tcW w:w="2120" w:type="dxa"/>
            <w:hideMark/>
          </w:tcPr>
          <w:p w14:paraId="2347696C"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КОГКБУЗ </w:t>
            </w:r>
            <w:r>
              <w:rPr>
                <w:rFonts w:ascii="Times New Roman" w:hAnsi="Times New Roman" w:cs="Times New Roman"/>
                <w:sz w:val="16"/>
                <w:szCs w:val="16"/>
              </w:rPr>
              <w:t>«</w:t>
            </w:r>
            <w:r w:rsidRPr="004D047F">
              <w:rPr>
                <w:rFonts w:ascii="Times New Roman" w:hAnsi="Times New Roman" w:cs="Times New Roman"/>
                <w:sz w:val="16"/>
                <w:szCs w:val="16"/>
              </w:rPr>
              <w:t>Центр кардиологии и неврологии</w:t>
            </w:r>
            <w:r>
              <w:rPr>
                <w:rFonts w:ascii="Times New Roman" w:hAnsi="Times New Roman" w:cs="Times New Roman"/>
                <w:sz w:val="16"/>
                <w:szCs w:val="16"/>
              </w:rPr>
              <w:t>»</w:t>
            </w:r>
          </w:p>
        </w:tc>
        <w:tc>
          <w:tcPr>
            <w:tcW w:w="1561" w:type="dxa"/>
            <w:hideMark/>
          </w:tcPr>
          <w:p w14:paraId="05A40744" w14:textId="77777777"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559" w:type="dxa"/>
            <w:hideMark/>
          </w:tcPr>
          <w:p w14:paraId="00B76392"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14" w:type="dxa"/>
            <w:hideMark/>
          </w:tcPr>
          <w:p w14:paraId="16737D6E" w14:textId="77777777" w:rsidR="00B80E6A" w:rsidRPr="004D047F" w:rsidRDefault="00B80E6A" w:rsidP="00B80E6A">
            <w:pPr>
              <w:spacing w:after="0" w:line="240" w:lineRule="auto"/>
              <w:ind w:hanging="18"/>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14:paraId="679FB0F0" w14:textId="77777777"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14:paraId="7453D392" w14:textId="77777777" w:rsidR="00B80E6A" w:rsidRPr="004D047F" w:rsidRDefault="00B80E6A" w:rsidP="00B80E6A">
            <w:pPr>
              <w:spacing w:after="0" w:line="240" w:lineRule="auto"/>
              <w:ind w:hanging="76"/>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295C1341" w14:textId="77777777" w:rsidTr="006B1942">
        <w:trPr>
          <w:trHeight w:val="480"/>
          <w:jc w:val="center"/>
        </w:trPr>
        <w:tc>
          <w:tcPr>
            <w:tcW w:w="2120" w:type="dxa"/>
            <w:hideMark/>
          </w:tcPr>
          <w:p w14:paraId="4567163F"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«Кировская областная</w:t>
            </w:r>
            <w:r w:rsidRPr="004D047F">
              <w:rPr>
                <w:rFonts w:ascii="Times New Roman" w:hAnsi="Times New Roman" w:cs="Times New Roman"/>
                <w:sz w:val="16"/>
                <w:szCs w:val="16"/>
              </w:rPr>
              <w:t xml:space="preserve"> клиническая больница</w:t>
            </w:r>
            <w:r>
              <w:rPr>
                <w:rFonts w:ascii="Times New Roman" w:hAnsi="Times New Roman" w:cs="Times New Roman"/>
                <w:sz w:val="16"/>
                <w:szCs w:val="16"/>
              </w:rPr>
              <w:t>»</w:t>
            </w:r>
          </w:p>
        </w:tc>
        <w:tc>
          <w:tcPr>
            <w:tcW w:w="1561" w:type="dxa"/>
            <w:hideMark/>
          </w:tcPr>
          <w:p w14:paraId="1ECD37DF" w14:textId="77777777"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559" w:type="dxa"/>
            <w:hideMark/>
          </w:tcPr>
          <w:p w14:paraId="41E51657"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14" w:type="dxa"/>
            <w:hideMark/>
          </w:tcPr>
          <w:p w14:paraId="0C96E784" w14:textId="77777777" w:rsidR="00B80E6A" w:rsidRPr="004D047F" w:rsidRDefault="00B80E6A" w:rsidP="00B80E6A">
            <w:pPr>
              <w:spacing w:after="0" w:line="240" w:lineRule="auto"/>
              <w:ind w:hanging="18"/>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445" w:type="dxa"/>
            <w:hideMark/>
          </w:tcPr>
          <w:p w14:paraId="143C799D" w14:textId="77777777" w:rsidR="00B80E6A" w:rsidRPr="004D047F" w:rsidRDefault="00B80E6A" w:rsidP="00B80E6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6F123A86" w14:textId="77777777" w:rsidR="00B80E6A" w:rsidRPr="004D047F" w:rsidRDefault="00B80E6A" w:rsidP="00B80E6A">
            <w:pPr>
              <w:spacing w:after="0" w:line="240" w:lineRule="auto"/>
              <w:ind w:hanging="76"/>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7A88E23E" w14:textId="77777777" w:rsidTr="006B1942">
        <w:trPr>
          <w:trHeight w:val="480"/>
          <w:jc w:val="center"/>
        </w:trPr>
        <w:tc>
          <w:tcPr>
            <w:tcW w:w="2120" w:type="dxa"/>
            <w:hideMark/>
          </w:tcPr>
          <w:p w14:paraId="4C5B5FBB"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Кировская областная детская клиническая больница</w:t>
            </w:r>
            <w:r>
              <w:rPr>
                <w:rFonts w:ascii="Times New Roman" w:hAnsi="Times New Roman" w:cs="Times New Roman"/>
                <w:sz w:val="16"/>
                <w:szCs w:val="16"/>
              </w:rPr>
              <w:t>»</w:t>
            </w:r>
          </w:p>
        </w:tc>
        <w:tc>
          <w:tcPr>
            <w:tcW w:w="1561" w:type="dxa"/>
            <w:hideMark/>
          </w:tcPr>
          <w:p w14:paraId="68746ED5" w14:textId="77777777"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559" w:type="dxa"/>
            <w:hideMark/>
          </w:tcPr>
          <w:p w14:paraId="55CCE2C7"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14" w:type="dxa"/>
            <w:hideMark/>
          </w:tcPr>
          <w:p w14:paraId="3024E0BC" w14:textId="77777777" w:rsidR="00B80E6A" w:rsidRPr="004D047F" w:rsidRDefault="00B80E6A" w:rsidP="00B80E6A">
            <w:pPr>
              <w:spacing w:after="0" w:line="240" w:lineRule="auto"/>
              <w:ind w:hanging="18"/>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14:paraId="11CE4A1E" w14:textId="77777777" w:rsidR="00B80E6A" w:rsidRPr="004D047F" w:rsidRDefault="00B80E6A" w:rsidP="00B80E6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31FE0EC1" w14:textId="77777777" w:rsidR="00B80E6A" w:rsidRPr="004D047F" w:rsidRDefault="00B80E6A" w:rsidP="00B80E6A">
            <w:pPr>
              <w:spacing w:after="0" w:line="240" w:lineRule="auto"/>
              <w:ind w:hanging="76"/>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46297313" w14:textId="77777777" w:rsidTr="006B1942">
        <w:trPr>
          <w:trHeight w:val="480"/>
          <w:jc w:val="center"/>
        </w:trPr>
        <w:tc>
          <w:tcPr>
            <w:tcW w:w="2120" w:type="dxa"/>
            <w:hideMark/>
          </w:tcPr>
          <w:p w14:paraId="705C6672"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КОГКБУЗ </w:t>
            </w:r>
            <w:r>
              <w:rPr>
                <w:rFonts w:ascii="Times New Roman" w:hAnsi="Times New Roman" w:cs="Times New Roman"/>
                <w:sz w:val="16"/>
                <w:szCs w:val="16"/>
              </w:rPr>
              <w:t>«</w:t>
            </w:r>
            <w:r w:rsidRPr="004D047F">
              <w:rPr>
                <w:rFonts w:ascii="Times New Roman" w:hAnsi="Times New Roman" w:cs="Times New Roman"/>
                <w:sz w:val="16"/>
                <w:szCs w:val="16"/>
              </w:rPr>
              <w:t>Центр травматологии, ортопедии и нейрохирургии</w:t>
            </w:r>
            <w:r>
              <w:rPr>
                <w:rFonts w:ascii="Times New Roman" w:hAnsi="Times New Roman" w:cs="Times New Roman"/>
                <w:sz w:val="16"/>
                <w:szCs w:val="16"/>
              </w:rPr>
              <w:t>»</w:t>
            </w:r>
          </w:p>
        </w:tc>
        <w:tc>
          <w:tcPr>
            <w:tcW w:w="1561" w:type="dxa"/>
            <w:hideMark/>
          </w:tcPr>
          <w:p w14:paraId="23D3226B" w14:textId="77777777"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559" w:type="dxa"/>
            <w:hideMark/>
          </w:tcPr>
          <w:p w14:paraId="75DC3836"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14" w:type="dxa"/>
            <w:hideMark/>
          </w:tcPr>
          <w:p w14:paraId="1C656B8D" w14:textId="77777777" w:rsidR="00B80E6A" w:rsidRPr="004D047F" w:rsidRDefault="00B80E6A" w:rsidP="00B80E6A">
            <w:pPr>
              <w:spacing w:after="0" w:line="240" w:lineRule="auto"/>
              <w:ind w:hanging="18"/>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14:paraId="79DBC47B" w14:textId="77777777" w:rsidR="00B80E6A" w:rsidRPr="004D047F" w:rsidRDefault="00B80E6A" w:rsidP="00B80E6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7F0D8EBA" w14:textId="77777777" w:rsidR="00B80E6A" w:rsidRPr="004D047F" w:rsidRDefault="00B80E6A" w:rsidP="00B80E6A">
            <w:pPr>
              <w:spacing w:after="0" w:line="240" w:lineRule="auto"/>
              <w:ind w:hanging="76"/>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6C8F5FB8" w14:textId="77777777" w:rsidTr="006B1942">
        <w:trPr>
          <w:trHeight w:val="480"/>
          <w:jc w:val="center"/>
        </w:trPr>
        <w:tc>
          <w:tcPr>
            <w:tcW w:w="2120" w:type="dxa"/>
            <w:hideMark/>
          </w:tcPr>
          <w:p w14:paraId="3F308355"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КОГКБУЗ </w:t>
            </w:r>
            <w:r>
              <w:rPr>
                <w:rFonts w:ascii="Times New Roman" w:hAnsi="Times New Roman" w:cs="Times New Roman"/>
                <w:sz w:val="16"/>
                <w:szCs w:val="16"/>
              </w:rPr>
              <w:t>«</w:t>
            </w:r>
            <w:r w:rsidRPr="004D047F">
              <w:rPr>
                <w:rFonts w:ascii="Times New Roman" w:hAnsi="Times New Roman" w:cs="Times New Roman"/>
                <w:sz w:val="16"/>
                <w:szCs w:val="16"/>
              </w:rPr>
              <w:t>Центр онкологии и медицинской радиологии</w:t>
            </w:r>
            <w:r>
              <w:rPr>
                <w:rFonts w:ascii="Times New Roman" w:hAnsi="Times New Roman" w:cs="Times New Roman"/>
                <w:sz w:val="16"/>
                <w:szCs w:val="16"/>
              </w:rPr>
              <w:t>»</w:t>
            </w:r>
          </w:p>
        </w:tc>
        <w:tc>
          <w:tcPr>
            <w:tcW w:w="1561" w:type="dxa"/>
            <w:hideMark/>
          </w:tcPr>
          <w:p w14:paraId="432B2F24" w14:textId="77777777"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559" w:type="dxa"/>
            <w:hideMark/>
          </w:tcPr>
          <w:p w14:paraId="6ABC5B0E"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14" w:type="dxa"/>
            <w:hideMark/>
          </w:tcPr>
          <w:p w14:paraId="56FE2644" w14:textId="77777777" w:rsidR="00B80E6A" w:rsidRPr="004D047F" w:rsidRDefault="00B80E6A" w:rsidP="00B80E6A">
            <w:pPr>
              <w:spacing w:after="0" w:line="240" w:lineRule="auto"/>
              <w:ind w:hanging="18"/>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445" w:type="dxa"/>
            <w:hideMark/>
          </w:tcPr>
          <w:p w14:paraId="6F0ED40B" w14:textId="77777777" w:rsidR="00B80E6A" w:rsidRPr="004D047F" w:rsidRDefault="00B80E6A" w:rsidP="00B80E6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26E9A5EE" w14:textId="77777777" w:rsidR="00B80E6A" w:rsidRPr="004D047F" w:rsidRDefault="00B80E6A" w:rsidP="00B80E6A">
            <w:pPr>
              <w:spacing w:after="0" w:line="240" w:lineRule="auto"/>
              <w:ind w:hanging="76"/>
              <w:jc w:val="center"/>
              <w:rPr>
                <w:rFonts w:ascii="Times New Roman" w:hAnsi="Times New Roman" w:cs="Times New Roman"/>
                <w:sz w:val="16"/>
                <w:szCs w:val="16"/>
              </w:rPr>
            </w:pPr>
            <w:r>
              <w:rPr>
                <w:rFonts w:ascii="Times New Roman" w:hAnsi="Times New Roman" w:cs="Times New Roman"/>
                <w:sz w:val="16"/>
                <w:szCs w:val="16"/>
              </w:rPr>
              <w:t>-</w:t>
            </w:r>
          </w:p>
        </w:tc>
      </w:tr>
      <w:tr w:rsidR="00A83C57" w:rsidRPr="004D047F" w14:paraId="282A2C17" w14:textId="77777777" w:rsidTr="006B1942">
        <w:trPr>
          <w:trHeight w:val="480"/>
          <w:jc w:val="center"/>
        </w:trPr>
        <w:tc>
          <w:tcPr>
            <w:tcW w:w="2120" w:type="dxa"/>
          </w:tcPr>
          <w:p w14:paraId="535801E4" w14:textId="77777777" w:rsidR="00A83C57" w:rsidRPr="00DF600D" w:rsidRDefault="00A83C57" w:rsidP="00B80E6A">
            <w:pPr>
              <w:spacing w:after="0" w:line="240" w:lineRule="auto"/>
              <w:rPr>
                <w:rFonts w:ascii="Times New Roman" w:hAnsi="Times New Roman" w:cs="Times New Roman"/>
                <w:sz w:val="16"/>
                <w:szCs w:val="16"/>
              </w:rPr>
            </w:pPr>
            <w:r w:rsidRPr="00DF600D">
              <w:rPr>
                <w:rFonts w:ascii="Times New Roman" w:hAnsi="Times New Roman" w:cs="Times New Roman"/>
                <w:sz w:val="16"/>
                <w:szCs w:val="16"/>
              </w:rPr>
              <w:t>КОГБУЗ «</w:t>
            </w:r>
            <w:proofErr w:type="spellStart"/>
            <w:r w:rsidRPr="00DF600D">
              <w:rPr>
                <w:rFonts w:ascii="Times New Roman" w:hAnsi="Times New Roman" w:cs="Times New Roman"/>
                <w:sz w:val="16"/>
                <w:szCs w:val="16"/>
              </w:rPr>
              <w:t>Вятскополянская</w:t>
            </w:r>
            <w:proofErr w:type="spellEnd"/>
            <w:r w:rsidRPr="00DF600D">
              <w:rPr>
                <w:rFonts w:ascii="Times New Roman" w:hAnsi="Times New Roman" w:cs="Times New Roman"/>
                <w:sz w:val="16"/>
                <w:szCs w:val="16"/>
              </w:rPr>
              <w:t xml:space="preserve"> ЦРБ»</w:t>
            </w:r>
          </w:p>
        </w:tc>
        <w:tc>
          <w:tcPr>
            <w:tcW w:w="1561" w:type="dxa"/>
          </w:tcPr>
          <w:p w14:paraId="724D5EF8" w14:textId="77777777" w:rsidR="00A83C57" w:rsidRPr="00DF600D" w:rsidRDefault="00A83C57" w:rsidP="00B80E6A">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1</w:t>
            </w:r>
          </w:p>
        </w:tc>
        <w:tc>
          <w:tcPr>
            <w:tcW w:w="1559" w:type="dxa"/>
          </w:tcPr>
          <w:p w14:paraId="1D413373" w14:textId="77777777" w:rsidR="00A83C57" w:rsidRPr="00DF600D" w:rsidRDefault="00A83C57" w:rsidP="00B80E6A">
            <w:pPr>
              <w:spacing w:after="0" w:line="240" w:lineRule="auto"/>
              <w:ind w:hanging="137"/>
              <w:jc w:val="center"/>
              <w:rPr>
                <w:rFonts w:ascii="Times New Roman" w:hAnsi="Times New Roman" w:cs="Times New Roman"/>
                <w:sz w:val="16"/>
                <w:szCs w:val="16"/>
              </w:rPr>
            </w:pPr>
            <w:r w:rsidRPr="00DF600D">
              <w:rPr>
                <w:rFonts w:ascii="Times New Roman" w:hAnsi="Times New Roman" w:cs="Times New Roman"/>
                <w:sz w:val="16"/>
                <w:szCs w:val="16"/>
              </w:rPr>
              <w:t>1</w:t>
            </w:r>
          </w:p>
        </w:tc>
        <w:tc>
          <w:tcPr>
            <w:tcW w:w="1214" w:type="dxa"/>
          </w:tcPr>
          <w:p w14:paraId="695F9738" w14:textId="77777777" w:rsidR="00A83C57" w:rsidRPr="00DF600D" w:rsidRDefault="00A83C57" w:rsidP="00B80E6A">
            <w:pPr>
              <w:spacing w:after="0" w:line="240" w:lineRule="auto"/>
              <w:ind w:hanging="18"/>
              <w:jc w:val="center"/>
              <w:rPr>
                <w:rFonts w:ascii="Times New Roman" w:hAnsi="Times New Roman" w:cs="Times New Roman"/>
                <w:sz w:val="16"/>
                <w:szCs w:val="16"/>
              </w:rPr>
            </w:pPr>
            <w:r w:rsidRPr="00DF600D">
              <w:rPr>
                <w:rFonts w:ascii="Times New Roman" w:hAnsi="Times New Roman" w:cs="Times New Roman"/>
                <w:sz w:val="16"/>
                <w:szCs w:val="16"/>
              </w:rPr>
              <w:t>1</w:t>
            </w:r>
          </w:p>
        </w:tc>
        <w:tc>
          <w:tcPr>
            <w:tcW w:w="1445" w:type="dxa"/>
          </w:tcPr>
          <w:p w14:paraId="13393463" w14:textId="77777777" w:rsidR="00A83C57" w:rsidRPr="00DF600D" w:rsidRDefault="00A83C57" w:rsidP="00B80E6A">
            <w:pPr>
              <w:spacing w:after="0" w:line="240" w:lineRule="auto"/>
              <w:jc w:val="center"/>
              <w:rPr>
                <w:rFonts w:ascii="Times New Roman" w:hAnsi="Times New Roman" w:cs="Times New Roman"/>
                <w:sz w:val="16"/>
                <w:szCs w:val="16"/>
              </w:rPr>
            </w:pPr>
            <w:r w:rsidRPr="00DF600D">
              <w:rPr>
                <w:rFonts w:ascii="Times New Roman" w:hAnsi="Times New Roman" w:cs="Times New Roman"/>
                <w:sz w:val="16"/>
                <w:szCs w:val="16"/>
              </w:rPr>
              <w:t>-</w:t>
            </w:r>
          </w:p>
        </w:tc>
        <w:tc>
          <w:tcPr>
            <w:tcW w:w="1445" w:type="dxa"/>
          </w:tcPr>
          <w:p w14:paraId="149B62CE" w14:textId="77777777" w:rsidR="00A83C57" w:rsidRPr="00DF600D" w:rsidRDefault="00BC16A3" w:rsidP="00B80E6A">
            <w:pPr>
              <w:spacing w:after="0" w:line="240" w:lineRule="auto"/>
              <w:ind w:hanging="76"/>
              <w:jc w:val="center"/>
              <w:rPr>
                <w:rFonts w:ascii="Times New Roman" w:hAnsi="Times New Roman" w:cs="Times New Roman"/>
                <w:sz w:val="16"/>
                <w:szCs w:val="16"/>
              </w:rPr>
            </w:pPr>
            <w:r w:rsidRPr="00DF600D">
              <w:rPr>
                <w:rFonts w:ascii="Times New Roman" w:hAnsi="Times New Roman" w:cs="Times New Roman"/>
                <w:sz w:val="16"/>
                <w:szCs w:val="16"/>
              </w:rPr>
              <w:t>-</w:t>
            </w:r>
          </w:p>
        </w:tc>
      </w:tr>
      <w:tr w:rsidR="00B80E6A" w:rsidRPr="004D047F" w14:paraId="4D25337A" w14:textId="77777777" w:rsidTr="006B1942">
        <w:trPr>
          <w:trHeight w:val="300"/>
          <w:jc w:val="center"/>
        </w:trPr>
        <w:tc>
          <w:tcPr>
            <w:tcW w:w="2120" w:type="dxa"/>
            <w:noWrap/>
            <w:hideMark/>
          </w:tcPr>
          <w:p w14:paraId="74EA2B1F" w14:textId="77777777" w:rsidR="00B80E6A" w:rsidRPr="00DF600D" w:rsidRDefault="00B80E6A" w:rsidP="00B80E6A">
            <w:pPr>
              <w:spacing w:after="0" w:line="240" w:lineRule="auto"/>
              <w:rPr>
                <w:rFonts w:ascii="Times New Roman" w:hAnsi="Times New Roman" w:cs="Times New Roman"/>
                <w:bCs/>
                <w:iCs/>
                <w:sz w:val="16"/>
                <w:szCs w:val="16"/>
              </w:rPr>
            </w:pPr>
            <w:r w:rsidRPr="00DF600D">
              <w:rPr>
                <w:rFonts w:ascii="Times New Roman" w:hAnsi="Times New Roman" w:cs="Times New Roman"/>
                <w:bCs/>
                <w:iCs/>
                <w:sz w:val="16"/>
                <w:szCs w:val="16"/>
              </w:rPr>
              <w:t>И</w:t>
            </w:r>
            <w:r w:rsidR="00E64FAD" w:rsidRPr="00DF600D">
              <w:rPr>
                <w:rFonts w:ascii="Times New Roman" w:hAnsi="Times New Roman" w:cs="Times New Roman"/>
                <w:bCs/>
                <w:iCs/>
                <w:sz w:val="16"/>
                <w:szCs w:val="16"/>
              </w:rPr>
              <w:t>того</w:t>
            </w:r>
          </w:p>
        </w:tc>
        <w:tc>
          <w:tcPr>
            <w:tcW w:w="1561" w:type="dxa"/>
            <w:noWrap/>
            <w:hideMark/>
          </w:tcPr>
          <w:p w14:paraId="56852A03" w14:textId="77777777" w:rsidR="00B80E6A" w:rsidRPr="00DF600D" w:rsidRDefault="00BC16A3" w:rsidP="00B80E6A">
            <w:pPr>
              <w:spacing w:after="0" w:line="240" w:lineRule="auto"/>
              <w:jc w:val="center"/>
              <w:rPr>
                <w:rFonts w:ascii="Times New Roman" w:hAnsi="Times New Roman" w:cs="Times New Roman"/>
                <w:bCs/>
                <w:iCs/>
                <w:sz w:val="16"/>
                <w:szCs w:val="16"/>
              </w:rPr>
            </w:pPr>
            <w:r w:rsidRPr="00DF600D">
              <w:rPr>
                <w:rFonts w:ascii="Times New Roman" w:hAnsi="Times New Roman" w:cs="Times New Roman"/>
                <w:bCs/>
                <w:iCs/>
                <w:sz w:val="16"/>
                <w:szCs w:val="16"/>
              </w:rPr>
              <w:t>9</w:t>
            </w:r>
          </w:p>
        </w:tc>
        <w:tc>
          <w:tcPr>
            <w:tcW w:w="1559" w:type="dxa"/>
            <w:noWrap/>
            <w:hideMark/>
          </w:tcPr>
          <w:p w14:paraId="4DA9A8B4" w14:textId="77777777" w:rsidR="00B80E6A" w:rsidRPr="00DF600D" w:rsidRDefault="00BC16A3" w:rsidP="00B80E6A">
            <w:pPr>
              <w:spacing w:after="0" w:line="240" w:lineRule="auto"/>
              <w:ind w:hanging="137"/>
              <w:jc w:val="center"/>
              <w:rPr>
                <w:rFonts w:ascii="Times New Roman" w:hAnsi="Times New Roman" w:cs="Times New Roman"/>
                <w:bCs/>
                <w:iCs/>
                <w:sz w:val="16"/>
                <w:szCs w:val="16"/>
              </w:rPr>
            </w:pPr>
            <w:r w:rsidRPr="00DF600D">
              <w:rPr>
                <w:rFonts w:ascii="Times New Roman" w:hAnsi="Times New Roman" w:cs="Times New Roman"/>
                <w:bCs/>
                <w:iCs/>
                <w:sz w:val="16"/>
                <w:szCs w:val="16"/>
              </w:rPr>
              <w:t>4</w:t>
            </w:r>
          </w:p>
        </w:tc>
        <w:tc>
          <w:tcPr>
            <w:tcW w:w="1214" w:type="dxa"/>
            <w:noWrap/>
            <w:hideMark/>
          </w:tcPr>
          <w:p w14:paraId="00B9E5A6" w14:textId="77777777" w:rsidR="00B80E6A" w:rsidRPr="00DF600D" w:rsidRDefault="00BC16A3" w:rsidP="00B80E6A">
            <w:pPr>
              <w:spacing w:after="0" w:line="240" w:lineRule="auto"/>
              <w:ind w:hanging="18"/>
              <w:jc w:val="center"/>
              <w:rPr>
                <w:rFonts w:ascii="Times New Roman" w:hAnsi="Times New Roman" w:cs="Times New Roman"/>
                <w:bCs/>
                <w:iCs/>
                <w:sz w:val="16"/>
                <w:szCs w:val="16"/>
              </w:rPr>
            </w:pPr>
            <w:r w:rsidRPr="00DF600D">
              <w:rPr>
                <w:rFonts w:ascii="Times New Roman" w:hAnsi="Times New Roman" w:cs="Times New Roman"/>
                <w:bCs/>
                <w:iCs/>
                <w:sz w:val="16"/>
                <w:szCs w:val="16"/>
              </w:rPr>
              <w:t>9</w:t>
            </w:r>
          </w:p>
        </w:tc>
        <w:tc>
          <w:tcPr>
            <w:tcW w:w="1445" w:type="dxa"/>
            <w:noWrap/>
            <w:hideMark/>
          </w:tcPr>
          <w:p w14:paraId="76ABC620" w14:textId="77777777" w:rsidR="00B80E6A" w:rsidRPr="00DF600D" w:rsidRDefault="00B80E6A" w:rsidP="00B80E6A">
            <w:pPr>
              <w:spacing w:after="0" w:line="240" w:lineRule="auto"/>
              <w:jc w:val="center"/>
              <w:rPr>
                <w:rFonts w:ascii="Times New Roman" w:hAnsi="Times New Roman" w:cs="Times New Roman"/>
                <w:bCs/>
                <w:iCs/>
                <w:sz w:val="16"/>
                <w:szCs w:val="16"/>
              </w:rPr>
            </w:pPr>
            <w:r w:rsidRPr="00DF600D">
              <w:rPr>
                <w:rFonts w:ascii="Times New Roman" w:hAnsi="Times New Roman" w:cs="Times New Roman"/>
                <w:bCs/>
                <w:iCs/>
                <w:sz w:val="16"/>
                <w:szCs w:val="16"/>
              </w:rPr>
              <w:t>1</w:t>
            </w:r>
          </w:p>
        </w:tc>
        <w:tc>
          <w:tcPr>
            <w:tcW w:w="1445" w:type="dxa"/>
            <w:noWrap/>
            <w:hideMark/>
          </w:tcPr>
          <w:p w14:paraId="36DCBC01" w14:textId="77777777" w:rsidR="00B80E6A" w:rsidRPr="00DF600D" w:rsidRDefault="00B80E6A" w:rsidP="00B80E6A">
            <w:pPr>
              <w:spacing w:after="0" w:line="240" w:lineRule="auto"/>
              <w:ind w:hanging="76"/>
              <w:jc w:val="center"/>
              <w:rPr>
                <w:rFonts w:ascii="Times New Roman" w:hAnsi="Times New Roman" w:cs="Times New Roman"/>
                <w:bCs/>
                <w:iCs/>
                <w:sz w:val="16"/>
                <w:szCs w:val="16"/>
              </w:rPr>
            </w:pPr>
            <w:r w:rsidRPr="00DF600D">
              <w:rPr>
                <w:rFonts w:ascii="Times New Roman" w:hAnsi="Times New Roman" w:cs="Times New Roman"/>
                <w:bCs/>
                <w:iCs/>
                <w:sz w:val="16"/>
                <w:szCs w:val="16"/>
              </w:rPr>
              <w:t>-</w:t>
            </w:r>
          </w:p>
        </w:tc>
      </w:tr>
    </w:tbl>
    <w:p w14:paraId="2734A33E" w14:textId="77777777" w:rsidR="00FA6238" w:rsidRPr="004D047F" w:rsidRDefault="00FA6238" w:rsidP="00E04ADB">
      <w:pPr>
        <w:spacing w:after="0" w:line="360" w:lineRule="auto"/>
        <w:ind w:firstLine="709"/>
        <w:jc w:val="both"/>
        <w:rPr>
          <w:rFonts w:ascii="Times New Roman" w:hAnsi="Times New Roman" w:cs="Times New Roman"/>
          <w:sz w:val="28"/>
          <w:szCs w:val="28"/>
        </w:rPr>
      </w:pPr>
    </w:p>
    <w:p w14:paraId="296745C9" w14:textId="77777777" w:rsidR="00E64FAD" w:rsidRPr="006B1942" w:rsidRDefault="00E64FAD" w:rsidP="00E64FAD">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Количество компьютерных томографов составляет 31 единицу оборудования, из них 10 единиц оборудования со сроком эксплуатации свыше 10 лет, что составляет 32,2%.</w:t>
      </w:r>
    </w:p>
    <w:p w14:paraId="79ECF5B3" w14:textId="0CE6E841" w:rsidR="00E64FAD" w:rsidRDefault="00E64FAD" w:rsidP="00E64F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количестве</w:t>
      </w:r>
      <w:r w:rsidRPr="004D047F">
        <w:rPr>
          <w:rFonts w:ascii="Times New Roman" w:hAnsi="Times New Roman" w:cs="Times New Roman"/>
          <w:sz w:val="28"/>
          <w:szCs w:val="28"/>
        </w:rPr>
        <w:t xml:space="preserve"> </w:t>
      </w:r>
      <w:r>
        <w:rPr>
          <w:rFonts w:ascii="Times New Roman" w:hAnsi="Times New Roman" w:cs="Times New Roman"/>
          <w:sz w:val="28"/>
          <w:szCs w:val="28"/>
        </w:rPr>
        <w:t>компьютерных томографов представле</w:t>
      </w:r>
      <w:r w:rsidR="00DF600D">
        <w:rPr>
          <w:rFonts w:ascii="Times New Roman" w:hAnsi="Times New Roman" w:cs="Times New Roman"/>
          <w:sz w:val="28"/>
          <w:szCs w:val="28"/>
        </w:rPr>
        <w:t>на в таблице 48</w:t>
      </w:r>
      <w:r>
        <w:rPr>
          <w:rFonts w:ascii="Times New Roman" w:hAnsi="Times New Roman" w:cs="Times New Roman"/>
          <w:sz w:val="28"/>
          <w:szCs w:val="28"/>
        </w:rPr>
        <w:t>.</w:t>
      </w:r>
    </w:p>
    <w:p w14:paraId="129AD163" w14:textId="23DC60DC" w:rsidR="00D17AA0" w:rsidRPr="004D047F" w:rsidRDefault="00DF600D" w:rsidP="00B80E6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48</w:t>
      </w:r>
    </w:p>
    <w:tbl>
      <w:tblPr>
        <w:tblStyle w:val="ae"/>
        <w:tblW w:w="0" w:type="auto"/>
        <w:jc w:val="center"/>
        <w:tblLook w:val="04A0" w:firstRow="1" w:lastRow="0" w:firstColumn="1" w:lastColumn="0" w:noHBand="0" w:noVBand="1"/>
      </w:tblPr>
      <w:tblGrid>
        <w:gridCol w:w="2830"/>
        <w:gridCol w:w="1400"/>
        <w:gridCol w:w="1152"/>
        <w:gridCol w:w="1276"/>
        <w:gridCol w:w="1241"/>
        <w:gridCol w:w="1445"/>
      </w:tblGrid>
      <w:tr w:rsidR="00B80E6A" w:rsidRPr="004D047F" w14:paraId="4A94FAF0" w14:textId="77777777" w:rsidTr="006B1942">
        <w:trPr>
          <w:trHeight w:val="720"/>
          <w:tblHeader/>
          <w:jc w:val="center"/>
        </w:trPr>
        <w:tc>
          <w:tcPr>
            <w:tcW w:w="2830" w:type="dxa"/>
            <w:vMerge w:val="restart"/>
            <w:hideMark/>
          </w:tcPr>
          <w:p w14:paraId="585F7218" w14:textId="77777777" w:rsidR="00B80E6A" w:rsidRPr="004D047F" w:rsidRDefault="00B80E6A" w:rsidP="00B80E6A">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Наименование медицинской организации</w:t>
            </w:r>
          </w:p>
        </w:tc>
        <w:tc>
          <w:tcPr>
            <w:tcW w:w="6514" w:type="dxa"/>
            <w:gridSpan w:val="5"/>
          </w:tcPr>
          <w:p w14:paraId="60A8E639" w14:textId="77777777" w:rsidR="00B80E6A" w:rsidRPr="004D047F" w:rsidRDefault="00E64FAD" w:rsidP="00A53420">
            <w:pPr>
              <w:spacing w:after="0" w:line="240" w:lineRule="auto"/>
              <w:jc w:val="center"/>
              <w:rPr>
                <w:rFonts w:ascii="Times New Roman" w:hAnsi="Times New Roman" w:cs="Times New Roman"/>
                <w:bCs/>
                <w:iCs/>
                <w:sz w:val="16"/>
                <w:szCs w:val="16"/>
              </w:rPr>
            </w:pPr>
            <w:r>
              <w:rPr>
                <w:rFonts w:ascii="Times New Roman" w:hAnsi="Times New Roman" w:cs="Times New Roman"/>
                <w:bCs/>
                <w:iCs/>
                <w:sz w:val="16"/>
                <w:szCs w:val="16"/>
              </w:rPr>
              <w:t>Количество единиц оборудования</w:t>
            </w:r>
          </w:p>
        </w:tc>
      </w:tr>
      <w:tr w:rsidR="00B80E6A" w:rsidRPr="004D047F" w14:paraId="77DCEE46" w14:textId="77777777" w:rsidTr="006B1942">
        <w:trPr>
          <w:trHeight w:val="720"/>
          <w:tblHeader/>
          <w:jc w:val="center"/>
        </w:trPr>
        <w:tc>
          <w:tcPr>
            <w:tcW w:w="2830" w:type="dxa"/>
            <w:vMerge/>
          </w:tcPr>
          <w:p w14:paraId="506BA80C" w14:textId="77777777" w:rsidR="00B80E6A" w:rsidRDefault="00B80E6A" w:rsidP="00B80E6A">
            <w:pPr>
              <w:spacing w:after="0" w:line="240" w:lineRule="auto"/>
              <w:jc w:val="center"/>
              <w:rPr>
                <w:rFonts w:ascii="Times New Roman" w:hAnsi="Times New Roman" w:cs="Times New Roman"/>
                <w:bCs/>
                <w:iCs/>
                <w:sz w:val="16"/>
                <w:szCs w:val="16"/>
              </w:rPr>
            </w:pPr>
          </w:p>
        </w:tc>
        <w:tc>
          <w:tcPr>
            <w:tcW w:w="1400" w:type="dxa"/>
          </w:tcPr>
          <w:p w14:paraId="4D1AAC8D" w14:textId="77777777"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всего</w:t>
            </w:r>
          </w:p>
        </w:tc>
        <w:tc>
          <w:tcPr>
            <w:tcW w:w="1152" w:type="dxa"/>
          </w:tcPr>
          <w:p w14:paraId="135A6F0C" w14:textId="77777777" w:rsidR="00B80E6A" w:rsidRPr="004D047F" w:rsidRDefault="00B80E6A" w:rsidP="00B80E6A">
            <w:pPr>
              <w:spacing w:after="0" w:line="240" w:lineRule="auto"/>
              <w:jc w:val="center"/>
              <w:rPr>
                <w:rFonts w:ascii="Times New Roman" w:hAnsi="Times New Roman" w:cs="Times New Roman"/>
                <w:bCs/>
                <w:iCs/>
                <w:sz w:val="16"/>
                <w:szCs w:val="16"/>
              </w:rPr>
            </w:pPr>
            <w:proofErr w:type="gramStart"/>
            <w:r w:rsidRPr="004D047F">
              <w:rPr>
                <w:rFonts w:ascii="Times New Roman" w:hAnsi="Times New Roman" w:cs="Times New Roman"/>
                <w:bCs/>
                <w:iCs/>
                <w:sz w:val="16"/>
                <w:szCs w:val="16"/>
              </w:rPr>
              <w:t>в поликлинике,</w:t>
            </w:r>
            <w:proofErr w:type="gramEnd"/>
            <w:r w:rsidRPr="004D047F">
              <w:rPr>
                <w:rFonts w:ascii="Times New Roman" w:hAnsi="Times New Roman" w:cs="Times New Roman"/>
                <w:bCs/>
                <w:iCs/>
                <w:sz w:val="16"/>
                <w:szCs w:val="16"/>
              </w:rPr>
              <w:t xml:space="preserve"> амбулатории</w:t>
            </w:r>
          </w:p>
        </w:tc>
        <w:tc>
          <w:tcPr>
            <w:tcW w:w="1276" w:type="dxa"/>
          </w:tcPr>
          <w:p w14:paraId="0F62E053" w14:textId="77777777"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действующих</w:t>
            </w:r>
          </w:p>
        </w:tc>
        <w:tc>
          <w:tcPr>
            <w:tcW w:w="1241" w:type="dxa"/>
          </w:tcPr>
          <w:p w14:paraId="5F449622" w14:textId="77777777"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со сроком эксплуатации свыше 10 лет</w:t>
            </w:r>
          </w:p>
        </w:tc>
        <w:tc>
          <w:tcPr>
            <w:tcW w:w="1445" w:type="dxa"/>
          </w:tcPr>
          <w:p w14:paraId="65408937" w14:textId="77777777" w:rsidR="00B80E6A" w:rsidRPr="004D047F" w:rsidRDefault="00B80E6A" w:rsidP="00B80E6A">
            <w:pPr>
              <w:spacing w:after="0" w:line="240" w:lineRule="auto"/>
              <w:jc w:val="center"/>
              <w:rPr>
                <w:rFonts w:ascii="Times New Roman" w:hAnsi="Times New Roman" w:cs="Times New Roman"/>
                <w:bCs/>
                <w:iCs/>
                <w:sz w:val="16"/>
                <w:szCs w:val="16"/>
              </w:rPr>
            </w:pPr>
            <w:r w:rsidRPr="004D047F">
              <w:rPr>
                <w:rFonts w:ascii="Times New Roman" w:hAnsi="Times New Roman" w:cs="Times New Roman"/>
                <w:bCs/>
                <w:iCs/>
                <w:sz w:val="16"/>
                <w:szCs w:val="16"/>
              </w:rPr>
              <w:t>в амбулаторных подразделениях</w:t>
            </w:r>
          </w:p>
        </w:tc>
      </w:tr>
      <w:tr w:rsidR="00B80E6A" w:rsidRPr="004D047F" w14:paraId="027EACFF" w14:textId="77777777" w:rsidTr="006B1942">
        <w:trPr>
          <w:trHeight w:val="300"/>
          <w:jc w:val="center"/>
        </w:trPr>
        <w:tc>
          <w:tcPr>
            <w:tcW w:w="2830" w:type="dxa"/>
            <w:hideMark/>
          </w:tcPr>
          <w:p w14:paraId="71ADF7D3"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proofErr w:type="spellStart"/>
            <w:r w:rsidRPr="004D047F">
              <w:rPr>
                <w:rFonts w:ascii="Times New Roman" w:hAnsi="Times New Roman" w:cs="Times New Roman"/>
                <w:sz w:val="16"/>
                <w:szCs w:val="16"/>
              </w:rPr>
              <w:t>Вятскополянская</w:t>
            </w:r>
            <w:proofErr w:type="spellEnd"/>
            <w:r w:rsidRPr="004D047F">
              <w:rPr>
                <w:rFonts w:ascii="Times New Roman" w:hAnsi="Times New Roman" w:cs="Times New Roman"/>
                <w:sz w:val="16"/>
                <w:szCs w:val="16"/>
              </w:rPr>
              <w:t xml:space="preserve"> ЦРБ</w:t>
            </w:r>
            <w:r>
              <w:rPr>
                <w:rFonts w:ascii="Times New Roman" w:hAnsi="Times New Roman" w:cs="Times New Roman"/>
                <w:sz w:val="16"/>
                <w:szCs w:val="16"/>
              </w:rPr>
              <w:t>»</w:t>
            </w:r>
          </w:p>
        </w:tc>
        <w:tc>
          <w:tcPr>
            <w:tcW w:w="1400" w:type="dxa"/>
            <w:hideMark/>
          </w:tcPr>
          <w:p w14:paraId="3A09585B" w14:textId="77777777" w:rsidR="00B80E6A" w:rsidRPr="004D047F" w:rsidRDefault="00B80E6A" w:rsidP="00B80E6A">
            <w:pPr>
              <w:spacing w:after="0" w:line="240" w:lineRule="auto"/>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14:paraId="138F7AE5"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14:paraId="026A62E2"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46603AB6"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74B94450"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5F96F9F5" w14:textId="77777777" w:rsidTr="006B1942">
        <w:trPr>
          <w:trHeight w:val="300"/>
          <w:jc w:val="center"/>
        </w:trPr>
        <w:tc>
          <w:tcPr>
            <w:tcW w:w="2830" w:type="dxa"/>
            <w:hideMark/>
          </w:tcPr>
          <w:p w14:paraId="50BF76E5"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Кирово-Чепецкая ЦРБ</w:t>
            </w:r>
            <w:r>
              <w:rPr>
                <w:rFonts w:ascii="Times New Roman" w:hAnsi="Times New Roman" w:cs="Times New Roman"/>
                <w:sz w:val="16"/>
                <w:szCs w:val="16"/>
              </w:rPr>
              <w:t>»</w:t>
            </w:r>
          </w:p>
        </w:tc>
        <w:tc>
          <w:tcPr>
            <w:tcW w:w="1400" w:type="dxa"/>
            <w:hideMark/>
          </w:tcPr>
          <w:p w14:paraId="5C411B3D"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14:paraId="48BEE128"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5DD087E2"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23F9C677"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14:paraId="403F8325"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5E4726B2" w14:textId="77777777" w:rsidTr="006B1942">
        <w:trPr>
          <w:trHeight w:val="300"/>
          <w:jc w:val="center"/>
        </w:trPr>
        <w:tc>
          <w:tcPr>
            <w:tcW w:w="2830" w:type="dxa"/>
            <w:hideMark/>
          </w:tcPr>
          <w:p w14:paraId="3E000BD6"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proofErr w:type="spellStart"/>
            <w:r>
              <w:rPr>
                <w:rFonts w:ascii="Times New Roman" w:hAnsi="Times New Roman" w:cs="Times New Roman"/>
                <w:sz w:val="16"/>
                <w:szCs w:val="16"/>
              </w:rPr>
              <w:t>Котельничская</w:t>
            </w:r>
            <w:proofErr w:type="spellEnd"/>
            <w:r>
              <w:rPr>
                <w:rFonts w:ascii="Times New Roman" w:hAnsi="Times New Roman" w:cs="Times New Roman"/>
                <w:sz w:val="16"/>
                <w:szCs w:val="16"/>
              </w:rPr>
              <w:t xml:space="preserve"> ЦРБ»</w:t>
            </w:r>
          </w:p>
        </w:tc>
        <w:tc>
          <w:tcPr>
            <w:tcW w:w="1400" w:type="dxa"/>
            <w:hideMark/>
          </w:tcPr>
          <w:p w14:paraId="22D2F6CC"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14:paraId="1252B2B9"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14:paraId="099F290B"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39F64990"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3870E67D"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6677E41E" w14:textId="77777777" w:rsidTr="006B1942">
        <w:trPr>
          <w:trHeight w:val="300"/>
          <w:jc w:val="center"/>
        </w:trPr>
        <w:tc>
          <w:tcPr>
            <w:tcW w:w="2830" w:type="dxa"/>
            <w:hideMark/>
          </w:tcPr>
          <w:p w14:paraId="6AA459F8"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lastRenderedPageBreak/>
              <w:t xml:space="preserve">КОГБУЗ </w:t>
            </w:r>
            <w:r>
              <w:rPr>
                <w:rFonts w:ascii="Times New Roman" w:hAnsi="Times New Roman" w:cs="Times New Roman"/>
                <w:sz w:val="16"/>
                <w:szCs w:val="16"/>
              </w:rPr>
              <w:t>«</w:t>
            </w:r>
            <w:proofErr w:type="spellStart"/>
            <w:r>
              <w:rPr>
                <w:rFonts w:ascii="Times New Roman" w:hAnsi="Times New Roman" w:cs="Times New Roman"/>
                <w:sz w:val="16"/>
                <w:szCs w:val="16"/>
              </w:rPr>
              <w:t>Лузская</w:t>
            </w:r>
            <w:proofErr w:type="spellEnd"/>
            <w:r>
              <w:rPr>
                <w:rFonts w:ascii="Times New Roman" w:hAnsi="Times New Roman" w:cs="Times New Roman"/>
                <w:sz w:val="16"/>
                <w:szCs w:val="16"/>
              </w:rPr>
              <w:t xml:space="preserve"> ЦРБ»</w:t>
            </w:r>
          </w:p>
        </w:tc>
        <w:tc>
          <w:tcPr>
            <w:tcW w:w="1400" w:type="dxa"/>
            <w:hideMark/>
          </w:tcPr>
          <w:p w14:paraId="3E1C8118"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14:paraId="6691552D"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707D88EB"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1AFA9CF4"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14:paraId="1B64009A"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06C192D1" w14:textId="77777777" w:rsidTr="006B1942">
        <w:trPr>
          <w:trHeight w:val="300"/>
          <w:jc w:val="center"/>
        </w:trPr>
        <w:tc>
          <w:tcPr>
            <w:tcW w:w="2830" w:type="dxa"/>
            <w:hideMark/>
          </w:tcPr>
          <w:p w14:paraId="20773A60"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proofErr w:type="spellStart"/>
            <w:r w:rsidRPr="004D047F">
              <w:rPr>
                <w:rFonts w:ascii="Times New Roman" w:hAnsi="Times New Roman" w:cs="Times New Roman"/>
                <w:sz w:val="16"/>
                <w:szCs w:val="16"/>
              </w:rPr>
              <w:t>Нолинская</w:t>
            </w:r>
            <w:proofErr w:type="spellEnd"/>
            <w:r w:rsidRPr="004D047F">
              <w:rPr>
                <w:rFonts w:ascii="Times New Roman" w:hAnsi="Times New Roman" w:cs="Times New Roman"/>
                <w:sz w:val="16"/>
                <w:szCs w:val="16"/>
              </w:rPr>
              <w:t xml:space="preserve"> ЦРБ</w:t>
            </w:r>
            <w:r>
              <w:rPr>
                <w:rFonts w:ascii="Times New Roman" w:hAnsi="Times New Roman" w:cs="Times New Roman"/>
                <w:sz w:val="16"/>
                <w:szCs w:val="16"/>
              </w:rPr>
              <w:t>»</w:t>
            </w:r>
          </w:p>
        </w:tc>
        <w:tc>
          <w:tcPr>
            <w:tcW w:w="1400" w:type="dxa"/>
            <w:hideMark/>
          </w:tcPr>
          <w:p w14:paraId="190748CC"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14:paraId="47807E5E"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14:paraId="277CC832"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7918FD27"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4EB4BCF3"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0E7E931A" w14:textId="77777777" w:rsidTr="006B1942">
        <w:trPr>
          <w:trHeight w:val="300"/>
          <w:jc w:val="center"/>
        </w:trPr>
        <w:tc>
          <w:tcPr>
            <w:tcW w:w="2830" w:type="dxa"/>
            <w:hideMark/>
          </w:tcPr>
          <w:p w14:paraId="4B2A1BEA"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proofErr w:type="spellStart"/>
            <w:r w:rsidRPr="004D047F">
              <w:rPr>
                <w:rFonts w:ascii="Times New Roman" w:hAnsi="Times New Roman" w:cs="Times New Roman"/>
                <w:sz w:val="16"/>
                <w:szCs w:val="16"/>
              </w:rPr>
              <w:t>Омутнинская</w:t>
            </w:r>
            <w:proofErr w:type="spellEnd"/>
            <w:r w:rsidRPr="004D047F">
              <w:rPr>
                <w:rFonts w:ascii="Times New Roman" w:hAnsi="Times New Roman" w:cs="Times New Roman"/>
                <w:sz w:val="16"/>
                <w:szCs w:val="16"/>
              </w:rPr>
              <w:t xml:space="preserve"> ЦРБ</w:t>
            </w:r>
            <w:r>
              <w:rPr>
                <w:rFonts w:ascii="Times New Roman" w:hAnsi="Times New Roman" w:cs="Times New Roman"/>
                <w:sz w:val="16"/>
                <w:szCs w:val="16"/>
              </w:rPr>
              <w:t>»</w:t>
            </w:r>
          </w:p>
        </w:tc>
        <w:tc>
          <w:tcPr>
            <w:tcW w:w="1400" w:type="dxa"/>
            <w:hideMark/>
          </w:tcPr>
          <w:p w14:paraId="297DBE7E"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14:paraId="5801C37C"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56B55279"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0529D16A"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14:paraId="305380BD"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11035D5B" w14:textId="77777777" w:rsidTr="006B1942">
        <w:trPr>
          <w:trHeight w:val="300"/>
          <w:jc w:val="center"/>
        </w:trPr>
        <w:tc>
          <w:tcPr>
            <w:tcW w:w="2830" w:type="dxa"/>
            <w:hideMark/>
          </w:tcPr>
          <w:p w14:paraId="28DE0804" w14:textId="77777777" w:rsidR="001C20B5" w:rsidRDefault="00B80E6A" w:rsidP="00B80E6A">
            <w:pPr>
              <w:spacing w:after="0" w:line="240" w:lineRule="auto"/>
              <w:rPr>
                <w:rFonts w:ascii="Times New Roman" w:hAnsi="Times New Roman" w:cs="Times New Roman"/>
                <w:sz w:val="16"/>
                <w:szCs w:val="16"/>
              </w:rPr>
            </w:pPr>
            <w:r w:rsidRPr="00767455">
              <w:rPr>
                <w:rFonts w:ascii="Times New Roman" w:hAnsi="Times New Roman" w:cs="Times New Roman"/>
                <w:sz w:val="16"/>
                <w:szCs w:val="16"/>
              </w:rPr>
              <w:t>КОГБУЗ «</w:t>
            </w:r>
            <w:r>
              <w:rPr>
                <w:rFonts w:ascii="Times New Roman" w:hAnsi="Times New Roman" w:cs="Times New Roman"/>
                <w:sz w:val="16"/>
                <w:szCs w:val="16"/>
              </w:rPr>
              <w:t>Слободская</w:t>
            </w:r>
            <w:r w:rsidRPr="00767455">
              <w:rPr>
                <w:rFonts w:ascii="Times New Roman" w:hAnsi="Times New Roman" w:cs="Times New Roman"/>
                <w:sz w:val="16"/>
                <w:szCs w:val="16"/>
              </w:rPr>
              <w:t xml:space="preserve"> ЦРБ</w:t>
            </w:r>
            <w:r>
              <w:rPr>
                <w:rFonts w:ascii="Times New Roman" w:hAnsi="Times New Roman" w:cs="Times New Roman"/>
                <w:sz w:val="16"/>
                <w:szCs w:val="16"/>
              </w:rPr>
              <w:t xml:space="preserve"> </w:t>
            </w:r>
          </w:p>
          <w:p w14:paraId="68E64470" w14:textId="77777777" w:rsidR="00B80E6A" w:rsidRPr="004D047F" w:rsidRDefault="00B80E6A" w:rsidP="00B80E6A">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им. академика </w:t>
            </w:r>
            <w:proofErr w:type="gramStart"/>
            <w:r>
              <w:rPr>
                <w:rFonts w:ascii="Times New Roman" w:hAnsi="Times New Roman" w:cs="Times New Roman"/>
                <w:sz w:val="16"/>
                <w:szCs w:val="16"/>
              </w:rPr>
              <w:t>А.Н.</w:t>
            </w:r>
            <w:proofErr w:type="gramEnd"/>
            <w:r>
              <w:rPr>
                <w:rFonts w:ascii="Times New Roman" w:hAnsi="Times New Roman" w:cs="Times New Roman"/>
                <w:sz w:val="16"/>
                <w:szCs w:val="16"/>
              </w:rPr>
              <w:t xml:space="preserve"> Бакулева»</w:t>
            </w:r>
          </w:p>
        </w:tc>
        <w:tc>
          <w:tcPr>
            <w:tcW w:w="1400" w:type="dxa"/>
            <w:hideMark/>
          </w:tcPr>
          <w:p w14:paraId="64DC655C"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14:paraId="7629711B"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2EE50E39"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245F6C76"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7BD0B6D7"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202EE1D1" w14:textId="77777777" w:rsidTr="006B1942">
        <w:trPr>
          <w:trHeight w:val="300"/>
          <w:jc w:val="center"/>
        </w:trPr>
        <w:tc>
          <w:tcPr>
            <w:tcW w:w="2830" w:type="dxa"/>
            <w:hideMark/>
          </w:tcPr>
          <w:p w14:paraId="49211A4A"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Советская ЦРБ</w:t>
            </w:r>
            <w:r>
              <w:rPr>
                <w:rFonts w:ascii="Times New Roman" w:hAnsi="Times New Roman" w:cs="Times New Roman"/>
                <w:sz w:val="16"/>
                <w:szCs w:val="16"/>
              </w:rPr>
              <w:t>»</w:t>
            </w:r>
            <w:r w:rsidRPr="004D047F">
              <w:rPr>
                <w:rFonts w:ascii="Times New Roman" w:hAnsi="Times New Roman" w:cs="Times New Roman"/>
                <w:sz w:val="16"/>
                <w:szCs w:val="16"/>
              </w:rPr>
              <w:t xml:space="preserve"> </w:t>
            </w:r>
          </w:p>
        </w:tc>
        <w:tc>
          <w:tcPr>
            <w:tcW w:w="1400" w:type="dxa"/>
            <w:hideMark/>
          </w:tcPr>
          <w:p w14:paraId="15FA657F"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14:paraId="42148018"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14:paraId="2782F316"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65B448B7"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50567763"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2DE5F389" w14:textId="77777777" w:rsidTr="006B1942">
        <w:trPr>
          <w:trHeight w:val="300"/>
          <w:jc w:val="center"/>
        </w:trPr>
        <w:tc>
          <w:tcPr>
            <w:tcW w:w="2830" w:type="dxa"/>
            <w:hideMark/>
          </w:tcPr>
          <w:p w14:paraId="4199C207"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proofErr w:type="spellStart"/>
            <w:r>
              <w:rPr>
                <w:rFonts w:ascii="Times New Roman" w:hAnsi="Times New Roman" w:cs="Times New Roman"/>
                <w:sz w:val="16"/>
                <w:szCs w:val="16"/>
              </w:rPr>
              <w:t>Уржумская</w:t>
            </w:r>
            <w:proofErr w:type="spellEnd"/>
            <w:r>
              <w:rPr>
                <w:rFonts w:ascii="Times New Roman" w:hAnsi="Times New Roman" w:cs="Times New Roman"/>
                <w:sz w:val="16"/>
                <w:szCs w:val="16"/>
              </w:rPr>
              <w:t xml:space="preserve"> ЦРБ»</w:t>
            </w:r>
          </w:p>
        </w:tc>
        <w:tc>
          <w:tcPr>
            <w:tcW w:w="1400" w:type="dxa"/>
            <w:hideMark/>
          </w:tcPr>
          <w:p w14:paraId="42B55BBD"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152" w:type="dxa"/>
            <w:hideMark/>
          </w:tcPr>
          <w:p w14:paraId="428D294B"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14:paraId="3C75EE99"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134F40F2"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14:paraId="627B43D3"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665B5D07" w14:textId="77777777" w:rsidTr="006B1942">
        <w:trPr>
          <w:trHeight w:val="300"/>
          <w:jc w:val="center"/>
        </w:trPr>
        <w:tc>
          <w:tcPr>
            <w:tcW w:w="2830" w:type="dxa"/>
            <w:hideMark/>
          </w:tcPr>
          <w:p w14:paraId="69BC883D"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proofErr w:type="spellStart"/>
            <w:r w:rsidRPr="004D047F">
              <w:rPr>
                <w:rFonts w:ascii="Times New Roman" w:hAnsi="Times New Roman" w:cs="Times New Roman"/>
                <w:sz w:val="16"/>
                <w:szCs w:val="16"/>
              </w:rPr>
              <w:t>Яранская</w:t>
            </w:r>
            <w:proofErr w:type="spellEnd"/>
            <w:r w:rsidRPr="004D047F">
              <w:rPr>
                <w:rFonts w:ascii="Times New Roman" w:hAnsi="Times New Roman" w:cs="Times New Roman"/>
                <w:sz w:val="16"/>
                <w:szCs w:val="16"/>
              </w:rPr>
              <w:t xml:space="preserve"> ЦРБ</w:t>
            </w:r>
            <w:r>
              <w:rPr>
                <w:rFonts w:ascii="Times New Roman" w:hAnsi="Times New Roman" w:cs="Times New Roman"/>
                <w:sz w:val="16"/>
                <w:szCs w:val="16"/>
              </w:rPr>
              <w:t>»</w:t>
            </w:r>
          </w:p>
        </w:tc>
        <w:tc>
          <w:tcPr>
            <w:tcW w:w="1400" w:type="dxa"/>
            <w:hideMark/>
          </w:tcPr>
          <w:p w14:paraId="00C37237"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14:paraId="65016A97"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02630F0F"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2D45561E"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14:paraId="5805820F"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795E125E" w14:textId="77777777" w:rsidTr="006B1942">
        <w:trPr>
          <w:trHeight w:val="480"/>
          <w:jc w:val="center"/>
        </w:trPr>
        <w:tc>
          <w:tcPr>
            <w:tcW w:w="2830" w:type="dxa"/>
            <w:hideMark/>
          </w:tcPr>
          <w:p w14:paraId="5A0CBEBE"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Кировская городская больница № 2</w:t>
            </w:r>
            <w:r>
              <w:rPr>
                <w:rFonts w:ascii="Times New Roman" w:hAnsi="Times New Roman" w:cs="Times New Roman"/>
                <w:sz w:val="16"/>
                <w:szCs w:val="16"/>
              </w:rPr>
              <w:t>»</w:t>
            </w:r>
            <w:r w:rsidRPr="004D047F">
              <w:rPr>
                <w:rFonts w:ascii="Times New Roman" w:hAnsi="Times New Roman" w:cs="Times New Roman"/>
                <w:sz w:val="16"/>
                <w:szCs w:val="16"/>
              </w:rPr>
              <w:t xml:space="preserve"> </w:t>
            </w:r>
          </w:p>
        </w:tc>
        <w:tc>
          <w:tcPr>
            <w:tcW w:w="1400" w:type="dxa"/>
            <w:hideMark/>
          </w:tcPr>
          <w:p w14:paraId="35FE59C3"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14:paraId="79C66667"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4B537215"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5B4C626C"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14:paraId="1C68BE6D"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614C8564" w14:textId="77777777" w:rsidTr="006B1942">
        <w:trPr>
          <w:trHeight w:val="480"/>
          <w:jc w:val="center"/>
        </w:trPr>
        <w:tc>
          <w:tcPr>
            <w:tcW w:w="2830" w:type="dxa"/>
            <w:hideMark/>
          </w:tcPr>
          <w:p w14:paraId="28F397E3"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Кировская городская больница № 5</w:t>
            </w:r>
            <w:r>
              <w:rPr>
                <w:rFonts w:ascii="Times New Roman" w:hAnsi="Times New Roman" w:cs="Times New Roman"/>
                <w:sz w:val="16"/>
                <w:szCs w:val="16"/>
              </w:rPr>
              <w:t>»</w:t>
            </w:r>
          </w:p>
        </w:tc>
        <w:tc>
          <w:tcPr>
            <w:tcW w:w="1400" w:type="dxa"/>
            <w:hideMark/>
          </w:tcPr>
          <w:p w14:paraId="24169D22"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14:paraId="1296E7A3"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14:paraId="42411A3A"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5697FDE2"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1FF3A6A3"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746E6C92" w14:textId="77777777" w:rsidTr="006B1942">
        <w:trPr>
          <w:trHeight w:val="720"/>
          <w:jc w:val="center"/>
        </w:trPr>
        <w:tc>
          <w:tcPr>
            <w:tcW w:w="2830" w:type="dxa"/>
            <w:hideMark/>
          </w:tcPr>
          <w:p w14:paraId="4FA646C9"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Кировская клиническа</w:t>
            </w:r>
            <w:r>
              <w:rPr>
                <w:rFonts w:ascii="Times New Roman" w:hAnsi="Times New Roman" w:cs="Times New Roman"/>
                <w:sz w:val="16"/>
                <w:szCs w:val="16"/>
              </w:rPr>
              <w:t xml:space="preserve">я больница № 7 им. </w:t>
            </w:r>
            <w:proofErr w:type="gramStart"/>
            <w:r>
              <w:rPr>
                <w:rFonts w:ascii="Times New Roman" w:hAnsi="Times New Roman" w:cs="Times New Roman"/>
                <w:sz w:val="16"/>
                <w:szCs w:val="16"/>
              </w:rPr>
              <w:t>В.И.</w:t>
            </w:r>
            <w:proofErr w:type="gramEnd"/>
            <w:r>
              <w:rPr>
                <w:rFonts w:ascii="Times New Roman" w:hAnsi="Times New Roman" w:cs="Times New Roman"/>
                <w:sz w:val="16"/>
                <w:szCs w:val="16"/>
              </w:rPr>
              <w:t xml:space="preserve"> Юрловой»</w:t>
            </w:r>
          </w:p>
        </w:tc>
        <w:tc>
          <w:tcPr>
            <w:tcW w:w="1400" w:type="dxa"/>
            <w:hideMark/>
          </w:tcPr>
          <w:p w14:paraId="38F677B8"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14:paraId="625B9A7E"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14:paraId="6F42CD01"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70BF9B84"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01BE1669"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418046B6" w14:textId="77777777" w:rsidTr="006B1942">
        <w:trPr>
          <w:trHeight w:val="480"/>
          <w:jc w:val="center"/>
        </w:trPr>
        <w:tc>
          <w:tcPr>
            <w:tcW w:w="2830" w:type="dxa"/>
            <w:hideMark/>
          </w:tcPr>
          <w:p w14:paraId="4B48003F" w14:textId="77777777" w:rsidR="00B80E6A" w:rsidRPr="004D047F" w:rsidRDefault="00B80E6A" w:rsidP="001C20B5">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Кировская городская больница № 9</w:t>
            </w:r>
            <w:r w:rsidR="001C20B5">
              <w:rPr>
                <w:rFonts w:ascii="Times New Roman" w:hAnsi="Times New Roman" w:cs="Times New Roman"/>
                <w:sz w:val="16"/>
                <w:szCs w:val="16"/>
              </w:rPr>
              <w:t>»</w:t>
            </w:r>
          </w:p>
        </w:tc>
        <w:tc>
          <w:tcPr>
            <w:tcW w:w="1400" w:type="dxa"/>
            <w:hideMark/>
          </w:tcPr>
          <w:p w14:paraId="243E4E53"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14:paraId="054F8D0A"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57E265AA"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23630AF8"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445" w:type="dxa"/>
            <w:hideMark/>
          </w:tcPr>
          <w:p w14:paraId="29A88843"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5E804FCB" w14:textId="77777777" w:rsidTr="006B1942">
        <w:trPr>
          <w:trHeight w:val="480"/>
          <w:jc w:val="center"/>
        </w:trPr>
        <w:tc>
          <w:tcPr>
            <w:tcW w:w="2830" w:type="dxa"/>
            <w:hideMark/>
          </w:tcPr>
          <w:p w14:paraId="71257BD2"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КОГКБУЗ </w:t>
            </w:r>
            <w:r>
              <w:rPr>
                <w:rFonts w:ascii="Times New Roman" w:hAnsi="Times New Roman" w:cs="Times New Roman"/>
                <w:sz w:val="16"/>
                <w:szCs w:val="16"/>
              </w:rPr>
              <w:t>«</w:t>
            </w:r>
            <w:r w:rsidRPr="004D047F">
              <w:rPr>
                <w:rFonts w:ascii="Times New Roman" w:hAnsi="Times New Roman" w:cs="Times New Roman"/>
                <w:sz w:val="16"/>
                <w:szCs w:val="16"/>
              </w:rPr>
              <w:t>Больница скорой медицинской помощи</w:t>
            </w:r>
            <w:r>
              <w:rPr>
                <w:rFonts w:ascii="Times New Roman" w:hAnsi="Times New Roman" w:cs="Times New Roman"/>
                <w:sz w:val="16"/>
                <w:szCs w:val="16"/>
              </w:rPr>
              <w:t>»</w:t>
            </w:r>
            <w:r w:rsidRPr="004D047F">
              <w:rPr>
                <w:rFonts w:ascii="Times New Roman" w:hAnsi="Times New Roman" w:cs="Times New Roman"/>
                <w:sz w:val="16"/>
                <w:szCs w:val="16"/>
              </w:rPr>
              <w:t xml:space="preserve">  </w:t>
            </w:r>
          </w:p>
        </w:tc>
        <w:tc>
          <w:tcPr>
            <w:tcW w:w="1400" w:type="dxa"/>
            <w:hideMark/>
          </w:tcPr>
          <w:p w14:paraId="460C20F9"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152" w:type="dxa"/>
            <w:hideMark/>
          </w:tcPr>
          <w:p w14:paraId="5A59C9B2"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14:paraId="419B9851"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241" w:type="dxa"/>
            <w:hideMark/>
          </w:tcPr>
          <w:p w14:paraId="092F2F6D"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723B0D76"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2E15D8B1" w14:textId="77777777" w:rsidTr="006B1942">
        <w:trPr>
          <w:trHeight w:val="480"/>
          <w:jc w:val="center"/>
        </w:trPr>
        <w:tc>
          <w:tcPr>
            <w:tcW w:w="2830" w:type="dxa"/>
            <w:hideMark/>
          </w:tcPr>
          <w:p w14:paraId="7B81F62F"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w:t>
            </w:r>
            <w:r w:rsidRPr="004D047F">
              <w:rPr>
                <w:rFonts w:ascii="Times New Roman" w:hAnsi="Times New Roman" w:cs="Times New Roman"/>
                <w:sz w:val="16"/>
                <w:szCs w:val="16"/>
              </w:rPr>
              <w:t>Кировский клини</w:t>
            </w:r>
            <w:r>
              <w:rPr>
                <w:rFonts w:ascii="Times New Roman" w:hAnsi="Times New Roman" w:cs="Times New Roman"/>
                <w:sz w:val="16"/>
                <w:szCs w:val="16"/>
              </w:rPr>
              <w:t>ко-диагностический центр»</w:t>
            </w:r>
          </w:p>
        </w:tc>
        <w:tc>
          <w:tcPr>
            <w:tcW w:w="1400" w:type="dxa"/>
            <w:hideMark/>
          </w:tcPr>
          <w:p w14:paraId="43CE684D"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152" w:type="dxa"/>
            <w:hideMark/>
          </w:tcPr>
          <w:p w14:paraId="60843C4B"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2</w:t>
            </w:r>
          </w:p>
        </w:tc>
        <w:tc>
          <w:tcPr>
            <w:tcW w:w="1276" w:type="dxa"/>
            <w:hideMark/>
          </w:tcPr>
          <w:p w14:paraId="4C09FFC8"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36A68322"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2D018346"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4D047F" w14:paraId="242185B7" w14:textId="77777777" w:rsidTr="006B1942">
        <w:trPr>
          <w:trHeight w:val="720"/>
          <w:jc w:val="center"/>
        </w:trPr>
        <w:tc>
          <w:tcPr>
            <w:tcW w:w="2830" w:type="dxa"/>
            <w:hideMark/>
          </w:tcPr>
          <w:p w14:paraId="1726C3FD" w14:textId="77777777" w:rsidR="00B80E6A" w:rsidRPr="004D047F" w:rsidRDefault="00B80E6A" w:rsidP="00B80E6A">
            <w:pPr>
              <w:spacing w:after="0" w:line="240" w:lineRule="auto"/>
              <w:rPr>
                <w:rFonts w:ascii="Times New Roman" w:hAnsi="Times New Roman" w:cs="Times New Roman"/>
                <w:sz w:val="16"/>
                <w:szCs w:val="16"/>
              </w:rPr>
            </w:pPr>
            <w:r w:rsidRPr="004D047F">
              <w:rPr>
                <w:rFonts w:ascii="Times New Roman" w:hAnsi="Times New Roman" w:cs="Times New Roman"/>
                <w:sz w:val="16"/>
                <w:szCs w:val="16"/>
              </w:rPr>
              <w:t xml:space="preserve">КОГБУЗ </w:t>
            </w:r>
            <w:r>
              <w:rPr>
                <w:rFonts w:ascii="Times New Roman" w:hAnsi="Times New Roman" w:cs="Times New Roman"/>
                <w:sz w:val="16"/>
                <w:szCs w:val="16"/>
              </w:rPr>
              <w:t>«Детский клинический консультативно-диагностический ц</w:t>
            </w:r>
            <w:r w:rsidRPr="004D047F">
              <w:rPr>
                <w:rFonts w:ascii="Times New Roman" w:hAnsi="Times New Roman" w:cs="Times New Roman"/>
                <w:sz w:val="16"/>
                <w:szCs w:val="16"/>
              </w:rPr>
              <w:t>ентр</w:t>
            </w:r>
            <w:r>
              <w:rPr>
                <w:rFonts w:ascii="Times New Roman" w:hAnsi="Times New Roman" w:cs="Times New Roman"/>
                <w:sz w:val="16"/>
                <w:szCs w:val="16"/>
              </w:rPr>
              <w:t>»</w:t>
            </w:r>
          </w:p>
        </w:tc>
        <w:tc>
          <w:tcPr>
            <w:tcW w:w="1400" w:type="dxa"/>
            <w:hideMark/>
          </w:tcPr>
          <w:p w14:paraId="4539718A" w14:textId="77777777" w:rsidR="00B80E6A" w:rsidRPr="004D047F" w:rsidRDefault="00B80E6A" w:rsidP="00B80E6A">
            <w:pPr>
              <w:spacing w:after="0" w:line="240" w:lineRule="auto"/>
              <w:ind w:hanging="101"/>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152" w:type="dxa"/>
            <w:hideMark/>
          </w:tcPr>
          <w:p w14:paraId="47C5908D" w14:textId="77777777" w:rsidR="00B80E6A" w:rsidRPr="004D047F" w:rsidRDefault="00B80E6A" w:rsidP="00B80E6A">
            <w:pPr>
              <w:spacing w:after="0" w:line="240" w:lineRule="auto"/>
              <w:ind w:hanging="137"/>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76" w:type="dxa"/>
            <w:hideMark/>
          </w:tcPr>
          <w:p w14:paraId="01474DC3" w14:textId="77777777" w:rsidR="00B80E6A" w:rsidRPr="004D047F" w:rsidRDefault="00B80E6A" w:rsidP="00B80E6A">
            <w:pPr>
              <w:spacing w:after="0" w:line="240" w:lineRule="auto"/>
              <w:ind w:hanging="159"/>
              <w:jc w:val="center"/>
              <w:rPr>
                <w:rFonts w:ascii="Times New Roman" w:hAnsi="Times New Roman" w:cs="Times New Roman"/>
                <w:sz w:val="16"/>
                <w:szCs w:val="16"/>
              </w:rPr>
            </w:pPr>
            <w:r w:rsidRPr="004D047F">
              <w:rPr>
                <w:rFonts w:ascii="Times New Roman" w:hAnsi="Times New Roman" w:cs="Times New Roman"/>
                <w:sz w:val="16"/>
                <w:szCs w:val="16"/>
              </w:rPr>
              <w:t>1</w:t>
            </w:r>
          </w:p>
        </w:tc>
        <w:tc>
          <w:tcPr>
            <w:tcW w:w="1241" w:type="dxa"/>
            <w:hideMark/>
          </w:tcPr>
          <w:p w14:paraId="277EF1D5" w14:textId="77777777" w:rsidR="00B80E6A" w:rsidRPr="004D047F"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4C103080" w14:textId="77777777" w:rsidR="00B80E6A" w:rsidRPr="004D047F"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14:paraId="1835983E" w14:textId="77777777" w:rsidTr="006B1942">
        <w:trPr>
          <w:trHeight w:val="480"/>
          <w:jc w:val="center"/>
        </w:trPr>
        <w:tc>
          <w:tcPr>
            <w:tcW w:w="2830" w:type="dxa"/>
            <w:hideMark/>
          </w:tcPr>
          <w:p w14:paraId="35138C28" w14:textId="77777777"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Pr>
                <w:rFonts w:ascii="Times New Roman" w:hAnsi="Times New Roman" w:cs="Times New Roman"/>
                <w:sz w:val="16"/>
                <w:szCs w:val="16"/>
              </w:rPr>
              <w:t>«</w:t>
            </w:r>
            <w:r w:rsidRPr="00FA6238">
              <w:rPr>
                <w:rFonts w:ascii="Times New Roman" w:hAnsi="Times New Roman" w:cs="Times New Roman"/>
                <w:sz w:val="16"/>
                <w:szCs w:val="16"/>
              </w:rPr>
              <w:t>Инфекционная клиническая больница</w:t>
            </w:r>
            <w:r>
              <w:rPr>
                <w:rFonts w:ascii="Times New Roman" w:hAnsi="Times New Roman" w:cs="Times New Roman"/>
                <w:sz w:val="16"/>
                <w:szCs w:val="16"/>
              </w:rPr>
              <w:t>»</w:t>
            </w:r>
          </w:p>
        </w:tc>
        <w:tc>
          <w:tcPr>
            <w:tcW w:w="1400" w:type="dxa"/>
            <w:hideMark/>
          </w:tcPr>
          <w:p w14:paraId="49F4A9BB" w14:textId="77777777"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152" w:type="dxa"/>
            <w:hideMark/>
          </w:tcPr>
          <w:p w14:paraId="4A20448C" w14:textId="77777777" w:rsidR="00B80E6A" w:rsidRPr="00FA6238"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52F291FD" w14:textId="77777777"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41" w:type="dxa"/>
            <w:hideMark/>
          </w:tcPr>
          <w:p w14:paraId="3ED77CAA" w14:textId="77777777" w:rsidR="00B80E6A" w:rsidRPr="00FA6238"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6BD652DB" w14:textId="77777777"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14:paraId="36066204" w14:textId="77777777" w:rsidTr="006B1942">
        <w:trPr>
          <w:trHeight w:val="480"/>
          <w:jc w:val="center"/>
        </w:trPr>
        <w:tc>
          <w:tcPr>
            <w:tcW w:w="2830" w:type="dxa"/>
            <w:hideMark/>
          </w:tcPr>
          <w:p w14:paraId="5B1E3F97" w14:textId="77777777"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КОГКБУЗ </w:t>
            </w:r>
            <w:r>
              <w:rPr>
                <w:rFonts w:ascii="Times New Roman" w:hAnsi="Times New Roman" w:cs="Times New Roman"/>
                <w:sz w:val="16"/>
                <w:szCs w:val="16"/>
              </w:rPr>
              <w:t>«Центр кардиологии и неврологии»</w:t>
            </w:r>
          </w:p>
        </w:tc>
        <w:tc>
          <w:tcPr>
            <w:tcW w:w="1400" w:type="dxa"/>
            <w:hideMark/>
          </w:tcPr>
          <w:p w14:paraId="327A5F1F" w14:textId="77777777"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152" w:type="dxa"/>
            <w:hideMark/>
          </w:tcPr>
          <w:p w14:paraId="1B9FE4E2" w14:textId="77777777" w:rsidR="00B80E6A" w:rsidRPr="00FA6238"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601C638D" w14:textId="77777777"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41" w:type="dxa"/>
            <w:hideMark/>
          </w:tcPr>
          <w:p w14:paraId="3C2413EE" w14:textId="77777777" w:rsidR="00B80E6A" w:rsidRPr="00FA6238" w:rsidRDefault="00B80E6A" w:rsidP="00B80E6A">
            <w:pPr>
              <w:spacing w:after="0" w:line="240" w:lineRule="auto"/>
              <w:ind w:hanging="182"/>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45" w:type="dxa"/>
            <w:hideMark/>
          </w:tcPr>
          <w:p w14:paraId="4F1D6707" w14:textId="77777777"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14:paraId="362A0D60" w14:textId="77777777" w:rsidTr="006B1942">
        <w:trPr>
          <w:trHeight w:val="480"/>
          <w:jc w:val="center"/>
        </w:trPr>
        <w:tc>
          <w:tcPr>
            <w:tcW w:w="2830" w:type="dxa"/>
            <w:hideMark/>
          </w:tcPr>
          <w:p w14:paraId="2DEB1191" w14:textId="77777777"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Pr>
                <w:rFonts w:ascii="Times New Roman" w:hAnsi="Times New Roman" w:cs="Times New Roman"/>
                <w:sz w:val="16"/>
                <w:szCs w:val="16"/>
              </w:rPr>
              <w:t xml:space="preserve">«Кировская областная </w:t>
            </w:r>
            <w:r w:rsidRPr="00FA6238">
              <w:rPr>
                <w:rFonts w:ascii="Times New Roman" w:hAnsi="Times New Roman" w:cs="Times New Roman"/>
                <w:sz w:val="16"/>
                <w:szCs w:val="16"/>
              </w:rPr>
              <w:t>клиническая больница</w:t>
            </w:r>
            <w:r>
              <w:rPr>
                <w:rFonts w:ascii="Times New Roman" w:hAnsi="Times New Roman" w:cs="Times New Roman"/>
                <w:sz w:val="16"/>
                <w:szCs w:val="16"/>
              </w:rPr>
              <w:t>»</w:t>
            </w:r>
          </w:p>
        </w:tc>
        <w:tc>
          <w:tcPr>
            <w:tcW w:w="1400" w:type="dxa"/>
            <w:hideMark/>
          </w:tcPr>
          <w:p w14:paraId="2E0DA08C" w14:textId="77777777"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152" w:type="dxa"/>
            <w:hideMark/>
          </w:tcPr>
          <w:p w14:paraId="5BD4EF87" w14:textId="77777777" w:rsidR="00B80E6A" w:rsidRPr="00FA6238" w:rsidRDefault="00B80E6A" w:rsidP="00B80E6A">
            <w:pPr>
              <w:spacing w:after="0" w:line="240" w:lineRule="auto"/>
              <w:ind w:hanging="13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12F5F1A0" w14:textId="77777777"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241" w:type="dxa"/>
            <w:hideMark/>
          </w:tcPr>
          <w:p w14:paraId="004349F7" w14:textId="77777777" w:rsidR="00B80E6A" w:rsidRPr="00FA6238"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30793D1B" w14:textId="77777777"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14:paraId="026E3CFD" w14:textId="77777777" w:rsidTr="006B1942">
        <w:trPr>
          <w:trHeight w:val="480"/>
          <w:jc w:val="center"/>
        </w:trPr>
        <w:tc>
          <w:tcPr>
            <w:tcW w:w="2830" w:type="dxa"/>
            <w:hideMark/>
          </w:tcPr>
          <w:p w14:paraId="064FF891" w14:textId="77777777"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Pr>
                <w:rFonts w:ascii="Times New Roman" w:hAnsi="Times New Roman" w:cs="Times New Roman"/>
                <w:sz w:val="16"/>
                <w:szCs w:val="16"/>
              </w:rPr>
              <w:t>«</w:t>
            </w:r>
            <w:r w:rsidRPr="00FA6238">
              <w:rPr>
                <w:rFonts w:ascii="Times New Roman" w:hAnsi="Times New Roman" w:cs="Times New Roman"/>
                <w:sz w:val="16"/>
                <w:szCs w:val="16"/>
              </w:rPr>
              <w:t>Кировская областная детская клиническая больница</w:t>
            </w:r>
            <w:r>
              <w:rPr>
                <w:rFonts w:ascii="Times New Roman" w:hAnsi="Times New Roman" w:cs="Times New Roman"/>
                <w:sz w:val="16"/>
                <w:szCs w:val="16"/>
              </w:rPr>
              <w:t>»</w:t>
            </w:r>
          </w:p>
        </w:tc>
        <w:tc>
          <w:tcPr>
            <w:tcW w:w="1400" w:type="dxa"/>
            <w:hideMark/>
          </w:tcPr>
          <w:p w14:paraId="44FF7A3D" w14:textId="77777777"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152" w:type="dxa"/>
            <w:hideMark/>
          </w:tcPr>
          <w:p w14:paraId="18014C68" w14:textId="77777777" w:rsidR="00B80E6A" w:rsidRPr="00FA6238"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04DCE7E2" w14:textId="77777777"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41" w:type="dxa"/>
            <w:hideMark/>
          </w:tcPr>
          <w:p w14:paraId="29B88220" w14:textId="77777777" w:rsidR="00B80E6A" w:rsidRPr="00FA6238"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2664C1DF" w14:textId="77777777"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14:paraId="24F26A68" w14:textId="77777777" w:rsidTr="006B1942">
        <w:trPr>
          <w:trHeight w:val="480"/>
          <w:jc w:val="center"/>
        </w:trPr>
        <w:tc>
          <w:tcPr>
            <w:tcW w:w="2830" w:type="dxa"/>
            <w:hideMark/>
          </w:tcPr>
          <w:p w14:paraId="5A26797F" w14:textId="77777777"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КОГКБУЗ </w:t>
            </w:r>
            <w:r>
              <w:rPr>
                <w:rFonts w:ascii="Times New Roman" w:hAnsi="Times New Roman" w:cs="Times New Roman"/>
                <w:sz w:val="16"/>
                <w:szCs w:val="16"/>
              </w:rPr>
              <w:t>«</w:t>
            </w:r>
            <w:r w:rsidRPr="00FA6238">
              <w:rPr>
                <w:rFonts w:ascii="Times New Roman" w:hAnsi="Times New Roman" w:cs="Times New Roman"/>
                <w:sz w:val="16"/>
                <w:szCs w:val="16"/>
              </w:rPr>
              <w:t>Центр травматологии, ортопедии и нейрохирургии</w:t>
            </w:r>
            <w:r w:rsidR="001C20B5">
              <w:rPr>
                <w:rFonts w:ascii="Times New Roman" w:hAnsi="Times New Roman" w:cs="Times New Roman"/>
                <w:sz w:val="16"/>
                <w:szCs w:val="16"/>
              </w:rPr>
              <w:t>»</w:t>
            </w:r>
          </w:p>
        </w:tc>
        <w:tc>
          <w:tcPr>
            <w:tcW w:w="1400" w:type="dxa"/>
            <w:hideMark/>
          </w:tcPr>
          <w:p w14:paraId="110FD0D6" w14:textId="77777777"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152" w:type="dxa"/>
            <w:hideMark/>
          </w:tcPr>
          <w:p w14:paraId="26CB681A" w14:textId="77777777" w:rsidR="00B80E6A" w:rsidRPr="00FA6238"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6465766C" w14:textId="77777777"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41" w:type="dxa"/>
            <w:hideMark/>
          </w:tcPr>
          <w:p w14:paraId="237D0A4B" w14:textId="77777777" w:rsidR="00B80E6A" w:rsidRPr="00FA6238"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0F0098CB" w14:textId="77777777"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14:paraId="6C6D06A5" w14:textId="77777777" w:rsidTr="006B1942">
        <w:trPr>
          <w:trHeight w:val="720"/>
          <w:jc w:val="center"/>
        </w:trPr>
        <w:tc>
          <w:tcPr>
            <w:tcW w:w="2830" w:type="dxa"/>
            <w:hideMark/>
          </w:tcPr>
          <w:p w14:paraId="02E8D647" w14:textId="77777777"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Pr>
                <w:rFonts w:ascii="Times New Roman" w:hAnsi="Times New Roman" w:cs="Times New Roman"/>
                <w:sz w:val="16"/>
                <w:szCs w:val="16"/>
              </w:rPr>
              <w:t>«</w:t>
            </w:r>
            <w:r w:rsidRPr="00FA6238">
              <w:rPr>
                <w:rFonts w:ascii="Times New Roman" w:hAnsi="Times New Roman" w:cs="Times New Roman"/>
                <w:sz w:val="16"/>
                <w:szCs w:val="16"/>
              </w:rPr>
              <w:t>Кировский областной  клинический перинатальный центр</w:t>
            </w:r>
            <w:r>
              <w:rPr>
                <w:rFonts w:ascii="Times New Roman" w:hAnsi="Times New Roman" w:cs="Times New Roman"/>
                <w:sz w:val="16"/>
                <w:szCs w:val="16"/>
              </w:rPr>
              <w:t>»</w:t>
            </w:r>
          </w:p>
        </w:tc>
        <w:tc>
          <w:tcPr>
            <w:tcW w:w="1400" w:type="dxa"/>
            <w:hideMark/>
          </w:tcPr>
          <w:p w14:paraId="397101A3" w14:textId="77777777"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152" w:type="dxa"/>
            <w:hideMark/>
          </w:tcPr>
          <w:p w14:paraId="3F58ABA0" w14:textId="77777777" w:rsidR="00B80E6A" w:rsidRPr="00FA6238"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47BCE8B3" w14:textId="77777777"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41" w:type="dxa"/>
            <w:hideMark/>
          </w:tcPr>
          <w:p w14:paraId="3537F11F" w14:textId="77777777" w:rsidR="00B80E6A" w:rsidRPr="00FA6238" w:rsidRDefault="00B80E6A" w:rsidP="00B80E6A">
            <w:pPr>
              <w:spacing w:after="0" w:line="240" w:lineRule="auto"/>
              <w:ind w:hanging="182"/>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45" w:type="dxa"/>
            <w:hideMark/>
          </w:tcPr>
          <w:p w14:paraId="3E2A00C9" w14:textId="77777777"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14:paraId="0DBD4B1F" w14:textId="77777777" w:rsidTr="006B1942">
        <w:trPr>
          <w:trHeight w:val="480"/>
          <w:jc w:val="center"/>
        </w:trPr>
        <w:tc>
          <w:tcPr>
            <w:tcW w:w="2830" w:type="dxa"/>
            <w:hideMark/>
          </w:tcPr>
          <w:p w14:paraId="2DA4C9CD" w14:textId="77777777"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КОГКБУЗ </w:t>
            </w:r>
            <w:r>
              <w:rPr>
                <w:rFonts w:ascii="Times New Roman" w:hAnsi="Times New Roman" w:cs="Times New Roman"/>
                <w:sz w:val="16"/>
                <w:szCs w:val="16"/>
              </w:rPr>
              <w:t>«</w:t>
            </w:r>
            <w:r w:rsidRPr="00FA6238">
              <w:rPr>
                <w:rFonts w:ascii="Times New Roman" w:hAnsi="Times New Roman" w:cs="Times New Roman"/>
                <w:sz w:val="16"/>
                <w:szCs w:val="16"/>
              </w:rPr>
              <w:t>Центр онкологии и медицинской радиологии</w:t>
            </w:r>
            <w:r>
              <w:rPr>
                <w:rFonts w:ascii="Times New Roman" w:hAnsi="Times New Roman" w:cs="Times New Roman"/>
                <w:sz w:val="16"/>
                <w:szCs w:val="16"/>
              </w:rPr>
              <w:t>»</w:t>
            </w:r>
          </w:p>
        </w:tc>
        <w:tc>
          <w:tcPr>
            <w:tcW w:w="1400" w:type="dxa"/>
            <w:hideMark/>
          </w:tcPr>
          <w:p w14:paraId="25DE79A4" w14:textId="77777777"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152" w:type="dxa"/>
            <w:hideMark/>
          </w:tcPr>
          <w:p w14:paraId="62ED5CF2" w14:textId="77777777" w:rsidR="00B80E6A" w:rsidRPr="00FA6238" w:rsidRDefault="00B80E6A" w:rsidP="00B80E6A">
            <w:pPr>
              <w:spacing w:after="0" w:line="240" w:lineRule="auto"/>
              <w:ind w:hanging="137"/>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76" w:type="dxa"/>
            <w:hideMark/>
          </w:tcPr>
          <w:p w14:paraId="47139DFC" w14:textId="77777777"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2</w:t>
            </w:r>
          </w:p>
        </w:tc>
        <w:tc>
          <w:tcPr>
            <w:tcW w:w="1241" w:type="dxa"/>
            <w:hideMark/>
          </w:tcPr>
          <w:p w14:paraId="56A09FDE" w14:textId="77777777" w:rsidR="00B80E6A" w:rsidRPr="00FA6238"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6B21E0E3" w14:textId="77777777"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14:paraId="4FFAE925" w14:textId="77777777" w:rsidTr="006B1942">
        <w:trPr>
          <w:trHeight w:val="480"/>
          <w:jc w:val="center"/>
        </w:trPr>
        <w:tc>
          <w:tcPr>
            <w:tcW w:w="2830" w:type="dxa"/>
            <w:hideMark/>
          </w:tcPr>
          <w:p w14:paraId="31F7920B" w14:textId="77777777"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Pr>
                <w:rFonts w:ascii="Times New Roman" w:hAnsi="Times New Roman" w:cs="Times New Roman"/>
                <w:sz w:val="16"/>
                <w:szCs w:val="16"/>
              </w:rPr>
              <w:t>«</w:t>
            </w:r>
            <w:r w:rsidRPr="00FA6238">
              <w:rPr>
                <w:rFonts w:ascii="Times New Roman" w:hAnsi="Times New Roman" w:cs="Times New Roman"/>
                <w:sz w:val="16"/>
                <w:szCs w:val="16"/>
              </w:rPr>
              <w:t>Кировский областной госпиталь для ветеранов войн</w:t>
            </w:r>
            <w:r>
              <w:rPr>
                <w:rFonts w:ascii="Times New Roman" w:hAnsi="Times New Roman" w:cs="Times New Roman"/>
                <w:sz w:val="16"/>
                <w:szCs w:val="16"/>
              </w:rPr>
              <w:t>»</w:t>
            </w:r>
          </w:p>
        </w:tc>
        <w:tc>
          <w:tcPr>
            <w:tcW w:w="1400" w:type="dxa"/>
            <w:hideMark/>
          </w:tcPr>
          <w:p w14:paraId="01AA892A" w14:textId="77777777"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152" w:type="dxa"/>
            <w:hideMark/>
          </w:tcPr>
          <w:p w14:paraId="065CC995" w14:textId="77777777" w:rsidR="00B80E6A" w:rsidRPr="00FA6238"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30AE0AE3" w14:textId="77777777"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41" w:type="dxa"/>
            <w:hideMark/>
          </w:tcPr>
          <w:p w14:paraId="1FE461F3" w14:textId="77777777" w:rsidR="00B80E6A" w:rsidRPr="00FA6238" w:rsidRDefault="00B80E6A" w:rsidP="00B80E6A">
            <w:pPr>
              <w:spacing w:after="0" w:line="240" w:lineRule="auto"/>
              <w:ind w:hanging="182"/>
              <w:jc w:val="center"/>
              <w:rPr>
                <w:rFonts w:ascii="Times New Roman" w:hAnsi="Times New Roman" w:cs="Times New Roman"/>
                <w:sz w:val="16"/>
                <w:szCs w:val="16"/>
              </w:rPr>
            </w:pPr>
            <w:r>
              <w:rPr>
                <w:rFonts w:ascii="Times New Roman" w:hAnsi="Times New Roman" w:cs="Times New Roman"/>
                <w:sz w:val="16"/>
                <w:szCs w:val="16"/>
              </w:rPr>
              <w:t>-</w:t>
            </w:r>
          </w:p>
        </w:tc>
        <w:tc>
          <w:tcPr>
            <w:tcW w:w="1445" w:type="dxa"/>
            <w:hideMark/>
          </w:tcPr>
          <w:p w14:paraId="178E7A6A" w14:textId="77777777"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14:paraId="585BCFEE" w14:textId="77777777" w:rsidTr="006B1942">
        <w:trPr>
          <w:trHeight w:val="960"/>
          <w:jc w:val="center"/>
        </w:trPr>
        <w:tc>
          <w:tcPr>
            <w:tcW w:w="2830" w:type="dxa"/>
            <w:hideMark/>
          </w:tcPr>
          <w:p w14:paraId="67CF0E36" w14:textId="77777777" w:rsidR="00B80E6A" w:rsidRPr="00FA6238" w:rsidRDefault="00B80E6A" w:rsidP="00B80E6A">
            <w:pPr>
              <w:spacing w:after="0" w:line="240" w:lineRule="auto"/>
              <w:rPr>
                <w:rFonts w:ascii="Times New Roman" w:hAnsi="Times New Roman" w:cs="Times New Roman"/>
                <w:sz w:val="16"/>
                <w:szCs w:val="16"/>
              </w:rPr>
            </w:pPr>
            <w:r w:rsidRPr="00FA6238">
              <w:rPr>
                <w:rFonts w:ascii="Times New Roman" w:hAnsi="Times New Roman" w:cs="Times New Roman"/>
                <w:sz w:val="16"/>
                <w:szCs w:val="16"/>
              </w:rPr>
              <w:t xml:space="preserve">КОГБУЗ </w:t>
            </w:r>
            <w:r>
              <w:rPr>
                <w:rFonts w:ascii="Times New Roman" w:hAnsi="Times New Roman" w:cs="Times New Roman"/>
                <w:sz w:val="16"/>
                <w:szCs w:val="16"/>
              </w:rPr>
              <w:t>«</w:t>
            </w:r>
            <w:r w:rsidRPr="00FA6238">
              <w:rPr>
                <w:rFonts w:ascii="Times New Roman" w:hAnsi="Times New Roman" w:cs="Times New Roman"/>
                <w:sz w:val="16"/>
                <w:szCs w:val="16"/>
              </w:rPr>
              <w:t xml:space="preserve">Областной клинический </w:t>
            </w:r>
            <w:r>
              <w:rPr>
                <w:rFonts w:ascii="Times New Roman" w:hAnsi="Times New Roman" w:cs="Times New Roman"/>
                <w:sz w:val="16"/>
                <w:szCs w:val="16"/>
              </w:rPr>
              <w:t>противотуберкулезный диспансер»</w:t>
            </w:r>
          </w:p>
        </w:tc>
        <w:tc>
          <w:tcPr>
            <w:tcW w:w="1400" w:type="dxa"/>
            <w:hideMark/>
          </w:tcPr>
          <w:p w14:paraId="0D612701" w14:textId="77777777" w:rsidR="00B80E6A" w:rsidRPr="00FA6238" w:rsidRDefault="00B80E6A" w:rsidP="00B80E6A">
            <w:pPr>
              <w:spacing w:after="0" w:line="240" w:lineRule="auto"/>
              <w:ind w:hanging="101"/>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152" w:type="dxa"/>
            <w:hideMark/>
          </w:tcPr>
          <w:p w14:paraId="63220EBA" w14:textId="77777777" w:rsidR="00B80E6A" w:rsidRPr="00FA6238" w:rsidRDefault="00B80E6A" w:rsidP="00B80E6A">
            <w:pPr>
              <w:spacing w:after="0" w:line="240" w:lineRule="auto"/>
              <w:ind w:hanging="137"/>
              <w:jc w:val="center"/>
              <w:rPr>
                <w:rFonts w:ascii="Times New Roman" w:hAnsi="Times New Roman" w:cs="Times New Roman"/>
                <w:sz w:val="16"/>
                <w:szCs w:val="16"/>
              </w:rPr>
            </w:pPr>
            <w:r>
              <w:rPr>
                <w:rFonts w:ascii="Times New Roman" w:hAnsi="Times New Roman" w:cs="Times New Roman"/>
                <w:sz w:val="16"/>
                <w:szCs w:val="16"/>
              </w:rPr>
              <w:t>-</w:t>
            </w:r>
          </w:p>
        </w:tc>
        <w:tc>
          <w:tcPr>
            <w:tcW w:w="1276" w:type="dxa"/>
            <w:hideMark/>
          </w:tcPr>
          <w:p w14:paraId="2C9BECB5" w14:textId="77777777" w:rsidR="00B80E6A" w:rsidRPr="00FA6238" w:rsidRDefault="00B80E6A" w:rsidP="00B80E6A">
            <w:pPr>
              <w:spacing w:after="0" w:line="240" w:lineRule="auto"/>
              <w:ind w:hanging="159"/>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241" w:type="dxa"/>
            <w:hideMark/>
          </w:tcPr>
          <w:p w14:paraId="74D4AE3F" w14:textId="77777777" w:rsidR="00B80E6A" w:rsidRPr="00FA6238" w:rsidRDefault="00B80E6A" w:rsidP="00B80E6A">
            <w:pPr>
              <w:spacing w:after="0" w:line="240" w:lineRule="auto"/>
              <w:ind w:hanging="182"/>
              <w:jc w:val="center"/>
              <w:rPr>
                <w:rFonts w:ascii="Times New Roman" w:hAnsi="Times New Roman" w:cs="Times New Roman"/>
                <w:sz w:val="16"/>
                <w:szCs w:val="16"/>
              </w:rPr>
            </w:pPr>
            <w:r w:rsidRPr="00FA6238">
              <w:rPr>
                <w:rFonts w:ascii="Times New Roman" w:hAnsi="Times New Roman" w:cs="Times New Roman"/>
                <w:sz w:val="16"/>
                <w:szCs w:val="16"/>
              </w:rPr>
              <w:t>1</w:t>
            </w:r>
          </w:p>
        </w:tc>
        <w:tc>
          <w:tcPr>
            <w:tcW w:w="1445" w:type="dxa"/>
            <w:hideMark/>
          </w:tcPr>
          <w:p w14:paraId="1E2DA691" w14:textId="77777777" w:rsidR="00B80E6A" w:rsidRPr="00FA6238" w:rsidRDefault="00B80E6A" w:rsidP="00B80E6A">
            <w:pPr>
              <w:spacing w:after="0" w:line="240" w:lineRule="auto"/>
              <w:ind w:hanging="217"/>
              <w:jc w:val="center"/>
              <w:rPr>
                <w:rFonts w:ascii="Times New Roman" w:hAnsi="Times New Roman" w:cs="Times New Roman"/>
                <w:sz w:val="16"/>
                <w:szCs w:val="16"/>
              </w:rPr>
            </w:pPr>
            <w:r>
              <w:rPr>
                <w:rFonts w:ascii="Times New Roman" w:hAnsi="Times New Roman" w:cs="Times New Roman"/>
                <w:sz w:val="16"/>
                <w:szCs w:val="16"/>
              </w:rPr>
              <w:t>-</w:t>
            </w:r>
          </w:p>
        </w:tc>
      </w:tr>
      <w:tr w:rsidR="00B80E6A" w:rsidRPr="00FA6238" w14:paraId="2330F962" w14:textId="77777777" w:rsidTr="006B1942">
        <w:trPr>
          <w:trHeight w:val="300"/>
          <w:jc w:val="center"/>
        </w:trPr>
        <w:tc>
          <w:tcPr>
            <w:tcW w:w="2830" w:type="dxa"/>
            <w:noWrap/>
            <w:hideMark/>
          </w:tcPr>
          <w:p w14:paraId="5544D3B2" w14:textId="77777777" w:rsidR="00B80E6A" w:rsidRPr="00FA6238" w:rsidRDefault="00B80E6A" w:rsidP="00B80E6A">
            <w:pPr>
              <w:spacing w:after="0" w:line="240" w:lineRule="auto"/>
              <w:rPr>
                <w:rFonts w:ascii="Times New Roman" w:hAnsi="Times New Roman" w:cs="Times New Roman"/>
                <w:bCs/>
                <w:iCs/>
                <w:sz w:val="16"/>
                <w:szCs w:val="16"/>
              </w:rPr>
            </w:pPr>
            <w:r w:rsidRPr="00FA6238">
              <w:rPr>
                <w:rFonts w:ascii="Times New Roman" w:hAnsi="Times New Roman" w:cs="Times New Roman"/>
                <w:bCs/>
                <w:iCs/>
                <w:sz w:val="16"/>
                <w:szCs w:val="16"/>
              </w:rPr>
              <w:t>И</w:t>
            </w:r>
            <w:r w:rsidR="001C20B5">
              <w:rPr>
                <w:rFonts w:ascii="Times New Roman" w:hAnsi="Times New Roman" w:cs="Times New Roman"/>
                <w:bCs/>
                <w:iCs/>
                <w:sz w:val="16"/>
                <w:szCs w:val="16"/>
              </w:rPr>
              <w:t>того</w:t>
            </w:r>
          </w:p>
        </w:tc>
        <w:tc>
          <w:tcPr>
            <w:tcW w:w="1400" w:type="dxa"/>
            <w:noWrap/>
            <w:hideMark/>
          </w:tcPr>
          <w:p w14:paraId="4C7A45A1" w14:textId="77777777" w:rsidR="00B80E6A" w:rsidRPr="00FA6238" w:rsidRDefault="00B80E6A" w:rsidP="00B80E6A">
            <w:pPr>
              <w:spacing w:after="0" w:line="240" w:lineRule="auto"/>
              <w:ind w:hanging="101"/>
              <w:jc w:val="center"/>
              <w:rPr>
                <w:rFonts w:ascii="Times New Roman" w:hAnsi="Times New Roman" w:cs="Times New Roman"/>
                <w:bCs/>
                <w:iCs/>
                <w:sz w:val="16"/>
                <w:szCs w:val="16"/>
              </w:rPr>
            </w:pPr>
            <w:r w:rsidRPr="00FA6238">
              <w:rPr>
                <w:rFonts w:ascii="Times New Roman" w:hAnsi="Times New Roman" w:cs="Times New Roman"/>
                <w:bCs/>
                <w:iCs/>
                <w:sz w:val="16"/>
                <w:szCs w:val="16"/>
              </w:rPr>
              <w:t>31</w:t>
            </w:r>
          </w:p>
        </w:tc>
        <w:tc>
          <w:tcPr>
            <w:tcW w:w="1152" w:type="dxa"/>
            <w:noWrap/>
            <w:hideMark/>
          </w:tcPr>
          <w:p w14:paraId="09CE15E5" w14:textId="77777777" w:rsidR="00B80E6A" w:rsidRPr="00FA6238" w:rsidRDefault="00B80E6A" w:rsidP="00B80E6A">
            <w:pPr>
              <w:spacing w:after="0" w:line="240" w:lineRule="auto"/>
              <w:ind w:hanging="137"/>
              <w:jc w:val="center"/>
              <w:rPr>
                <w:rFonts w:ascii="Times New Roman" w:hAnsi="Times New Roman" w:cs="Times New Roman"/>
                <w:bCs/>
                <w:iCs/>
                <w:sz w:val="16"/>
                <w:szCs w:val="16"/>
              </w:rPr>
            </w:pPr>
            <w:r w:rsidRPr="00FA6238">
              <w:rPr>
                <w:rFonts w:ascii="Times New Roman" w:hAnsi="Times New Roman" w:cs="Times New Roman"/>
                <w:bCs/>
                <w:iCs/>
                <w:sz w:val="16"/>
                <w:szCs w:val="16"/>
              </w:rPr>
              <w:t>13</w:t>
            </w:r>
          </w:p>
        </w:tc>
        <w:tc>
          <w:tcPr>
            <w:tcW w:w="1276" w:type="dxa"/>
            <w:noWrap/>
            <w:hideMark/>
          </w:tcPr>
          <w:p w14:paraId="422AB4F4" w14:textId="77777777" w:rsidR="00B80E6A" w:rsidRPr="00FA6238" w:rsidRDefault="00B80E6A" w:rsidP="00B80E6A">
            <w:pPr>
              <w:spacing w:after="0" w:line="240" w:lineRule="auto"/>
              <w:ind w:hanging="159"/>
              <w:jc w:val="center"/>
              <w:rPr>
                <w:rFonts w:ascii="Times New Roman" w:hAnsi="Times New Roman" w:cs="Times New Roman"/>
                <w:bCs/>
                <w:iCs/>
                <w:sz w:val="16"/>
                <w:szCs w:val="16"/>
              </w:rPr>
            </w:pPr>
            <w:r w:rsidRPr="00FA6238">
              <w:rPr>
                <w:rFonts w:ascii="Times New Roman" w:hAnsi="Times New Roman" w:cs="Times New Roman"/>
                <w:bCs/>
                <w:iCs/>
                <w:sz w:val="16"/>
                <w:szCs w:val="16"/>
              </w:rPr>
              <w:t>29</w:t>
            </w:r>
          </w:p>
        </w:tc>
        <w:tc>
          <w:tcPr>
            <w:tcW w:w="1241" w:type="dxa"/>
            <w:noWrap/>
            <w:hideMark/>
          </w:tcPr>
          <w:p w14:paraId="7B6CC868" w14:textId="77777777" w:rsidR="00B80E6A" w:rsidRPr="00FA6238" w:rsidRDefault="00B80E6A" w:rsidP="00B80E6A">
            <w:pPr>
              <w:spacing w:after="0" w:line="240" w:lineRule="auto"/>
              <w:ind w:hanging="182"/>
              <w:jc w:val="center"/>
              <w:rPr>
                <w:rFonts w:ascii="Times New Roman" w:hAnsi="Times New Roman" w:cs="Times New Roman"/>
                <w:bCs/>
                <w:iCs/>
                <w:sz w:val="16"/>
                <w:szCs w:val="16"/>
              </w:rPr>
            </w:pPr>
            <w:r w:rsidRPr="00FA6238">
              <w:rPr>
                <w:rFonts w:ascii="Times New Roman" w:hAnsi="Times New Roman" w:cs="Times New Roman"/>
                <w:bCs/>
                <w:iCs/>
                <w:sz w:val="16"/>
                <w:szCs w:val="16"/>
              </w:rPr>
              <w:t>10</w:t>
            </w:r>
          </w:p>
        </w:tc>
        <w:tc>
          <w:tcPr>
            <w:tcW w:w="1445" w:type="dxa"/>
            <w:noWrap/>
            <w:hideMark/>
          </w:tcPr>
          <w:p w14:paraId="175140D5" w14:textId="77777777" w:rsidR="00B80E6A" w:rsidRPr="00FA6238" w:rsidRDefault="00B80E6A" w:rsidP="00B80E6A">
            <w:pPr>
              <w:spacing w:after="0" w:line="240" w:lineRule="auto"/>
              <w:ind w:hanging="217"/>
              <w:jc w:val="center"/>
              <w:rPr>
                <w:rFonts w:ascii="Times New Roman" w:hAnsi="Times New Roman" w:cs="Times New Roman"/>
                <w:bCs/>
                <w:iCs/>
                <w:sz w:val="16"/>
                <w:szCs w:val="16"/>
              </w:rPr>
            </w:pPr>
            <w:r>
              <w:rPr>
                <w:rFonts w:ascii="Times New Roman" w:hAnsi="Times New Roman" w:cs="Times New Roman"/>
                <w:sz w:val="16"/>
                <w:szCs w:val="16"/>
              </w:rPr>
              <w:t>-</w:t>
            </w:r>
          </w:p>
        </w:tc>
      </w:tr>
    </w:tbl>
    <w:p w14:paraId="28DBDB73" w14:textId="77777777" w:rsidR="00FA6238" w:rsidRPr="00D7299F" w:rsidRDefault="00FA6238" w:rsidP="00FA6238">
      <w:pPr>
        <w:spacing w:after="0" w:line="360" w:lineRule="auto"/>
        <w:ind w:firstLine="709"/>
        <w:jc w:val="both"/>
        <w:rPr>
          <w:rFonts w:ascii="Times New Roman" w:hAnsi="Times New Roman" w:cs="Times New Roman"/>
          <w:sz w:val="28"/>
          <w:szCs w:val="28"/>
          <w:highlight w:val="cyan"/>
        </w:rPr>
      </w:pPr>
    </w:p>
    <w:p w14:paraId="157EA31F" w14:textId="77777777" w:rsidR="003554D6" w:rsidRDefault="00155A5B" w:rsidP="00E04ADB">
      <w:pPr>
        <w:spacing w:after="0" w:line="360" w:lineRule="auto"/>
        <w:ind w:firstLine="709"/>
        <w:jc w:val="both"/>
        <w:rPr>
          <w:rFonts w:ascii="Times New Roman" w:hAnsi="Times New Roman" w:cs="Times New Roman"/>
          <w:sz w:val="28"/>
          <w:szCs w:val="28"/>
        </w:rPr>
      </w:pPr>
      <w:r w:rsidRPr="006B1942">
        <w:rPr>
          <w:rFonts w:ascii="Times New Roman" w:hAnsi="Times New Roman" w:cs="Times New Roman"/>
          <w:spacing w:val="-2"/>
          <w:sz w:val="28"/>
          <w:szCs w:val="28"/>
        </w:rPr>
        <w:t>В</w:t>
      </w:r>
      <w:r w:rsidR="00E04ADB" w:rsidRPr="006B1942">
        <w:rPr>
          <w:rFonts w:ascii="Times New Roman" w:hAnsi="Times New Roman" w:cs="Times New Roman"/>
          <w:spacing w:val="-2"/>
          <w:sz w:val="28"/>
          <w:szCs w:val="28"/>
        </w:rPr>
        <w:t xml:space="preserve"> 202</w:t>
      </w:r>
      <w:r w:rsidR="0007458A" w:rsidRPr="006B1942">
        <w:rPr>
          <w:rFonts w:ascii="Times New Roman" w:hAnsi="Times New Roman" w:cs="Times New Roman"/>
          <w:spacing w:val="-2"/>
          <w:sz w:val="28"/>
          <w:szCs w:val="28"/>
        </w:rPr>
        <w:t>2</w:t>
      </w:r>
      <w:r w:rsidR="00E04ADB" w:rsidRPr="006B1942">
        <w:rPr>
          <w:rFonts w:ascii="Times New Roman" w:hAnsi="Times New Roman" w:cs="Times New Roman"/>
          <w:spacing w:val="-2"/>
          <w:sz w:val="28"/>
          <w:szCs w:val="28"/>
        </w:rPr>
        <w:t xml:space="preserve"> году в медицинских организациях Кировской области проведено </w:t>
      </w:r>
      <w:r w:rsidR="0007458A" w:rsidRPr="006B1942">
        <w:rPr>
          <w:rFonts w:ascii="Times New Roman" w:hAnsi="Times New Roman" w:cs="Times New Roman"/>
          <w:spacing w:val="-2"/>
          <w:sz w:val="28"/>
          <w:szCs w:val="28"/>
        </w:rPr>
        <w:t>962</w:t>
      </w:r>
      <w:r w:rsidR="001C20B5" w:rsidRPr="006B1942">
        <w:rPr>
          <w:rFonts w:ascii="Times New Roman" w:hAnsi="Times New Roman" w:cs="Times New Roman"/>
          <w:spacing w:val="-2"/>
          <w:sz w:val="28"/>
          <w:szCs w:val="28"/>
        </w:rPr>
        <w:t xml:space="preserve"> </w:t>
      </w:r>
      <w:r w:rsidR="0007458A" w:rsidRPr="006B1942">
        <w:rPr>
          <w:rFonts w:ascii="Times New Roman" w:hAnsi="Times New Roman" w:cs="Times New Roman"/>
          <w:spacing w:val="-2"/>
          <w:sz w:val="28"/>
          <w:szCs w:val="28"/>
        </w:rPr>
        <w:t xml:space="preserve">109 </w:t>
      </w:r>
      <w:r w:rsidR="00E04ADB" w:rsidRPr="006B1942">
        <w:rPr>
          <w:rFonts w:ascii="Times New Roman" w:hAnsi="Times New Roman" w:cs="Times New Roman"/>
          <w:spacing w:val="-2"/>
          <w:sz w:val="28"/>
          <w:szCs w:val="28"/>
        </w:rPr>
        <w:t>р</w:t>
      </w:r>
      <w:r w:rsidR="0007458A" w:rsidRPr="006B1942">
        <w:rPr>
          <w:rFonts w:ascii="Times New Roman" w:hAnsi="Times New Roman" w:cs="Times New Roman"/>
          <w:spacing w:val="-2"/>
          <w:sz w:val="28"/>
          <w:szCs w:val="28"/>
        </w:rPr>
        <w:t>ентгенологических исследований,</w:t>
      </w:r>
      <w:r w:rsidR="00E04ADB" w:rsidRPr="006B1942">
        <w:rPr>
          <w:rFonts w:ascii="Times New Roman" w:hAnsi="Times New Roman" w:cs="Times New Roman"/>
          <w:spacing w:val="-2"/>
          <w:sz w:val="28"/>
          <w:szCs w:val="28"/>
        </w:rPr>
        <w:t xml:space="preserve"> </w:t>
      </w:r>
      <w:r w:rsidR="00461E57" w:rsidRPr="006B1942">
        <w:rPr>
          <w:rFonts w:ascii="Times New Roman" w:hAnsi="Times New Roman" w:cs="Times New Roman"/>
          <w:spacing w:val="-2"/>
          <w:sz w:val="28"/>
          <w:szCs w:val="28"/>
        </w:rPr>
        <w:t>из них</w:t>
      </w:r>
      <w:r w:rsidR="00E04ADB" w:rsidRPr="006B1942">
        <w:rPr>
          <w:rFonts w:ascii="Times New Roman" w:hAnsi="Times New Roman" w:cs="Times New Roman"/>
          <w:spacing w:val="-2"/>
          <w:sz w:val="28"/>
          <w:szCs w:val="28"/>
        </w:rPr>
        <w:t xml:space="preserve"> профилактических </w:t>
      </w:r>
      <w:r w:rsidR="00E04ADB" w:rsidRPr="006B1942">
        <w:rPr>
          <w:rFonts w:ascii="Times New Roman" w:hAnsi="Times New Roman" w:cs="Times New Roman"/>
          <w:spacing w:val="-2"/>
          <w:sz w:val="28"/>
          <w:szCs w:val="28"/>
        </w:rPr>
        <w:lastRenderedPageBreak/>
        <w:t xml:space="preserve">рентгенологических исследований </w:t>
      </w:r>
      <w:r w:rsidR="00461E57" w:rsidRPr="006B1942">
        <w:rPr>
          <w:rFonts w:ascii="Times New Roman" w:hAnsi="Times New Roman" w:cs="Times New Roman"/>
          <w:spacing w:val="-2"/>
          <w:sz w:val="28"/>
          <w:szCs w:val="28"/>
        </w:rPr>
        <w:t xml:space="preserve">– </w:t>
      </w:r>
      <w:r w:rsidR="0007458A" w:rsidRPr="006B1942">
        <w:rPr>
          <w:rFonts w:ascii="Times New Roman" w:hAnsi="Times New Roman" w:cs="Times New Roman"/>
          <w:spacing w:val="-2"/>
          <w:sz w:val="28"/>
          <w:szCs w:val="28"/>
        </w:rPr>
        <w:t>582</w:t>
      </w:r>
      <w:r w:rsidR="003554D6" w:rsidRPr="006B1942">
        <w:rPr>
          <w:rFonts w:ascii="Times New Roman" w:hAnsi="Times New Roman" w:cs="Times New Roman"/>
          <w:spacing w:val="-2"/>
          <w:sz w:val="28"/>
          <w:szCs w:val="28"/>
        </w:rPr>
        <w:t xml:space="preserve"> </w:t>
      </w:r>
      <w:r w:rsidR="0007458A" w:rsidRPr="006B1942">
        <w:rPr>
          <w:rFonts w:ascii="Times New Roman" w:hAnsi="Times New Roman" w:cs="Times New Roman"/>
          <w:spacing w:val="-2"/>
          <w:sz w:val="28"/>
          <w:szCs w:val="28"/>
        </w:rPr>
        <w:t>965</w:t>
      </w:r>
      <w:r w:rsidR="005C40D8" w:rsidRPr="006B1942">
        <w:rPr>
          <w:rFonts w:ascii="Times New Roman" w:hAnsi="Times New Roman" w:cs="Times New Roman"/>
          <w:spacing w:val="-2"/>
          <w:sz w:val="28"/>
          <w:szCs w:val="28"/>
        </w:rPr>
        <w:t xml:space="preserve">, </w:t>
      </w:r>
      <w:r w:rsidR="003554D6" w:rsidRPr="006B1942">
        <w:rPr>
          <w:rFonts w:ascii="Times New Roman" w:hAnsi="Times New Roman" w:cs="Times New Roman"/>
          <w:spacing w:val="-2"/>
          <w:sz w:val="28"/>
          <w:szCs w:val="28"/>
        </w:rPr>
        <w:t xml:space="preserve">профилактических </w:t>
      </w:r>
      <w:r w:rsidR="00461E57">
        <w:rPr>
          <w:rFonts w:ascii="Times New Roman" w:hAnsi="Times New Roman" w:cs="Times New Roman"/>
          <w:sz w:val="28"/>
          <w:szCs w:val="28"/>
        </w:rPr>
        <w:br/>
      </w:r>
      <w:r w:rsidR="00E04ADB" w:rsidRPr="004D047F">
        <w:rPr>
          <w:rFonts w:ascii="Times New Roman" w:hAnsi="Times New Roman" w:cs="Times New Roman"/>
          <w:sz w:val="28"/>
          <w:szCs w:val="28"/>
        </w:rPr>
        <w:t>маммографий</w:t>
      </w:r>
      <w:r w:rsidR="00461E57">
        <w:rPr>
          <w:rFonts w:ascii="Times New Roman" w:hAnsi="Times New Roman" w:cs="Times New Roman"/>
          <w:sz w:val="28"/>
          <w:szCs w:val="28"/>
        </w:rPr>
        <w:t xml:space="preserve"> –</w:t>
      </w:r>
      <w:r w:rsidR="00644484">
        <w:rPr>
          <w:rFonts w:ascii="Times New Roman" w:hAnsi="Times New Roman" w:cs="Times New Roman"/>
          <w:sz w:val="28"/>
          <w:szCs w:val="28"/>
        </w:rPr>
        <w:t xml:space="preserve"> </w:t>
      </w:r>
      <w:r w:rsidR="003554D6" w:rsidRPr="004D047F">
        <w:rPr>
          <w:rFonts w:ascii="Times New Roman" w:hAnsi="Times New Roman" w:cs="Times New Roman"/>
          <w:sz w:val="28"/>
          <w:szCs w:val="28"/>
        </w:rPr>
        <w:t>85</w:t>
      </w:r>
      <w:r w:rsidR="003554D6">
        <w:rPr>
          <w:rFonts w:ascii="Times New Roman" w:hAnsi="Times New Roman" w:cs="Times New Roman"/>
          <w:sz w:val="28"/>
          <w:szCs w:val="28"/>
        </w:rPr>
        <w:t> </w:t>
      </w:r>
      <w:r w:rsidR="003554D6" w:rsidRPr="004D047F">
        <w:rPr>
          <w:rFonts w:ascii="Times New Roman" w:hAnsi="Times New Roman" w:cs="Times New Roman"/>
          <w:sz w:val="28"/>
          <w:szCs w:val="28"/>
        </w:rPr>
        <w:t>152</w:t>
      </w:r>
      <w:r w:rsidR="00E04ADB" w:rsidRPr="004D047F">
        <w:rPr>
          <w:rFonts w:ascii="Times New Roman" w:hAnsi="Times New Roman" w:cs="Times New Roman"/>
          <w:sz w:val="28"/>
          <w:szCs w:val="28"/>
        </w:rPr>
        <w:t>, что на 3</w:t>
      </w:r>
      <w:r w:rsidR="00B559A6" w:rsidRPr="004D047F">
        <w:rPr>
          <w:rFonts w:ascii="Times New Roman" w:hAnsi="Times New Roman" w:cs="Times New Roman"/>
          <w:sz w:val="28"/>
          <w:szCs w:val="28"/>
        </w:rPr>
        <w:t>%</w:t>
      </w:r>
      <w:r w:rsidR="00E04ADB" w:rsidRPr="004D047F">
        <w:rPr>
          <w:rFonts w:ascii="Times New Roman" w:hAnsi="Times New Roman" w:cs="Times New Roman"/>
          <w:sz w:val="28"/>
          <w:szCs w:val="28"/>
        </w:rPr>
        <w:t xml:space="preserve"> </w:t>
      </w:r>
      <w:r w:rsidR="00B559A6" w:rsidRPr="004D047F">
        <w:rPr>
          <w:rFonts w:ascii="Times New Roman" w:hAnsi="Times New Roman" w:cs="Times New Roman"/>
          <w:sz w:val="28"/>
          <w:szCs w:val="28"/>
        </w:rPr>
        <w:t>больше</w:t>
      </w:r>
      <w:r w:rsidR="00E04ADB" w:rsidRPr="004D047F">
        <w:rPr>
          <w:rFonts w:ascii="Times New Roman" w:hAnsi="Times New Roman" w:cs="Times New Roman"/>
          <w:sz w:val="28"/>
          <w:szCs w:val="28"/>
        </w:rPr>
        <w:t xml:space="preserve"> уровня </w:t>
      </w:r>
      <w:r w:rsidR="00461E57">
        <w:rPr>
          <w:rFonts w:ascii="Times New Roman" w:hAnsi="Times New Roman" w:cs="Times New Roman"/>
          <w:sz w:val="28"/>
          <w:szCs w:val="28"/>
        </w:rPr>
        <w:br/>
      </w:r>
      <w:r w:rsidR="00E04ADB" w:rsidRPr="004D047F">
        <w:rPr>
          <w:rFonts w:ascii="Times New Roman" w:hAnsi="Times New Roman" w:cs="Times New Roman"/>
          <w:sz w:val="28"/>
          <w:szCs w:val="28"/>
        </w:rPr>
        <w:t>20</w:t>
      </w:r>
      <w:r w:rsidR="00B559A6" w:rsidRPr="004D047F">
        <w:rPr>
          <w:rFonts w:ascii="Times New Roman" w:hAnsi="Times New Roman" w:cs="Times New Roman"/>
          <w:sz w:val="28"/>
          <w:szCs w:val="28"/>
        </w:rPr>
        <w:t>2</w:t>
      </w:r>
      <w:r w:rsidR="00495E31" w:rsidRPr="004D047F">
        <w:rPr>
          <w:rFonts w:ascii="Times New Roman" w:hAnsi="Times New Roman" w:cs="Times New Roman"/>
          <w:sz w:val="28"/>
          <w:szCs w:val="28"/>
        </w:rPr>
        <w:t>1</w:t>
      </w:r>
      <w:r w:rsidR="00E04ADB" w:rsidRPr="004D047F">
        <w:rPr>
          <w:rFonts w:ascii="Times New Roman" w:hAnsi="Times New Roman" w:cs="Times New Roman"/>
          <w:sz w:val="28"/>
          <w:szCs w:val="28"/>
        </w:rPr>
        <w:t xml:space="preserve"> года</w:t>
      </w:r>
      <w:r w:rsidR="00DE5B5C" w:rsidRPr="004D047F">
        <w:rPr>
          <w:rFonts w:ascii="Times New Roman" w:hAnsi="Times New Roman" w:cs="Times New Roman"/>
          <w:sz w:val="28"/>
          <w:szCs w:val="28"/>
        </w:rPr>
        <w:t>, что свидетельствует о возобновлении профилактических мероприятий</w:t>
      </w:r>
      <w:r w:rsidR="00E04ADB" w:rsidRPr="004D047F">
        <w:rPr>
          <w:rFonts w:ascii="Times New Roman" w:hAnsi="Times New Roman" w:cs="Times New Roman"/>
          <w:sz w:val="28"/>
          <w:szCs w:val="28"/>
        </w:rPr>
        <w:t xml:space="preserve">. </w:t>
      </w:r>
    </w:p>
    <w:p w14:paraId="364495A8" w14:textId="77777777" w:rsidR="003554D6" w:rsidRDefault="00B55F63" w:rsidP="00B55F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4D047F">
        <w:rPr>
          <w:rFonts w:ascii="Times New Roman" w:hAnsi="Times New Roman" w:cs="Times New Roman"/>
          <w:sz w:val="28"/>
          <w:szCs w:val="28"/>
        </w:rPr>
        <w:t>2022 году</w:t>
      </w:r>
      <w:r>
        <w:rPr>
          <w:rFonts w:ascii="Times New Roman" w:hAnsi="Times New Roman" w:cs="Times New Roman"/>
          <w:sz w:val="28"/>
          <w:szCs w:val="28"/>
        </w:rPr>
        <w:t xml:space="preserve"> проведено </w:t>
      </w:r>
      <w:r w:rsidRPr="004D047F">
        <w:rPr>
          <w:rFonts w:ascii="Times New Roman" w:hAnsi="Times New Roman" w:cs="Times New Roman"/>
          <w:sz w:val="28"/>
          <w:szCs w:val="28"/>
        </w:rPr>
        <w:t>46</w:t>
      </w:r>
      <w:r>
        <w:rPr>
          <w:rFonts w:ascii="Times New Roman" w:hAnsi="Times New Roman" w:cs="Times New Roman"/>
          <w:sz w:val="28"/>
          <w:szCs w:val="28"/>
        </w:rPr>
        <w:t> </w:t>
      </w:r>
      <w:r w:rsidRPr="004D047F">
        <w:rPr>
          <w:rFonts w:ascii="Times New Roman" w:hAnsi="Times New Roman" w:cs="Times New Roman"/>
          <w:sz w:val="28"/>
          <w:szCs w:val="28"/>
        </w:rPr>
        <w:t>958</w:t>
      </w:r>
      <w:r w:rsidRPr="00B55F63">
        <w:rPr>
          <w:rFonts w:ascii="Times New Roman" w:hAnsi="Times New Roman" w:cs="Times New Roman"/>
          <w:sz w:val="28"/>
          <w:szCs w:val="28"/>
        </w:rPr>
        <w:t xml:space="preserve"> </w:t>
      </w:r>
      <w:r w:rsidRPr="004D047F">
        <w:rPr>
          <w:rFonts w:ascii="Times New Roman" w:hAnsi="Times New Roman" w:cs="Times New Roman"/>
          <w:sz w:val="28"/>
          <w:szCs w:val="28"/>
        </w:rPr>
        <w:t>компьютерных томографий органов грудной клетки</w:t>
      </w:r>
      <w:r w:rsidR="003554D6" w:rsidRPr="004D047F">
        <w:rPr>
          <w:rFonts w:ascii="Times New Roman" w:hAnsi="Times New Roman" w:cs="Times New Roman"/>
          <w:sz w:val="28"/>
          <w:szCs w:val="28"/>
        </w:rPr>
        <w:t xml:space="preserve"> (29,2% от всех проведенных </w:t>
      </w:r>
      <w:r w:rsidR="003554D6">
        <w:rPr>
          <w:rFonts w:ascii="Times New Roman" w:hAnsi="Times New Roman" w:cs="Times New Roman"/>
          <w:sz w:val="28"/>
          <w:szCs w:val="28"/>
        </w:rPr>
        <w:t>КТ-исследований</w:t>
      </w:r>
      <w:r w:rsidR="003554D6" w:rsidRPr="004D047F">
        <w:rPr>
          <w:rFonts w:ascii="Times New Roman" w:hAnsi="Times New Roman" w:cs="Times New Roman"/>
          <w:sz w:val="28"/>
          <w:szCs w:val="28"/>
        </w:rPr>
        <w:t>)</w:t>
      </w:r>
      <w:r w:rsidR="003554D6">
        <w:rPr>
          <w:rFonts w:ascii="Times New Roman" w:hAnsi="Times New Roman" w:cs="Times New Roman"/>
          <w:sz w:val="28"/>
          <w:szCs w:val="28"/>
        </w:rPr>
        <w:t>, что ниже уровня 2021 года</w:t>
      </w:r>
      <w:r w:rsidR="00E04ADB" w:rsidRPr="004D047F">
        <w:rPr>
          <w:rFonts w:ascii="Times New Roman" w:hAnsi="Times New Roman" w:cs="Times New Roman"/>
          <w:sz w:val="28"/>
          <w:szCs w:val="28"/>
        </w:rPr>
        <w:t xml:space="preserve"> </w:t>
      </w:r>
      <w:r w:rsidR="009F5002" w:rsidRPr="004D047F">
        <w:rPr>
          <w:rFonts w:ascii="Times New Roman" w:hAnsi="Times New Roman" w:cs="Times New Roman"/>
          <w:sz w:val="28"/>
          <w:szCs w:val="28"/>
        </w:rPr>
        <w:t>на 66%</w:t>
      </w:r>
      <w:r w:rsidR="00E04ADB" w:rsidRPr="004D047F">
        <w:rPr>
          <w:rFonts w:ascii="Times New Roman" w:hAnsi="Times New Roman" w:cs="Times New Roman"/>
          <w:sz w:val="28"/>
          <w:szCs w:val="28"/>
        </w:rPr>
        <w:t xml:space="preserve">. </w:t>
      </w:r>
      <w:r w:rsidR="006A2304" w:rsidRPr="004D047F">
        <w:rPr>
          <w:rFonts w:ascii="Times New Roman" w:hAnsi="Times New Roman" w:cs="Times New Roman"/>
          <w:sz w:val="28"/>
          <w:szCs w:val="28"/>
        </w:rPr>
        <w:t>Снижение</w:t>
      </w:r>
      <w:r w:rsidR="00E04ADB" w:rsidRPr="004D047F">
        <w:rPr>
          <w:rFonts w:ascii="Times New Roman" w:hAnsi="Times New Roman" w:cs="Times New Roman"/>
          <w:sz w:val="28"/>
          <w:szCs w:val="28"/>
        </w:rPr>
        <w:t xml:space="preserve"> количества исследований органов грудной клетки в 202</w:t>
      </w:r>
      <w:r w:rsidR="006A2304" w:rsidRPr="004D047F">
        <w:rPr>
          <w:rFonts w:ascii="Times New Roman" w:hAnsi="Times New Roman" w:cs="Times New Roman"/>
          <w:sz w:val="28"/>
          <w:szCs w:val="28"/>
        </w:rPr>
        <w:t>2</w:t>
      </w:r>
      <w:r w:rsidR="00E04ADB" w:rsidRPr="004D047F">
        <w:rPr>
          <w:rFonts w:ascii="Times New Roman" w:hAnsi="Times New Roman" w:cs="Times New Roman"/>
          <w:sz w:val="28"/>
          <w:szCs w:val="28"/>
        </w:rPr>
        <w:t xml:space="preserve"> году связан</w:t>
      </w:r>
      <w:r w:rsidR="003554D6">
        <w:rPr>
          <w:rFonts w:ascii="Times New Roman" w:hAnsi="Times New Roman" w:cs="Times New Roman"/>
          <w:sz w:val="28"/>
          <w:szCs w:val="28"/>
        </w:rPr>
        <w:t>о</w:t>
      </w:r>
      <w:r w:rsidR="00E04ADB" w:rsidRPr="004D047F">
        <w:rPr>
          <w:rFonts w:ascii="Times New Roman" w:hAnsi="Times New Roman" w:cs="Times New Roman"/>
          <w:sz w:val="28"/>
          <w:szCs w:val="28"/>
        </w:rPr>
        <w:t xml:space="preserve"> с </w:t>
      </w:r>
      <w:r w:rsidR="006A2304" w:rsidRPr="004D047F">
        <w:rPr>
          <w:rFonts w:ascii="Times New Roman" w:hAnsi="Times New Roman" w:cs="Times New Roman"/>
          <w:sz w:val="28"/>
          <w:szCs w:val="28"/>
        </w:rPr>
        <w:t>уменьшением</w:t>
      </w:r>
      <w:r w:rsidR="00644484">
        <w:rPr>
          <w:rFonts w:ascii="Times New Roman" w:hAnsi="Times New Roman" w:cs="Times New Roman"/>
          <w:sz w:val="28"/>
          <w:szCs w:val="28"/>
        </w:rPr>
        <w:t xml:space="preserve"> в</w:t>
      </w:r>
      <w:r w:rsidR="00E04ADB" w:rsidRPr="004D047F">
        <w:rPr>
          <w:rFonts w:ascii="Times New Roman" w:hAnsi="Times New Roman" w:cs="Times New Roman"/>
          <w:sz w:val="28"/>
          <w:szCs w:val="28"/>
        </w:rPr>
        <w:t xml:space="preserve"> регионе</w:t>
      </w:r>
      <w:r w:rsidR="003554D6">
        <w:rPr>
          <w:rFonts w:ascii="Times New Roman" w:hAnsi="Times New Roman" w:cs="Times New Roman"/>
          <w:sz w:val="28"/>
          <w:szCs w:val="28"/>
        </w:rPr>
        <w:t xml:space="preserve"> </w:t>
      </w:r>
      <w:r w:rsidR="006A2304" w:rsidRPr="004D047F">
        <w:rPr>
          <w:rFonts w:ascii="Times New Roman" w:hAnsi="Times New Roman" w:cs="Times New Roman"/>
          <w:sz w:val="28"/>
          <w:szCs w:val="28"/>
        </w:rPr>
        <w:t>случаев</w:t>
      </w:r>
      <w:r w:rsidR="00E04ADB" w:rsidRPr="004D047F">
        <w:rPr>
          <w:rFonts w:ascii="Times New Roman" w:hAnsi="Times New Roman" w:cs="Times New Roman"/>
          <w:sz w:val="28"/>
          <w:szCs w:val="28"/>
        </w:rPr>
        <w:t xml:space="preserve"> </w:t>
      </w:r>
      <w:r w:rsidR="00644484">
        <w:rPr>
          <w:rFonts w:ascii="Times New Roman" w:hAnsi="Times New Roman" w:cs="Times New Roman"/>
          <w:sz w:val="28"/>
          <w:szCs w:val="28"/>
        </w:rPr>
        <w:br/>
      </w:r>
      <w:r w:rsidR="00E04ADB" w:rsidRPr="004D047F">
        <w:rPr>
          <w:rFonts w:ascii="Times New Roman" w:hAnsi="Times New Roman" w:cs="Times New Roman"/>
          <w:color w:val="000000"/>
          <w:sz w:val="28"/>
          <w:szCs w:val="28"/>
        </w:rPr>
        <w:t>COVID-19</w:t>
      </w:r>
      <w:r w:rsidR="006B1942">
        <w:rPr>
          <w:rFonts w:ascii="Times New Roman" w:hAnsi="Times New Roman" w:cs="Times New Roman"/>
          <w:sz w:val="28"/>
          <w:szCs w:val="28"/>
        </w:rPr>
        <w:t>.</w:t>
      </w:r>
    </w:p>
    <w:p w14:paraId="002E2D1F" w14:textId="77777777" w:rsidR="00E04ADB" w:rsidRPr="006B1942" w:rsidRDefault="00E04ADB" w:rsidP="00E04ADB">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В 202</w:t>
      </w:r>
      <w:r w:rsidR="006A2304"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 xml:space="preserve"> году в медицинских организ</w:t>
      </w:r>
      <w:r w:rsidR="00BE674A" w:rsidRPr="006B1942">
        <w:rPr>
          <w:rFonts w:ascii="Times New Roman" w:hAnsi="Times New Roman" w:cs="Times New Roman"/>
          <w:spacing w:val="-2"/>
          <w:sz w:val="28"/>
          <w:szCs w:val="28"/>
        </w:rPr>
        <w:t xml:space="preserve">ациях </w:t>
      </w:r>
      <w:r w:rsidR="003554D6" w:rsidRPr="006B1942">
        <w:rPr>
          <w:rFonts w:ascii="Times New Roman" w:hAnsi="Times New Roman" w:cs="Times New Roman"/>
          <w:spacing w:val="-2"/>
          <w:sz w:val="28"/>
          <w:szCs w:val="28"/>
        </w:rPr>
        <w:t xml:space="preserve">Кировской </w:t>
      </w:r>
      <w:r w:rsidR="00BE674A" w:rsidRPr="006B1942">
        <w:rPr>
          <w:rFonts w:ascii="Times New Roman" w:hAnsi="Times New Roman" w:cs="Times New Roman"/>
          <w:spacing w:val="-2"/>
          <w:sz w:val="28"/>
          <w:szCs w:val="28"/>
        </w:rPr>
        <w:t>области функционировало 85</w:t>
      </w:r>
      <w:r w:rsidR="005A78F5" w:rsidRPr="006B1942">
        <w:rPr>
          <w:rFonts w:ascii="Times New Roman" w:hAnsi="Times New Roman" w:cs="Times New Roman"/>
          <w:spacing w:val="-2"/>
          <w:sz w:val="28"/>
          <w:szCs w:val="28"/>
        </w:rPr>
        <w:t xml:space="preserve"> цифровых флюорографов (</w:t>
      </w:r>
      <w:r w:rsidR="00C40223" w:rsidRPr="006B1942">
        <w:rPr>
          <w:rFonts w:ascii="Times New Roman" w:hAnsi="Times New Roman" w:cs="Times New Roman"/>
          <w:spacing w:val="-2"/>
          <w:sz w:val="28"/>
          <w:szCs w:val="28"/>
        </w:rPr>
        <w:t xml:space="preserve">в том числе </w:t>
      </w:r>
      <w:r w:rsidRPr="006B1942">
        <w:rPr>
          <w:rFonts w:ascii="Times New Roman" w:hAnsi="Times New Roman" w:cs="Times New Roman"/>
          <w:spacing w:val="-2"/>
          <w:sz w:val="28"/>
          <w:szCs w:val="28"/>
        </w:rPr>
        <w:t>1</w:t>
      </w:r>
      <w:r w:rsidR="00BE674A" w:rsidRPr="006B1942">
        <w:rPr>
          <w:rFonts w:ascii="Times New Roman" w:hAnsi="Times New Roman" w:cs="Times New Roman"/>
          <w:spacing w:val="-2"/>
          <w:sz w:val="28"/>
          <w:szCs w:val="28"/>
        </w:rPr>
        <w:t>5</w:t>
      </w:r>
      <w:r w:rsidRPr="006B1942">
        <w:rPr>
          <w:rFonts w:ascii="Times New Roman" w:hAnsi="Times New Roman" w:cs="Times New Roman"/>
          <w:spacing w:val="-2"/>
          <w:sz w:val="28"/>
          <w:szCs w:val="28"/>
        </w:rPr>
        <w:t xml:space="preserve"> передвижных), в 20</w:t>
      </w:r>
      <w:r w:rsidR="00C40223" w:rsidRPr="006B1942">
        <w:rPr>
          <w:rFonts w:ascii="Times New Roman" w:hAnsi="Times New Roman" w:cs="Times New Roman"/>
          <w:spacing w:val="-2"/>
          <w:sz w:val="28"/>
          <w:szCs w:val="28"/>
        </w:rPr>
        <w:t>2</w:t>
      </w:r>
      <w:r w:rsidR="00BE674A" w:rsidRPr="006B1942">
        <w:rPr>
          <w:rFonts w:ascii="Times New Roman" w:hAnsi="Times New Roman" w:cs="Times New Roman"/>
          <w:spacing w:val="-2"/>
          <w:sz w:val="28"/>
          <w:szCs w:val="28"/>
        </w:rPr>
        <w:t>1</w:t>
      </w:r>
      <w:r w:rsidRPr="006B1942">
        <w:rPr>
          <w:rFonts w:ascii="Times New Roman" w:hAnsi="Times New Roman" w:cs="Times New Roman"/>
          <w:spacing w:val="-2"/>
          <w:sz w:val="28"/>
          <w:szCs w:val="28"/>
        </w:rPr>
        <w:t xml:space="preserve"> году – </w:t>
      </w:r>
      <w:r w:rsidR="00BE674A" w:rsidRPr="006B1942">
        <w:rPr>
          <w:rFonts w:ascii="Times New Roman" w:hAnsi="Times New Roman" w:cs="Times New Roman"/>
          <w:spacing w:val="-2"/>
          <w:sz w:val="28"/>
          <w:szCs w:val="28"/>
        </w:rPr>
        <w:t>84</w:t>
      </w:r>
      <w:r w:rsidR="00C40223" w:rsidRPr="006B1942">
        <w:rPr>
          <w:rFonts w:ascii="Times New Roman" w:hAnsi="Times New Roman" w:cs="Times New Roman"/>
          <w:spacing w:val="-2"/>
          <w:sz w:val="28"/>
          <w:szCs w:val="28"/>
        </w:rPr>
        <w:t xml:space="preserve"> аппарат</w:t>
      </w:r>
      <w:r w:rsidR="003554D6" w:rsidRPr="006B1942">
        <w:rPr>
          <w:rFonts w:ascii="Times New Roman" w:hAnsi="Times New Roman" w:cs="Times New Roman"/>
          <w:spacing w:val="-2"/>
          <w:sz w:val="28"/>
          <w:szCs w:val="28"/>
        </w:rPr>
        <w:t>а</w:t>
      </w:r>
      <w:r w:rsidR="00C40223" w:rsidRPr="006B1942">
        <w:rPr>
          <w:rFonts w:ascii="Times New Roman" w:hAnsi="Times New Roman" w:cs="Times New Roman"/>
          <w:spacing w:val="-2"/>
          <w:sz w:val="28"/>
          <w:szCs w:val="28"/>
        </w:rPr>
        <w:t xml:space="preserve"> (в том числе </w:t>
      </w:r>
      <w:r w:rsidRPr="006B1942">
        <w:rPr>
          <w:rFonts w:ascii="Times New Roman" w:hAnsi="Times New Roman" w:cs="Times New Roman"/>
          <w:spacing w:val="-2"/>
          <w:sz w:val="28"/>
          <w:szCs w:val="28"/>
        </w:rPr>
        <w:t>17 передвижных). Количество компьютерных томографов</w:t>
      </w:r>
      <w:r w:rsidR="00BE674A" w:rsidRPr="006B1942">
        <w:rPr>
          <w:rFonts w:ascii="Times New Roman" w:hAnsi="Times New Roman" w:cs="Times New Roman"/>
          <w:spacing w:val="-2"/>
          <w:sz w:val="28"/>
          <w:szCs w:val="28"/>
        </w:rPr>
        <w:t xml:space="preserve"> в 2022 году – 32, </w:t>
      </w:r>
      <w:r w:rsidRPr="006B1942">
        <w:rPr>
          <w:rFonts w:ascii="Times New Roman" w:hAnsi="Times New Roman" w:cs="Times New Roman"/>
          <w:spacing w:val="-2"/>
          <w:sz w:val="28"/>
          <w:szCs w:val="28"/>
        </w:rPr>
        <w:t xml:space="preserve">что на </w:t>
      </w:r>
      <w:r w:rsidR="00BE674A" w:rsidRPr="006B1942">
        <w:rPr>
          <w:rFonts w:ascii="Times New Roman" w:hAnsi="Times New Roman" w:cs="Times New Roman"/>
          <w:spacing w:val="-2"/>
          <w:sz w:val="28"/>
          <w:szCs w:val="28"/>
        </w:rPr>
        <w:t>5</w:t>
      </w:r>
      <w:r w:rsidRPr="006B1942">
        <w:rPr>
          <w:rFonts w:ascii="Times New Roman" w:hAnsi="Times New Roman" w:cs="Times New Roman"/>
          <w:spacing w:val="-2"/>
          <w:sz w:val="28"/>
          <w:szCs w:val="28"/>
        </w:rPr>
        <w:t xml:space="preserve"> аппаратов больше, чем в 20</w:t>
      </w:r>
      <w:r w:rsidR="00BE674A" w:rsidRPr="006B1942">
        <w:rPr>
          <w:rFonts w:ascii="Times New Roman" w:hAnsi="Times New Roman" w:cs="Times New Roman"/>
          <w:spacing w:val="-2"/>
          <w:sz w:val="28"/>
          <w:szCs w:val="28"/>
        </w:rPr>
        <w:t>21</w:t>
      </w:r>
      <w:r w:rsidR="006B1942">
        <w:rPr>
          <w:rFonts w:ascii="Times New Roman" w:hAnsi="Times New Roman" w:cs="Times New Roman"/>
          <w:spacing w:val="-2"/>
          <w:sz w:val="28"/>
          <w:szCs w:val="28"/>
        </w:rPr>
        <w:t xml:space="preserve"> году.</w:t>
      </w:r>
    </w:p>
    <w:p w14:paraId="06859EA2" w14:textId="77777777" w:rsidR="00632B3E" w:rsidRPr="006B1942" w:rsidRDefault="006B39F6" w:rsidP="006B39F6">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В 2022 году проведено</w:t>
      </w:r>
      <w:r w:rsidR="00B55F63"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101 662 эндоскопических исследования</w:t>
      </w:r>
      <w:r w:rsidR="00C40223" w:rsidRPr="006B1942">
        <w:rPr>
          <w:rFonts w:ascii="Times New Roman" w:hAnsi="Times New Roman" w:cs="Times New Roman"/>
          <w:spacing w:val="-2"/>
          <w:sz w:val="28"/>
          <w:szCs w:val="28"/>
        </w:rPr>
        <w:t>,</w:t>
      </w:r>
      <w:r w:rsidR="00632B3E" w:rsidRPr="006B1942">
        <w:rPr>
          <w:rFonts w:ascii="Times New Roman" w:hAnsi="Times New Roman" w:cs="Times New Roman"/>
          <w:spacing w:val="-2"/>
          <w:sz w:val="28"/>
          <w:szCs w:val="28"/>
        </w:rPr>
        <w:t xml:space="preserve"> </w:t>
      </w:r>
      <w:r w:rsidR="00B55F63" w:rsidRPr="006B1942">
        <w:rPr>
          <w:rFonts w:ascii="Times New Roman" w:hAnsi="Times New Roman" w:cs="Times New Roman"/>
          <w:spacing w:val="-2"/>
          <w:sz w:val="28"/>
          <w:szCs w:val="28"/>
        </w:rPr>
        <w:br/>
      </w:r>
      <w:r w:rsidR="00C14BCF" w:rsidRPr="006B1942">
        <w:rPr>
          <w:rFonts w:ascii="Times New Roman" w:hAnsi="Times New Roman" w:cs="Times New Roman"/>
          <w:spacing w:val="-4"/>
          <w:sz w:val="28"/>
          <w:szCs w:val="28"/>
        </w:rPr>
        <w:t>1</w:t>
      </w:r>
      <w:r w:rsidRPr="006B1942">
        <w:rPr>
          <w:rFonts w:ascii="Times New Roman" w:hAnsi="Times New Roman" w:cs="Times New Roman"/>
          <w:spacing w:val="-4"/>
          <w:sz w:val="28"/>
          <w:szCs w:val="28"/>
        </w:rPr>
        <w:t> </w:t>
      </w:r>
      <w:r w:rsidR="00C14BCF" w:rsidRPr="006B1942">
        <w:rPr>
          <w:rFonts w:ascii="Times New Roman" w:hAnsi="Times New Roman" w:cs="Times New Roman"/>
          <w:spacing w:val="-4"/>
          <w:sz w:val="28"/>
          <w:szCs w:val="28"/>
        </w:rPr>
        <w:t>053</w:t>
      </w:r>
      <w:r w:rsidRPr="006B1942">
        <w:rPr>
          <w:rFonts w:ascii="Times New Roman" w:hAnsi="Times New Roman" w:cs="Times New Roman"/>
          <w:spacing w:val="-4"/>
          <w:sz w:val="28"/>
          <w:szCs w:val="28"/>
        </w:rPr>
        <w:t xml:space="preserve"> </w:t>
      </w:r>
      <w:r w:rsidR="00C14BCF" w:rsidRPr="006B1942">
        <w:rPr>
          <w:rFonts w:ascii="Times New Roman" w:hAnsi="Times New Roman" w:cs="Times New Roman"/>
          <w:spacing w:val="-4"/>
          <w:sz w:val="28"/>
          <w:szCs w:val="28"/>
        </w:rPr>
        <w:t>819</w:t>
      </w:r>
      <w:r w:rsidRPr="006B1942">
        <w:rPr>
          <w:rFonts w:ascii="Times New Roman" w:hAnsi="Times New Roman" w:cs="Times New Roman"/>
          <w:spacing w:val="-4"/>
          <w:sz w:val="28"/>
          <w:szCs w:val="28"/>
        </w:rPr>
        <w:t xml:space="preserve"> ультразвуковых исследовани</w:t>
      </w:r>
      <w:r w:rsidR="00B55F63" w:rsidRPr="006B1942">
        <w:rPr>
          <w:rFonts w:ascii="Times New Roman" w:hAnsi="Times New Roman" w:cs="Times New Roman"/>
          <w:spacing w:val="-4"/>
          <w:sz w:val="28"/>
          <w:szCs w:val="28"/>
        </w:rPr>
        <w:t>й</w:t>
      </w:r>
      <w:r w:rsidR="00632B3E" w:rsidRPr="006B1942">
        <w:rPr>
          <w:rFonts w:ascii="Times New Roman" w:hAnsi="Times New Roman" w:cs="Times New Roman"/>
          <w:spacing w:val="-4"/>
          <w:sz w:val="28"/>
          <w:szCs w:val="28"/>
        </w:rPr>
        <w:t xml:space="preserve">, что </w:t>
      </w:r>
      <w:r w:rsidR="00985CAB" w:rsidRPr="006B1942">
        <w:rPr>
          <w:rFonts w:ascii="Times New Roman" w:hAnsi="Times New Roman" w:cs="Times New Roman"/>
          <w:spacing w:val="-4"/>
          <w:sz w:val="28"/>
          <w:szCs w:val="28"/>
        </w:rPr>
        <w:t>больше</w:t>
      </w:r>
      <w:r w:rsidR="00632B3E" w:rsidRPr="006B1942">
        <w:rPr>
          <w:rFonts w:ascii="Times New Roman" w:hAnsi="Times New Roman" w:cs="Times New Roman"/>
          <w:spacing w:val="-4"/>
          <w:sz w:val="28"/>
          <w:szCs w:val="28"/>
        </w:rPr>
        <w:t xml:space="preserve"> уровня 20</w:t>
      </w:r>
      <w:r w:rsidR="00985CAB" w:rsidRPr="006B1942">
        <w:rPr>
          <w:rFonts w:ascii="Times New Roman" w:hAnsi="Times New Roman" w:cs="Times New Roman"/>
          <w:spacing w:val="-4"/>
          <w:sz w:val="28"/>
          <w:szCs w:val="28"/>
        </w:rPr>
        <w:t>2</w:t>
      </w:r>
      <w:r w:rsidR="004A5B9D" w:rsidRPr="006B1942">
        <w:rPr>
          <w:rFonts w:ascii="Times New Roman" w:hAnsi="Times New Roman" w:cs="Times New Roman"/>
          <w:spacing w:val="-4"/>
          <w:sz w:val="28"/>
          <w:szCs w:val="28"/>
        </w:rPr>
        <w:t>1</w:t>
      </w:r>
      <w:r w:rsidR="00632B3E" w:rsidRPr="006B1942">
        <w:rPr>
          <w:rFonts w:ascii="Times New Roman" w:hAnsi="Times New Roman" w:cs="Times New Roman"/>
          <w:spacing w:val="-4"/>
          <w:sz w:val="28"/>
          <w:szCs w:val="28"/>
        </w:rPr>
        <w:t xml:space="preserve"> года</w:t>
      </w:r>
      <w:r w:rsidR="00985CAB" w:rsidRPr="006B1942">
        <w:rPr>
          <w:rFonts w:ascii="Times New Roman" w:hAnsi="Times New Roman" w:cs="Times New Roman"/>
          <w:spacing w:val="-4"/>
          <w:sz w:val="28"/>
          <w:szCs w:val="28"/>
        </w:rPr>
        <w:t xml:space="preserve"> на</w:t>
      </w:r>
      <w:r w:rsidR="00632B3E" w:rsidRPr="006B1942">
        <w:rPr>
          <w:rFonts w:ascii="Times New Roman" w:hAnsi="Times New Roman" w:cs="Times New Roman"/>
          <w:spacing w:val="-4"/>
          <w:sz w:val="28"/>
          <w:szCs w:val="28"/>
        </w:rPr>
        <w:t xml:space="preserve"> </w:t>
      </w:r>
      <w:r w:rsidR="004A5B9D" w:rsidRPr="006B1942">
        <w:rPr>
          <w:rFonts w:ascii="Times New Roman" w:hAnsi="Times New Roman" w:cs="Times New Roman"/>
          <w:spacing w:val="-4"/>
          <w:sz w:val="28"/>
          <w:szCs w:val="28"/>
        </w:rPr>
        <w:t>6</w:t>
      </w:r>
      <w:r w:rsidR="00985CAB" w:rsidRPr="006B1942">
        <w:rPr>
          <w:rFonts w:ascii="Times New Roman" w:hAnsi="Times New Roman" w:cs="Times New Roman"/>
          <w:spacing w:val="-4"/>
          <w:sz w:val="28"/>
          <w:szCs w:val="28"/>
        </w:rPr>
        <w:t>,</w:t>
      </w:r>
      <w:r w:rsidRPr="006B1942">
        <w:rPr>
          <w:rFonts w:ascii="Times New Roman" w:hAnsi="Times New Roman" w:cs="Times New Roman"/>
          <w:spacing w:val="-4"/>
          <w:sz w:val="28"/>
          <w:szCs w:val="28"/>
        </w:rPr>
        <w:t>5</w:t>
      </w:r>
      <w:r w:rsidR="00632B3E" w:rsidRPr="006B1942">
        <w:rPr>
          <w:rFonts w:ascii="Times New Roman" w:hAnsi="Times New Roman" w:cs="Times New Roman"/>
          <w:spacing w:val="-4"/>
          <w:sz w:val="28"/>
          <w:szCs w:val="28"/>
        </w:rPr>
        <w:t>%.</w:t>
      </w:r>
      <w:r w:rsidR="00632B3E" w:rsidRPr="006B1942">
        <w:rPr>
          <w:rFonts w:ascii="Times New Roman" w:hAnsi="Times New Roman" w:cs="Times New Roman"/>
          <w:spacing w:val="-2"/>
          <w:sz w:val="28"/>
          <w:szCs w:val="28"/>
        </w:rPr>
        <w:t xml:space="preserve"> </w:t>
      </w:r>
      <w:r w:rsidR="00985CAB" w:rsidRPr="006B1942">
        <w:rPr>
          <w:rFonts w:ascii="Times New Roman" w:hAnsi="Times New Roman" w:cs="Times New Roman"/>
          <w:spacing w:val="-2"/>
          <w:sz w:val="28"/>
          <w:szCs w:val="28"/>
        </w:rPr>
        <w:t xml:space="preserve">Увеличение </w:t>
      </w:r>
      <w:r w:rsidR="00632B3E" w:rsidRPr="006B1942">
        <w:rPr>
          <w:rFonts w:ascii="Times New Roman" w:hAnsi="Times New Roman" w:cs="Times New Roman"/>
          <w:spacing w:val="-2"/>
          <w:sz w:val="28"/>
          <w:szCs w:val="28"/>
        </w:rPr>
        <w:t>количества проведенных эндоскопических и ультразвуковых исследований в 202</w:t>
      </w:r>
      <w:r w:rsidR="004A5B9D" w:rsidRPr="006B1942">
        <w:rPr>
          <w:rFonts w:ascii="Times New Roman" w:hAnsi="Times New Roman" w:cs="Times New Roman"/>
          <w:spacing w:val="-2"/>
          <w:sz w:val="28"/>
          <w:szCs w:val="28"/>
        </w:rPr>
        <w:t>2</w:t>
      </w:r>
      <w:r w:rsidR="00632B3E" w:rsidRPr="006B1942">
        <w:rPr>
          <w:rFonts w:ascii="Times New Roman" w:hAnsi="Times New Roman" w:cs="Times New Roman"/>
          <w:spacing w:val="-2"/>
          <w:sz w:val="28"/>
          <w:szCs w:val="28"/>
        </w:rPr>
        <w:t xml:space="preserve"> году связано с </w:t>
      </w:r>
      <w:r w:rsidR="00985CAB" w:rsidRPr="006B1942">
        <w:rPr>
          <w:rFonts w:ascii="Times New Roman" w:hAnsi="Times New Roman" w:cs="Times New Roman"/>
          <w:spacing w:val="-2"/>
          <w:sz w:val="28"/>
          <w:szCs w:val="28"/>
        </w:rPr>
        <w:t>возобновлением</w:t>
      </w:r>
      <w:r w:rsidR="00632B3E" w:rsidRPr="006B1942">
        <w:rPr>
          <w:rFonts w:ascii="Times New Roman" w:hAnsi="Times New Roman" w:cs="Times New Roman"/>
          <w:spacing w:val="-2"/>
          <w:sz w:val="28"/>
          <w:szCs w:val="28"/>
        </w:rPr>
        <w:t xml:space="preserve"> ДОГВН, профилактических медицинских осмотров, </w:t>
      </w:r>
      <w:r w:rsidR="00985CAB" w:rsidRPr="006B1942">
        <w:rPr>
          <w:rFonts w:ascii="Times New Roman" w:hAnsi="Times New Roman" w:cs="Times New Roman"/>
          <w:spacing w:val="-2"/>
          <w:sz w:val="28"/>
          <w:szCs w:val="28"/>
        </w:rPr>
        <w:t>увеличением</w:t>
      </w:r>
      <w:r w:rsidR="00632B3E" w:rsidRPr="006B1942">
        <w:rPr>
          <w:rFonts w:ascii="Times New Roman" w:hAnsi="Times New Roman" w:cs="Times New Roman"/>
          <w:spacing w:val="-2"/>
          <w:sz w:val="28"/>
          <w:szCs w:val="28"/>
        </w:rPr>
        <w:t xml:space="preserve"> общей обращаемости</w:t>
      </w:r>
      <w:r w:rsidR="00985CAB" w:rsidRPr="006B1942">
        <w:rPr>
          <w:rFonts w:ascii="Times New Roman" w:hAnsi="Times New Roman" w:cs="Times New Roman"/>
          <w:spacing w:val="-2"/>
          <w:sz w:val="28"/>
          <w:szCs w:val="28"/>
        </w:rPr>
        <w:t xml:space="preserve"> населения по поводу заболеваний в Киро</w:t>
      </w:r>
      <w:r w:rsidR="00632B3E" w:rsidRPr="006B1942">
        <w:rPr>
          <w:rFonts w:ascii="Times New Roman" w:hAnsi="Times New Roman" w:cs="Times New Roman"/>
          <w:spacing w:val="-2"/>
          <w:sz w:val="28"/>
          <w:szCs w:val="28"/>
        </w:rPr>
        <w:t>вской области.</w:t>
      </w:r>
    </w:p>
    <w:p w14:paraId="4F237250" w14:textId="77777777" w:rsidR="00632B3E" w:rsidRDefault="00632B3E" w:rsidP="00632B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районах с небольшой численностью населен</w:t>
      </w:r>
      <w:r w:rsidR="006B39F6">
        <w:rPr>
          <w:rFonts w:ascii="Times New Roman" w:hAnsi="Times New Roman" w:cs="Times New Roman"/>
          <w:sz w:val="28"/>
          <w:szCs w:val="28"/>
        </w:rPr>
        <w:t>ия и дефицитом врачебных кадров</w:t>
      </w:r>
      <w:r>
        <w:rPr>
          <w:rFonts w:ascii="Times New Roman" w:hAnsi="Times New Roman" w:cs="Times New Roman"/>
          <w:sz w:val="28"/>
          <w:szCs w:val="28"/>
        </w:rPr>
        <w:t xml:space="preserve"> диагностические исследования (УЗИ, рентгенологические, гастроскопии) проводятся в количестве от 0 до 2 исследований в смену.</w:t>
      </w:r>
    </w:p>
    <w:p w14:paraId="1DE53786" w14:textId="77777777" w:rsidR="00985CAB" w:rsidRPr="006B1942" w:rsidRDefault="00985CAB" w:rsidP="00985CAB">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Трехуровневая система оказания помощи пациентам с ЗНО в Кировской области представлена на рисунке 3.</w:t>
      </w:r>
    </w:p>
    <w:p w14:paraId="7D8FD5CF" w14:textId="77777777" w:rsidR="00A7538C" w:rsidRPr="00A53420" w:rsidRDefault="00B22F1D" w:rsidP="008524F6">
      <w:pPr>
        <w:ind w:left="1701"/>
      </w:pPr>
      <w:r w:rsidRPr="00A53420">
        <w:rPr>
          <w:noProof/>
        </w:rPr>
        <w:lastRenderedPageBreak/>
        <w:drawing>
          <wp:inline distT="0" distB="0" distL="0" distR="0" wp14:anchorId="718DA7F8" wp14:editId="6271D598">
            <wp:extent cx="3934301" cy="440804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6900" cy="4422159"/>
                    </a:xfrm>
                    <a:prstGeom prst="rect">
                      <a:avLst/>
                    </a:prstGeom>
                    <a:noFill/>
                  </pic:spPr>
                </pic:pic>
              </a:graphicData>
            </a:graphic>
          </wp:inline>
        </w:drawing>
      </w:r>
    </w:p>
    <w:p w14:paraId="120A6701" w14:textId="77777777" w:rsidR="00B55F63" w:rsidRDefault="008524F6" w:rsidP="00B55F63">
      <w:pPr>
        <w:spacing w:after="0" w:line="240" w:lineRule="auto"/>
        <w:jc w:val="center"/>
        <w:rPr>
          <w:rFonts w:ascii="Times New Roman" w:hAnsi="Times New Roman" w:cs="Times New Roman"/>
          <w:sz w:val="24"/>
          <w:szCs w:val="24"/>
        </w:rPr>
      </w:pPr>
      <w:r w:rsidRPr="00A53420">
        <w:rPr>
          <w:rFonts w:ascii="Times New Roman" w:hAnsi="Times New Roman" w:cs="Times New Roman"/>
          <w:sz w:val="24"/>
          <w:szCs w:val="24"/>
        </w:rPr>
        <w:t>Рис</w:t>
      </w:r>
      <w:r w:rsidR="006B39F6">
        <w:rPr>
          <w:rFonts w:ascii="Times New Roman" w:hAnsi="Times New Roman" w:cs="Times New Roman"/>
          <w:sz w:val="24"/>
          <w:szCs w:val="24"/>
        </w:rPr>
        <w:t>.</w:t>
      </w:r>
      <w:r w:rsidRPr="00A53420">
        <w:rPr>
          <w:rFonts w:ascii="Times New Roman" w:hAnsi="Times New Roman" w:cs="Times New Roman"/>
          <w:sz w:val="24"/>
          <w:szCs w:val="24"/>
        </w:rPr>
        <w:t xml:space="preserve"> 3. Трехуровневая система оказания помощи паци</w:t>
      </w:r>
      <w:r w:rsidR="00E64F8F">
        <w:rPr>
          <w:rFonts w:ascii="Times New Roman" w:hAnsi="Times New Roman" w:cs="Times New Roman"/>
          <w:sz w:val="24"/>
          <w:szCs w:val="24"/>
        </w:rPr>
        <w:t>ентам с ЗНО в Кировской области</w:t>
      </w:r>
    </w:p>
    <w:p w14:paraId="341E4E22" w14:textId="77777777" w:rsidR="00D13381" w:rsidRPr="00E07666" w:rsidRDefault="00D13381" w:rsidP="00E07666">
      <w:pPr>
        <w:spacing w:before="120" w:after="0" w:line="240" w:lineRule="auto"/>
        <w:ind w:firstLine="709"/>
        <w:rPr>
          <w:rFonts w:ascii="Times New Roman" w:hAnsi="Times New Roman" w:cs="Times New Roman"/>
          <w:b/>
          <w:sz w:val="28"/>
          <w:szCs w:val="28"/>
        </w:rPr>
      </w:pPr>
      <w:r w:rsidRPr="00E07666">
        <w:rPr>
          <w:rFonts w:ascii="Times New Roman" w:hAnsi="Times New Roman" w:cs="Times New Roman"/>
          <w:b/>
          <w:sz w:val="28"/>
          <w:szCs w:val="28"/>
        </w:rPr>
        <w:t>Условные обозначения</w:t>
      </w:r>
    </w:p>
    <w:p w14:paraId="09A82DBF" w14:textId="77777777" w:rsidR="00B22F1D" w:rsidRPr="00B55F63" w:rsidRDefault="00D71AA3" w:rsidP="00E07666">
      <w:pPr>
        <w:spacing w:after="0" w:line="240" w:lineRule="auto"/>
        <w:rPr>
          <w:rFonts w:ascii="Times New Roman" w:hAnsi="Times New Roman" w:cs="Times New Roman"/>
          <w:sz w:val="24"/>
          <w:szCs w:val="24"/>
        </w:rPr>
      </w:pPr>
      <w:r>
        <w:rPr>
          <w:noProof/>
        </w:rPr>
        <w:drawing>
          <wp:inline distT="0" distB="0" distL="0" distR="0" wp14:anchorId="441C15D7" wp14:editId="047EA8FC">
            <wp:extent cx="180975" cy="161925"/>
            <wp:effectExtent l="0" t="0" r="9525" b="9525"/>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006B39F6" w:rsidRPr="00B55F63">
        <w:rPr>
          <w:rFonts w:ascii="Times New Roman" w:eastAsiaTheme="minorHAnsi" w:hAnsi="Times New Roman" w:cs="Times New Roman"/>
          <w:color w:val="000000" w:themeColor="text1"/>
          <w:lang w:eastAsia="en-US"/>
        </w:rPr>
        <w:t xml:space="preserve">     </w:t>
      </w:r>
      <w:r w:rsidR="00D13381">
        <w:rPr>
          <w:rFonts w:ascii="Times New Roman" w:eastAsiaTheme="minorHAnsi" w:hAnsi="Times New Roman" w:cs="Times New Roman"/>
          <w:color w:val="000000" w:themeColor="text1"/>
          <w:lang w:eastAsia="en-US"/>
        </w:rPr>
        <w:t xml:space="preserve">   </w:t>
      </w:r>
      <w:r w:rsidR="00B22F1D" w:rsidRPr="00B55F63">
        <w:rPr>
          <w:rFonts w:ascii="Times New Roman" w:eastAsiaTheme="minorHAnsi" w:hAnsi="Times New Roman" w:cs="Times New Roman"/>
          <w:color w:val="000000" w:themeColor="text1"/>
          <w:sz w:val="24"/>
          <w:szCs w:val="24"/>
          <w:lang w:eastAsia="en-US"/>
        </w:rPr>
        <w:t>Первичный онкологический кабинет</w:t>
      </w:r>
    </w:p>
    <w:p w14:paraId="13EF9F21" w14:textId="77777777" w:rsidR="00B22F1D" w:rsidRPr="00B55F63" w:rsidRDefault="00B22F1D" w:rsidP="00E07666">
      <w:pPr>
        <w:pStyle w:val="ac"/>
        <w:numPr>
          <w:ilvl w:val="0"/>
          <w:numId w:val="26"/>
        </w:numPr>
        <w:tabs>
          <w:tab w:val="clear" w:pos="720"/>
        </w:tabs>
        <w:spacing w:after="160" w:line="259" w:lineRule="auto"/>
        <w:ind w:left="0" w:firstLine="0"/>
        <w:rPr>
          <w:rFonts w:ascii="Times New Roman" w:eastAsiaTheme="minorHAnsi" w:hAnsi="Times New Roman" w:cs="Times New Roman"/>
          <w:color w:val="000000" w:themeColor="text1"/>
          <w:sz w:val="24"/>
          <w:szCs w:val="24"/>
          <w:lang w:eastAsia="en-US"/>
        </w:rPr>
      </w:pPr>
      <w:r w:rsidRPr="00B55F63">
        <w:rPr>
          <w:rFonts w:ascii="Times New Roman" w:eastAsiaTheme="minorHAnsi" w:hAnsi="Times New Roman" w:cs="Times New Roman"/>
          <w:color w:val="000000" w:themeColor="text1"/>
          <w:sz w:val="24"/>
          <w:szCs w:val="24"/>
          <w:lang w:eastAsia="en-US"/>
        </w:rPr>
        <w:t>Центр амб</w:t>
      </w:r>
      <w:r w:rsidR="00E64F8F" w:rsidRPr="00B55F63">
        <w:rPr>
          <w:rFonts w:ascii="Times New Roman" w:eastAsiaTheme="minorHAnsi" w:hAnsi="Times New Roman" w:cs="Times New Roman"/>
          <w:color w:val="000000" w:themeColor="text1"/>
          <w:sz w:val="24"/>
          <w:szCs w:val="24"/>
          <w:lang w:eastAsia="en-US"/>
        </w:rPr>
        <w:t>улаторной онкологической помощи</w:t>
      </w:r>
    </w:p>
    <w:p w14:paraId="6AB864F1" w14:textId="77777777" w:rsidR="00B22F1D" w:rsidRPr="00B55F63" w:rsidRDefault="00E64F8F" w:rsidP="00E07666">
      <w:pPr>
        <w:pStyle w:val="ac"/>
        <w:numPr>
          <w:ilvl w:val="0"/>
          <w:numId w:val="27"/>
        </w:numPr>
        <w:tabs>
          <w:tab w:val="clear" w:pos="720"/>
        </w:tabs>
        <w:spacing w:after="160" w:line="259" w:lineRule="auto"/>
        <w:ind w:left="0" w:firstLine="0"/>
        <w:rPr>
          <w:rFonts w:ascii="Times New Roman" w:eastAsiaTheme="minorHAnsi" w:hAnsi="Times New Roman" w:cs="Times New Roman"/>
          <w:color w:val="000000" w:themeColor="text1"/>
          <w:sz w:val="24"/>
          <w:szCs w:val="24"/>
          <w:lang w:eastAsia="en-US"/>
        </w:rPr>
      </w:pPr>
      <w:r w:rsidRPr="00B55F63">
        <w:rPr>
          <w:rFonts w:ascii="Times New Roman" w:eastAsiaTheme="minorHAnsi" w:hAnsi="Times New Roman" w:cs="Times New Roman"/>
          <w:color w:val="000000" w:themeColor="text1"/>
          <w:sz w:val="24"/>
          <w:szCs w:val="24"/>
          <w:lang w:eastAsia="en-US"/>
        </w:rPr>
        <w:t>КОГКБУЗ «</w:t>
      </w:r>
      <w:r w:rsidR="00B22F1D" w:rsidRPr="00B55F63">
        <w:rPr>
          <w:rFonts w:ascii="Times New Roman" w:eastAsiaTheme="minorHAnsi" w:hAnsi="Times New Roman" w:cs="Times New Roman"/>
          <w:color w:val="000000" w:themeColor="text1"/>
          <w:sz w:val="24"/>
          <w:szCs w:val="24"/>
          <w:lang w:eastAsia="en-US"/>
        </w:rPr>
        <w:t>Центр онкологии и медицинской радиологии</w:t>
      </w:r>
      <w:r w:rsidRPr="00B55F63">
        <w:rPr>
          <w:rFonts w:ascii="Times New Roman" w:eastAsiaTheme="minorHAnsi" w:hAnsi="Times New Roman" w:cs="Times New Roman"/>
          <w:color w:val="000000" w:themeColor="text1"/>
          <w:sz w:val="24"/>
          <w:szCs w:val="24"/>
          <w:lang w:eastAsia="en-US"/>
        </w:rPr>
        <w:t>»</w:t>
      </w:r>
    </w:p>
    <w:p w14:paraId="3F0554FB" w14:textId="77777777" w:rsidR="00B22F1D" w:rsidRPr="00B55F63" w:rsidRDefault="00E64F8F" w:rsidP="00E07666">
      <w:pPr>
        <w:pStyle w:val="ac"/>
        <w:numPr>
          <w:ilvl w:val="0"/>
          <w:numId w:val="28"/>
        </w:numPr>
        <w:tabs>
          <w:tab w:val="clear" w:pos="720"/>
        </w:tabs>
        <w:spacing w:after="160" w:line="259" w:lineRule="auto"/>
        <w:ind w:left="0" w:firstLine="0"/>
        <w:rPr>
          <w:rFonts w:ascii="Times New Roman" w:eastAsiaTheme="minorHAnsi" w:hAnsi="Times New Roman" w:cs="Times New Roman"/>
          <w:color w:val="000000" w:themeColor="text1"/>
          <w:sz w:val="24"/>
          <w:szCs w:val="24"/>
          <w:lang w:eastAsia="en-US"/>
        </w:rPr>
      </w:pPr>
      <w:r w:rsidRPr="00B55F63">
        <w:rPr>
          <w:rFonts w:ascii="Times New Roman" w:eastAsiaTheme="minorHAnsi" w:hAnsi="Times New Roman" w:cs="Times New Roman"/>
          <w:color w:val="000000" w:themeColor="text1"/>
          <w:sz w:val="24"/>
          <w:szCs w:val="24"/>
          <w:lang w:eastAsia="en-US"/>
        </w:rPr>
        <w:t>Областной центр</w:t>
      </w:r>
    </w:p>
    <w:p w14:paraId="4A99FC72" w14:textId="77777777" w:rsidR="00B22F1D" w:rsidRPr="00B55F63" w:rsidRDefault="00E64F8F" w:rsidP="00E07666">
      <w:pPr>
        <w:pStyle w:val="ac"/>
        <w:numPr>
          <w:ilvl w:val="0"/>
          <w:numId w:val="29"/>
        </w:numPr>
        <w:tabs>
          <w:tab w:val="clear" w:pos="720"/>
        </w:tabs>
        <w:spacing w:after="160" w:line="259" w:lineRule="auto"/>
        <w:ind w:left="0" w:firstLine="0"/>
        <w:rPr>
          <w:rFonts w:ascii="Times New Roman" w:eastAsiaTheme="minorHAnsi" w:hAnsi="Times New Roman" w:cs="Times New Roman"/>
          <w:color w:val="000000" w:themeColor="text1"/>
          <w:sz w:val="24"/>
          <w:szCs w:val="24"/>
          <w:lang w:eastAsia="en-US"/>
        </w:rPr>
      </w:pPr>
      <w:r w:rsidRPr="00B55F63">
        <w:rPr>
          <w:rFonts w:ascii="Times New Roman" w:eastAsiaTheme="minorHAnsi" w:hAnsi="Times New Roman" w:cs="Times New Roman"/>
          <w:color w:val="000000" w:themeColor="text1"/>
          <w:sz w:val="24"/>
          <w:szCs w:val="24"/>
          <w:lang w:eastAsia="en-US"/>
        </w:rPr>
        <w:t>Районные центры</w:t>
      </w:r>
    </w:p>
    <w:p w14:paraId="10768466" w14:textId="77777777" w:rsidR="00AE247B" w:rsidRPr="006B1942" w:rsidRDefault="00E64F8F" w:rsidP="00D13381">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 xml:space="preserve">На первом уровне помощь пациентам с ЗНО предоставляют </w:t>
      </w:r>
      <w:r w:rsidR="008524F6" w:rsidRPr="006B1942">
        <w:rPr>
          <w:rFonts w:ascii="Times New Roman" w:hAnsi="Times New Roman" w:cs="Times New Roman"/>
          <w:spacing w:val="-2"/>
          <w:sz w:val="28"/>
          <w:szCs w:val="28"/>
        </w:rPr>
        <w:t>медицинские организации, оказывающие первичную медико-санитарн</w:t>
      </w:r>
      <w:r w:rsidR="002540F7" w:rsidRPr="006B1942">
        <w:rPr>
          <w:rFonts w:ascii="Times New Roman" w:hAnsi="Times New Roman" w:cs="Times New Roman"/>
          <w:spacing w:val="-2"/>
          <w:sz w:val="28"/>
          <w:szCs w:val="28"/>
        </w:rPr>
        <w:t>ую помощь. В 202</w:t>
      </w:r>
      <w:r w:rsidR="006A4721"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 xml:space="preserve"> году функционировал</w:t>
      </w:r>
      <w:r w:rsidR="008524F6" w:rsidRPr="006B1942">
        <w:rPr>
          <w:rFonts w:ascii="Times New Roman" w:hAnsi="Times New Roman" w:cs="Times New Roman"/>
          <w:spacing w:val="-2"/>
          <w:sz w:val="28"/>
          <w:szCs w:val="28"/>
        </w:rPr>
        <w:t xml:space="preserve"> 3</w:t>
      </w:r>
      <w:r w:rsidR="006A4721" w:rsidRPr="006B1942">
        <w:rPr>
          <w:rFonts w:ascii="Times New Roman" w:hAnsi="Times New Roman" w:cs="Times New Roman"/>
          <w:spacing w:val="-2"/>
          <w:sz w:val="28"/>
          <w:szCs w:val="28"/>
        </w:rPr>
        <w:t>1</w:t>
      </w:r>
      <w:r w:rsidRPr="006B1942">
        <w:rPr>
          <w:rFonts w:ascii="Times New Roman" w:hAnsi="Times New Roman" w:cs="Times New Roman"/>
          <w:spacing w:val="-2"/>
          <w:sz w:val="28"/>
          <w:szCs w:val="28"/>
        </w:rPr>
        <w:t xml:space="preserve"> ПОК, к</w:t>
      </w:r>
      <w:r w:rsidR="008524F6" w:rsidRPr="006B1942">
        <w:rPr>
          <w:rFonts w:ascii="Times New Roman" w:hAnsi="Times New Roman" w:cs="Times New Roman"/>
          <w:spacing w:val="-2"/>
          <w:sz w:val="28"/>
          <w:szCs w:val="28"/>
        </w:rPr>
        <w:t>оличество посещений врач</w:t>
      </w:r>
      <w:r w:rsidRPr="006B1942">
        <w:rPr>
          <w:rFonts w:ascii="Times New Roman" w:hAnsi="Times New Roman" w:cs="Times New Roman"/>
          <w:spacing w:val="-2"/>
          <w:sz w:val="28"/>
          <w:szCs w:val="28"/>
        </w:rPr>
        <w:t>ей</w:t>
      </w:r>
      <w:r w:rsidR="008524F6" w:rsidRPr="006B1942">
        <w:rPr>
          <w:rFonts w:ascii="Times New Roman" w:hAnsi="Times New Roman" w:cs="Times New Roman"/>
          <w:spacing w:val="-2"/>
          <w:sz w:val="28"/>
          <w:szCs w:val="28"/>
        </w:rPr>
        <w:t>-онколог</w:t>
      </w:r>
      <w:r w:rsidRPr="006B1942">
        <w:rPr>
          <w:rFonts w:ascii="Times New Roman" w:hAnsi="Times New Roman" w:cs="Times New Roman"/>
          <w:spacing w:val="-2"/>
          <w:sz w:val="28"/>
          <w:szCs w:val="28"/>
        </w:rPr>
        <w:t>ов</w:t>
      </w:r>
      <w:r w:rsidR="008524F6" w:rsidRPr="006B1942">
        <w:rPr>
          <w:rFonts w:ascii="Times New Roman" w:hAnsi="Times New Roman" w:cs="Times New Roman"/>
          <w:spacing w:val="-2"/>
          <w:sz w:val="28"/>
          <w:szCs w:val="28"/>
        </w:rPr>
        <w:t xml:space="preserve"> ПОК </w:t>
      </w:r>
      <w:r w:rsidR="00B55F63" w:rsidRPr="006B1942">
        <w:rPr>
          <w:rFonts w:ascii="Times New Roman" w:hAnsi="Times New Roman" w:cs="Times New Roman"/>
          <w:spacing w:val="-2"/>
          <w:sz w:val="28"/>
          <w:szCs w:val="28"/>
        </w:rPr>
        <w:t>–</w:t>
      </w:r>
      <w:r w:rsidR="008524F6" w:rsidRPr="006B1942">
        <w:rPr>
          <w:rFonts w:ascii="Times New Roman" w:hAnsi="Times New Roman" w:cs="Times New Roman"/>
          <w:spacing w:val="-2"/>
          <w:sz w:val="28"/>
          <w:szCs w:val="28"/>
        </w:rPr>
        <w:t xml:space="preserve"> </w:t>
      </w:r>
      <w:r w:rsidR="00A212E2" w:rsidRPr="006B1942">
        <w:rPr>
          <w:rFonts w:ascii="Times New Roman" w:hAnsi="Times New Roman" w:cs="Times New Roman"/>
          <w:spacing w:val="-2"/>
          <w:sz w:val="28"/>
          <w:szCs w:val="28"/>
        </w:rPr>
        <w:t>22</w:t>
      </w:r>
      <w:r w:rsidRPr="006B1942">
        <w:rPr>
          <w:rFonts w:ascii="Times New Roman" w:hAnsi="Times New Roman" w:cs="Times New Roman"/>
          <w:spacing w:val="-2"/>
          <w:sz w:val="28"/>
          <w:szCs w:val="28"/>
        </w:rPr>
        <w:t> </w:t>
      </w:r>
      <w:r w:rsidR="00A212E2" w:rsidRPr="006B1942">
        <w:rPr>
          <w:rFonts w:ascii="Times New Roman" w:hAnsi="Times New Roman" w:cs="Times New Roman"/>
          <w:spacing w:val="-2"/>
          <w:sz w:val="28"/>
          <w:szCs w:val="28"/>
        </w:rPr>
        <w:t>046</w:t>
      </w:r>
      <w:r w:rsidRPr="006B1942">
        <w:rPr>
          <w:rFonts w:ascii="Times New Roman" w:hAnsi="Times New Roman" w:cs="Times New Roman"/>
          <w:spacing w:val="-2"/>
          <w:sz w:val="28"/>
          <w:szCs w:val="28"/>
        </w:rPr>
        <w:t>.</w:t>
      </w:r>
      <w:r w:rsidR="00A212E2" w:rsidRPr="006B1942">
        <w:rPr>
          <w:spacing w:val="-2"/>
        </w:rPr>
        <w:t xml:space="preserve"> </w:t>
      </w:r>
      <w:r w:rsidRPr="006B1942">
        <w:rPr>
          <w:rFonts w:ascii="Times New Roman" w:hAnsi="Times New Roman" w:cs="Times New Roman"/>
          <w:spacing w:val="-2"/>
          <w:sz w:val="28"/>
          <w:szCs w:val="28"/>
        </w:rPr>
        <w:t>В</w:t>
      </w:r>
      <w:r w:rsidR="008524F6" w:rsidRPr="006B1942">
        <w:rPr>
          <w:rFonts w:ascii="Times New Roman" w:hAnsi="Times New Roman" w:cs="Times New Roman"/>
          <w:spacing w:val="-2"/>
          <w:sz w:val="28"/>
          <w:szCs w:val="28"/>
        </w:rPr>
        <w:t xml:space="preserve"> 20</w:t>
      </w:r>
      <w:r w:rsidR="00A212E2" w:rsidRPr="006B1942">
        <w:rPr>
          <w:rFonts w:ascii="Times New Roman" w:hAnsi="Times New Roman" w:cs="Times New Roman"/>
          <w:spacing w:val="-2"/>
          <w:sz w:val="28"/>
          <w:szCs w:val="28"/>
        </w:rPr>
        <w:t>2</w:t>
      </w:r>
      <w:r w:rsidR="006A4721" w:rsidRPr="006B1942">
        <w:rPr>
          <w:rFonts w:ascii="Times New Roman" w:hAnsi="Times New Roman" w:cs="Times New Roman"/>
          <w:spacing w:val="-2"/>
          <w:sz w:val="28"/>
          <w:szCs w:val="28"/>
        </w:rPr>
        <w:t>1</w:t>
      </w:r>
      <w:r w:rsidRPr="006B1942">
        <w:rPr>
          <w:rFonts w:ascii="Times New Roman" w:hAnsi="Times New Roman" w:cs="Times New Roman"/>
          <w:spacing w:val="-2"/>
          <w:sz w:val="28"/>
          <w:szCs w:val="28"/>
        </w:rPr>
        <w:t xml:space="preserve"> году функционировал</w:t>
      </w:r>
      <w:r w:rsidR="008524F6" w:rsidRPr="006B1942">
        <w:rPr>
          <w:rFonts w:ascii="Times New Roman" w:hAnsi="Times New Roman" w:cs="Times New Roman"/>
          <w:spacing w:val="-2"/>
          <w:sz w:val="28"/>
          <w:szCs w:val="28"/>
        </w:rPr>
        <w:t xml:space="preserve"> 3</w:t>
      </w:r>
      <w:r w:rsidR="006A4721" w:rsidRPr="006B1942">
        <w:rPr>
          <w:rFonts w:ascii="Times New Roman" w:hAnsi="Times New Roman" w:cs="Times New Roman"/>
          <w:spacing w:val="-2"/>
          <w:sz w:val="28"/>
          <w:szCs w:val="28"/>
        </w:rPr>
        <w:t>1</w:t>
      </w:r>
      <w:r w:rsidR="008524F6" w:rsidRPr="006B1942">
        <w:rPr>
          <w:rFonts w:ascii="Times New Roman" w:hAnsi="Times New Roman" w:cs="Times New Roman"/>
          <w:spacing w:val="-2"/>
          <w:sz w:val="28"/>
          <w:szCs w:val="28"/>
        </w:rPr>
        <w:t xml:space="preserve"> ПОК, </w:t>
      </w:r>
      <w:r w:rsidR="00B55F63" w:rsidRPr="006B1942">
        <w:rPr>
          <w:rFonts w:ascii="Times New Roman" w:hAnsi="Times New Roman" w:cs="Times New Roman"/>
          <w:spacing w:val="-2"/>
          <w:sz w:val="28"/>
          <w:szCs w:val="28"/>
        </w:rPr>
        <w:br/>
        <w:t>количество посещений врачей-онкологов ПОК</w:t>
      </w:r>
      <w:r w:rsidR="00D13381" w:rsidRPr="006B1942">
        <w:rPr>
          <w:rFonts w:ascii="Times New Roman" w:hAnsi="Times New Roman" w:cs="Times New Roman"/>
          <w:spacing w:val="-2"/>
          <w:sz w:val="28"/>
          <w:szCs w:val="28"/>
        </w:rPr>
        <w:t xml:space="preserve"> </w:t>
      </w:r>
      <w:r w:rsidR="00B55F63" w:rsidRPr="006B1942">
        <w:rPr>
          <w:rFonts w:ascii="Times New Roman" w:hAnsi="Times New Roman" w:cs="Times New Roman"/>
          <w:spacing w:val="-2"/>
          <w:sz w:val="28"/>
          <w:szCs w:val="28"/>
        </w:rPr>
        <w:t>–</w:t>
      </w:r>
      <w:r w:rsidR="008524F6" w:rsidRPr="006B1942">
        <w:rPr>
          <w:rFonts w:ascii="Times New Roman" w:hAnsi="Times New Roman" w:cs="Times New Roman"/>
          <w:spacing w:val="-2"/>
          <w:sz w:val="28"/>
          <w:szCs w:val="28"/>
        </w:rPr>
        <w:t xml:space="preserve"> </w:t>
      </w:r>
      <w:r w:rsidR="00A212E2" w:rsidRPr="006B1942">
        <w:rPr>
          <w:rFonts w:ascii="Times New Roman" w:hAnsi="Times New Roman" w:cs="Times New Roman"/>
          <w:spacing w:val="-2"/>
          <w:sz w:val="28"/>
          <w:szCs w:val="28"/>
        </w:rPr>
        <w:t>25</w:t>
      </w:r>
      <w:r w:rsidRPr="006B1942">
        <w:rPr>
          <w:rFonts w:ascii="Times New Roman" w:hAnsi="Times New Roman" w:cs="Times New Roman"/>
          <w:spacing w:val="-2"/>
          <w:sz w:val="28"/>
          <w:szCs w:val="28"/>
        </w:rPr>
        <w:t xml:space="preserve"> </w:t>
      </w:r>
      <w:r w:rsidR="00A212E2" w:rsidRPr="006B1942">
        <w:rPr>
          <w:rFonts w:ascii="Times New Roman" w:hAnsi="Times New Roman" w:cs="Times New Roman"/>
          <w:spacing w:val="-2"/>
          <w:sz w:val="28"/>
          <w:szCs w:val="28"/>
        </w:rPr>
        <w:t>781</w:t>
      </w:r>
      <w:r w:rsidR="008524F6" w:rsidRPr="006B1942">
        <w:rPr>
          <w:rFonts w:ascii="Times New Roman" w:hAnsi="Times New Roman" w:cs="Times New Roman"/>
          <w:spacing w:val="-2"/>
          <w:sz w:val="28"/>
          <w:szCs w:val="28"/>
        </w:rPr>
        <w:t>. Создана сеть мужских и женских смотровых кабинетов (в 202</w:t>
      </w:r>
      <w:r w:rsidR="006A4721" w:rsidRPr="006B1942">
        <w:rPr>
          <w:rFonts w:ascii="Times New Roman" w:hAnsi="Times New Roman" w:cs="Times New Roman"/>
          <w:spacing w:val="-2"/>
          <w:sz w:val="28"/>
          <w:szCs w:val="28"/>
        </w:rPr>
        <w:t>2</w:t>
      </w:r>
      <w:r w:rsidR="008524F6" w:rsidRPr="006B1942">
        <w:rPr>
          <w:rFonts w:ascii="Times New Roman" w:hAnsi="Times New Roman" w:cs="Times New Roman"/>
          <w:spacing w:val="-2"/>
          <w:sz w:val="28"/>
          <w:szCs w:val="28"/>
        </w:rPr>
        <w:t xml:space="preserve"> году – </w:t>
      </w:r>
      <w:r w:rsidR="00A212E2" w:rsidRPr="006B1942">
        <w:rPr>
          <w:rFonts w:ascii="Times New Roman" w:hAnsi="Times New Roman" w:cs="Times New Roman"/>
          <w:spacing w:val="-2"/>
          <w:sz w:val="28"/>
          <w:szCs w:val="28"/>
        </w:rPr>
        <w:t>6</w:t>
      </w:r>
      <w:r w:rsidR="006A4721" w:rsidRPr="006B1942">
        <w:rPr>
          <w:rFonts w:ascii="Times New Roman" w:hAnsi="Times New Roman" w:cs="Times New Roman"/>
          <w:spacing w:val="-2"/>
          <w:sz w:val="28"/>
          <w:szCs w:val="28"/>
        </w:rPr>
        <w:t>3</w:t>
      </w:r>
      <w:r w:rsidR="008524F6" w:rsidRPr="006B1942">
        <w:rPr>
          <w:rFonts w:ascii="Times New Roman" w:hAnsi="Times New Roman" w:cs="Times New Roman"/>
          <w:spacing w:val="-2"/>
          <w:sz w:val="28"/>
          <w:szCs w:val="28"/>
        </w:rPr>
        <w:t xml:space="preserve"> кабинета, в том числе </w:t>
      </w:r>
      <w:r w:rsidR="00D13381" w:rsidRPr="006B1942">
        <w:rPr>
          <w:rFonts w:ascii="Times New Roman" w:hAnsi="Times New Roman" w:cs="Times New Roman"/>
          <w:spacing w:val="-2"/>
          <w:sz w:val="28"/>
          <w:szCs w:val="28"/>
        </w:rPr>
        <w:br/>
      </w:r>
      <w:r w:rsidR="008524F6" w:rsidRPr="006B1942">
        <w:rPr>
          <w:rFonts w:ascii="Times New Roman" w:hAnsi="Times New Roman" w:cs="Times New Roman"/>
          <w:spacing w:val="-2"/>
          <w:sz w:val="28"/>
          <w:szCs w:val="28"/>
        </w:rPr>
        <w:t xml:space="preserve">18 кабинетов в г. Кирове, мужских – 9), обеспечивающих скрининговые исследования на рак шейки матки (онкоцитологические исследования мазков) и осмотры на визуальные формы рака: щитовидной железы, прямой кишки, </w:t>
      </w:r>
      <w:r w:rsidR="008524F6" w:rsidRPr="006B1942">
        <w:rPr>
          <w:rFonts w:ascii="Times New Roman" w:hAnsi="Times New Roman" w:cs="Times New Roman"/>
          <w:spacing w:val="-2"/>
          <w:sz w:val="28"/>
          <w:szCs w:val="28"/>
        </w:rPr>
        <w:lastRenderedPageBreak/>
        <w:t>шейки матки, молочной железы, лимфатической системы, полости рта и кожи.</w:t>
      </w:r>
      <w:r w:rsidR="008524F6" w:rsidRPr="006B1942">
        <w:rPr>
          <w:rFonts w:ascii="Times New Roman" w:hAnsi="Times New Roman" w:cs="Times New Roman"/>
          <w:color w:val="FF0000"/>
          <w:spacing w:val="-2"/>
          <w:sz w:val="28"/>
          <w:szCs w:val="28"/>
        </w:rPr>
        <w:t xml:space="preserve"> </w:t>
      </w:r>
      <w:r w:rsidR="008524F6" w:rsidRPr="006B1942">
        <w:rPr>
          <w:rFonts w:ascii="Times New Roman" w:hAnsi="Times New Roman" w:cs="Times New Roman"/>
          <w:spacing w:val="-2"/>
          <w:sz w:val="28"/>
          <w:szCs w:val="28"/>
        </w:rPr>
        <w:t xml:space="preserve">Все смотровые кабинеты работают в одну смену. </w:t>
      </w:r>
    </w:p>
    <w:p w14:paraId="2DC1EE82" w14:textId="77777777" w:rsidR="008524F6" w:rsidRPr="006B1942" w:rsidRDefault="00D13381" w:rsidP="008524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2022 году число штатных должностей среднего медицинского персонала </w:t>
      </w:r>
      <w:r w:rsidR="00E07666">
        <w:rPr>
          <w:rFonts w:ascii="Times New Roman" w:hAnsi="Times New Roman" w:cs="Times New Roman"/>
          <w:sz w:val="28"/>
          <w:szCs w:val="28"/>
        </w:rPr>
        <w:t xml:space="preserve">в смотровых кабинетах </w:t>
      </w:r>
      <w:r>
        <w:rPr>
          <w:rFonts w:ascii="Times New Roman" w:hAnsi="Times New Roman" w:cs="Times New Roman"/>
          <w:sz w:val="28"/>
          <w:szCs w:val="28"/>
        </w:rPr>
        <w:t xml:space="preserve">составило </w:t>
      </w:r>
      <w:r w:rsidR="00AB6E35" w:rsidRPr="004D047F">
        <w:rPr>
          <w:rFonts w:ascii="Times New Roman" w:hAnsi="Times New Roman" w:cs="Times New Roman"/>
          <w:sz w:val="28"/>
          <w:szCs w:val="28"/>
        </w:rPr>
        <w:t>65,25</w:t>
      </w:r>
      <w:r w:rsidR="00E64F8F">
        <w:rPr>
          <w:rFonts w:ascii="Times New Roman" w:hAnsi="Times New Roman" w:cs="Times New Roman"/>
          <w:sz w:val="28"/>
          <w:szCs w:val="28"/>
        </w:rPr>
        <w:t>,</w:t>
      </w:r>
      <w:r w:rsidR="00836F52" w:rsidRPr="004D047F">
        <w:rPr>
          <w:rFonts w:ascii="Times New Roman" w:hAnsi="Times New Roman" w:cs="Times New Roman"/>
          <w:sz w:val="28"/>
          <w:szCs w:val="28"/>
        </w:rPr>
        <w:t xml:space="preserve"> </w:t>
      </w:r>
      <w:r>
        <w:rPr>
          <w:rFonts w:ascii="Times New Roman" w:hAnsi="Times New Roman" w:cs="Times New Roman"/>
          <w:sz w:val="28"/>
          <w:szCs w:val="28"/>
        </w:rPr>
        <w:t>из них занято</w:t>
      </w:r>
      <w:r w:rsidR="00E07666">
        <w:rPr>
          <w:rFonts w:ascii="Times New Roman" w:hAnsi="Times New Roman" w:cs="Times New Roman"/>
          <w:sz w:val="28"/>
          <w:szCs w:val="28"/>
        </w:rPr>
        <w:t xml:space="preserve"> </w:t>
      </w:r>
      <w:r w:rsidR="00E07666">
        <w:rPr>
          <w:rFonts w:ascii="Times New Roman" w:hAnsi="Times New Roman" w:cs="Times New Roman"/>
          <w:sz w:val="28"/>
          <w:szCs w:val="28"/>
        </w:rPr>
        <w:br/>
        <w:t>должностей</w:t>
      </w:r>
      <w:r w:rsidR="008524F6" w:rsidRPr="004D047F">
        <w:rPr>
          <w:rFonts w:ascii="Times New Roman" w:hAnsi="Times New Roman" w:cs="Times New Roman"/>
          <w:sz w:val="28"/>
          <w:szCs w:val="28"/>
        </w:rPr>
        <w:t xml:space="preserve"> – </w:t>
      </w:r>
      <w:r w:rsidR="00AB6E35" w:rsidRPr="004D047F">
        <w:rPr>
          <w:rFonts w:ascii="Times New Roman" w:hAnsi="Times New Roman" w:cs="Times New Roman"/>
          <w:sz w:val="28"/>
          <w:szCs w:val="28"/>
        </w:rPr>
        <w:t>49,75</w:t>
      </w:r>
      <w:r w:rsidR="008524F6" w:rsidRPr="004D047F">
        <w:rPr>
          <w:rFonts w:ascii="Times New Roman" w:hAnsi="Times New Roman" w:cs="Times New Roman"/>
          <w:sz w:val="28"/>
          <w:szCs w:val="28"/>
        </w:rPr>
        <w:t xml:space="preserve">, физических лиц – </w:t>
      </w:r>
      <w:r w:rsidR="0042241D" w:rsidRPr="004D047F">
        <w:rPr>
          <w:rFonts w:ascii="Times New Roman" w:hAnsi="Times New Roman" w:cs="Times New Roman"/>
          <w:sz w:val="28"/>
          <w:szCs w:val="28"/>
        </w:rPr>
        <w:t>44</w:t>
      </w:r>
      <w:r w:rsidR="008524F6" w:rsidRPr="004D047F">
        <w:rPr>
          <w:rFonts w:ascii="Times New Roman" w:hAnsi="Times New Roman" w:cs="Times New Roman"/>
          <w:sz w:val="28"/>
          <w:szCs w:val="28"/>
        </w:rPr>
        <w:t xml:space="preserve"> человек</w:t>
      </w:r>
      <w:r w:rsidR="00E64F8F">
        <w:rPr>
          <w:rFonts w:ascii="Times New Roman" w:hAnsi="Times New Roman" w:cs="Times New Roman"/>
          <w:sz w:val="28"/>
          <w:szCs w:val="28"/>
        </w:rPr>
        <w:t>а</w:t>
      </w:r>
      <w:r w:rsidR="008524F6" w:rsidRPr="004D047F">
        <w:rPr>
          <w:rFonts w:ascii="Times New Roman" w:hAnsi="Times New Roman" w:cs="Times New Roman"/>
          <w:sz w:val="28"/>
          <w:szCs w:val="28"/>
        </w:rPr>
        <w:t xml:space="preserve">. Укомплектованность </w:t>
      </w:r>
      <w:r w:rsidR="006C4DE2">
        <w:rPr>
          <w:rFonts w:ascii="Times New Roman" w:hAnsi="Times New Roman" w:cs="Times New Roman"/>
          <w:sz w:val="28"/>
          <w:szCs w:val="28"/>
        </w:rPr>
        <w:t xml:space="preserve">кадрами </w:t>
      </w:r>
      <w:r w:rsidR="008524F6" w:rsidRPr="004D047F">
        <w:rPr>
          <w:rFonts w:ascii="Times New Roman" w:hAnsi="Times New Roman" w:cs="Times New Roman"/>
          <w:sz w:val="28"/>
          <w:szCs w:val="28"/>
        </w:rPr>
        <w:t xml:space="preserve">составляет </w:t>
      </w:r>
      <w:r w:rsidR="0088003F" w:rsidRPr="004D047F">
        <w:rPr>
          <w:rFonts w:ascii="Times New Roman" w:hAnsi="Times New Roman" w:cs="Times New Roman"/>
          <w:sz w:val="28"/>
          <w:szCs w:val="28"/>
        </w:rPr>
        <w:t>7</w:t>
      </w:r>
      <w:r w:rsidR="00865CF0" w:rsidRPr="004D047F">
        <w:rPr>
          <w:rFonts w:ascii="Times New Roman" w:hAnsi="Times New Roman" w:cs="Times New Roman"/>
          <w:sz w:val="28"/>
          <w:szCs w:val="28"/>
        </w:rPr>
        <w:t>6</w:t>
      </w:r>
      <w:r w:rsidR="0088003F" w:rsidRPr="004D047F">
        <w:rPr>
          <w:rFonts w:ascii="Times New Roman" w:hAnsi="Times New Roman" w:cs="Times New Roman"/>
          <w:sz w:val="28"/>
          <w:szCs w:val="28"/>
        </w:rPr>
        <w:t>,</w:t>
      </w:r>
      <w:r w:rsidR="00865CF0" w:rsidRPr="004D047F">
        <w:rPr>
          <w:rFonts w:ascii="Times New Roman" w:hAnsi="Times New Roman" w:cs="Times New Roman"/>
          <w:sz w:val="28"/>
          <w:szCs w:val="28"/>
        </w:rPr>
        <w:t>2</w:t>
      </w:r>
      <w:r w:rsidR="00E64F8F">
        <w:rPr>
          <w:rFonts w:ascii="Times New Roman" w:hAnsi="Times New Roman" w:cs="Times New Roman"/>
          <w:sz w:val="28"/>
          <w:szCs w:val="28"/>
        </w:rPr>
        <w:t>%</w:t>
      </w:r>
      <w:r w:rsidR="008524F6" w:rsidRPr="004D047F">
        <w:rPr>
          <w:rFonts w:ascii="Times New Roman" w:hAnsi="Times New Roman" w:cs="Times New Roman"/>
          <w:sz w:val="28"/>
          <w:szCs w:val="28"/>
        </w:rPr>
        <w:t>. В среднем на один смотровой кабинет приходится 17 059 человек обслуживаемого населения</w:t>
      </w:r>
      <w:r w:rsidR="008524F6" w:rsidRPr="006B1942">
        <w:rPr>
          <w:rFonts w:ascii="Times New Roman" w:hAnsi="Times New Roman" w:cs="Times New Roman"/>
          <w:sz w:val="28"/>
          <w:szCs w:val="28"/>
        </w:rPr>
        <w:t>.</w:t>
      </w:r>
    </w:p>
    <w:p w14:paraId="03E7C693" w14:textId="77777777" w:rsidR="008F1DCB" w:rsidRDefault="00616FB6" w:rsidP="004933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втором уровне помощь пациентам с ЗНО предоставляют </w:t>
      </w:r>
      <w:r w:rsidR="006C4DE2">
        <w:rPr>
          <w:rFonts w:ascii="Times New Roman" w:hAnsi="Times New Roman" w:cs="Times New Roman"/>
          <w:sz w:val="28"/>
          <w:szCs w:val="28"/>
        </w:rPr>
        <w:br/>
      </w:r>
      <w:r w:rsidR="007A6B0D">
        <w:rPr>
          <w:rFonts w:ascii="Times New Roman" w:hAnsi="Times New Roman" w:cs="Times New Roman"/>
          <w:sz w:val="28"/>
          <w:szCs w:val="28"/>
        </w:rPr>
        <w:t>12</w:t>
      </w:r>
      <w:r w:rsidR="00E60332">
        <w:rPr>
          <w:rFonts w:ascii="Times New Roman" w:hAnsi="Times New Roman" w:cs="Times New Roman"/>
          <w:sz w:val="28"/>
          <w:szCs w:val="28"/>
        </w:rPr>
        <w:t xml:space="preserve"> </w:t>
      </w:r>
      <w:r w:rsidR="004933EF" w:rsidRPr="0088003F">
        <w:rPr>
          <w:rFonts w:ascii="Times New Roman" w:hAnsi="Times New Roman" w:cs="Times New Roman"/>
          <w:sz w:val="28"/>
          <w:szCs w:val="28"/>
        </w:rPr>
        <w:t>межрайонны</w:t>
      </w:r>
      <w:r w:rsidR="00E60332">
        <w:rPr>
          <w:rFonts w:ascii="Times New Roman" w:hAnsi="Times New Roman" w:cs="Times New Roman"/>
          <w:sz w:val="28"/>
          <w:szCs w:val="28"/>
        </w:rPr>
        <w:t>х</w:t>
      </w:r>
      <w:r w:rsidR="004933EF" w:rsidRPr="0088003F">
        <w:rPr>
          <w:rFonts w:ascii="Times New Roman" w:hAnsi="Times New Roman" w:cs="Times New Roman"/>
          <w:sz w:val="28"/>
          <w:szCs w:val="28"/>
        </w:rPr>
        <w:t xml:space="preserve"> лечебно</w:t>
      </w:r>
      <w:r>
        <w:rPr>
          <w:rFonts w:ascii="Times New Roman" w:hAnsi="Times New Roman" w:cs="Times New Roman"/>
          <w:sz w:val="28"/>
          <w:szCs w:val="28"/>
        </w:rPr>
        <w:t xml:space="preserve">-диагностических центров </w:t>
      </w:r>
      <w:r w:rsidR="004933EF" w:rsidRPr="008F7B01">
        <w:rPr>
          <w:rFonts w:ascii="Times New Roman" w:hAnsi="Times New Roman" w:cs="Times New Roman"/>
          <w:sz w:val="28"/>
          <w:szCs w:val="28"/>
        </w:rPr>
        <w:t xml:space="preserve">на базах наиболее крупных центральных районных и городских больниц. </w:t>
      </w:r>
    </w:p>
    <w:p w14:paraId="6DB9A49B" w14:textId="77777777" w:rsidR="00F72AD4" w:rsidRPr="006B1942" w:rsidRDefault="004933EF" w:rsidP="007A6CBE">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 xml:space="preserve">Распоряжением министерства здравоохранения Кировской области </w:t>
      </w:r>
      <w:r w:rsidRPr="006B1942">
        <w:rPr>
          <w:rFonts w:ascii="Times New Roman" w:hAnsi="Times New Roman" w:cs="Times New Roman"/>
          <w:spacing w:val="-2"/>
          <w:sz w:val="28"/>
          <w:szCs w:val="28"/>
        </w:rPr>
        <w:br/>
        <w:t>от 2</w:t>
      </w:r>
      <w:r w:rsidR="008F1DCB" w:rsidRPr="006B1942">
        <w:rPr>
          <w:rFonts w:ascii="Times New Roman" w:hAnsi="Times New Roman" w:cs="Times New Roman"/>
          <w:spacing w:val="-2"/>
          <w:sz w:val="28"/>
          <w:szCs w:val="28"/>
        </w:rPr>
        <w:t>7</w:t>
      </w:r>
      <w:r w:rsidRPr="006B1942">
        <w:rPr>
          <w:rFonts w:ascii="Times New Roman" w:hAnsi="Times New Roman" w:cs="Times New Roman"/>
          <w:spacing w:val="-2"/>
          <w:sz w:val="28"/>
          <w:szCs w:val="28"/>
        </w:rPr>
        <w:t>.01.20</w:t>
      </w:r>
      <w:r w:rsidR="008F1DCB" w:rsidRPr="006B1942">
        <w:rPr>
          <w:rFonts w:ascii="Times New Roman" w:hAnsi="Times New Roman" w:cs="Times New Roman"/>
          <w:spacing w:val="-2"/>
          <w:sz w:val="28"/>
          <w:szCs w:val="28"/>
        </w:rPr>
        <w:t>22</w:t>
      </w:r>
      <w:r w:rsidRPr="006B1942">
        <w:rPr>
          <w:rFonts w:ascii="Times New Roman" w:hAnsi="Times New Roman" w:cs="Times New Roman"/>
          <w:spacing w:val="-2"/>
          <w:sz w:val="28"/>
          <w:szCs w:val="28"/>
        </w:rPr>
        <w:t xml:space="preserve"> № </w:t>
      </w:r>
      <w:r w:rsidR="008F1DCB" w:rsidRPr="006B1942">
        <w:rPr>
          <w:rFonts w:ascii="Times New Roman" w:hAnsi="Times New Roman" w:cs="Times New Roman"/>
          <w:spacing w:val="-2"/>
          <w:sz w:val="28"/>
          <w:szCs w:val="28"/>
        </w:rPr>
        <w:t>60</w:t>
      </w:r>
      <w:r w:rsidRPr="006B1942">
        <w:rPr>
          <w:rFonts w:ascii="Times New Roman" w:hAnsi="Times New Roman" w:cs="Times New Roman"/>
          <w:spacing w:val="-2"/>
          <w:sz w:val="28"/>
          <w:szCs w:val="28"/>
        </w:rPr>
        <w:t xml:space="preserve"> «О совершенствовании оказания</w:t>
      </w:r>
      <w:r w:rsidR="008F1DCB" w:rsidRPr="006B1942">
        <w:rPr>
          <w:rFonts w:ascii="Times New Roman" w:hAnsi="Times New Roman" w:cs="Times New Roman"/>
          <w:spacing w:val="-2"/>
          <w:sz w:val="28"/>
          <w:szCs w:val="28"/>
        </w:rPr>
        <w:t xml:space="preserve"> медицинской</w:t>
      </w:r>
      <w:r w:rsidRPr="006B1942">
        <w:rPr>
          <w:rFonts w:ascii="Times New Roman" w:hAnsi="Times New Roman" w:cs="Times New Roman"/>
          <w:spacing w:val="-2"/>
          <w:sz w:val="28"/>
          <w:szCs w:val="28"/>
        </w:rPr>
        <w:t xml:space="preserve"> помощи</w:t>
      </w:r>
      <w:r w:rsidR="008F1DCB" w:rsidRPr="006B1942">
        <w:rPr>
          <w:rFonts w:ascii="Times New Roman" w:hAnsi="Times New Roman" w:cs="Times New Roman"/>
          <w:spacing w:val="-2"/>
          <w:sz w:val="28"/>
          <w:szCs w:val="28"/>
        </w:rPr>
        <w:t xml:space="preserve"> взрослому населению при </w:t>
      </w:r>
      <w:r w:rsidRPr="006B1942">
        <w:rPr>
          <w:rFonts w:ascii="Times New Roman" w:hAnsi="Times New Roman" w:cs="Times New Roman"/>
          <w:spacing w:val="-2"/>
          <w:sz w:val="28"/>
          <w:szCs w:val="28"/>
        </w:rPr>
        <w:t>онкологи</w:t>
      </w:r>
      <w:r w:rsidR="008F1DCB" w:rsidRPr="006B1942">
        <w:rPr>
          <w:rFonts w:ascii="Times New Roman" w:hAnsi="Times New Roman" w:cs="Times New Roman"/>
          <w:spacing w:val="-2"/>
          <w:sz w:val="28"/>
          <w:szCs w:val="28"/>
        </w:rPr>
        <w:t>ческих заболеваниях</w:t>
      </w:r>
      <w:r w:rsidRPr="006B1942">
        <w:rPr>
          <w:rFonts w:ascii="Times New Roman" w:hAnsi="Times New Roman" w:cs="Times New Roman"/>
          <w:spacing w:val="-2"/>
          <w:sz w:val="28"/>
          <w:szCs w:val="28"/>
        </w:rPr>
        <w:t xml:space="preserve"> на территории Кировской области» утверждены </w:t>
      </w:r>
      <w:r w:rsidR="006C4DE2" w:rsidRPr="006B1942">
        <w:rPr>
          <w:rFonts w:ascii="Times New Roman" w:hAnsi="Times New Roman" w:cs="Times New Roman"/>
          <w:color w:val="000000" w:themeColor="text1"/>
          <w:spacing w:val="-2"/>
          <w:sz w:val="28"/>
          <w:szCs w:val="28"/>
        </w:rPr>
        <w:t>П</w:t>
      </w:r>
      <w:r w:rsidRPr="006B1942">
        <w:rPr>
          <w:rFonts w:ascii="Times New Roman" w:hAnsi="Times New Roman" w:cs="Times New Roman"/>
          <w:color w:val="000000" w:themeColor="text1"/>
          <w:spacing w:val="-2"/>
          <w:sz w:val="28"/>
          <w:szCs w:val="28"/>
        </w:rPr>
        <w:t xml:space="preserve">равила </w:t>
      </w:r>
      <w:r w:rsidRPr="006B1942">
        <w:rPr>
          <w:rFonts w:ascii="Times New Roman" w:hAnsi="Times New Roman" w:cs="Times New Roman"/>
          <w:spacing w:val="-2"/>
          <w:sz w:val="28"/>
          <w:szCs w:val="28"/>
        </w:rPr>
        <w:t xml:space="preserve">маршрутизации пациентов с онкологическими заболеваниями. Межрайонные </w:t>
      </w:r>
      <w:r w:rsidR="006C4DE2" w:rsidRPr="006B1942">
        <w:rPr>
          <w:rFonts w:ascii="Times New Roman" w:hAnsi="Times New Roman" w:cs="Times New Roman"/>
          <w:spacing w:val="-2"/>
          <w:sz w:val="28"/>
          <w:szCs w:val="28"/>
        </w:rPr>
        <w:t xml:space="preserve">лечебно-диагностические </w:t>
      </w:r>
      <w:r w:rsidRPr="006B1942">
        <w:rPr>
          <w:rFonts w:ascii="Times New Roman" w:hAnsi="Times New Roman" w:cs="Times New Roman"/>
          <w:spacing w:val="-2"/>
          <w:sz w:val="28"/>
          <w:szCs w:val="28"/>
        </w:rPr>
        <w:t>центры обеспечивают обследование и направление пациентов с подозрением на онкологическое заболевание в КОГКБУЗ «Центр онкологии и медицинской радиологии», проводят диспансерное наблюдение онкологических больных, принимают участие в выездных формах работы с целью оказания консультативно-диагностической помощи в прикрепленных к ним районам.</w:t>
      </w:r>
      <w:r w:rsidR="007A6CBE" w:rsidRPr="006B1942">
        <w:rPr>
          <w:rFonts w:ascii="Times New Roman" w:hAnsi="Times New Roman" w:cs="Times New Roman"/>
          <w:spacing w:val="-2"/>
          <w:sz w:val="28"/>
          <w:szCs w:val="28"/>
        </w:rPr>
        <w:t xml:space="preserve"> </w:t>
      </w:r>
      <w:r w:rsidR="00F72AD4" w:rsidRPr="006B1942">
        <w:rPr>
          <w:rFonts w:ascii="Times New Roman" w:hAnsi="Times New Roman" w:cs="Times New Roman"/>
          <w:spacing w:val="-2"/>
          <w:sz w:val="28"/>
          <w:szCs w:val="28"/>
        </w:rPr>
        <w:t>О</w:t>
      </w:r>
      <w:r w:rsidRPr="006B1942">
        <w:rPr>
          <w:rFonts w:ascii="Times New Roman" w:hAnsi="Times New Roman" w:cs="Times New Roman"/>
          <w:spacing w:val="-2"/>
          <w:sz w:val="28"/>
          <w:szCs w:val="28"/>
        </w:rPr>
        <w:t>ткрыты</w:t>
      </w:r>
      <w:r w:rsidR="00C246AE" w:rsidRPr="006B1942">
        <w:rPr>
          <w:rFonts w:ascii="Times New Roman" w:hAnsi="Times New Roman" w:cs="Times New Roman"/>
          <w:spacing w:val="-2"/>
          <w:sz w:val="28"/>
          <w:szCs w:val="28"/>
        </w:rPr>
        <w:t xml:space="preserve"> все</w:t>
      </w:r>
      <w:r w:rsidRPr="006B1942">
        <w:rPr>
          <w:rFonts w:ascii="Times New Roman" w:hAnsi="Times New Roman" w:cs="Times New Roman"/>
          <w:spacing w:val="-2"/>
          <w:sz w:val="28"/>
          <w:szCs w:val="28"/>
        </w:rPr>
        <w:t xml:space="preserve"> </w:t>
      </w:r>
      <w:r w:rsidR="00F72AD4" w:rsidRPr="006B1942">
        <w:rPr>
          <w:rFonts w:ascii="Times New Roman" w:hAnsi="Times New Roman" w:cs="Times New Roman"/>
          <w:spacing w:val="-2"/>
          <w:sz w:val="28"/>
          <w:szCs w:val="28"/>
        </w:rPr>
        <w:t>6</w:t>
      </w:r>
      <w:r w:rsidRPr="006B1942">
        <w:rPr>
          <w:rFonts w:ascii="Times New Roman" w:hAnsi="Times New Roman" w:cs="Times New Roman"/>
          <w:spacing w:val="-2"/>
          <w:sz w:val="28"/>
          <w:szCs w:val="28"/>
        </w:rPr>
        <w:t xml:space="preserve"> ЦАОП на базе КОГБУЗ «Кировский </w:t>
      </w:r>
      <w:r w:rsidR="008F1DCB" w:rsidRPr="006B1942">
        <w:rPr>
          <w:rFonts w:ascii="Times New Roman" w:hAnsi="Times New Roman" w:cs="Times New Roman"/>
          <w:spacing w:val="-2"/>
          <w:sz w:val="28"/>
          <w:szCs w:val="28"/>
        </w:rPr>
        <w:t>клинико-диагностический центр»</w:t>
      </w:r>
      <w:r w:rsidR="00F07F84" w:rsidRPr="006B1942">
        <w:rPr>
          <w:rFonts w:ascii="Times New Roman" w:hAnsi="Times New Roman" w:cs="Times New Roman"/>
          <w:spacing w:val="-2"/>
          <w:sz w:val="28"/>
          <w:szCs w:val="28"/>
        </w:rPr>
        <w:t xml:space="preserve"> с 01.07.2020</w:t>
      </w:r>
      <w:r w:rsidR="007A6CBE" w:rsidRPr="006B1942">
        <w:rPr>
          <w:rFonts w:ascii="Times New Roman" w:hAnsi="Times New Roman" w:cs="Times New Roman"/>
          <w:spacing w:val="-2"/>
          <w:sz w:val="28"/>
          <w:szCs w:val="28"/>
        </w:rPr>
        <w:t>,</w:t>
      </w:r>
      <w:r w:rsidR="008F1DCB"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 xml:space="preserve">КОГБУЗ «Кирово-Чепецкая ЦРБ» </w:t>
      </w:r>
      <w:r w:rsidR="006C4DE2"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 xml:space="preserve">с </w:t>
      </w:r>
      <w:r w:rsidR="00F07F84" w:rsidRPr="006B1942">
        <w:rPr>
          <w:rFonts w:ascii="Times New Roman" w:hAnsi="Times New Roman" w:cs="Times New Roman"/>
          <w:spacing w:val="-2"/>
          <w:sz w:val="28"/>
          <w:szCs w:val="28"/>
        </w:rPr>
        <w:t>26.10.</w:t>
      </w:r>
      <w:r w:rsidR="00856923"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020</w:t>
      </w:r>
      <w:r w:rsidR="00F72AD4" w:rsidRPr="006B1942">
        <w:rPr>
          <w:rFonts w:ascii="Times New Roman" w:hAnsi="Times New Roman" w:cs="Times New Roman"/>
          <w:spacing w:val="-2"/>
          <w:sz w:val="28"/>
          <w:szCs w:val="28"/>
        </w:rPr>
        <w:t>, КОГ</w:t>
      </w:r>
      <w:r w:rsidR="007A6CBE" w:rsidRPr="006B1942">
        <w:rPr>
          <w:rFonts w:ascii="Times New Roman" w:hAnsi="Times New Roman" w:cs="Times New Roman"/>
          <w:spacing w:val="-2"/>
          <w:sz w:val="28"/>
          <w:szCs w:val="28"/>
        </w:rPr>
        <w:t>К</w:t>
      </w:r>
      <w:r w:rsidR="00F72AD4" w:rsidRPr="006B1942">
        <w:rPr>
          <w:rFonts w:ascii="Times New Roman" w:hAnsi="Times New Roman" w:cs="Times New Roman"/>
          <w:spacing w:val="-2"/>
          <w:sz w:val="28"/>
          <w:szCs w:val="28"/>
        </w:rPr>
        <w:t xml:space="preserve">БУЗ «Больница скорой медицинской помощи» </w:t>
      </w:r>
      <w:r w:rsidR="006C4DE2" w:rsidRPr="006B1942">
        <w:rPr>
          <w:rFonts w:ascii="Times New Roman" w:hAnsi="Times New Roman" w:cs="Times New Roman"/>
          <w:spacing w:val="-2"/>
          <w:sz w:val="28"/>
          <w:szCs w:val="28"/>
        </w:rPr>
        <w:t xml:space="preserve">– </w:t>
      </w:r>
      <w:r w:rsidR="00776382" w:rsidRPr="006B1942">
        <w:rPr>
          <w:rFonts w:ascii="Times New Roman" w:hAnsi="Times New Roman" w:cs="Times New Roman"/>
          <w:spacing w:val="-2"/>
          <w:sz w:val="28"/>
          <w:szCs w:val="28"/>
        </w:rPr>
        <w:t xml:space="preserve">с </w:t>
      </w:r>
      <w:r w:rsidR="000B5364" w:rsidRPr="006B1942">
        <w:rPr>
          <w:rFonts w:ascii="Times New Roman" w:hAnsi="Times New Roman" w:cs="Times New Roman"/>
          <w:spacing w:val="-2"/>
          <w:sz w:val="28"/>
          <w:szCs w:val="28"/>
        </w:rPr>
        <w:t>30.10.</w:t>
      </w:r>
      <w:r w:rsidR="00F72AD4" w:rsidRPr="006B1942">
        <w:rPr>
          <w:rFonts w:ascii="Times New Roman" w:hAnsi="Times New Roman" w:cs="Times New Roman"/>
          <w:spacing w:val="-2"/>
          <w:sz w:val="28"/>
          <w:szCs w:val="28"/>
        </w:rPr>
        <w:t xml:space="preserve">2022, КОГБУЗ «Советская центральная районная больница» </w:t>
      </w:r>
      <w:r w:rsidR="006C4DE2" w:rsidRPr="006B1942">
        <w:rPr>
          <w:rFonts w:ascii="Times New Roman" w:hAnsi="Times New Roman" w:cs="Times New Roman"/>
          <w:spacing w:val="-2"/>
          <w:sz w:val="28"/>
          <w:szCs w:val="28"/>
        </w:rPr>
        <w:t xml:space="preserve">– </w:t>
      </w:r>
      <w:r w:rsidR="00F72AD4" w:rsidRPr="006B1942">
        <w:rPr>
          <w:rFonts w:ascii="Times New Roman" w:hAnsi="Times New Roman" w:cs="Times New Roman"/>
          <w:spacing w:val="-2"/>
          <w:sz w:val="28"/>
          <w:szCs w:val="28"/>
        </w:rPr>
        <w:t xml:space="preserve">с </w:t>
      </w:r>
      <w:r w:rsidR="007A6CBE" w:rsidRPr="006B1942">
        <w:rPr>
          <w:rFonts w:ascii="Times New Roman" w:hAnsi="Times New Roman" w:cs="Times New Roman"/>
          <w:spacing w:val="-2"/>
          <w:sz w:val="28"/>
          <w:szCs w:val="28"/>
        </w:rPr>
        <w:t xml:space="preserve">29.10.2021, </w:t>
      </w:r>
      <w:r w:rsidR="00F72AD4" w:rsidRPr="006B1942">
        <w:rPr>
          <w:rFonts w:ascii="Times New Roman" w:hAnsi="Times New Roman" w:cs="Times New Roman"/>
          <w:spacing w:val="-2"/>
          <w:sz w:val="28"/>
          <w:szCs w:val="28"/>
        </w:rPr>
        <w:t>КОГБУЗ «</w:t>
      </w:r>
      <w:proofErr w:type="spellStart"/>
      <w:r w:rsidR="00F72AD4" w:rsidRPr="006B1942">
        <w:rPr>
          <w:rFonts w:ascii="Times New Roman" w:hAnsi="Times New Roman" w:cs="Times New Roman"/>
          <w:spacing w:val="-2"/>
          <w:sz w:val="28"/>
          <w:szCs w:val="28"/>
        </w:rPr>
        <w:t>Вятскополянская</w:t>
      </w:r>
      <w:proofErr w:type="spellEnd"/>
      <w:r w:rsidR="00F72AD4" w:rsidRPr="006B1942">
        <w:rPr>
          <w:rFonts w:ascii="Times New Roman" w:hAnsi="Times New Roman" w:cs="Times New Roman"/>
          <w:spacing w:val="-2"/>
          <w:sz w:val="28"/>
          <w:szCs w:val="28"/>
        </w:rPr>
        <w:t xml:space="preserve"> центральная районная больница» с </w:t>
      </w:r>
      <w:r w:rsidR="006C4DE2" w:rsidRPr="006B1942">
        <w:rPr>
          <w:rFonts w:ascii="Times New Roman" w:hAnsi="Times New Roman" w:cs="Times New Roman"/>
          <w:spacing w:val="-2"/>
          <w:sz w:val="28"/>
          <w:szCs w:val="28"/>
        </w:rPr>
        <w:t>–</w:t>
      </w:r>
      <w:r w:rsidR="00F07F84" w:rsidRPr="006B1942">
        <w:rPr>
          <w:rFonts w:ascii="Times New Roman" w:hAnsi="Times New Roman" w:cs="Times New Roman"/>
          <w:spacing w:val="-2"/>
          <w:sz w:val="28"/>
          <w:szCs w:val="28"/>
        </w:rPr>
        <w:t xml:space="preserve"> 01.09.2021</w:t>
      </w:r>
      <w:r w:rsidR="00F72AD4" w:rsidRPr="006B1942">
        <w:rPr>
          <w:rFonts w:ascii="Times New Roman" w:hAnsi="Times New Roman" w:cs="Times New Roman"/>
          <w:spacing w:val="-2"/>
          <w:sz w:val="28"/>
          <w:szCs w:val="28"/>
        </w:rPr>
        <w:t xml:space="preserve">, КОГБУЗ «Слободская центральная районная больница имени академика </w:t>
      </w:r>
      <w:r w:rsidR="00D13381" w:rsidRPr="006B1942">
        <w:rPr>
          <w:rFonts w:ascii="Times New Roman" w:hAnsi="Times New Roman" w:cs="Times New Roman"/>
          <w:spacing w:val="-2"/>
          <w:sz w:val="28"/>
          <w:szCs w:val="28"/>
        </w:rPr>
        <w:br/>
      </w:r>
      <w:r w:rsidR="00F72AD4" w:rsidRPr="006B1942">
        <w:rPr>
          <w:rFonts w:ascii="Times New Roman" w:hAnsi="Times New Roman" w:cs="Times New Roman"/>
          <w:spacing w:val="-2"/>
          <w:sz w:val="28"/>
          <w:szCs w:val="28"/>
        </w:rPr>
        <w:t xml:space="preserve">А.М. Бакулева» </w:t>
      </w:r>
      <w:r w:rsidR="006C4DE2" w:rsidRPr="006B1942">
        <w:rPr>
          <w:rFonts w:ascii="Times New Roman" w:hAnsi="Times New Roman" w:cs="Times New Roman"/>
          <w:spacing w:val="-2"/>
          <w:sz w:val="28"/>
          <w:szCs w:val="28"/>
        </w:rPr>
        <w:t xml:space="preserve">– </w:t>
      </w:r>
      <w:r w:rsidR="00F72AD4" w:rsidRPr="006B1942">
        <w:rPr>
          <w:rFonts w:ascii="Times New Roman" w:hAnsi="Times New Roman" w:cs="Times New Roman"/>
          <w:spacing w:val="-2"/>
          <w:sz w:val="28"/>
          <w:szCs w:val="28"/>
        </w:rPr>
        <w:t>с</w:t>
      </w:r>
      <w:r w:rsidR="000B5364" w:rsidRPr="006B1942">
        <w:rPr>
          <w:rFonts w:ascii="Times New Roman" w:hAnsi="Times New Roman" w:cs="Times New Roman"/>
          <w:spacing w:val="-2"/>
          <w:sz w:val="28"/>
          <w:szCs w:val="28"/>
        </w:rPr>
        <w:t xml:space="preserve"> 31.10.</w:t>
      </w:r>
      <w:r w:rsidR="00F72AD4" w:rsidRPr="006B1942">
        <w:rPr>
          <w:rFonts w:ascii="Times New Roman" w:hAnsi="Times New Roman" w:cs="Times New Roman"/>
          <w:spacing w:val="-2"/>
          <w:sz w:val="28"/>
          <w:szCs w:val="28"/>
        </w:rPr>
        <w:t xml:space="preserve"> 2022.</w:t>
      </w:r>
    </w:p>
    <w:p w14:paraId="05ECB8C9" w14:textId="31F3A092" w:rsidR="007A6CBE" w:rsidRDefault="007A6CBE" w:rsidP="007A6C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м</w:t>
      </w:r>
      <w:r w:rsidRPr="007A6CBE">
        <w:rPr>
          <w:rFonts w:ascii="Times New Roman" w:hAnsi="Times New Roman" w:cs="Times New Roman"/>
          <w:sz w:val="28"/>
          <w:szCs w:val="28"/>
        </w:rPr>
        <w:t>едицинск</w:t>
      </w:r>
      <w:r>
        <w:rPr>
          <w:rFonts w:ascii="Times New Roman" w:hAnsi="Times New Roman" w:cs="Times New Roman"/>
          <w:sz w:val="28"/>
          <w:szCs w:val="28"/>
        </w:rPr>
        <w:t>их</w:t>
      </w:r>
      <w:r w:rsidRPr="007A6CBE">
        <w:rPr>
          <w:rFonts w:ascii="Times New Roman" w:hAnsi="Times New Roman" w:cs="Times New Roman"/>
          <w:sz w:val="28"/>
          <w:szCs w:val="28"/>
        </w:rPr>
        <w:t xml:space="preserve"> организация</w:t>
      </w:r>
      <w:r>
        <w:rPr>
          <w:rFonts w:ascii="Times New Roman" w:hAnsi="Times New Roman" w:cs="Times New Roman"/>
          <w:sz w:val="28"/>
          <w:szCs w:val="28"/>
        </w:rPr>
        <w:t>х</w:t>
      </w:r>
      <w:r w:rsidRPr="007A6CBE">
        <w:rPr>
          <w:rFonts w:ascii="Times New Roman" w:hAnsi="Times New Roman" w:cs="Times New Roman"/>
          <w:sz w:val="28"/>
          <w:szCs w:val="28"/>
        </w:rPr>
        <w:t>, на базе котор</w:t>
      </w:r>
      <w:r>
        <w:rPr>
          <w:rFonts w:ascii="Times New Roman" w:hAnsi="Times New Roman" w:cs="Times New Roman"/>
          <w:sz w:val="28"/>
          <w:szCs w:val="28"/>
        </w:rPr>
        <w:t>ых</w:t>
      </w:r>
      <w:r w:rsidRPr="007A6CBE">
        <w:rPr>
          <w:rFonts w:ascii="Times New Roman" w:hAnsi="Times New Roman" w:cs="Times New Roman"/>
          <w:sz w:val="28"/>
          <w:szCs w:val="28"/>
        </w:rPr>
        <w:t xml:space="preserve"> открыт</w:t>
      </w:r>
      <w:r w:rsidR="006C4DE2">
        <w:rPr>
          <w:rFonts w:ascii="Times New Roman" w:hAnsi="Times New Roman" w:cs="Times New Roman"/>
          <w:sz w:val="28"/>
          <w:szCs w:val="28"/>
        </w:rPr>
        <w:t>ы</w:t>
      </w:r>
      <w:r w:rsidRPr="007A6CBE">
        <w:rPr>
          <w:rFonts w:ascii="Times New Roman" w:hAnsi="Times New Roman" w:cs="Times New Roman"/>
          <w:sz w:val="28"/>
          <w:szCs w:val="28"/>
        </w:rPr>
        <w:t xml:space="preserve"> ЦАОП</w:t>
      </w:r>
      <w:r w:rsidR="006C4DE2">
        <w:rPr>
          <w:rFonts w:ascii="Times New Roman" w:hAnsi="Times New Roman" w:cs="Times New Roman"/>
          <w:sz w:val="28"/>
          <w:szCs w:val="28"/>
        </w:rPr>
        <w:t xml:space="preserve">, и территориях их </w:t>
      </w:r>
      <w:r>
        <w:rPr>
          <w:rFonts w:ascii="Times New Roman" w:hAnsi="Times New Roman" w:cs="Times New Roman"/>
          <w:sz w:val="28"/>
          <w:szCs w:val="28"/>
        </w:rPr>
        <w:t xml:space="preserve"> обслуж</w:t>
      </w:r>
      <w:r w:rsidR="00DF600D">
        <w:rPr>
          <w:rFonts w:ascii="Times New Roman" w:hAnsi="Times New Roman" w:cs="Times New Roman"/>
          <w:sz w:val="28"/>
          <w:szCs w:val="28"/>
        </w:rPr>
        <w:t>ивания представлена в таблице 49</w:t>
      </w:r>
      <w:r>
        <w:rPr>
          <w:rFonts w:ascii="Times New Roman" w:hAnsi="Times New Roman" w:cs="Times New Roman"/>
          <w:sz w:val="28"/>
          <w:szCs w:val="28"/>
        </w:rPr>
        <w:t>.</w:t>
      </w:r>
    </w:p>
    <w:p w14:paraId="6579AED7" w14:textId="77777777" w:rsidR="007A6CBE" w:rsidRDefault="007A6CBE" w:rsidP="007A6CBE">
      <w:pPr>
        <w:spacing w:after="0" w:line="360" w:lineRule="auto"/>
        <w:ind w:firstLine="709"/>
        <w:jc w:val="both"/>
        <w:rPr>
          <w:rFonts w:ascii="Times New Roman" w:hAnsi="Times New Roman" w:cs="Times New Roman"/>
          <w:sz w:val="28"/>
          <w:szCs w:val="28"/>
        </w:rPr>
      </w:pPr>
    </w:p>
    <w:p w14:paraId="08355450" w14:textId="58DDCF04" w:rsidR="00184064" w:rsidRDefault="00184064" w:rsidP="004D047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DF600D">
        <w:rPr>
          <w:rFonts w:ascii="Times New Roman" w:hAnsi="Times New Roman" w:cs="Times New Roman"/>
          <w:sz w:val="28"/>
          <w:szCs w:val="28"/>
        </w:rPr>
        <w:t>49</w:t>
      </w:r>
    </w:p>
    <w:tbl>
      <w:tblPr>
        <w:tblStyle w:val="32"/>
        <w:tblW w:w="9351" w:type="dxa"/>
        <w:jc w:val="center"/>
        <w:tblLook w:val="04A0" w:firstRow="1" w:lastRow="0" w:firstColumn="1" w:lastColumn="0" w:noHBand="0" w:noVBand="1"/>
      </w:tblPr>
      <w:tblGrid>
        <w:gridCol w:w="704"/>
        <w:gridCol w:w="4536"/>
        <w:gridCol w:w="4111"/>
      </w:tblGrid>
      <w:tr w:rsidR="000E2F0D" w:rsidRPr="004D047F" w14:paraId="30B144A8" w14:textId="77777777" w:rsidTr="006C4DE2">
        <w:trPr>
          <w:tblHeader/>
          <w:jc w:val="center"/>
        </w:trPr>
        <w:tc>
          <w:tcPr>
            <w:tcW w:w="704" w:type="dxa"/>
          </w:tcPr>
          <w:p w14:paraId="00F02B40" w14:textId="77777777" w:rsidR="000E2F0D" w:rsidRPr="004D047F" w:rsidRDefault="000E2F0D" w:rsidP="00A53420">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Номер ЦАОП</w:t>
            </w:r>
          </w:p>
        </w:tc>
        <w:tc>
          <w:tcPr>
            <w:tcW w:w="4536" w:type="dxa"/>
          </w:tcPr>
          <w:p w14:paraId="18B7F3D8" w14:textId="77777777" w:rsidR="000E2F0D" w:rsidRPr="004D047F" w:rsidRDefault="000E2F0D" w:rsidP="00A53420">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Медицинская организация, на базе которой открыт ЦАОП</w:t>
            </w:r>
          </w:p>
        </w:tc>
        <w:tc>
          <w:tcPr>
            <w:tcW w:w="4111" w:type="dxa"/>
          </w:tcPr>
          <w:p w14:paraId="641264C8" w14:textId="77777777" w:rsidR="000E2F0D" w:rsidRPr="004D047F" w:rsidRDefault="000E2F0D" w:rsidP="00A53420">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Зона обслуживания</w:t>
            </w:r>
          </w:p>
        </w:tc>
      </w:tr>
      <w:tr w:rsidR="000E2F0D" w:rsidRPr="004D047F" w14:paraId="704EF75C" w14:textId="77777777" w:rsidTr="006C4DE2">
        <w:trPr>
          <w:jc w:val="center"/>
        </w:trPr>
        <w:tc>
          <w:tcPr>
            <w:tcW w:w="704" w:type="dxa"/>
          </w:tcPr>
          <w:p w14:paraId="1BA3A3B8" w14:textId="77777777" w:rsidR="000E2F0D" w:rsidRPr="004D047F" w:rsidRDefault="000E2F0D" w:rsidP="007A6CBE">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1</w:t>
            </w:r>
          </w:p>
        </w:tc>
        <w:tc>
          <w:tcPr>
            <w:tcW w:w="4536" w:type="dxa"/>
          </w:tcPr>
          <w:p w14:paraId="6FCC96A5" w14:textId="77777777"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КОГБУЗ «Кировский клинико-диагностический центр»</w:t>
            </w:r>
          </w:p>
          <w:p w14:paraId="16BC18C0" w14:textId="77777777"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открытие – 01.07.2020</w:t>
            </w:r>
          </w:p>
          <w:p w14:paraId="490E4B4D" w14:textId="77777777"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численность прикрепленного населения </w:t>
            </w:r>
            <w:r w:rsidR="006C4DE2">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344</w:t>
            </w:r>
            <w:r w:rsidR="007A6CBE">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957 человек</w:t>
            </w:r>
          </w:p>
        </w:tc>
        <w:tc>
          <w:tcPr>
            <w:tcW w:w="4111" w:type="dxa"/>
          </w:tcPr>
          <w:p w14:paraId="446BA2BD" w14:textId="77777777" w:rsidR="000E2F0D" w:rsidRPr="004D047F" w:rsidRDefault="000E2F0D" w:rsidP="00F31A95">
            <w:pPr>
              <w:tabs>
                <w:tab w:val="left" w:pos="1755"/>
              </w:tabs>
              <w:spacing w:after="0" w:line="240" w:lineRule="auto"/>
              <w:jc w:val="both"/>
              <w:rPr>
                <w:rFonts w:ascii="Times New Roman" w:hAnsi="Times New Roman" w:cs="Times New Roman"/>
                <w:color w:val="000000"/>
                <w:sz w:val="16"/>
                <w:szCs w:val="16"/>
                <w:lang w:eastAsia="en-US"/>
              </w:rPr>
            </w:pPr>
            <w:proofErr w:type="spellStart"/>
            <w:r w:rsidRPr="004D047F">
              <w:rPr>
                <w:rFonts w:ascii="Times New Roman" w:hAnsi="Times New Roman" w:cs="Times New Roman"/>
                <w:color w:val="000000"/>
                <w:sz w:val="16"/>
                <w:szCs w:val="16"/>
                <w:lang w:eastAsia="en-US"/>
              </w:rPr>
              <w:t>Кильмезский</w:t>
            </w:r>
            <w:proofErr w:type="spellEnd"/>
            <w:r w:rsidR="00F31A95">
              <w:rPr>
                <w:rFonts w:ascii="Times New Roman" w:hAnsi="Times New Roman" w:cs="Times New Roman"/>
                <w:color w:val="000000"/>
                <w:sz w:val="16"/>
                <w:szCs w:val="16"/>
                <w:lang w:eastAsia="en-US"/>
              </w:rPr>
              <w:t xml:space="preserve">, </w:t>
            </w:r>
            <w:proofErr w:type="spellStart"/>
            <w:r w:rsidR="00F31A95">
              <w:rPr>
                <w:rFonts w:ascii="Times New Roman" w:hAnsi="Times New Roman" w:cs="Times New Roman"/>
                <w:color w:val="000000"/>
                <w:sz w:val="16"/>
                <w:szCs w:val="16"/>
                <w:lang w:eastAsia="en-US"/>
              </w:rPr>
              <w:t>Куменский</w:t>
            </w:r>
            <w:proofErr w:type="spellEnd"/>
            <w:r w:rsidR="00F31A95">
              <w:rPr>
                <w:rFonts w:ascii="Times New Roman" w:hAnsi="Times New Roman" w:cs="Times New Roman"/>
                <w:color w:val="000000"/>
                <w:sz w:val="16"/>
                <w:szCs w:val="16"/>
                <w:lang w:eastAsia="en-US"/>
              </w:rPr>
              <w:t xml:space="preserve">, </w:t>
            </w:r>
            <w:proofErr w:type="spellStart"/>
            <w:r w:rsidR="00F31A95">
              <w:rPr>
                <w:rFonts w:ascii="Times New Roman" w:hAnsi="Times New Roman" w:cs="Times New Roman"/>
                <w:color w:val="000000"/>
                <w:sz w:val="16"/>
                <w:szCs w:val="16"/>
                <w:lang w:eastAsia="en-US"/>
              </w:rPr>
              <w:t>Нолинский</w:t>
            </w:r>
            <w:proofErr w:type="spellEnd"/>
            <w:r w:rsidR="00F31A95">
              <w:rPr>
                <w:rFonts w:ascii="Times New Roman" w:hAnsi="Times New Roman" w:cs="Times New Roman"/>
                <w:color w:val="000000"/>
                <w:sz w:val="16"/>
                <w:szCs w:val="16"/>
                <w:lang w:eastAsia="en-US"/>
              </w:rPr>
              <w:t>, Сунский</w:t>
            </w:r>
            <w:r w:rsidRPr="004D047F">
              <w:rPr>
                <w:rFonts w:ascii="Times New Roman" w:hAnsi="Times New Roman" w:cs="Times New Roman"/>
                <w:color w:val="000000"/>
                <w:sz w:val="16"/>
                <w:szCs w:val="16"/>
                <w:lang w:eastAsia="en-US"/>
              </w:rPr>
              <w:t xml:space="preserve"> районы, Богородский, </w:t>
            </w:r>
            <w:proofErr w:type="spellStart"/>
            <w:r w:rsidRPr="004D047F">
              <w:rPr>
                <w:rFonts w:ascii="Times New Roman" w:hAnsi="Times New Roman" w:cs="Times New Roman"/>
                <w:color w:val="000000"/>
                <w:sz w:val="16"/>
                <w:szCs w:val="16"/>
                <w:lang w:eastAsia="en-US"/>
              </w:rPr>
              <w:t>Немский</w:t>
            </w:r>
            <w:proofErr w:type="spellEnd"/>
            <w:r w:rsidRPr="004D047F">
              <w:rPr>
                <w:rFonts w:ascii="Times New Roman" w:hAnsi="Times New Roman" w:cs="Times New Roman"/>
                <w:color w:val="000000"/>
                <w:sz w:val="16"/>
                <w:szCs w:val="16"/>
                <w:lang w:eastAsia="en-US"/>
              </w:rPr>
              <w:t xml:space="preserve">, </w:t>
            </w:r>
            <w:proofErr w:type="spellStart"/>
            <w:r w:rsidRPr="004D047F">
              <w:rPr>
                <w:rFonts w:ascii="Times New Roman" w:hAnsi="Times New Roman" w:cs="Times New Roman"/>
                <w:color w:val="000000"/>
                <w:sz w:val="16"/>
                <w:szCs w:val="16"/>
                <w:lang w:eastAsia="en-US"/>
              </w:rPr>
              <w:t>Унинский</w:t>
            </w:r>
            <w:proofErr w:type="spellEnd"/>
            <w:r w:rsidRPr="004D047F">
              <w:rPr>
                <w:rFonts w:ascii="Times New Roman" w:hAnsi="Times New Roman" w:cs="Times New Roman"/>
                <w:color w:val="000000"/>
                <w:sz w:val="16"/>
                <w:szCs w:val="16"/>
                <w:lang w:eastAsia="en-US"/>
              </w:rPr>
              <w:t xml:space="preserve"> муниципальные округа, территория обслуживания КОГБУЗ «Кировский клинико-диагностический центр», КОГБУЗ «Кировская городская больница № 2», КОГБУЗ «Кировская городская больница №</w:t>
            </w:r>
            <w:r w:rsidR="006C4DE2">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5»</w:t>
            </w:r>
          </w:p>
        </w:tc>
      </w:tr>
      <w:tr w:rsidR="000E2F0D" w:rsidRPr="004D047F" w14:paraId="1AF30B8C" w14:textId="77777777" w:rsidTr="006C4DE2">
        <w:trPr>
          <w:jc w:val="center"/>
        </w:trPr>
        <w:tc>
          <w:tcPr>
            <w:tcW w:w="704" w:type="dxa"/>
          </w:tcPr>
          <w:p w14:paraId="2074884C" w14:textId="77777777" w:rsidR="000E2F0D" w:rsidRPr="004D047F" w:rsidRDefault="000E2F0D" w:rsidP="007A6CBE">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2</w:t>
            </w:r>
          </w:p>
        </w:tc>
        <w:tc>
          <w:tcPr>
            <w:tcW w:w="4536" w:type="dxa"/>
          </w:tcPr>
          <w:p w14:paraId="319D9976" w14:textId="77777777"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КОГКБУЗ «Больница скорой медицинской помощи»</w:t>
            </w:r>
          </w:p>
          <w:p w14:paraId="06151325" w14:textId="77777777"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открытие </w:t>
            </w:r>
            <w:r w:rsidR="007A6CBE">
              <w:rPr>
                <w:rFonts w:ascii="Times New Roman" w:hAnsi="Times New Roman" w:cs="Times New Roman"/>
                <w:color w:val="000000"/>
                <w:sz w:val="16"/>
                <w:szCs w:val="16"/>
                <w:lang w:eastAsia="en-US"/>
              </w:rPr>
              <w:t>–</w:t>
            </w:r>
            <w:r w:rsidRPr="004D047F">
              <w:rPr>
                <w:rFonts w:ascii="Times New Roman" w:hAnsi="Times New Roman" w:cs="Times New Roman"/>
                <w:color w:val="000000"/>
                <w:sz w:val="16"/>
                <w:szCs w:val="16"/>
                <w:lang w:eastAsia="en-US"/>
              </w:rPr>
              <w:t xml:space="preserve"> 30.10.2022</w:t>
            </w:r>
          </w:p>
          <w:p w14:paraId="718C2CA8" w14:textId="77777777"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численность прикрепленного населения </w:t>
            </w:r>
            <w:r w:rsidR="006C4DE2">
              <w:rPr>
                <w:rFonts w:ascii="Times New Roman" w:hAnsi="Times New Roman" w:cs="Times New Roman"/>
                <w:color w:val="000000"/>
                <w:sz w:val="16"/>
                <w:szCs w:val="16"/>
                <w:lang w:eastAsia="en-US"/>
              </w:rPr>
              <w:t>–</w:t>
            </w:r>
            <w:r w:rsidR="00F31A95">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319</w:t>
            </w:r>
            <w:r w:rsidR="007A6CBE">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763 человек</w:t>
            </w:r>
            <w:r w:rsidR="00324B72">
              <w:rPr>
                <w:rFonts w:ascii="Times New Roman" w:hAnsi="Times New Roman" w:cs="Times New Roman"/>
                <w:color w:val="000000"/>
                <w:sz w:val="16"/>
                <w:szCs w:val="16"/>
                <w:lang w:eastAsia="en-US"/>
              </w:rPr>
              <w:t>а</w:t>
            </w:r>
          </w:p>
        </w:tc>
        <w:tc>
          <w:tcPr>
            <w:tcW w:w="4111" w:type="dxa"/>
          </w:tcPr>
          <w:p w14:paraId="299A2E68" w14:textId="77777777" w:rsidR="000E2F0D" w:rsidRPr="004D047F" w:rsidRDefault="000E2F0D" w:rsidP="006C4DE2">
            <w:pPr>
              <w:tabs>
                <w:tab w:val="left" w:pos="1755"/>
              </w:tabs>
              <w:spacing w:after="0" w:line="240" w:lineRule="auto"/>
              <w:jc w:val="both"/>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Даровской, </w:t>
            </w:r>
            <w:proofErr w:type="spellStart"/>
            <w:r w:rsidRPr="004D047F">
              <w:rPr>
                <w:rFonts w:ascii="Times New Roman" w:hAnsi="Times New Roman" w:cs="Times New Roman"/>
                <w:color w:val="000000"/>
                <w:sz w:val="16"/>
                <w:szCs w:val="16"/>
                <w:lang w:eastAsia="en-US"/>
              </w:rPr>
              <w:t>Котельничский</w:t>
            </w:r>
            <w:proofErr w:type="spellEnd"/>
            <w:r w:rsidRPr="004D047F">
              <w:rPr>
                <w:rFonts w:ascii="Times New Roman" w:hAnsi="Times New Roman" w:cs="Times New Roman"/>
                <w:color w:val="000000"/>
                <w:sz w:val="16"/>
                <w:szCs w:val="16"/>
                <w:lang w:eastAsia="en-US"/>
              </w:rPr>
              <w:t xml:space="preserve">, </w:t>
            </w:r>
            <w:proofErr w:type="spellStart"/>
            <w:r w:rsidRPr="004D047F">
              <w:rPr>
                <w:rFonts w:ascii="Times New Roman" w:hAnsi="Times New Roman" w:cs="Times New Roman"/>
                <w:color w:val="000000"/>
                <w:sz w:val="16"/>
                <w:szCs w:val="16"/>
                <w:lang w:eastAsia="en-US"/>
              </w:rPr>
              <w:t>Оричевский</w:t>
            </w:r>
            <w:proofErr w:type="spellEnd"/>
            <w:r w:rsidRPr="004D047F">
              <w:rPr>
                <w:rFonts w:ascii="Times New Roman" w:hAnsi="Times New Roman" w:cs="Times New Roman"/>
                <w:color w:val="000000"/>
                <w:sz w:val="16"/>
                <w:szCs w:val="16"/>
                <w:lang w:eastAsia="en-US"/>
              </w:rPr>
              <w:t>, Орловский</w:t>
            </w:r>
            <w:r w:rsidR="006C4DE2">
              <w:rPr>
                <w:rFonts w:ascii="Times New Roman" w:hAnsi="Times New Roman" w:cs="Times New Roman"/>
                <w:color w:val="000000"/>
                <w:sz w:val="16"/>
                <w:szCs w:val="16"/>
                <w:lang w:eastAsia="en-US"/>
              </w:rPr>
              <w:t xml:space="preserve">, </w:t>
            </w:r>
            <w:proofErr w:type="spellStart"/>
            <w:r w:rsidR="006C4DE2">
              <w:rPr>
                <w:rFonts w:ascii="Times New Roman" w:hAnsi="Times New Roman" w:cs="Times New Roman"/>
                <w:color w:val="000000"/>
                <w:sz w:val="16"/>
                <w:szCs w:val="16"/>
                <w:lang w:eastAsia="en-US"/>
              </w:rPr>
              <w:t>Подосиновский</w:t>
            </w:r>
            <w:proofErr w:type="spellEnd"/>
            <w:r w:rsidR="006C4DE2">
              <w:rPr>
                <w:rFonts w:ascii="Times New Roman" w:hAnsi="Times New Roman" w:cs="Times New Roman"/>
                <w:color w:val="000000"/>
                <w:sz w:val="16"/>
                <w:szCs w:val="16"/>
                <w:lang w:eastAsia="en-US"/>
              </w:rPr>
              <w:t xml:space="preserve">, </w:t>
            </w:r>
            <w:proofErr w:type="spellStart"/>
            <w:r w:rsidR="006C4DE2">
              <w:rPr>
                <w:rFonts w:ascii="Times New Roman" w:hAnsi="Times New Roman" w:cs="Times New Roman"/>
                <w:color w:val="000000"/>
                <w:sz w:val="16"/>
                <w:szCs w:val="16"/>
                <w:lang w:eastAsia="en-US"/>
              </w:rPr>
              <w:t>Шабалинский</w:t>
            </w:r>
            <w:proofErr w:type="spellEnd"/>
            <w:r w:rsidR="006C4DE2">
              <w:rPr>
                <w:rFonts w:ascii="Times New Roman" w:hAnsi="Times New Roman" w:cs="Times New Roman"/>
                <w:color w:val="000000"/>
                <w:sz w:val="16"/>
                <w:szCs w:val="16"/>
                <w:lang w:eastAsia="en-US"/>
              </w:rPr>
              <w:t xml:space="preserve">, </w:t>
            </w:r>
            <w:proofErr w:type="spellStart"/>
            <w:r w:rsidRPr="004D047F">
              <w:rPr>
                <w:rFonts w:ascii="Times New Roman" w:hAnsi="Times New Roman" w:cs="Times New Roman"/>
                <w:color w:val="000000"/>
                <w:sz w:val="16"/>
                <w:szCs w:val="16"/>
                <w:lang w:eastAsia="en-US"/>
              </w:rPr>
              <w:t>Юрьянский</w:t>
            </w:r>
            <w:proofErr w:type="spellEnd"/>
            <w:r w:rsidRPr="004D047F">
              <w:rPr>
                <w:rFonts w:ascii="Times New Roman" w:hAnsi="Times New Roman" w:cs="Times New Roman"/>
                <w:color w:val="000000"/>
                <w:sz w:val="16"/>
                <w:szCs w:val="16"/>
                <w:lang w:eastAsia="en-US"/>
              </w:rPr>
              <w:t xml:space="preserve"> районы, город Котельнич, ЗАТО Первомайский, </w:t>
            </w:r>
            <w:proofErr w:type="spellStart"/>
            <w:r w:rsidRPr="004D047F">
              <w:rPr>
                <w:rFonts w:ascii="Times New Roman" w:hAnsi="Times New Roman" w:cs="Times New Roman"/>
                <w:color w:val="000000"/>
                <w:sz w:val="16"/>
                <w:szCs w:val="16"/>
                <w:lang w:eastAsia="en-US"/>
              </w:rPr>
              <w:t>Лузский</w:t>
            </w:r>
            <w:proofErr w:type="spellEnd"/>
            <w:r w:rsidRPr="004D047F">
              <w:rPr>
                <w:rFonts w:ascii="Times New Roman" w:hAnsi="Times New Roman" w:cs="Times New Roman"/>
                <w:color w:val="000000"/>
                <w:sz w:val="16"/>
                <w:szCs w:val="16"/>
                <w:lang w:eastAsia="en-US"/>
              </w:rPr>
              <w:t xml:space="preserve">, </w:t>
            </w:r>
            <w:proofErr w:type="spellStart"/>
            <w:r w:rsidRPr="004D047F">
              <w:rPr>
                <w:rFonts w:ascii="Times New Roman" w:hAnsi="Times New Roman" w:cs="Times New Roman"/>
                <w:color w:val="000000"/>
                <w:sz w:val="16"/>
                <w:szCs w:val="16"/>
                <w:lang w:eastAsia="en-US"/>
              </w:rPr>
              <w:t>Мурашинский</w:t>
            </w:r>
            <w:proofErr w:type="spellEnd"/>
            <w:r w:rsidRPr="004D047F">
              <w:rPr>
                <w:rFonts w:ascii="Times New Roman" w:hAnsi="Times New Roman" w:cs="Times New Roman"/>
                <w:color w:val="000000"/>
                <w:sz w:val="16"/>
                <w:szCs w:val="16"/>
                <w:lang w:eastAsia="en-US"/>
              </w:rPr>
              <w:t xml:space="preserve">, </w:t>
            </w:r>
            <w:proofErr w:type="spellStart"/>
            <w:r w:rsidRPr="004D047F">
              <w:rPr>
                <w:rFonts w:ascii="Times New Roman" w:hAnsi="Times New Roman" w:cs="Times New Roman"/>
                <w:color w:val="000000"/>
                <w:sz w:val="16"/>
                <w:szCs w:val="16"/>
                <w:lang w:eastAsia="en-US"/>
              </w:rPr>
              <w:t>Опаринский</w:t>
            </w:r>
            <w:proofErr w:type="spellEnd"/>
            <w:r w:rsidRPr="004D047F">
              <w:rPr>
                <w:rFonts w:ascii="Times New Roman" w:hAnsi="Times New Roman" w:cs="Times New Roman"/>
                <w:color w:val="000000"/>
                <w:sz w:val="16"/>
                <w:szCs w:val="16"/>
                <w:lang w:eastAsia="en-US"/>
              </w:rPr>
              <w:t xml:space="preserve">, </w:t>
            </w:r>
            <w:proofErr w:type="spellStart"/>
            <w:r w:rsidRPr="004D047F">
              <w:rPr>
                <w:rFonts w:ascii="Times New Roman" w:hAnsi="Times New Roman" w:cs="Times New Roman"/>
                <w:color w:val="000000"/>
                <w:sz w:val="16"/>
                <w:szCs w:val="16"/>
                <w:lang w:eastAsia="en-US"/>
              </w:rPr>
              <w:t>Свечинский</w:t>
            </w:r>
            <w:proofErr w:type="spellEnd"/>
            <w:r w:rsidRPr="004D047F">
              <w:rPr>
                <w:rFonts w:ascii="Times New Roman" w:hAnsi="Times New Roman" w:cs="Times New Roman"/>
                <w:color w:val="000000"/>
                <w:sz w:val="16"/>
                <w:szCs w:val="16"/>
                <w:lang w:eastAsia="en-US"/>
              </w:rPr>
              <w:t xml:space="preserve"> муниципальные округа</w:t>
            </w:r>
            <w:r w:rsidR="006C4DE2">
              <w:rPr>
                <w:rFonts w:ascii="Times New Roman" w:hAnsi="Times New Roman" w:cs="Times New Roman"/>
                <w:color w:val="000000"/>
                <w:sz w:val="16"/>
                <w:szCs w:val="16"/>
                <w:lang w:eastAsia="en-US"/>
              </w:rPr>
              <w:t>,</w:t>
            </w:r>
            <w:r w:rsidRPr="004D047F">
              <w:rPr>
                <w:rFonts w:ascii="Times New Roman" w:hAnsi="Times New Roman" w:cs="Times New Roman"/>
                <w:color w:val="000000"/>
                <w:sz w:val="16"/>
                <w:szCs w:val="16"/>
                <w:lang w:eastAsia="en-US"/>
              </w:rPr>
              <w:t xml:space="preserve"> территория обслуживания КОГКБУЗ «Больница скорой медицинской помощи», КОГБУЗ «Кировская клиническая больница №</w:t>
            </w:r>
            <w:r w:rsidR="006C4DE2">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 xml:space="preserve">7 </w:t>
            </w:r>
            <w:r w:rsidR="006C4DE2">
              <w:rPr>
                <w:rFonts w:ascii="Times New Roman" w:hAnsi="Times New Roman" w:cs="Times New Roman"/>
                <w:color w:val="000000"/>
                <w:sz w:val="16"/>
                <w:szCs w:val="16"/>
                <w:lang w:eastAsia="en-US"/>
              </w:rPr>
              <w:br/>
            </w:r>
            <w:r w:rsidRPr="004D047F">
              <w:rPr>
                <w:rFonts w:ascii="Times New Roman" w:hAnsi="Times New Roman" w:cs="Times New Roman"/>
                <w:color w:val="000000"/>
                <w:sz w:val="16"/>
                <w:szCs w:val="16"/>
                <w:lang w:eastAsia="en-US"/>
              </w:rPr>
              <w:t xml:space="preserve">им. В.И. Юрловой», КОГБУЗ «Кировская городская </w:t>
            </w:r>
            <w:r w:rsidR="00F31A95">
              <w:rPr>
                <w:rFonts w:ascii="Times New Roman" w:hAnsi="Times New Roman" w:cs="Times New Roman"/>
                <w:color w:val="000000"/>
                <w:sz w:val="16"/>
                <w:szCs w:val="16"/>
                <w:lang w:eastAsia="en-US"/>
              </w:rPr>
              <w:br/>
            </w:r>
            <w:r w:rsidRPr="004D047F">
              <w:rPr>
                <w:rFonts w:ascii="Times New Roman" w:hAnsi="Times New Roman" w:cs="Times New Roman"/>
                <w:color w:val="000000"/>
                <w:sz w:val="16"/>
                <w:szCs w:val="16"/>
                <w:lang w:eastAsia="en-US"/>
              </w:rPr>
              <w:t>больница № 9»</w:t>
            </w:r>
          </w:p>
        </w:tc>
      </w:tr>
      <w:tr w:rsidR="000E2F0D" w:rsidRPr="004D047F" w14:paraId="4ED4FF39" w14:textId="77777777" w:rsidTr="006C4DE2">
        <w:trPr>
          <w:jc w:val="center"/>
        </w:trPr>
        <w:tc>
          <w:tcPr>
            <w:tcW w:w="704" w:type="dxa"/>
          </w:tcPr>
          <w:p w14:paraId="790EC370" w14:textId="77777777" w:rsidR="000E2F0D" w:rsidRPr="004D047F" w:rsidRDefault="000E2F0D" w:rsidP="007A6CBE">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3</w:t>
            </w:r>
          </w:p>
        </w:tc>
        <w:tc>
          <w:tcPr>
            <w:tcW w:w="4536" w:type="dxa"/>
          </w:tcPr>
          <w:p w14:paraId="466C87C3" w14:textId="77777777"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КОГБУЗ «Советская центральная районная больница»</w:t>
            </w:r>
          </w:p>
          <w:p w14:paraId="4CA12938" w14:textId="77777777" w:rsidR="000E2F0D" w:rsidRPr="004D047F" w:rsidRDefault="00EC7B56"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о</w:t>
            </w:r>
            <w:r w:rsidR="000E2F0D" w:rsidRPr="004D047F">
              <w:rPr>
                <w:rFonts w:ascii="Times New Roman" w:hAnsi="Times New Roman" w:cs="Times New Roman"/>
                <w:color w:val="000000"/>
                <w:sz w:val="16"/>
                <w:szCs w:val="16"/>
                <w:lang w:eastAsia="en-US"/>
              </w:rPr>
              <w:t xml:space="preserve">ткрытие </w:t>
            </w:r>
            <w:r w:rsidR="007A6CBE">
              <w:rPr>
                <w:rFonts w:ascii="Times New Roman" w:hAnsi="Times New Roman" w:cs="Times New Roman"/>
                <w:color w:val="000000"/>
                <w:sz w:val="16"/>
                <w:szCs w:val="16"/>
                <w:lang w:eastAsia="en-US"/>
              </w:rPr>
              <w:t>–</w:t>
            </w:r>
            <w:r w:rsidR="000E2F0D" w:rsidRPr="004D047F">
              <w:rPr>
                <w:rFonts w:ascii="Times New Roman" w:hAnsi="Times New Roman" w:cs="Times New Roman"/>
                <w:color w:val="000000"/>
                <w:sz w:val="16"/>
                <w:szCs w:val="16"/>
                <w:lang w:eastAsia="en-US"/>
              </w:rPr>
              <w:t xml:space="preserve"> 29.10.2021</w:t>
            </w:r>
          </w:p>
          <w:p w14:paraId="5DB719F7" w14:textId="77777777"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численность прикрепле</w:t>
            </w:r>
            <w:r w:rsidR="00EC7B56" w:rsidRPr="004D047F">
              <w:rPr>
                <w:rFonts w:ascii="Times New Roman" w:hAnsi="Times New Roman" w:cs="Times New Roman"/>
                <w:color w:val="000000"/>
                <w:sz w:val="16"/>
                <w:szCs w:val="16"/>
                <w:lang w:eastAsia="en-US"/>
              </w:rPr>
              <w:t xml:space="preserve">нного населения </w:t>
            </w:r>
            <w:r w:rsidR="006C4DE2">
              <w:rPr>
                <w:rFonts w:ascii="Times New Roman" w:hAnsi="Times New Roman" w:cs="Times New Roman"/>
                <w:color w:val="000000"/>
                <w:sz w:val="16"/>
                <w:szCs w:val="16"/>
                <w:lang w:eastAsia="en-US"/>
              </w:rPr>
              <w:t xml:space="preserve">– </w:t>
            </w:r>
            <w:r w:rsidR="00EC7B56" w:rsidRPr="004D047F">
              <w:rPr>
                <w:rFonts w:ascii="Times New Roman" w:hAnsi="Times New Roman" w:cs="Times New Roman"/>
                <w:color w:val="000000"/>
                <w:sz w:val="16"/>
                <w:szCs w:val="16"/>
                <w:lang w:eastAsia="en-US"/>
              </w:rPr>
              <w:t>86</w:t>
            </w:r>
            <w:r w:rsidR="007A6CBE">
              <w:rPr>
                <w:rFonts w:ascii="Times New Roman" w:hAnsi="Times New Roman" w:cs="Times New Roman"/>
                <w:color w:val="000000"/>
                <w:sz w:val="16"/>
                <w:szCs w:val="16"/>
                <w:lang w:eastAsia="en-US"/>
              </w:rPr>
              <w:t xml:space="preserve"> </w:t>
            </w:r>
            <w:r w:rsidR="00EC7B56" w:rsidRPr="004D047F">
              <w:rPr>
                <w:rFonts w:ascii="Times New Roman" w:hAnsi="Times New Roman" w:cs="Times New Roman"/>
                <w:color w:val="000000"/>
                <w:sz w:val="16"/>
                <w:szCs w:val="16"/>
                <w:lang w:eastAsia="en-US"/>
              </w:rPr>
              <w:t>688</w:t>
            </w:r>
            <w:r w:rsidRPr="004D047F">
              <w:rPr>
                <w:rFonts w:ascii="Times New Roman" w:hAnsi="Times New Roman" w:cs="Times New Roman"/>
                <w:color w:val="000000"/>
                <w:sz w:val="16"/>
                <w:szCs w:val="16"/>
                <w:lang w:eastAsia="en-US"/>
              </w:rPr>
              <w:t xml:space="preserve"> человек</w:t>
            </w:r>
          </w:p>
        </w:tc>
        <w:tc>
          <w:tcPr>
            <w:tcW w:w="4111" w:type="dxa"/>
          </w:tcPr>
          <w:p w14:paraId="546C03A7" w14:textId="77777777" w:rsidR="000E2F0D" w:rsidRPr="004D047F" w:rsidRDefault="000E2F0D" w:rsidP="006C4DE2">
            <w:pPr>
              <w:tabs>
                <w:tab w:val="left" w:pos="1755"/>
              </w:tabs>
              <w:spacing w:after="0" w:line="240" w:lineRule="auto"/>
              <w:jc w:val="both"/>
              <w:rPr>
                <w:rFonts w:ascii="Times New Roman" w:hAnsi="Times New Roman" w:cs="Times New Roman"/>
                <w:color w:val="000000"/>
                <w:sz w:val="16"/>
                <w:szCs w:val="16"/>
                <w:lang w:eastAsia="en-US"/>
              </w:rPr>
            </w:pPr>
            <w:proofErr w:type="spellStart"/>
            <w:r w:rsidRPr="004D047F">
              <w:rPr>
                <w:rFonts w:ascii="Times New Roman" w:hAnsi="Times New Roman" w:cs="Times New Roman"/>
                <w:color w:val="000000"/>
                <w:sz w:val="16"/>
                <w:szCs w:val="16"/>
                <w:lang w:eastAsia="en-US"/>
              </w:rPr>
              <w:t>Верхоши</w:t>
            </w:r>
            <w:r w:rsidR="006C4DE2">
              <w:rPr>
                <w:rFonts w:ascii="Times New Roman" w:hAnsi="Times New Roman" w:cs="Times New Roman"/>
                <w:color w:val="000000"/>
                <w:sz w:val="16"/>
                <w:szCs w:val="16"/>
                <w:lang w:eastAsia="en-US"/>
              </w:rPr>
              <w:t>жемский</w:t>
            </w:r>
            <w:proofErr w:type="spellEnd"/>
            <w:r w:rsidR="006C4DE2">
              <w:rPr>
                <w:rFonts w:ascii="Times New Roman" w:hAnsi="Times New Roman" w:cs="Times New Roman"/>
                <w:color w:val="000000"/>
                <w:sz w:val="16"/>
                <w:szCs w:val="16"/>
                <w:lang w:eastAsia="en-US"/>
              </w:rPr>
              <w:t xml:space="preserve">, Советский, </w:t>
            </w:r>
            <w:proofErr w:type="spellStart"/>
            <w:r w:rsidR="006C4DE2">
              <w:rPr>
                <w:rFonts w:ascii="Times New Roman" w:hAnsi="Times New Roman" w:cs="Times New Roman"/>
                <w:color w:val="000000"/>
                <w:sz w:val="16"/>
                <w:szCs w:val="16"/>
                <w:lang w:eastAsia="en-US"/>
              </w:rPr>
              <w:t>Тужинский</w:t>
            </w:r>
            <w:proofErr w:type="spellEnd"/>
            <w:r w:rsidR="006C4DE2">
              <w:rPr>
                <w:rFonts w:ascii="Times New Roman" w:hAnsi="Times New Roman" w:cs="Times New Roman"/>
                <w:color w:val="000000"/>
                <w:sz w:val="16"/>
                <w:szCs w:val="16"/>
                <w:lang w:eastAsia="en-US"/>
              </w:rPr>
              <w:t xml:space="preserve">, </w:t>
            </w:r>
            <w:proofErr w:type="spellStart"/>
            <w:r w:rsidRPr="004D047F">
              <w:rPr>
                <w:rFonts w:ascii="Times New Roman" w:hAnsi="Times New Roman" w:cs="Times New Roman"/>
                <w:color w:val="000000"/>
                <w:sz w:val="16"/>
                <w:szCs w:val="16"/>
                <w:lang w:eastAsia="en-US"/>
              </w:rPr>
              <w:t>Яранский</w:t>
            </w:r>
            <w:proofErr w:type="spellEnd"/>
            <w:r w:rsidRPr="004D047F">
              <w:rPr>
                <w:rFonts w:ascii="Times New Roman" w:hAnsi="Times New Roman" w:cs="Times New Roman"/>
                <w:color w:val="000000"/>
                <w:sz w:val="16"/>
                <w:szCs w:val="16"/>
                <w:lang w:eastAsia="en-US"/>
              </w:rPr>
              <w:t xml:space="preserve"> районы, </w:t>
            </w:r>
            <w:proofErr w:type="spellStart"/>
            <w:r w:rsidRPr="004D047F">
              <w:rPr>
                <w:rFonts w:ascii="Times New Roman" w:hAnsi="Times New Roman" w:cs="Times New Roman"/>
                <w:color w:val="000000"/>
                <w:sz w:val="16"/>
                <w:szCs w:val="16"/>
                <w:lang w:eastAsia="en-US"/>
              </w:rPr>
              <w:t>Арбажский</w:t>
            </w:r>
            <w:proofErr w:type="spellEnd"/>
            <w:r w:rsidRPr="004D047F">
              <w:rPr>
                <w:rFonts w:ascii="Times New Roman" w:hAnsi="Times New Roman" w:cs="Times New Roman"/>
                <w:color w:val="000000"/>
                <w:sz w:val="16"/>
                <w:szCs w:val="16"/>
                <w:lang w:eastAsia="en-US"/>
              </w:rPr>
              <w:t xml:space="preserve"> </w:t>
            </w:r>
            <w:proofErr w:type="spellStart"/>
            <w:r w:rsidRPr="004D047F">
              <w:rPr>
                <w:rFonts w:ascii="Times New Roman" w:hAnsi="Times New Roman" w:cs="Times New Roman"/>
                <w:color w:val="000000"/>
                <w:sz w:val="16"/>
                <w:szCs w:val="16"/>
                <w:lang w:eastAsia="en-US"/>
              </w:rPr>
              <w:t>Кикнурский</w:t>
            </w:r>
            <w:proofErr w:type="spellEnd"/>
            <w:r w:rsidRPr="004D047F">
              <w:rPr>
                <w:rFonts w:ascii="Times New Roman" w:hAnsi="Times New Roman" w:cs="Times New Roman"/>
                <w:color w:val="000000"/>
                <w:sz w:val="16"/>
                <w:szCs w:val="16"/>
                <w:lang w:eastAsia="en-US"/>
              </w:rPr>
              <w:t xml:space="preserve">, </w:t>
            </w:r>
            <w:proofErr w:type="spellStart"/>
            <w:r w:rsidRPr="004D047F">
              <w:rPr>
                <w:rFonts w:ascii="Times New Roman" w:hAnsi="Times New Roman" w:cs="Times New Roman"/>
                <w:color w:val="000000"/>
                <w:sz w:val="16"/>
                <w:szCs w:val="16"/>
                <w:lang w:eastAsia="en-US"/>
              </w:rPr>
              <w:t>Лебяжский</w:t>
            </w:r>
            <w:proofErr w:type="spellEnd"/>
            <w:r w:rsidRPr="004D047F">
              <w:rPr>
                <w:rFonts w:ascii="Times New Roman" w:hAnsi="Times New Roman" w:cs="Times New Roman"/>
                <w:color w:val="000000"/>
                <w:sz w:val="16"/>
                <w:szCs w:val="16"/>
                <w:lang w:eastAsia="en-US"/>
              </w:rPr>
              <w:t xml:space="preserve">, </w:t>
            </w:r>
            <w:proofErr w:type="spellStart"/>
            <w:r w:rsidRPr="004D047F">
              <w:rPr>
                <w:rFonts w:ascii="Times New Roman" w:hAnsi="Times New Roman" w:cs="Times New Roman"/>
                <w:color w:val="000000"/>
                <w:sz w:val="16"/>
                <w:szCs w:val="16"/>
                <w:lang w:eastAsia="en-US"/>
              </w:rPr>
              <w:t>Пижанский</w:t>
            </w:r>
            <w:proofErr w:type="spellEnd"/>
            <w:r w:rsidRPr="004D047F">
              <w:rPr>
                <w:rFonts w:ascii="Times New Roman" w:hAnsi="Times New Roman" w:cs="Times New Roman"/>
                <w:color w:val="000000"/>
                <w:sz w:val="16"/>
                <w:szCs w:val="16"/>
                <w:lang w:eastAsia="en-US"/>
              </w:rPr>
              <w:t xml:space="preserve">, </w:t>
            </w:r>
            <w:proofErr w:type="spellStart"/>
            <w:r w:rsidRPr="004D047F">
              <w:rPr>
                <w:rFonts w:ascii="Times New Roman" w:hAnsi="Times New Roman" w:cs="Times New Roman"/>
                <w:color w:val="000000"/>
                <w:sz w:val="16"/>
                <w:szCs w:val="16"/>
                <w:lang w:eastAsia="en-US"/>
              </w:rPr>
              <w:t>Санчурский</w:t>
            </w:r>
            <w:proofErr w:type="spellEnd"/>
            <w:r w:rsidRPr="004D047F">
              <w:rPr>
                <w:rFonts w:ascii="Times New Roman" w:hAnsi="Times New Roman" w:cs="Times New Roman"/>
                <w:color w:val="000000"/>
                <w:sz w:val="16"/>
                <w:szCs w:val="16"/>
                <w:lang w:eastAsia="en-US"/>
              </w:rPr>
              <w:t xml:space="preserve"> муниципальные округа</w:t>
            </w:r>
          </w:p>
        </w:tc>
      </w:tr>
      <w:tr w:rsidR="000E2F0D" w:rsidRPr="004D047F" w14:paraId="1B9C23DA" w14:textId="77777777" w:rsidTr="006C4DE2">
        <w:trPr>
          <w:jc w:val="center"/>
        </w:trPr>
        <w:tc>
          <w:tcPr>
            <w:tcW w:w="704" w:type="dxa"/>
          </w:tcPr>
          <w:p w14:paraId="5C501A94" w14:textId="77777777" w:rsidR="000E2F0D" w:rsidRPr="004D047F" w:rsidRDefault="000E2F0D" w:rsidP="007A6CBE">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4</w:t>
            </w:r>
          </w:p>
        </w:tc>
        <w:tc>
          <w:tcPr>
            <w:tcW w:w="4536" w:type="dxa"/>
          </w:tcPr>
          <w:p w14:paraId="081876B0" w14:textId="77777777"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КОГБУЗ «</w:t>
            </w:r>
            <w:proofErr w:type="spellStart"/>
            <w:r w:rsidRPr="004D047F">
              <w:rPr>
                <w:rFonts w:ascii="Times New Roman" w:hAnsi="Times New Roman" w:cs="Times New Roman"/>
                <w:color w:val="000000"/>
                <w:sz w:val="16"/>
                <w:szCs w:val="16"/>
                <w:lang w:eastAsia="en-US"/>
              </w:rPr>
              <w:t>Вятскополянская</w:t>
            </w:r>
            <w:proofErr w:type="spellEnd"/>
            <w:r w:rsidRPr="004D047F">
              <w:rPr>
                <w:rFonts w:ascii="Times New Roman" w:hAnsi="Times New Roman" w:cs="Times New Roman"/>
                <w:color w:val="000000"/>
                <w:sz w:val="16"/>
                <w:szCs w:val="16"/>
                <w:lang w:eastAsia="en-US"/>
              </w:rPr>
              <w:t xml:space="preserve"> центральная районная больница»</w:t>
            </w:r>
          </w:p>
          <w:p w14:paraId="2D8DE607" w14:textId="77777777" w:rsidR="00EC7B56" w:rsidRPr="004D047F" w:rsidRDefault="00EC7B56"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открытие </w:t>
            </w:r>
            <w:r w:rsidR="007A6CBE">
              <w:rPr>
                <w:rFonts w:ascii="Times New Roman" w:hAnsi="Times New Roman" w:cs="Times New Roman"/>
                <w:color w:val="000000"/>
                <w:sz w:val="16"/>
                <w:szCs w:val="16"/>
                <w:lang w:eastAsia="en-US"/>
              </w:rPr>
              <w:t>–</w:t>
            </w:r>
            <w:r w:rsidRPr="004D047F">
              <w:rPr>
                <w:rFonts w:ascii="Times New Roman" w:hAnsi="Times New Roman" w:cs="Times New Roman"/>
                <w:color w:val="000000"/>
                <w:sz w:val="16"/>
                <w:szCs w:val="16"/>
                <w:lang w:eastAsia="en-US"/>
              </w:rPr>
              <w:t xml:space="preserve"> 01.09.2021</w:t>
            </w:r>
          </w:p>
          <w:p w14:paraId="37BE54D7" w14:textId="77777777" w:rsidR="00EC7B56" w:rsidRPr="004D047F" w:rsidRDefault="00EC7B56"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численность прикрепленного населения </w:t>
            </w:r>
            <w:r w:rsidR="006C4DE2">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92</w:t>
            </w:r>
            <w:r w:rsidR="007A6CBE">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769 человек</w:t>
            </w:r>
          </w:p>
        </w:tc>
        <w:tc>
          <w:tcPr>
            <w:tcW w:w="4111" w:type="dxa"/>
          </w:tcPr>
          <w:p w14:paraId="1BC97BB9" w14:textId="77777777" w:rsidR="000E2F0D" w:rsidRPr="004D047F" w:rsidRDefault="000E2F0D" w:rsidP="006C4DE2">
            <w:pPr>
              <w:tabs>
                <w:tab w:val="left" w:pos="1755"/>
              </w:tabs>
              <w:spacing w:after="0" w:line="240" w:lineRule="auto"/>
              <w:jc w:val="both"/>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Вятскополянский, </w:t>
            </w:r>
            <w:proofErr w:type="spellStart"/>
            <w:r w:rsidRPr="004D047F">
              <w:rPr>
                <w:rFonts w:ascii="Times New Roman" w:hAnsi="Times New Roman" w:cs="Times New Roman"/>
                <w:color w:val="000000"/>
                <w:sz w:val="16"/>
                <w:szCs w:val="16"/>
                <w:lang w:eastAsia="en-US"/>
              </w:rPr>
              <w:t>Малмыжский</w:t>
            </w:r>
            <w:proofErr w:type="spellEnd"/>
            <w:r w:rsidRPr="004D047F">
              <w:rPr>
                <w:rFonts w:ascii="Times New Roman" w:hAnsi="Times New Roman" w:cs="Times New Roman"/>
                <w:color w:val="000000"/>
                <w:sz w:val="16"/>
                <w:szCs w:val="16"/>
                <w:lang w:eastAsia="en-US"/>
              </w:rPr>
              <w:t xml:space="preserve">, </w:t>
            </w:r>
            <w:proofErr w:type="spellStart"/>
            <w:r w:rsidRPr="004D047F">
              <w:rPr>
                <w:rFonts w:ascii="Times New Roman" w:hAnsi="Times New Roman" w:cs="Times New Roman"/>
                <w:color w:val="000000"/>
                <w:sz w:val="16"/>
                <w:szCs w:val="16"/>
                <w:lang w:eastAsia="en-US"/>
              </w:rPr>
              <w:t>Уржумский</w:t>
            </w:r>
            <w:proofErr w:type="spellEnd"/>
            <w:r w:rsidRPr="004D047F">
              <w:rPr>
                <w:rFonts w:ascii="Times New Roman" w:hAnsi="Times New Roman" w:cs="Times New Roman"/>
                <w:color w:val="000000"/>
                <w:sz w:val="16"/>
                <w:szCs w:val="16"/>
                <w:lang w:eastAsia="en-US"/>
              </w:rPr>
              <w:t xml:space="preserve"> </w:t>
            </w:r>
            <w:r w:rsidR="006C4DE2">
              <w:rPr>
                <w:rFonts w:ascii="Times New Roman" w:hAnsi="Times New Roman" w:cs="Times New Roman"/>
                <w:color w:val="000000"/>
                <w:sz w:val="16"/>
                <w:szCs w:val="16"/>
                <w:lang w:eastAsia="en-US"/>
              </w:rPr>
              <w:t>районы</w:t>
            </w:r>
          </w:p>
        </w:tc>
      </w:tr>
      <w:tr w:rsidR="000E2F0D" w:rsidRPr="004D047F" w14:paraId="7250BD2C" w14:textId="77777777" w:rsidTr="006C4DE2">
        <w:trPr>
          <w:jc w:val="center"/>
        </w:trPr>
        <w:tc>
          <w:tcPr>
            <w:tcW w:w="704" w:type="dxa"/>
          </w:tcPr>
          <w:p w14:paraId="50182C26" w14:textId="77777777" w:rsidR="000E2F0D" w:rsidRPr="004D047F" w:rsidRDefault="000E2F0D" w:rsidP="007A6CBE">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5</w:t>
            </w:r>
          </w:p>
        </w:tc>
        <w:tc>
          <w:tcPr>
            <w:tcW w:w="4536" w:type="dxa"/>
          </w:tcPr>
          <w:p w14:paraId="4A62925C" w14:textId="77777777"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КОГБУЗ «Кирово-Чепецкая центральная районная больница»</w:t>
            </w:r>
          </w:p>
          <w:p w14:paraId="4295A41F" w14:textId="77777777" w:rsidR="00EC7B56" w:rsidRPr="004D047F" w:rsidRDefault="00EC7B56"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открытие </w:t>
            </w:r>
            <w:r w:rsidR="007A6CBE">
              <w:rPr>
                <w:rFonts w:ascii="Times New Roman" w:hAnsi="Times New Roman" w:cs="Times New Roman"/>
                <w:color w:val="000000"/>
                <w:sz w:val="16"/>
                <w:szCs w:val="16"/>
                <w:lang w:eastAsia="en-US"/>
              </w:rPr>
              <w:t>–</w:t>
            </w:r>
            <w:r w:rsidRPr="004D047F">
              <w:rPr>
                <w:rFonts w:ascii="Times New Roman" w:hAnsi="Times New Roman" w:cs="Times New Roman"/>
                <w:color w:val="000000"/>
                <w:sz w:val="16"/>
                <w:szCs w:val="16"/>
                <w:lang w:eastAsia="en-US"/>
              </w:rPr>
              <w:t xml:space="preserve"> 26.10.2020</w:t>
            </w:r>
          </w:p>
          <w:p w14:paraId="01C604CB" w14:textId="77777777" w:rsidR="00EC7B56" w:rsidRPr="004D047F" w:rsidRDefault="00EC7B56"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численность прикрепленного населения </w:t>
            </w:r>
            <w:r w:rsidR="006C4DE2">
              <w:rPr>
                <w:rFonts w:ascii="Times New Roman" w:hAnsi="Times New Roman" w:cs="Times New Roman"/>
                <w:color w:val="000000"/>
                <w:sz w:val="16"/>
                <w:szCs w:val="16"/>
                <w:lang w:eastAsia="en-US"/>
              </w:rPr>
              <w:t>–</w:t>
            </w:r>
            <w:r w:rsidR="006C4DE2">
              <w:t xml:space="preserve"> </w:t>
            </w:r>
            <w:r w:rsidRPr="004D047F">
              <w:rPr>
                <w:rFonts w:ascii="Times New Roman" w:hAnsi="Times New Roman" w:cs="Times New Roman"/>
                <w:color w:val="000000"/>
                <w:sz w:val="16"/>
                <w:szCs w:val="16"/>
                <w:lang w:eastAsia="en-US"/>
              </w:rPr>
              <w:t>114</w:t>
            </w:r>
            <w:r w:rsidR="007A6CBE">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827 человек</w:t>
            </w:r>
          </w:p>
        </w:tc>
        <w:tc>
          <w:tcPr>
            <w:tcW w:w="4111" w:type="dxa"/>
          </w:tcPr>
          <w:p w14:paraId="24B296D2" w14:textId="77777777" w:rsidR="000E2F0D" w:rsidRPr="004D047F" w:rsidRDefault="000E2F0D" w:rsidP="00D13381">
            <w:pPr>
              <w:tabs>
                <w:tab w:val="left" w:pos="1755"/>
              </w:tabs>
              <w:spacing w:after="0" w:line="240" w:lineRule="auto"/>
              <w:jc w:val="both"/>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Зуевский, Кирово-Чепецкий районы, </w:t>
            </w:r>
            <w:proofErr w:type="spellStart"/>
            <w:r w:rsidRPr="004D047F">
              <w:rPr>
                <w:rFonts w:ascii="Times New Roman" w:hAnsi="Times New Roman" w:cs="Times New Roman"/>
                <w:color w:val="000000"/>
                <w:sz w:val="16"/>
                <w:szCs w:val="16"/>
                <w:lang w:eastAsia="en-US"/>
              </w:rPr>
              <w:t>Фаленский</w:t>
            </w:r>
            <w:proofErr w:type="spellEnd"/>
            <w:r w:rsidRPr="004D047F">
              <w:rPr>
                <w:rFonts w:ascii="Times New Roman" w:hAnsi="Times New Roman" w:cs="Times New Roman"/>
                <w:color w:val="000000"/>
                <w:sz w:val="16"/>
                <w:szCs w:val="16"/>
                <w:lang w:eastAsia="en-US"/>
              </w:rPr>
              <w:t xml:space="preserve"> муниципальны</w:t>
            </w:r>
            <w:r w:rsidR="00D13381">
              <w:rPr>
                <w:rFonts w:ascii="Times New Roman" w:hAnsi="Times New Roman" w:cs="Times New Roman"/>
                <w:color w:val="000000"/>
                <w:sz w:val="16"/>
                <w:szCs w:val="16"/>
                <w:lang w:eastAsia="en-US"/>
              </w:rPr>
              <w:t>й</w:t>
            </w:r>
            <w:r w:rsidRPr="004D047F">
              <w:rPr>
                <w:rFonts w:ascii="Times New Roman" w:hAnsi="Times New Roman" w:cs="Times New Roman"/>
                <w:color w:val="000000"/>
                <w:sz w:val="16"/>
                <w:szCs w:val="16"/>
                <w:lang w:eastAsia="en-US"/>
              </w:rPr>
              <w:t xml:space="preserve"> округ</w:t>
            </w:r>
          </w:p>
        </w:tc>
      </w:tr>
      <w:tr w:rsidR="000E2F0D" w:rsidRPr="004D047F" w14:paraId="1B1780AC" w14:textId="77777777" w:rsidTr="006C4DE2">
        <w:trPr>
          <w:jc w:val="center"/>
        </w:trPr>
        <w:tc>
          <w:tcPr>
            <w:tcW w:w="704" w:type="dxa"/>
          </w:tcPr>
          <w:p w14:paraId="1E762B63" w14:textId="77777777" w:rsidR="000E2F0D" w:rsidRPr="004D047F" w:rsidRDefault="000E2F0D" w:rsidP="007A6CBE">
            <w:pPr>
              <w:tabs>
                <w:tab w:val="left" w:pos="1755"/>
              </w:tabs>
              <w:spacing w:after="0" w:line="240" w:lineRule="auto"/>
              <w:jc w:val="center"/>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6</w:t>
            </w:r>
          </w:p>
        </w:tc>
        <w:tc>
          <w:tcPr>
            <w:tcW w:w="4536" w:type="dxa"/>
          </w:tcPr>
          <w:p w14:paraId="366B25BE" w14:textId="77777777" w:rsidR="000E2F0D" w:rsidRPr="004D047F" w:rsidRDefault="000E2F0D"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КОГБУЗ «Слободская центральная районная больница имени академика </w:t>
            </w:r>
            <w:proofErr w:type="gramStart"/>
            <w:r w:rsidRPr="004D047F">
              <w:rPr>
                <w:rFonts w:ascii="Times New Roman" w:hAnsi="Times New Roman" w:cs="Times New Roman"/>
                <w:color w:val="000000"/>
                <w:sz w:val="16"/>
                <w:szCs w:val="16"/>
                <w:lang w:eastAsia="en-US"/>
              </w:rPr>
              <w:t>А.М.</w:t>
            </w:r>
            <w:proofErr w:type="gramEnd"/>
            <w:r w:rsidRPr="004D047F">
              <w:rPr>
                <w:rFonts w:ascii="Times New Roman" w:hAnsi="Times New Roman" w:cs="Times New Roman"/>
                <w:color w:val="000000"/>
                <w:sz w:val="16"/>
                <w:szCs w:val="16"/>
                <w:lang w:eastAsia="en-US"/>
              </w:rPr>
              <w:t xml:space="preserve"> Бакулева»</w:t>
            </w:r>
          </w:p>
          <w:p w14:paraId="4793CD61" w14:textId="77777777" w:rsidR="00EC7B56" w:rsidRPr="004D047F" w:rsidRDefault="00EC7B56"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открытие </w:t>
            </w:r>
            <w:r w:rsidR="007A6CBE">
              <w:rPr>
                <w:rFonts w:ascii="Times New Roman" w:hAnsi="Times New Roman" w:cs="Times New Roman"/>
                <w:color w:val="000000"/>
                <w:sz w:val="16"/>
                <w:szCs w:val="16"/>
                <w:lang w:eastAsia="en-US"/>
              </w:rPr>
              <w:t>–</w:t>
            </w:r>
            <w:r w:rsidRPr="004D047F">
              <w:rPr>
                <w:rFonts w:ascii="Times New Roman" w:hAnsi="Times New Roman" w:cs="Times New Roman"/>
                <w:color w:val="000000"/>
                <w:sz w:val="16"/>
                <w:szCs w:val="16"/>
                <w:lang w:eastAsia="en-US"/>
              </w:rPr>
              <w:t xml:space="preserve"> 31.10. 2022</w:t>
            </w:r>
          </w:p>
          <w:p w14:paraId="0C3AD689" w14:textId="77777777" w:rsidR="00EC7B56" w:rsidRPr="004D047F" w:rsidRDefault="00EC7B56" w:rsidP="006C4DE2">
            <w:pPr>
              <w:tabs>
                <w:tab w:val="left" w:pos="1755"/>
              </w:tabs>
              <w:spacing w:after="0" w:line="240" w:lineRule="auto"/>
              <w:rPr>
                <w:rFonts w:ascii="Times New Roman" w:hAnsi="Times New Roman" w:cs="Times New Roman"/>
                <w:color w:val="000000"/>
                <w:sz w:val="16"/>
                <w:szCs w:val="16"/>
                <w:lang w:eastAsia="en-US"/>
              </w:rPr>
            </w:pPr>
            <w:r w:rsidRPr="004D047F">
              <w:rPr>
                <w:rFonts w:ascii="Times New Roman" w:hAnsi="Times New Roman" w:cs="Times New Roman"/>
                <w:color w:val="000000"/>
                <w:sz w:val="16"/>
                <w:szCs w:val="16"/>
                <w:lang w:eastAsia="en-US"/>
              </w:rPr>
              <w:t xml:space="preserve">численность прикрепленного населения </w:t>
            </w:r>
            <w:r w:rsidR="006C4DE2">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148</w:t>
            </w:r>
            <w:r w:rsidR="007A6CBE">
              <w:rPr>
                <w:rFonts w:ascii="Times New Roman" w:hAnsi="Times New Roman" w:cs="Times New Roman"/>
                <w:color w:val="000000"/>
                <w:sz w:val="16"/>
                <w:szCs w:val="16"/>
                <w:lang w:eastAsia="en-US"/>
              </w:rPr>
              <w:t xml:space="preserve"> </w:t>
            </w:r>
            <w:r w:rsidRPr="004D047F">
              <w:rPr>
                <w:rFonts w:ascii="Times New Roman" w:hAnsi="Times New Roman" w:cs="Times New Roman"/>
                <w:color w:val="000000"/>
                <w:sz w:val="16"/>
                <w:szCs w:val="16"/>
                <w:lang w:eastAsia="en-US"/>
              </w:rPr>
              <w:t>681 человек</w:t>
            </w:r>
          </w:p>
        </w:tc>
        <w:tc>
          <w:tcPr>
            <w:tcW w:w="4111" w:type="dxa"/>
          </w:tcPr>
          <w:p w14:paraId="48450682" w14:textId="77777777" w:rsidR="000E2F0D" w:rsidRPr="004D047F" w:rsidRDefault="000E2F0D" w:rsidP="006C4DE2">
            <w:pPr>
              <w:tabs>
                <w:tab w:val="left" w:pos="1755"/>
              </w:tabs>
              <w:spacing w:after="0" w:line="240" w:lineRule="auto"/>
              <w:jc w:val="both"/>
              <w:rPr>
                <w:rFonts w:ascii="Times New Roman" w:hAnsi="Times New Roman" w:cs="Times New Roman"/>
                <w:color w:val="000000"/>
                <w:sz w:val="16"/>
                <w:szCs w:val="16"/>
                <w:lang w:eastAsia="en-US"/>
              </w:rPr>
            </w:pPr>
            <w:proofErr w:type="spellStart"/>
            <w:r w:rsidRPr="004D047F">
              <w:rPr>
                <w:rFonts w:ascii="Times New Roman" w:hAnsi="Times New Roman" w:cs="Times New Roman"/>
                <w:color w:val="000000"/>
                <w:sz w:val="16"/>
                <w:szCs w:val="16"/>
                <w:lang w:eastAsia="en-US"/>
              </w:rPr>
              <w:t>Белохолуницкий</w:t>
            </w:r>
            <w:proofErr w:type="spellEnd"/>
            <w:r w:rsidRPr="004D047F">
              <w:rPr>
                <w:rFonts w:ascii="Times New Roman" w:hAnsi="Times New Roman" w:cs="Times New Roman"/>
                <w:color w:val="000000"/>
                <w:sz w:val="16"/>
                <w:szCs w:val="16"/>
                <w:lang w:eastAsia="en-US"/>
              </w:rPr>
              <w:t xml:space="preserve">, </w:t>
            </w:r>
            <w:proofErr w:type="spellStart"/>
            <w:r w:rsidRPr="004D047F">
              <w:rPr>
                <w:rFonts w:ascii="Times New Roman" w:hAnsi="Times New Roman" w:cs="Times New Roman"/>
                <w:color w:val="000000"/>
                <w:sz w:val="16"/>
                <w:szCs w:val="16"/>
                <w:lang w:eastAsia="en-US"/>
              </w:rPr>
              <w:t>Нагорский</w:t>
            </w:r>
            <w:proofErr w:type="spellEnd"/>
            <w:r w:rsidRPr="004D047F">
              <w:rPr>
                <w:rFonts w:ascii="Times New Roman" w:hAnsi="Times New Roman" w:cs="Times New Roman"/>
                <w:color w:val="000000"/>
                <w:sz w:val="16"/>
                <w:szCs w:val="16"/>
                <w:lang w:eastAsia="en-US"/>
              </w:rPr>
              <w:t xml:space="preserve">, </w:t>
            </w:r>
            <w:proofErr w:type="spellStart"/>
            <w:r w:rsidRPr="004D047F">
              <w:rPr>
                <w:rFonts w:ascii="Times New Roman" w:hAnsi="Times New Roman" w:cs="Times New Roman"/>
                <w:color w:val="000000"/>
                <w:sz w:val="16"/>
                <w:szCs w:val="16"/>
                <w:lang w:eastAsia="en-US"/>
              </w:rPr>
              <w:t>Омутнинский</w:t>
            </w:r>
            <w:proofErr w:type="spellEnd"/>
            <w:r w:rsidRPr="004D047F">
              <w:rPr>
                <w:rFonts w:ascii="Times New Roman" w:hAnsi="Times New Roman" w:cs="Times New Roman"/>
                <w:color w:val="000000"/>
                <w:sz w:val="16"/>
                <w:szCs w:val="16"/>
                <w:lang w:eastAsia="en-US"/>
              </w:rPr>
              <w:t>, Слободской районы, Афанасьевский, Верхнекамский муниципальны</w:t>
            </w:r>
            <w:r w:rsidR="006C4DE2">
              <w:rPr>
                <w:rFonts w:ascii="Times New Roman" w:hAnsi="Times New Roman" w:cs="Times New Roman"/>
                <w:color w:val="000000"/>
                <w:sz w:val="16"/>
                <w:szCs w:val="16"/>
                <w:lang w:eastAsia="en-US"/>
              </w:rPr>
              <w:t>е</w:t>
            </w:r>
            <w:r w:rsidRPr="004D047F">
              <w:rPr>
                <w:rFonts w:ascii="Times New Roman" w:hAnsi="Times New Roman" w:cs="Times New Roman"/>
                <w:color w:val="000000"/>
                <w:sz w:val="16"/>
                <w:szCs w:val="16"/>
                <w:lang w:eastAsia="en-US"/>
              </w:rPr>
              <w:t xml:space="preserve"> округ</w:t>
            </w:r>
            <w:r w:rsidR="006C4DE2">
              <w:rPr>
                <w:rFonts w:ascii="Times New Roman" w:hAnsi="Times New Roman" w:cs="Times New Roman"/>
                <w:color w:val="000000"/>
                <w:sz w:val="16"/>
                <w:szCs w:val="16"/>
                <w:lang w:eastAsia="en-US"/>
              </w:rPr>
              <w:t>а</w:t>
            </w:r>
          </w:p>
        </w:tc>
      </w:tr>
    </w:tbl>
    <w:p w14:paraId="6FAFF8FC" w14:textId="77777777" w:rsidR="000E2F0D" w:rsidRPr="004D047F" w:rsidRDefault="000E2F0D" w:rsidP="004933EF">
      <w:pPr>
        <w:spacing w:after="0" w:line="360" w:lineRule="auto"/>
        <w:ind w:firstLine="709"/>
        <w:jc w:val="both"/>
        <w:rPr>
          <w:rFonts w:ascii="Times New Roman" w:hAnsi="Times New Roman" w:cs="Times New Roman"/>
          <w:sz w:val="28"/>
          <w:szCs w:val="28"/>
        </w:rPr>
      </w:pPr>
    </w:p>
    <w:p w14:paraId="4CEFC5B8" w14:textId="77777777" w:rsidR="004933EF" w:rsidRPr="006B1942" w:rsidRDefault="004933EF" w:rsidP="004933EF">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В ЦАОП в 202</w:t>
      </w:r>
      <w:r w:rsidR="00FB0565"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 xml:space="preserve"> году получили противоопухолевую лекарственную терапию </w:t>
      </w:r>
      <w:r w:rsidR="002023A5" w:rsidRPr="006B1942">
        <w:rPr>
          <w:rFonts w:ascii="Times New Roman" w:hAnsi="Times New Roman" w:cs="Times New Roman"/>
          <w:spacing w:val="-2"/>
          <w:sz w:val="28"/>
          <w:szCs w:val="28"/>
        </w:rPr>
        <w:t>4</w:t>
      </w:r>
      <w:r w:rsidR="007A6CBE" w:rsidRPr="006B1942">
        <w:rPr>
          <w:rFonts w:ascii="Times New Roman" w:hAnsi="Times New Roman" w:cs="Times New Roman"/>
          <w:spacing w:val="-2"/>
          <w:sz w:val="28"/>
          <w:szCs w:val="28"/>
        </w:rPr>
        <w:t xml:space="preserve"> </w:t>
      </w:r>
      <w:r w:rsidR="002023A5" w:rsidRPr="006B1942">
        <w:rPr>
          <w:rFonts w:ascii="Times New Roman" w:hAnsi="Times New Roman" w:cs="Times New Roman"/>
          <w:spacing w:val="-2"/>
          <w:sz w:val="28"/>
          <w:szCs w:val="28"/>
        </w:rPr>
        <w:t>567</w:t>
      </w:r>
      <w:r w:rsidRPr="006B1942">
        <w:rPr>
          <w:rFonts w:ascii="Times New Roman" w:hAnsi="Times New Roman" w:cs="Times New Roman"/>
          <w:spacing w:val="-2"/>
          <w:sz w:val="28"/>
          <w:szCs w:val="28"/>
        </w:rPr>
        <w:t xml:space="preserve"> пациентов, </w:t>
      </w:r>
      <w:r w:rsidR="007A6CBE" w:rsidRPr="006B1942">
        <w:rPr>
          <w:rFonts w:ascii="Times New Roman" w:hAnsi="Times New Roman" w:cs="Times New Roman"/>
          <w:spacing w:val="-2"/>
          <w:sz w:val="28"/>
          <w:szCs w:val="28"/>
        </w:rPr>
        <w:t xml:space="preserve">количество посещений врачей ЦАОП </w:t>
      </w:r>
      <w:r w:rsidR="007A6CBE" w:rsidRPr="006B1942">
        <w:rPr>
          <w:rFonts w:ascii="Times New Roman" w:hAnsi="Times New Roman" w:cs="Times New Roman"/>
          <w:spacing w:val="-2"/>
          <w:sz w:val="28"/>
          <w:szCs w:val="28"/>
        </w:rPr>
        <w:br/>
        <w:t xml:space="preserve">составило </w:t>
      </w:r>
      <w:r w:rsidR="002023A5" w:rsidRPr="006B1942">
        <w:rPr>
          <w:rFonts w:ascii="Times New Roman" w:hAnsi="Times New Roman" w:cs="Times New Roman"/>
          <w:spacing w:val="-2"/>
          <w:sz w:val="28"/>
          <w:szCs w:val="28"/>
        </w:rPr>
        <w:t>19</w:t>
      </w:r>
      <w:r w:rsidR="007A6CBE" w:rsidRPr="006B1942">
        <w:rPr>
          <w:rFonts w:ascii="Times New Roman" w:hAnsi="Times New Roman" w:cs="Times New Roman"/>
          <w:spacing w:val="-2"/>
          <w:sz w:val="28"/>
          <w:szCs w:val="28"/>
        </w:rPr>
        <w:t xml:space="preserve"> </w:t>
      </w:r>
      <w:r w:rsidR="002023A5" w:rsidRPr="006B1942">
        <w:rPr>
          <w:rFonts w:ascii="Times New Roman" w:hAnsi="Times New Roman" w:cs="Times New Roman"/>
          <w:spacing w:val="-2"/>
          <w:sz w:val="28"/>
          <w:szCs w:val="28"/>
        </w:rPr>
        <w:t>468</w:t>
      </w:r>
      <w:r w:rsidRPr="006B1942">
        <w:rPr>
          <w:rFonts w:ascii="Times New Roman" w:hAnsi="Times New Roman" w:cs="Times New Roman"/>
          <w:spacing w:val="-2"/>
          <w:sz w:val="28"/>
          <w:szCs w:val="28"/>
        </w:rPr>
        <w:t xml:space="preserve">. Распоряжением министерства здравоохранения Кировской области от 10.06.2020 № 410 «Об открытии и функционировании центров амбулаторной онкологической помощи» утвержден </w:t>
      </w:r>
      <w:r w:rsidR="006C4DE2" w:rsidRPr="006B1942">
        <w:rPr>
          <w:rFonts w:ascii="Times New Roman" w:hAnsi="Times New Roman" w:cs="Times New Roman"/>
          <w:spacing w:val="-2"/>
          <w:sz w:val="28"/>
          <w:szCs w:val="28"/>
        </w:rPr>
        <w:t>П</w:t>
      </w:r>
      <w:r w:rsidRPr="006B1942">
        <w:rPr>
          <w:rFonts w:ascii="Times New Roman" w:hAnsi="Times New Roman" w:cs="Times New Roman"/>
          <w:spacing w:val="-2"/>
          <w:sz w:val="28"/>
          <w:szCs w:val="28"/>
        </w:rPr>
        <w:t>орядок маршрутизации пациентов с онкологическими заболеваниями по территории прикрепления к ЦАОП с целью проведения диагностических исследований, диспансерного наблюдения за онкологическими пациентами, проведения противоопухолевой лекарственной терапии по отдельным нозологиям.</w:t>
      </w:r>
    </w:p>
    <w:p w14:paraId="25810C85" w14:textId="77777777" w:rsidR="00CA74CC" w:rsidRPr="006B1942" w:rsidRDefault="008C111A" w:rsidP="00CA74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третьем уровне помощь пациентам с ЗНО предоставляет</w:t>
      </w:r>
      <w:r>
        <w:rPr>
          <w:rFonts w:ascii="Times New Roman" w:hAnsi="Times New Roman" w:cs="Times New Roman"/>
          <w:b/>
          <w:bCs/>
          <w:sz w:val="28"/>
          <w:szCs w:val="28"/>
        </w:rPr>
        <w:br/>
      </w:r>
      <w:r w:rsidR="00CA74CC" w:rsidRPr="008F7B01">
        <w:rPr>
          <w:rFonts w:ascii="Times New Roman" w:hAnsi="Times New Roman" w:cs="Times New Roman"/>
          <w:sz w:val="28"/>
          <w:szCs w:val="28"/>
        </w:rPr>
        <w:t>КОГКБУЗ</w:t>
      </w:r>
      <w:r w:rsidR="00CA74CC" w:rsidRPr="008F7B01">
        <w:rPr>
          <w:rFonts w:ascii="Times New Roman" w:hAnsi="Times New Roman" w:cs="Times New Roman"/>
          <w:color w:val="FF0000"/>
          <w:sz w:val="28"/>
          <w:szCs w:val="28"/>
        </w:rPr>
        <w:t xml:space="preserve"> </w:t>
      </w:r>
      <w:r w:rsidR="00CA74CC" w:rsidRPr="008F7B01">
        <w:rPr>
          <w:rFonts w:ascii="Times New Roman" w:hAnsi="Times New Roman" w:cs="Times New Roman"/>
          <w:sz w:val="28"/>
          <w:szCs w:val="28"/>
        </w:rPr>
        <w:t>«Центр онкологии и медицинской радиологии», в котором оказывается специализированная медицинская помощь по профилю «онкология».</w:t>
      </w:r>
    </w:p>
    <w:p w14:paraId="62CA1AA3" w14:textId="77777777" w:rsidR="006C4DE2" w:rsidRDefault="00CA74CC" w:rsidP="006C4DE2">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Маршрутизация пациентов при оказании паллиативной медицинской помощи на территории Кировской области определена распоряжением</w:t>
      </w:r>
      <w:r w:rsidR="006C4DE2">
        <w:rPr>
          <w:rFonts w:ascii="Times New Roman" w:hAnsi="Times New Roman" w:cs="Times New Roman"/>
          <w:sz w:val="28"/>
          <w:szCs w:val="28"/>
        </w:rPr>
        <w:br/>
      </w:r>
    </w:p>
    <w:p w14:paraId="7E6CD4A0" w14:textId="77777777" w:rsidR="008C111A" w:rsidRPr="006B1942" w:rsidRDefault="00CA74CC" w:rsidP="006C4DE2">
      <w:pPr>
        <w:spacing w:after="0" w:line="360" w:lineRule="auto"/>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lastRenderedPageBreak/>
        <w:t xml:space="preserve">министерства здравоохранения Кировской области от 12.12.2018 </w:t>
      </w:r>
      <w:r w:rsidRPr="006B1942">
        <w:rPr>
          <w:rFonts w:ascii="Times New Roman" w:hAnsi="Times New Roman" w:cs="Times New Roman"/>
          <w:spacing w:val="-2"/>
          <w:sz w:val="28"/>
          <w:szCs w:val="28"/>
        </w:rPr>
        <w:br/>
        <w:t>№ 751 «Об организации паллиативной медицинской помощи»</w:t>
      </w:r>
      <w:r w:rsidR="00F07F84"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 xml:space="preserve">и производится в КОГБУЗ «Кировский областной хоспис», а также на паллиативных койках в медицинских организациях Кировской области и г. Кирова. </w:t>
      </w:r>
    </w:p>
    <w:p w14:paraId="3025F02B" w14:textId="77777777" w:rsidR="002C2B46" w:rsidRPr="006B1942" w:rsidRDefault="00CA74CC" w:rsidP="002C2B46">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 xml:space="preserve">На </w:t>
      </w:r>
      <w:r w:rsidR="00220C18" w:rsidRPr="006B1942">
        <w:rPr>
          <w:rFonts w:ascii="Times New Roman" w:hAnsi="Times New Roman" w:cs="Times New Roman"/>
          <w:spacing w:val="-2"/>
          <w:sz w:val="28"/>
          <w:szCs w:val="28"/>
        </w:rPr>
        <w:t>01.12.</w:t>
      </w:r>
      <w:r w:rsidRPr="006B1942">
        <w:rPr>
          <w:rFonts w:ascii="Times New Roman" w:hAnsi="Times New Roman" w:cs="Times New Roman"/>
          <w:spacing w:val="-2"/>
          <w:sz w:val="28"/>
          <w:szCs w:val="28"/>
        </w:rPr>
        <w:t>202</w:t>
      </w:r>
      <w:r w:rsidR="00B520F9"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 xml:space="preserve"> в </w:t>
      </w:r>
      <w:r w:rsidR="008C111A" w:rsidRPr="006B1942">
        <w:rPr>
          <w:rFonts w:ascii="Times New Roman" w:hAnsi="Times New Roman" w:cs="Times New Roman"/>
          <w:spacing w:val="-2"/>
          <w:sz w:val="28"/>
          <w:szCs w:val="28"/>
        </w:rPr>
        <w:t xml:space="preserve">Кировской </w:t>
      </w:r>
      <w:r w:rsidRPr="006B1942">
        <w:rPr>
          <w:rFonts w:ascii="Times New Roman" w:hAnsi="Times New Roman" w:cs="Times New Roman"/>
          <w:spacing w:val="-2"/>
          <w:sz w:val="28"/>
          <w:szCs w:val="28"/>
        </w:rPr>
        <w:t>области функциониру</w:t>
      </w:r>
      <w:r w:rsidR="008C111A" w:rsidRPr="006B1942">
        <w:rPr>
          <w:rFonts w:ascii="Times New Roman" w:hAnsi="Times New Roman" w:cs="Times New Roman"/>
          <w:spacing w:val="-2"/>
          <w:sz w:val="28"/>
          <w:szCs w:val="28"/>
        </w:rPr>
        <w:t>ю</w:t>
      </w:r>
      <w:r w:rsidRPr="006B1942">
        <w:rPr>
          <w:rFonts w:ascii="Times New Roman" w:hAnsi="Times New Roman" w:cs="Times New Roman"/>
          <w:spacing w:val="-2"/>
          <w:sz w:val="28"/>
          <w:szCs w:val="28"/>
        </w:rPr>
        <w:t>т 1</w:t>
      </w:r>
      <w:r w:rsidR="00220C18" w:rsidRPr="006B1942">
        <w:rPr>
          <w:rFonts w:ascii="Times New Roman" w:hAnsi="Times New Roman" w:cs="Times New Roman"/>
          <w:spacing w:val="-2"/>
          <w:sz w:val="28"/>
          <w:szCs w:val="28"/>
        </w:rPr>
        <w:t>0</w:t>
      </w:r>
      <w:r w:rsidRPr="006B1942">
        <w:rPr>
          <w:rFonts w:ascii="Times New Roman" w:hAnsi="Times New Roman" w:cs="Times New Roman"/>
          <w:spacing w:val="-2"/>
          <w:sz w:val="28"/>
          <w:szCs w:val="28"/>
        </w:rPr>
        <w:t xml:space="preserve"> кабинетов паллиативной помощи</w:t>
      </w:r>
      <w:r w:rsidR="00B520F9" w:rsidRPr="006B1942">
        <w:rPr>
          <w:rFonts w:ascii="Times New Roman" w:hAnsi="Times New Roman" w:cs="Times New Roman"/>
          <w:spacing w:val="-2"/>
          <w:sz w:val="28"/>
          <w:szCs w:val="28"/>
        </w:rPr>
        <w:t xml:space="preserve"> (в 2021 году </w:t>
      </w:r>
      <w:r w:rsidR="008C111A" w:rsidRPr="006B1942">
        <w:rPr>
          <w:rFonts w:ascii="Times New Roman" w:hAnsi="Times New Roman" w:cs="Times New Roman"/>
          <w:spacing w:val="-2"/>
          <w:sz w:val="28"/>
          <w:szCs w:val="28"/>
        </w:rPr>
        <w:t xml:space="preserve">– </w:t>
      </w:r>
      <w:r w:rsidR="00B520F9" w:rsidRPr="006B1942">
        <w:rPr>
          <w:rFonts w:ascii="Times New Roman" w:hAnsi="Times New Roman" w:cs="Times New Roman"/>
          <w:spacing w:val="-2"/>
          <w:sz w:val="28"/>
          <w:szCs w:val="28"/>
        </w:rPr>
        <w:t>1</w:t>
      </w:r>
      <w:r w:rsidR="003F5003" w:rsidRPr="006B1942">
        <w:rPr>
          <w:rFonts w:ascii="Times New Roman" w:hAnsi="Times New Roman" w:cs="Times New Roman"/>
          <w:spacing w:val="-2"/>
          <w:sz w:val="28"/>
          <w:szCs w:val="28"/>
        </w:rPr>
        <w:t>0</w:t>
      </w:r>
      <w:r w:rsidR="00B520F9" w:rsidRPr="006B1942">
        <w:rPr>
          <w:rFonts w:ascii="Times New Roman" w:hAnsi="Times New Roman" w:cs="Times New Roman"/>
          <w:spacing w:val="-2"/>
          <w:sz w:val="28"/>
          <w:szCs w:val="28"/>
        </w:rPr>
        <w:t>)</w:t>
      </w:r>
      <w:r w:rsidRPr="006B1942">
        <w:rPr>
          <w:rFonts w:ascii="Times New Roman" w:hAnsi="Times New Roman" w:cs="Times New Roman"/>
          <w:spacing w:val="-2"/>
          <w:sz w:val="28"/>
          <w:szCs w:val="28"/>
        </w:rPr>
        <w:t>, 1</w:t>
      </w:r>
      <w:r w:rsidR="00220C18" w:rsidRPr="006B1942">
        <w:rPr>
          <w:rFonts w:ascii="Times New Roman" w:hAnsi="Times New Roman" w:cs="Times New Roman"/>
          <w:spacing w:val="-2"/>
          <w:sz w:val="28"/>
          <w:szCs w:val="28"/>
        </w:rPr>
        <w:t>5</w:t>
      </w:r>
      <w:r w:rsidRPr="006B1942">
        <w:rPr>
          <w:rFonts w:ascii="Times New Roman" w:hAnsi="Times New Roman" w:cs="Times New Roman"/>
          <w:spacing w:val="-2"/>
          <w:sz w:val="28"/>
          <w:szCs w:val="28"/>
        </w:rPr>
        <w:t xml:space="preserve"> выездных бригад паллиативной помощи (</w:t>
      </w:r>
      <w:r w:rsidR="007F15E9" w:rsidRPr="006B1942">
        <w:rPr>
          <w:rFonts w:ascii="Times New Roman" w:hAnsi="Times New Roman" w:cs="Times New Roman"/>
          <w:spacing w:val="-2"/>
          <w:sz w:val="28"/>
          <w:szCs w:val="28"/>
        </w:rPr>
        <w:t>в 2021</w:t>
      </w:r>
      <w:r w:rsidRPr="006B1942">
        <w:rPr>
          <w:rFonts w:ascii="Times New Roman" w:hAnsi="Times New Roman" w:cs="Times New Roman"/>
          <w:spacing w:val="-2"/>
          <w:sz w:val="28"/>
          <w:szCs w:val="28"/>
        </w:rPr>
        <w:t xml:space="preserve"> году – 1</w:t>
      </w:r>
      <w:r w:rsidR="007F15E9" w:rsidRPr="006B1942">
        <w:rPr>
          <w:rFonts w:ascii="Times New Roman" w:hAnsi="Times New Roman" w:cs="Times New Roman"/>
          <w:spacing w:val="-2"/>
          <w:sz w:val="28"/>
          <w:szCs w:val="28"/>
        </w:rPr>
        <w:t>1</w:t>
      </w:r>
      <w:r w:rsidR="003F5003" w:rsidRPr="006B1942">
        <w:rPr>
          <w:rFonts w:ascii="Times New Roman" w:hAnsi="Times New Roman" w:cs="Times New Roman"/>
          <w:spacing w:val="-2"/>
          <w:sz w:val="28"/>
          <w:szCs w:val="28"/>
        </w:rPr>
        <w:t>), 6</w:t>
      </w:r>
      <w:r w:rsidRPr="006B1942">
        <w:rPr>
          <w:rFonts w:ascii="Times New Roman" w:hAnsi="Times New Roman" w:cs="Times New Roman"/>
          <w:spacing w:val="-2"/>
          <w:sz w:val="28"/>
          <w:szCs w:val="28"/>
        </w:rPr>
        <w:t xml:space="preserve"> отделений паллиативной медицинско</w:t>
      </w:r>
      <w:r w:rsidR="005709A1" w:rsidRPr="006B1942">
        <w:rPr>
          <w:rFonts w:ascii="Times New Roman" w:hAnsi="Times New Roman" w:cs="Times New Roman"/>
          <w:spacing w:val="-2"/>
          <w:sz w:val="28"/>
          <w:szCs w:val="28"/>
        </w:rPr>
        <w:t xml:space="preserve">й помощи </w:t>
      </w:r>
      <w:r w:rsidRPr="006B1942">
        <w:rPr>
          <w:rFonts w:ascii="Times New Roman" w:hAnsi="Times New Roman" w:cs="Times New Roman"/>
          <w:spacing w:val="-2"/>
          <w:sz w:val="28"/>
          <w:szCs w:val="28"/>
        </w:rPr>
        <w:t>(в 20</w:t>
      </w:r>
      <w:r w:rsidR="0048273D" w:rsidRPr="006B1942">
        <w:rPr>
          <w:rFonts w:ascii="Times New Roman" w:hAnsi="Times New Roman" w:cs="Times New Roman"/>
          <w:spacing w:val="-2"/>
          <w:sz w:val="28"/>
          <w:szCs w:val="28"/>
        </w:rPr>
        <w:t>21</w:t>
      </w:r>
      <w:r w:rsidRPr="006B1942">
        <w:rPr>
          <w:rFonts w:ascii="Times New Roman" w:hAnsi="Times New Roman" w:cs="Times New Roman"/>
          <w:spacing w:val="-2"/>
          <w:sz w:val="28"/>
          <w:szCs w:val="28"/>
        </w:rPr>
        <w:t xml:space="preserve"> году – </w:t>
      </w:r>
      <w:r w:rsidR="003F5003" w:rsidRPr="006B1942">
        <w:rPr>
          <w:rFonts w:ascii="Times New Roman" w:hAnsi="Times New Roman" w:cs="Times New Roman"/>
          <w:spacing w:val="-2"/>
          <w:sz w:val="28"/>
          <w:szCs w:val="28"/>
        </w:rPr>
        <w:t>5</w:t>
      </w:r>
      <w:r w:rsidRPr="006B1942">
        <w:rPr>
          <w:rFonts w:ascii="Times New Roman" w:hAnsi="Times New Roman" w:cs="Times New Roman"/>
          <w:spacing w:val="-2"/>
          <w:sz w:val="28"/>
          <w:szCs w:val="28"/>
        </w:rPr>
        <w:t>), КОГБУЗ «Кировский областной хоспис» на 3</w:t>
      </w:r>
      <w:r w:rsidR="00D37B0B" w:rsidRPr="006B1942">
        <w:rPr>
          <w:rFonts w:ascii="Times New Roman" w:hAnsi="Times New Roman" w:cs="Times New Roman"/>
          <w:spacing w:val="-2"/>
          <w:sz w:val="28"/>
          <w:szCs w:val="28"/>
        </w:rPr>
        <w:t>3 койки</w:t>
      </w:r>
      <w:r w:rsidRPr="006B1942">
        <w:rPr>
          <w:rFonts w:ascii="Times New Roman" w:hAnsi="Times New Roman" w:cs="Times New Roman"/>
          <w:spacing w:val="-2"/>
          <w:sz w:val="28"/>
          <w:szCs w:val="28"/>
        </w:rPr>
        <w:t xml:space="preserve">. </w:t>
      </w:r>
      <w:r w:rsidR="002C2B46" w:rsidRPr="006B1942">
        <w:rPr>
          <w:rFonts w:ascii="Times New Roman" w:hAnsi="Times New Roman" w:cs="Times New Roman"/>
          <w:spacing w:val="-2"/>
          <w:sz w:val="28"/>
          <w:szCs w:val="28"/>
        </w:rPr>
        <w:t>Всего в Кировской области функциониру</w:t>
      </w:r>
      <w:r w:rsidR="008C111A" w:rsidRPr="006B1942">
        <w:rPr>
          <w:rFonts w:ascii="Times New Roman" w:hAnsi="Times New Roman" w:cs="Times New Roman"/>
          <w:spacing w:val="-2"/>
          <w:sz w:val="28"/>
          <w:szCs w:val="28"/>
        </w:rPr>
        <w:t>ют 105 паллиативных коек (из них</w:t>
      </w:r>
      <w:r w:rsidR="002C2B46" w:rsidRPr="006B1942">
        <w:rPr>
          <w:rFonts w:ascii="Times New Roman" w:hAnsi="Times New Roman" w:cs="Times New Roman"/>
          <w:spacing w:val="-2"/>
          <w:sz w:val="28"/>
          <w:szCs w:val="28"/>
        </w:rPr>
        <w:t xml:space="preserve"> 20 </w:t>
      </w:r>
      <w:r w:rsidR="008C111A" w:rsidRPr="006B1942">
        <w:rPr>
          <w:rFonts w:ascii="Times New Roman" w:hAnsi="Times New Roman" w:cs="Times New Roman"/>
          <w:spacing w:val="-2"/>
          <w:sz w:val="28"/>
          <w:szCs w:val="28"/>
        </w:rPr>
        <w:t xml:space="preserve">– </w:t>
      </w:r>
      <w:r w:rsidR="002C2B46" w:rsidRPr="006B1942">
        <w:rPr>
          <w:rFonts w:ascii="Times New Roman" w:hAnsi="Times New Roman" w:cs="Times New Roman"/>
          <w:spacing w:val="-2"/>
          <w:sz w:val="28"/>
          <w:szCs w:val="28"/>
        </w:rPr>
        <w:t xml:space="preserve">для онкологических пациентов, 6 </w:t>
      </w:r>
      <w:r w:rsidR="008C111A" w:rsidRPr="006B1942">
        <w:rPr>
          <w:rFonts w:ascii="Times New Roman" w:hAnsi="Times New Roman" w:cs="Times New Roman"/>
          <w:spacing w:val="-2"/>
          <w:sz w:val="28"/>
          <w:szCs w:val="28"/>
        </w:rPr>
        <w:t xml:space="preserve">– </w:t>
      </w:r>
      <w:r w:rsidR="002C2B46" w:rsidRPr="006B1942">
        <w:rPr>
          <w:rFonts w:ascii="Times New Roman" w:hAnsi="Times New Roman" w:cs="Times New Roman"/>
          <w:spacing w:val="-2"/>
          <w:sz w:val="28"/>
          <w:szCs w:val="28"/>
        </w:rPr>
        <w:t>детских). Обеспеченность паллиативными койками в 2022 году составила 1,1 койк</w:t>
      </w:r>
      <w:r w:rsidR="008C111A" w:rsidRPr="006B1942">
        <w:rPr>
          <w:rFonts w:ascii="Times New Roman" w:hAnsi="Times New Roman" w:cs="Times New Roman"/>
          <w:spacing w:val="-2"/>
          <w:sz w:val="28"/>
          <w:szCs w:val="28"/>
        </w:rPr>
        <w:t>и</w:t>
      </w:r>
      <w:r w:rsidR="002C2B46" w:rsidRPr="006B1942">
        <w:rPr>
          <w:rFonts w:ascii="Times New Roman" w:hAnsi="Times New Roman" w:cs="Times New Roman"/>
          <w:spacing w:val="-2"/>
          <w:sz w:val="28"/>
          <w:szCs w:val="28"/>
        </w:rPr>
        <w:t xml:space="preserve"> на 10 тыс. </w:t>
      </w:r>
      <w:r w:rsidR="008C111A" w:rsidRPr="006B1942">
        <w:rPr>
          <w:rFonts w:ascii="Times New Roman" w:hAnsi="Times New Roman" w:cs="Times New Roman"/>
          <w:spacing w:val="-2"/>
          <w:sz w:val="28"/>
          <w:szCs w:val="28"/>
        </w:rPr>
        <w:t xml:space="preserve">человек </w:t>
      </w:r>
      <w:r w:rsidR="002C2B46" w:rsidRPr="006B1942">
        <w:rPr>
          <w:rFonts w:ascii="Times New Roman" w:hAnsi="Times New Roman" w:cs="Times New Roman"/>
          <w:spacing w:val="-2"/>
          <w:sz w:val="28"/>
          <w:szCs w:val="28"/>
        </w:rPr>
        <w:t>взрослого населения (</w:t>
      </w:r>
      <w:r w:rsidR="008C111A" w:rsidRPr="006B1942">
        <w:rPr>
          <w:rFonts w:ascii="Times New Roman" w:hAnsi="Times New Roman" w:cs="Times New Roman"/>
          <w:spacing w:val="-2"/>
          <w:sz w:val="28"/>
          <w:szCs w:val="28"/>
        </w:rPr>
        <w:t xml:space="preserve">в 2021 году – </w:t>
      </w:r>
      <w:r w:rsidR="002C2B46" w:rsidRPr="006B1942">
        <w:rPr>
          <w:rFonts w:ascii="Times New Roman" w:hAnsi="Times New Roman" w:cs="Times New Roman"/>
          <w:spacing w:val="-2"/>
          <w:sz w:val="28"/>
          <w:szCs w:val="28"/>
        </w:rPr>
        <w:t xml:space="preserve">0,51 </w:t>
      </w:r>
      <w:r w:rsidR="008C111A" w:rsidRPr="006B1942">
        <w:rPr>
          <w:rFonts w:ascii="Times New Roman" w:hAnsi="Times New Roman" w:cs="Times New Roman"/>
          <w:spacing w:val="-2"/>
          <w:sz w:val="28"/>
          <w:szCs w:val="28"/>
        </w:rPr>
        <w:t xml:space="preserve">койки </w:t>
      </w:r>
      <w:r w:rsidR="002C2B46" w:rsidRPr="006B1942">
        <w:rPr>
          <w:rFonts w:ascii="Times New Roman" w:hAnsi="Times New Roman" w:cs="Times New Roman"/>
          <w:spacing w:val="-2"/>
          <w:sz w:val="28"/>
          <w:szCs w:val="28"/>
        </w:rPr>
        <w:t>на 10 тыс.</w:t>
      </w:r>
      <w:r w:rsidR="008C111A" w:rsidRPr="006B1942">
        <w:rPr>
          <w:rFonts w:ascii="Times New Roman" w:hAnsi="Times New Roman" w:cs="Times New Roman"/>
          <w:spacing w:val="-2"/>
          <w:sz w:val="28"/>
          <w:szCs w:val="28"/>
        </w:rPr>
        <w:t xml:space="preserve"> человек взрослого населения)</w:t>
      </w:r>
      <w:r w:rsidR="006C4DE2" w:rsidRPr="006B1942">
        <w:rPr>
          <w:rFonts w:ascii="Times New Roman" w:hAnsi="Times New Roman" w:cs="Times New Roman"/>
          <w:spacing w:val="-2"/>
          <w:sz w:val="28"/>
          <w:szCs w:val="28"/>
        </w:rPr>
        <w:t>,</w:t>
      </w:r>
      <w:r w:rsidR="008C111A" w:rsidRPr="006B1942">
        <w:rPr>
          <w:rFonts w:ascii="Times New Roman" w:hAnsi="Times New Roman" w:cs="Times New Roman"/>
          <w:spacing w:val="-2"/>
          <w:sz w:val="28"/>
          <w:szCs w:val="28"/>
        </w:rPr>
        <w:br/>
      </w:r>
      <w:r w:rsidR="002C2B46" w:rsidRPr="006B1942">
        <w:rPr>
          <w:rFonts w:ascii="Times New Roman" w:hAnsi="Times New Roman" w:cs="Times New Roman"/>
          <w:spacing w:val="-2"/>
          <w:sz w:val="28"/>
          <w:szCs w:val="28"/>
        </w:rPr>
        <w:t xml:space="preserve">0,26 койки на 10 тыс. </w:t>
      </w:r>
      <w:r w:rsidR="008C111A" w:rsidRPr="006B1942">
        <w:rPr>
          <w:rFonts w:ascii="Times New Roman" w:hAnsi="Times New Roman" w:cs="Times New Roman"/>
          <w:spacing w:val="-2"/>
          <w:sz w:val="28"/>
          <w:szCs w:val="28"/>
        </w:rPr>
        <w:t xml:space="preserve">человек </w:t>
      </w:r>
      <w:r w:rsidR="002C2B46" w:rsidRPr="006B1942">
        <w:rPr>
          <w:rFonts w:ascii="Times New Roman" w:hAnsi="Times New Roman" w:cs="Times New Roman"/>
          <w:spacing w:val="-2"/>
          <w:sz w:val="28"/>
          <w:szCs w:val="28"/>
        </w:rPr>
        <w:t>детского населения (</w:t>
      </w:r>
      <w:r w:rsidR="008C111A" w:rsidRPr="006B1942">
        <w:rPr>
          <w:rFonts w:ascii="Times New Roman" w:hAnsi="Times New Roman" w:cs="Times New Roman"/>
          <w:spacing w:val="-2"/>
          <w:sz w:val="28"/>
          <w:szCs w:val="28"/>
        </w:rPr>
        <w:t xml:space="preserve">в 2021 году </w:t>
      </w:r>
      <w:r w:rsidR="006C4DE2" w:rsidRPr="006B1942">
        <w:rPr>
          <w:rFonts w:ascii="Times New Roman" w:hAnsi="Times New Roman" w:cs="Times New Roman"/>
          <w:spacing w:val="-2"/>
          <w:sz w:val="28"/>
          <w:szCs w:val="28"/>
        </w:rPr>
        <w:t xml:space="preserve">– </w:t>
      </w:r>
      <w:r w:rsidR="002C2B46" w:rsidRPr="006B1942">
        <w:rPr>
          <w:rFonts w:ascii="Times New Roman" w:hAnsi="Times New Roman" w:cs="Times New Roman"/>
          <w:spacing w:val="-2"/>
          <w:sz w:val="28"/>
          <w:szCs w:val="28"/>
        </w:rPr>
        <w:t xml:space="preserve">0,24 </w:t>
      </w:r>
      <w:r w:rsidR="008C111A" w:rsidRPr="006B1942">
        <w:rPr>
          <w:rFonts w:ascii="Times New Roman" w:hAnsi="Times New Roman" w:cs="Times New Roman"/>
          <w:spacing w:val="-2"/>
          <w:sz w:val="28"/>
          <w:szCs w:val="28"/>
        </w:rPr>
        <w:t xml:space="preserve">койки </w:t>
      </w:r>
      <w:r w:rsidR="002C2B46" w:rsidRPr="006B1942">
        <w:rPr>
          <w:rFonts w:ascii="Times New Roman" w:hAnsi="Times New Roman" w:cs="Times New Roman"/>
          <w:spacing w:val="-2"/>
          <w:sz w:val="28"/>
          <w:szCs w:val="28"/>
        </w:rPr>
        <w:t xml:space="preserve">на 10 тыс. </w:t>
      </w:r>
      <w:r w:rsidR="008C111A" w:rsidRPr="006B1942">
        <w:rPr>
          <w:rFonts w:ascii="Times New Roman" w:hAnsi="Times New Roman" w:cs="Times New Roman"/>
          <w:spacing w:val="-2"/>
          <w:sz w:val="28"/>
          <w:szCs w:val="28"/>
        </w:rPr>
        <w:t xml:space="preserve">человек </w:t>
      </w:r>
      <w:r w:rsidR="002C2B46" w:rsidRPr="006B1942">
        <w:rPr>
          <w:rFonts w:ascii="Times New Roman" w:hAnsi="Times New Roman" w:cs="Times New Roman"/>
          <w:spacing w:val="-2"/>
          <w:sz w:val="28"/>
          <w:szCs w:val="28"/>
        </w:rPr>
        <w:t>де</w:t>
      </w:r>
      <w:r w:rsidR="006B1942">
        <w:rPr>
          <w:rFonts w:ascii="Times New Roman" w:hAnsi="Times New Roman" w:cs="Times New Roman"/>
          <w:spacing w:val="-2"/>
          <w:sz w:val="28"/>
          <w:szCs w:val="28"/>
        </w:rPr>
        <w:t>тского населения).</w:t>
      </w:r>
    </w:p>
    <w:p w14:paraId="3A7B66C8" w14:textId="77777777" w:rsidR="00B12A7E" w:rsidRPr="006B1942" w:rsidRDefault="00B12A7E" w:rsidP="00B12A7E">
      <w:pPr>
        <w:spacing w:after="0" w:line="360" w:lineRule="auto"/>
        <w:ind w:firstLine="709"/>
        <w:jc w:val="both"/>
        <w:rPr>
          <w:rFonts w:ascii="Times New Roman" w:hAnsi="Times New Roman" w:cs="Times New Roman"/>
          <w:sz w:val="28"/>
          <w:szCs w:val="28"/>
        </w:rPr>
      </w:pPr>
      <w:r w:rsidRPr="006B1942">
        <w:rPr>
          <w:rFonts w:ascii="Times New Roman" w:hAnsi="Times New Roman" w:cs="Times New Roman"/>
          <w:spacing w:val="-2"/>
          <w:sz w:val="28"/>
          <w:szCs w:val="28"/>
        </w:rPr>
        <w:t xml:space="preserve">Диспансерное наблюдение за онкологическими пациентами осуществляется в </w:t>
      </w:r>
      <w:r w:rsidR="008C111A" w:rsidRPr="006B1942">
        <w:rPr>
          <w:rFonts w:ascii="Times New Roman" w:hAnsi="Times New Roman" w:cs="Times New Roman"/>
          <w:spacing w:val="-2"/>
          <w:sz w:val="28"/>
          <w:szCs w:val="28"/>
        </w:rPr>
        <w:t>ПОК</w:t>
      </w:r>
      <w:r w:rsidRPr="006B1942">
        <w:rPr>
          <w:rFonts w:ascii="Times New Roman" w:hAnsi="Times New Roman" w:cs="Times New Roman"/>
          <w:spacing w:val="-2"/>
          <w:sz w:val="28"/>
          <w:szCs w:val="28"/>
        </w:rPr>
        <w:t xml:space="preserve">, межрайонных онкологических центрах, в ЦАОП и КОГКБУЗ «Центр онкологии и медицинской радиологии» в соответствии с требованиями приказа Министерства здравоохранения Российской Федерации от </w:t>
      </w:r>
      <w:r w:rsidRPr="006B1942">
        <w:rPr>
          <w:rFonts w:ascii="Times New Roman" w:hAnsi="Times New Roman" w:cs="Times New Roman"/>
          <w:sz w:val="28"/>
          <w:szCs w:val="28"/>
        </w:rPr>
        <w:t>04.06.2020 №</w:t>
      </w:r>
      <w:r w:rsidR="00303F37" w:rsidRPr="006B1942">
        <w:rPr>
          <w:rFonts w:ascii="Times New Roman" w:hAnsi="Times New Roman" w:cs="Times New Roman"/>
          <w:sz w:val="28"/>
          <w:szCs w:val="28"/>
        </w:rPr>
        <w:t xml:space="preserve"> </w:t>
      </w:r>
      <w:r w:rsidRPr="006B1942">
        <w:rPr>
          <w:rFonts w:ascii="Times New Roman" w:hAnsi="Times New Roman" w:cs="Times New Roman"/>
          <w:sz w:val="28"/>
          <w:szCs w:val="28"/>
        </w:rPr>
        <w:t>548н «Об утверждении порядка диспансерного наблюдения за взрослыми с онкологическими заболеваниями».</w:t>
      </w:r>
    </w:p>
    <w:p w14:paraId="2B22D33C" w14:textId="77777777" w:rsidR="006B1942" w:rsidRDefault="00303F37" w:rsidP="006B1942">
      <w:pPr>
        <w:spacing w:after="0" w:line="360" w:lineRule="auto"/>
        <w:ind w:firstLine="709"/>
        <w:jc w:val="both"/>
        <w:rPr>
          <w:rFonts w:ascii="Times New Roman" w:hAnsi="Times New Roman" w:cs="Times New Roman"/>
          <w:sz w:val="28"/>
          <w:szCs w:val="28"/>
        </w:rPr>
      </w:pPr>
      <w:r w:rsidRPr="006B1942">
        <w:rPr>
          <w:rFonts w:ascii="Times New Roman" w:hAnsi="Times New Roman" w:cs="Times New Roman"/>
          <w:spacing w:val="-2"/>
          <w:sz w:val="28"/>
          <w:szCs w:val="28"/>
        </w:rPr>
        <w:t>С целью оказания</w:t>
      </w:r>
      <w:r w:rsidR="00B12A7E"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реабилитационной медицинской помощи</w:t>
      </w:r>
      <w:r w:rsidR="00B12A7E" w:rsidRPr="006B1942">
        <w:rPr>
          <w:rFonts w:ascii="Times New Roman" w:hAnsi="Times New Roman" w:cs="Times New Roman"/>
          <w:spacing w:val="-2"/>
          <w:sz w:val="28"/>
          <w:szCs w:val="28"/>
        </w:rPr>
        <w:t xml:space="preserve"> пациентам онкологического профиля в регионе </w:t>
      </w:r>
      <w:r w:rsidR="008A23C8" w:rsidRPr="006B1942">
        <w:rPr>
          <w:rFonts w:ascii="Times New Roman" w:hAnsi="Times New Roman" w:cs="Times New Roman"/>
          <w:spacing w:val="-2"/>
          <w:sz w:val="28"/>
          <w:szCs w:val="28"/>
        </w:rPr>
        <w:t xml:space="preserve">в КОГКБУЗ «Центр онкологии и медицинской радиологии» </w:t>
      </w:r>
      <w:r w:rsidR="00B12A7E" w:rsidRPr="006B1942">
        <w:rPr>
          <w:rFonts w:ascii="Times New Roman" w:hAnsi="Times New Roman" w:cs="Times New Roman"/>
          <w:spacing w:val="-2"/>
          <w:sz w:val="28"/>
          <w:szCs w:val="28"/>
        </w:rPr>
        <w:t>провод</w:t>
      </w:r>
      <w:r w:rsidRPr="006B1942">
        <w:rPr>
          <w:rFonts w:ascii="Times New Roman" w:hAnsi="Times New Roman" w:cs="Times New Roman"/>
          <w:spacing w:val="-2"/>
          <w:sz w:val="28"/>
          <w:szCs w:val="28"/>
        </w:rPr>
        <w:t>я</w:t>
      </w:r>
      <w:r w:rsidR="00B12A7E" w:rsidRPr="006B1942">
        <w:rPr>
          <w:rFonts w:ascii="Times New Roman" w:hAnsi="Times New Roman" w:cs="Times New Roman"/>
          <w:spacing w:val="-2"/>
          <w:sz w:val="28"/>
          <w:szCs w:val="28"/>
        </w:rPr>
        <w:t xml:space="preserve">тся </w:t>
      </w:r>
      <w:r w:rsidRPr="006B1942">
        <w:rPr>
          <w:rFonts w:ascii="Times New Roman" w:hAnsi="Times New Roman" w:cs="Times New Roman"/>
          <w:spacing w:val="-2"/>
          <w:sz w:val="28"/>
          <w:szCs w:val="28"/>
        </w:rPr>
        <w:t>следующие мероприятия:</w:t>
      </w:r>
      <w:r w:rsidR="00B12A7E" w:rsidRPr="006B1942">
        <w:rPr>
          <w:rFonts w:ascii="Times New Roman" w:hAnsi="Times New Roman" w:cs="Times New Roman"/>
          <w:spacing w:val="-2"/>
          <w:sz w:val="28"/>
          <w:szCs w:val="28"/>
        </w:rPr>
        <w:t xml:space="preserve"> проведение школ пациента, психологическое консультирование</w:t>
      </w:r>
      <w:r w:rsidR="008A23C8" w:rsidRPr="006B1942">
        <w:rPr>
          <w:rFonts w:ascii="Times New Roman" w:hAnsi="Times New Roman" w:cs="Times New Roman"/>
          <w:spacing w:val="-2"/>
          <w:sz w:val="28"/>
          <w:szCs w:val="28"/>
        </w:rPr>
        <w:t xml:space="preserve"> пациентов</w:t>
      </w:r>
      <w:r w:rsidR="006C4DE2" w:rsidRPr="006B1942">
        <w:rPr>
          <w:rFonts w:ascii="Times New Roman" w:hAnsi="Times New Roman" w:cs="Times New Roman"/>
          <w:spacing w:val="-2"/>
          <w:sz w:val="28"/>
          <w:szCs w:val="28"/>
        </w:rPr>
        <w:t>.</w:t>
      </w:r>
      <w:r w:rsidR="00B12A7E" w:rsidRPr="006B1942">
        <w:rPr>
          <w:rFonts w:ascii="Times New Roman" w:hAnsi="Times New Roman" w:cs="Times New Roman"/>
          <w:spacing w:val="-2"/>
          <w:sz w:val="28"/>
          <w:szCs w:val="28"/>
        </w:rPr>
        <w:t xml:space="preserve"> </w:t>
      </w:r>
      <w:r w:rsidR="006C4DE2" w:rsidRPr="006B1942">
        <w:rPr>
          <w:rFonts w:ascii="Times New Roman" w:hAnsi="Times New Roman" w:cs="Times New Roman"/>
          <w:spacing w:val="-2"/>
          <w:sz w:val="28"/>
          <w:szCs w:val="28"/>
        </w:rPr>
        <w:t>К</w:t>
      </w:r>
      <w:r w:rsidR="008A23C8" w:rsidRPr="006B1942">
        <w:rPr>
          <w:rFonts w:ascii="Times New Roman" w:hAnsi="Times New Roman" w:cs="Times New Roman"/>
          <w:spacing w:val="-2"/>
          <w:sz w:val="28"/>
          <w:szCs w:val="28"/>
        </w:rPr>
        <w:t xml:space="preserve">роме того, </w:t>
      </w:r>
      <w:r w:rsidR="00B12A7E" w:rsidRPr="006B1942">
        <w:rPr>
          <w:rFonts w:ascii="Times New Roman" w:hAnsi="Times New Roman" w:cs="Times New Roman"/>
          <w:spacing w:val="-2"/>
          <w:sz w:val="28"/>
          <w:szCs w:val="28"/>
        </w:rPr>
        <w:t xml:space="preserve">в ЦАОП </w:t>
      </w:r>
      <w:r w:rsidR="008A23C8" w:rsidRPr="006B1942">
        <w:rPr>
          <w:rFonts w:ascii="Times New Roman" w:hAnsi="Times New Roman" w:cs="Times New Roman"/>
          <w:spacing w:val="-2"/>
          <w:sz w:val="28"/>
          <w:szCs w:val="28"/>
        </w:rPr>
        <w:t xml:space="preserve">также </w:t>
      </w:r>
      <w:r w:rsidR="00B12A7E" w:rsidRPr="006B1942">
        <w:rPr>
          <w:rFonts w:ascii="Times New Roman" w:hAnsi="Times New Roman" w:cs="Times New Roman"/>
          <w:spacing w:val="-2"/>
          <w:sz w:val="28"/>
          <w:szCs w:val="28"/>
        </w:rPr>
        <w:t xml:space="preserve">организовано </w:t>
      </w:r>
      <w:r w:rsidR="008A23C8" w:rsidRPr="006B1942">
        <w:rPr>
          <w:rFonts w:ascii="Times New Roman" w:hAnsi="Times New Roman" w:cs="Times New Roman"/>
          <w:spacing w:val="-2"/>
          <w:sz w:val="28"/>
          <w:szCs w:val="28"/>
        </w:rPr>
        <w:t>психологическое консультирование данных пациентов</w:t>
      </w:r>
      <w:r w:rsidR="00B12A7E" w:rsidRPr="006B1942">
        <w:rPr>
          <w:rFonts w:ascii="Times New Roman" w:hAnsi="Times New Roman" w:cs="Times New Roman"/>
          <w:spacing w:val="-2"/>
          <w:sz w:val="28"/>
          <w:szCs w:val="28"/>
        </w:rPr>
        <w:t xml:space="preserve">. В соответствии с распоряжением министерства здравоохранения Кировской области от 26.08.2022 </w:t>
      </w:r>
      <w:r w:rsidR="00D55F29" w:rsidRPr="006B1942">
        <w:rPr>
          <w:rFonts w:ascii="Times New Roman" w:hAnsi="Times New Roman" w:cs="Times New Roman"/>
          <w:spacing w:val="-2"/>
          <w:sz w:val="28"/>
          <w:szCs w:val="28"/>
        </w:rPr>
        <w:t xml:space="preserve">№ 691 </w:t>
      </w:r>
      <w:r w:rsidR="00B12A7E" w:rsidRPr="006B1942">
        <w:rPr>
          <w:rFonts w:ascii="Times New Roman" w:hAnsi="Times New Roman" w:cs="Times New Roman"/>
          <w:spacing w:val="-2"/>
          <w:sz w:val="28"/>
          <w:szCs w:val="28"/>
        </w:rPr>
        <w:t>«Об организации медицинской реабилитации взрослого населения»</w:t>
      </w:r>
      <w:r w:rsidR="005709A1" w:rsidRPr="006B1942">
        <w:rPr>
          <w:rFonts w:ascii="Times New Roman" w:hAnsi="Times New Roman" w:cs="Times New Roman"/>
          <w:spacing w:val="-2"/>
          <w:sz w:val="28"/>
          <w:szCs w:val="28"/>
        </w:rPr>
        <w:t xml:space="preserve"> </w:t>
      </w:r>
      <w:r w:rsidR="00B12A7E" w:rsidRPr="006B1942">
        <w:rPr>
          <w:rFonts w:ascii="Times New Roman" w:hAnsi="Times New Roman" w:cs="Times New Roman"/>
          <w:spacing w:val="-2"/>
          <w:sz w:val="28"/>
          <w:szCs w:val="28"/>
        </w:rPr>
        <w:t>организована медицинская реабилитаци</w:t>
      </w:r>
      <w:r w:rsidR="00DB64ED" w:rsidRPr="006B1942">
        <w:rPr>
          <w:rFonts w:ascii="Times New Roman" w:hAnsi="Times New Roman" w:cs="Times New Roman"/>
          <w:spacing w:val="-2"/>
          <w:sz w:val="28"/>
          <w:szCs w:val="28"/>
        </w:rPr>
        <w:t>я</w:t>
      </w:r>
      <w:r w:rsidR="00B12A7E" w:rsidRPr="006B1942">
        <w:rPr>
          <w:rFonts w:ascii="Times New Roman" w:hAnsi="Times New Roman" w:cs="Times New Roman"/>
          <w:spacing w:val="-2"/>
          <w:sz w:val="28"/>
          <w:szCs w:val="28"/>
        </w:rPr>
        <w:t xml:space="preserve"> пациентов онкологического профиля в соответствии с требованиями приказа</w:t>
      </w:r>
      <w:r w:rsidR="006B1942">
        <w:rPr>
          <w:rFonts w:ascii="Times New Roman" w:hAnsi="Times New Roman" w:cs="Times New Roman"/>
          <w:spacing w:val="-2"/>
          <w:sz w:val="28"/>
          <w:szCs w:val="28"/>
        </w:rPr>
        <w:br/>
      </w:r>
    </w:p>
    <w:p w14:paraId="720E70B2" w14:textId="77777777" w:rsidR="00B12A7E" w:rsidRPr="008F7B01" w:rsidRDefault="00B12A7E" w:rsidP="006B1942">
      <w:pPr>
        <w:spacing w:after="0" w:line="360" w:lineRule="auto"/>
        <w:jc w:val="both"/>
        <w:rPr>
          <w:rFonts w:ascii="Times New Roman" w:hAnsi="Times New Roman" w:cs="Times New Roman"/>
          <w:sz w:val="28"/>
          <w:szCs w:val="28"/>
        </w:rPr>
      </w:pPr>
      <w:r w:rsidRPr="008F7B01">
        <w:rPr>
          <w:rFonts w:ascii="Times New Roman" w:hAnsi="Times New Roman" w:cs="Times New Roman"/>
          <w:sz w:val="28"/>
          <w:szCs w:val="28"/>
        </w:rPr>
        <w:lastRenderedPageBreak/>
        <w:t>М</w:t>
      </w:r>
      <w:r>
        <w:rPr>
          <w:rFonts w:ascii="Times New Roman" w:hAnsi="Times New Roman" w:cs="Times New Roman"/>
          <w:sz w:val="28"/>
          <w:szCs w:val="28"/>
        </w:rPr>
        <w:t>инистерства здравоохранения</w:t>
      </w:r>
      <w:r w:rsidRPr="008F7B01">
        <w:rPr>
          <w:rFonts w:ascii="Times New Roman" w:hAnsi="Times New Roman" w:cs="Times New Roman"/>
          <w:sz w:val="28"/>
          <w:szCs w:val="28"/>
        </w:rPr>
        <w:t xml:space="preserve"> Р</w:t>
      </w:r>
      <w:r>
        <w:rPr>
          <w:rFonts w:ascii="Times New Roman" w:hAnsi="Times New Roman" w:cs="Times New Roman"/>
          <w:sz w:val="28"/>
          <w:szCs w:val="28"/>
        </w:rPr>
        <w:t>оссийской Федерации</w:t>
      </w:r>
      <w:r w:rsidRPr="008F7B01">
        <w:rPr>
          <w:rFonts w:ascii="Times New Roman" w:hAnsi="Times New Roman" w:cs="Times New Roman"/>
          <w:sz w:val="28"/>
          <w:szCs w:val="28"/>
        </w:rPr>
        <w:t xml:space="preserve"> от 31.07.2020 №</w:t>
      </w:r>
      <w:r>
        <w:rPr>
          <w:rFonts w:ascii="Times New Roman" w:hAnsi="Times New Roman" w:cs="Times New Roman"/>
          <w:sz w:val="28"/>
          <w:szCs w:val="28"/>
        </w:rPr>
        <w:t xml:space="preserve"> </w:t>
      </w:r>
      <w:r w:rsidRPr="008F7B01">
        <w:rPr>
          <w:rFonts w:ascii="Times New Roman" w:hAnsi="Times New Roman" w:cs="Times New Roman"/>
          <w:sz w:val="28"/>
          <w:szCs w:val="28"/>
        </w:rPr>
        <w:t xml:space="preserve">788н «Об утверждении </w:t>
      </w:r>
      <w:r w:rsidR="008A23C8">
        <w:rPr>
          <w:rFonts w:ascii="Times New Roman" w:hAnsi="Times New Roman" w:cs="Times New Roman"/>
          <w:sz w:val="28"/>
          <w:szCs w:val="28"/>
        </w:rPr>
        <w:t>П</w:t>
      </w:r>
      <w:r w:rsidRPr="008F7B01">
        <w:rPr>
          <w:rFonts w:ascii="Times New Roman" w:hAnsi="Times New Roman" w:cs="Times New Roman"/>
          <w:sz w:val="28"/>
          <w:szCs w:val="28"/>
        </w:rPr>
        <w:t>орядка организации медицинской реабилитации взрослых».</w:t>
      </w:r>
    </w:p>
    <w:p w14:paraId="2F065CF1" w14:textId="77777777" w:rsidR="00DB64ED" w:rsidRPr="006B1942" w:rsidRDefault="00DB64ED" w:rsidP="00DB64ED">
      <w:pPr>
        <w:pStyle w:val="ad"/>
        <w:spacing w:before="0" w:beforeAutospacing="0" w:after="0" w:afterAutospacing="0" w:line="360" w:lineRule="auto"/>
        <w:ind w:firstLine="709"/>
        <w:jc w:val="both"/>
        <w:rPr>
          <w:spacing w:val="-2"/>
        </w:rPr>
      </w:pPr>
      <w:r w:rsidRPr="006B1942">
        <w:rPr>
          <w:color w:val="000000"/>
          <w:spacing w:val="-2"/>
          <w:sz w:val="28"/>
          <w:szCs w:val="28"/>
        </w:rPr>
        <w:t>В Кировской области работа всех медицинских организаций ведется в единой МИС, обеспечено электронное взаимодействие</w:t>
      </w:r>
      <w:r w:rsidR="00D55F29" w:rsidRPr="006B1942">
        <w:rPr>
          <w:color w:val="000000"/>
          <w:spacing w:val="-2"/>
          <w:sz w:val="28"/>
          <w:szCs w:val="28"/>
        </w:rPr>
        <w:t xml:space="preserve"> между медицинскими организациями</w:t>
      </w:r>
      <w:r w:rsidRPr="006B1942">
        <w:rPr>
          <w:color w:val="000000"/>
          <w:spacing w:val="-2"/>
          <w:sz w:val="28"/>
          <w:szCs w:val="28"/>
        </w:rPr>
        <w:t xml:space="preserve">. Вся медицинская документация (медицинская карта пациента, получающего медицинскую помощь в амбулаторных условиях, регистрационные карты больного ЗНО, направления на консультации, на лабораторные и инструментальные исследования, на госпитализацию (в том числе в специализированные медицинские организации) ведется в </w:t>
      </w:r>
      <w:r w:rsidR="008A23C8" w:rsidRPr="006B1942">
        <w:rPr>
          <w:color w:val="000000"/>
          <w:spacing w:val="-2"/>
          <w:sz w:val="28"/>
          <w:szCs w:val="28"/>
        </w:rPr>
        <w:t>единой МИС</w:t>
      </w:r>
      <w:r w:rsidRPr="006B1942">
        <w:rPr>
          <w:color w:val="000000"/>
          <w:spacing w:val="-2"/>
          <w:sz w:val="28"/>
          <w:szCs w:val="28"/>
        </w:rPr>
        <w:t>. В данную систему вносятся результаты исследований, заключения врачей-специалистов, выписные эпикризы из стационаров, проводятся телемедицинские консультации. В МИС создан тестовый ресурс, содержащий шаблоны обследований при подозрени</w:t>
      </w:r>
      <w:r w:rsidR="008A23C8" w:rsidRPr="006B1942">
        <w:rPr>
          <w:color w:val="000000"/>
          <w:spacing w:val="-2"/>
          <w:sz w:val="28"/>
          <w:szCs w:val="28"/>
        </w:rPr>
        <w:t>и на ЗНО различных локализаций</w:t>
      </w:r>
      <w:r w:rsidR="00D55F29" w:rsidRPr="006B1942">
        <w:rPr>
          <w:color w:val="000000"/>
          <w:spacing w:val="-2"/>
          <w:sz w:val="28"/>
          <w:szCs w:val="28"/>
        </w:rPr>
        <w:t xml:space="preserve"> и</w:t>
      </w:r>
      <w:r w:rsidR="008A23C8" w:rsidRPr="006B1942">
        <w:rPr>
          <w:color w:val="000000"/>
          <w:spacing w:val="-2"/>
          <w:sz w:val="28"/>
          <w:szCs w:val="28"/>
        </w:rPr>
        <w:t xml:space="preserve"> </w:t>
      </w:r>
      <w:r w:rsidR="00D55F29" w:rsidRPr="006B1942">
        <w:rPr>
          <w:color w:val="000000"/>
          <w:spacing w:val="-2"/>
          <w:sz w:val="28"/>
          <w:szCs w:val="28"/>
        </w:rPr>
        <w:t>позволяющий</w:t>
      </w:r>
      <w:r w:rsidRPr="006B1942">
        <w:rPr>
          <w:color w:val="000000"/>
          <w:spacing w:val="-2"/>
          <w:sz w:val="28"/>
          <w:szCs w:val="28"/>
        </w:rPr>
        <w:t xml:space="preserve"> контролировать соблюдение регламентированных сроков обследования при подозрении на ЗНО.</w:t>
      </w:r>
      <w:r w:rsidRPr="006B1942">
        <w:rPr>
          <w:spacing w:val="-2"/>
        </w:rPr>
        <w:t xml:space="preserve"> </w:t>
      </w:r>
    </w:p>
    <w:p w14:paraId="22286231" w14:textId="12470366" w:rsidR="00DB64ED" w:rsidRDefault="00DB64ED" w:rsidP="00DB64ED">
      <w:pPr>
        <w:pStyle w:val="ad"/>
        <w:spacing w:before="0" w:beforeAutospacing="0" w:after="0" w:afterAutospacing="0" w:line="360" w:lineRule="auto"/>
        <w:ind w:firstLine="709"/>
        <w:jc w:val="both"/>
        <w:rPr>
          <w:sz w:val="28"/>
          <w:szCs w:val="28"/>
        </w:rPr>
      </w:pPr>
      <w:r w:rsidRPr="00E51417">
        <w:rPr>
          <w:color w:val="000000"/>
          <w:sz w:val="28"/>
          <w:szCs w:val="28"/>
        </w:rPr>
        <w:t xml:space="preserve">Запись на прием к специалистам </w:t>
      </w:r>
      <w:r w:rsidRPr="008F7B01">
        <w:rPr>
          <w:sz w:val="28"/>
          <w:szCs w:val="28"/>
        </w:rPr>
        <w:t>КОГКБУЗ «Центр онкологии и медицинской радиологии»</w:t>
      </w:r>
      <w:r w:rsidRPr="00E51417">
        <w:rPr>
          <w:color w:val="000000"/>
          <w:sz w:val="28"/>
          <w:szCs w:val="28"/>
        </w:rPr>
        <w:t xml:space="preserve"> ведется из всех медицинских организаций непосредственно в электронный календарь приема или через оператора </w:t>
      </w:r>
      <w:r>
        <w:rPr>
          <w:color w:val="000000"/>
          <w:sz w:val="28"/>
          <w:szCs w:val="28"/>
        </w:rPr>
        <w:br/>
      </w:r>
      <w:proofErr w:type="spellStart"/>
      <w:r w:rsidRPr="00E51417">
        <w:rPr>
          <w:color w:val="000000"/>
          <w:sz w:val="28"/>
          <w:szCs w:val="28"/>
        </w:rPr>
        <w:t>Call</w:t>
      </w:r>
      <w:proofErr w:type="spellEnd"/>
      <w:r w:rsidRPr="00E51417">
        <w:rPr>
          <w:color w:val="000000"/>
          <w:sz w:val="28"/>
          <w:szCs w:val="28"/>
        </w:rPr>
        <w:t xml:space="preserve">-центра </w:t>
      </w:r>
      <w:r w:rsidRPr="008F7B01">
        <w:rPr>
          <w:sz w:val="28"/>
          <w:szCs w:val="28"/>
        </w:rPr>
        <w:t>КОГКБУЗ «Центр онкологии и медицинской радиологии»</w:t>
      </w:r>
      <w:r w:rsidRPr="00E51417">
        <w:rPr>
          <w:color w:val="000000"/>
          <w:sz w:val="28"/>
          <w:szCs w:val="28"/>
        </w:rPr>
        <w:t>. Для первичных пациентов выделены «вакантные» места в календарях врачей-специалистов. Пациент с подозрением на ЗНО имеет воз</w:t>
      </w:r>
      <w:r w:rsidR="005709A1">
        <w:rPr>
          <w:color w:val="000000"/>
          <w:sz w:val="28"/>
          <w:szCs w:val="28"/>
        </w:rPr>
        <w:t>можность</w:t>
      </w:r>
      <w:r w:rsidRPr="00E51417">
        <w:rPr>
          <w:color w:val="000000"/>
          <w:sz w:val="28"/>
          <w:szCs w:val="28"/>
        </w:rPr>
        <w:t xml:space="preserve"> попасть на прие</w:t>
      </w:r>
      <w:r>
        <w:rPr>
          <w:color w:val="000000"/>
          <w:sz w:val="28"/>
          <w:szCs w:val="28"/>
        </w:rPr>
        <w:t xml:space="preserve">м в день обращения без записи, </w:t>
      </w:r>
      <w:r w:rsidRPr="00E51417">
        <w:rPr>
          <w:color w:val="000000"/>
          <w:sz w:val="28"/>
          <w:szCs w:val="28"/>
        </w:rPr>
        <w:t xml:space="preserve">а также пройти необходимое </w:t>
      </w:r>
      <w:r w:rsidRPr="006B1942">
        <w:rPr>
          <w:color w:val="000000"/>
          <w:spacing w:val="-2"/>
          <w:sz w:val="28"/>
          <w:szCs w:val="28"/>
        </w:rPr>
        <w:t xml:space="preserve">дообследование в </w:t>
      </w:r>
      <w:r w:rsidRPr="006B1942">
        <w:rPr>
          <w:spacing w:val="-2"/>
          <w:sz w:val="28"/>
          <w:szCs w:val="28"/>
        </w:rPr>
        <w:t>КОГКБУЗ «Центр онкологии и медицинской радиологии»</w:t>
      </w:r>
      <w:r w:rsidRPr="006B1942">
        <w:rPr>
          <w:color w:val="000000"/>
          <w:spacing w:val="-2"/>
          <w:sz w:val="28"/>
          <w:szCs w:val="28"/>
        </w:rPr>
        <w:t xml:space="preserve"> в </w:t>
      </w:r>
      <w:r>
        <w:rPr>
          <w:color w:val="000000"/>
          <w:sz w:val="28"/>
          <w:szCs w:val="28"/>
        </w:rPr>
        <w:t xml:space="preserve">день обращения. </w:t>
      </w:r>
      <w:r w:rsidRPr="00E51417">
        <w:rPr>
          <w:color w:val="000000"/>
          <w:sz w:val="28"/>
          <w:szCs w:val="28"/>
        </w:rPr>
        <w:t>Сроки обследования и начала специализированного лечения соблюдаются в соответст</w:t>
      </w:r>
      <w:r>
        <w:rPr>
          <w:color w:val="000000"/>
          <w:sz w:val="28"/>
          <w:szCs w:val="28"/>
        </w:rPr>
        <w:t xml:space="preserve">вии </w:t>
      </w:r>
      <w:r w:rsidRPr="00D34BDB">
        <w:rPr>
          <w:sz w:val="28"/>
          <w:szCs w:val="28"/>
        </w:rPr>
        <w:t>с Территориальной программой государственных гарантий бесплатного оказания гражданам медицинской помощи на территории Кировской области на 202</w:t>
      </w:r>
      <w:r w:rsidR="00797CE7">
        <w:rPr>
          <w:sz w:val="28"/>
          <w:szCs w:val="28"/>
        </w:rPr>
        <w:t>4</w:t>
      </w:r>
      <w:r w:rsidRPr="00D34BDB">
        <w:rPr>
          <w:sz w:val="28"/>
          <w:szCs w:val="28"/>
        </w:rPr>
        <w:t xml:space="preserve"> год и на </w:t>
      </w:r>
      <w:r w:rsidR="00CC1AEC">
        <w:rPr>
          <w:sz w:val="28"/>
          <w:szCs w:val="28"/>
        </w:rPr>
        <w:t xml:space="preserve">плановый </w:t>
      </w:r>
      <w:r w:rsidRPr="00D34BDB">
        <w:rPr>
          <w:sz w:val="28"/>
          <w:szCs w:val="28"/>
        </w:rPr>
        <w:t>период 202</w:t>
      </w:r>
      <w:r w:rsidR="00797CE7">
        <w:rPr>
          <w:sz w:val="28"/>
          <w:szCs w:val="28"/>
        </w:rPr>
        <w:t>5</w:t>
      </w:r>
      <w:r w:rsidRPr="00D34BDB">
        <w:rPr>
          <w:sz w:val="28"/>
          <w:szCs w:val="28"/>
        </w:rPr>
        <w:t xml:space="preserve"> и 202</w:t>
      </w:r>
      <w:r w:rsidR="00797CE7">
        <w:rPr>
          <w:sz w:val="28"/>
          <w:szCs w:val="28"/>
        </w:rPr>
        <w:t>6</w:t>
      </w:r>
      <w:r w:rsidRPr="00D34BDB">
        <w:rPr>
          <w:sz w:val="28"/>
          <w:szCs w:val="28"/>
        </w:rPr>
        <w:t xml:space="preserve"> годов, </w:t>
      </w:r>
      <w:r>
        <w:rPr>
          <w:sz w:val="28"/>
          <w:szCs w:val="28"/>
        </w:rPr>
        <w:t>утвержденной п</w:t>
      </w:r>
      <w:r w:rsidRPr="00A674E8">
        <w:rPr>
          <w:sz w:val="28"/>
          <w:szCs w:val="28"/>
        </w:rPr>
        <w:t>остановление</w:t>
      </w:r>
      <w:r>
        <w:rPr>
          <w:sz w:val="28"/>
          <w:szCs w:val="28"/>
        </w:rPr>
        <w:t>м</w:t>
      </w:r>
      <w:r w:rsidRPr="00A674E8">
        <w:rPr>
          <w:sz w:val="28"/>
          <w:szCs w:val="28"/>
        </w:rPr>
        <w:t xml:space="preserve"> Правительства Кировско</w:t>
      </w:r>
      <w:r w:rsidR="00797CE7">
        <w:rPr>
          <w:sz w:val="28"/>
          <w:szCs w:val="28"/>
        </w:rPr>
        <w:t>й области от 29.12.2023 № 769</w:t>
      </w:r>
      <w:r>
        <w:rPr>
          <w:sz w:val="28"/>
          <w:szCs w:val="28"/>
        </w:rPr>
        <w:t>-П «</w:t>
      </w:r>
      <w:r w:rsidR="00A87B43" w:rsidRPr="00A87B43">
        <w:rPr>
          <w:sz w:val="28"/>
          <w:szCs w:val="28"/>
        </w:rPr>
        <w:t xml:space="preserve">Об утверждении Территориальной </w:t>
      </w:r>
      <w:r w:rsidR="00A87B43" w:rsidRPr="00A87B43">
        <w:rPr>
          <w:sz w:val="28"/>
          <w:szCs w:val="28"/>
        </w:rPr>
        <w:lastRenderedPageBreak/>
        <w:t>программы государственных гарантий бесплатного оказания гражданам медицинской помощи на терр</w:t>
      </w:r>
      <w:r w:rsidR="00797CE7">
        <w:rPr>
          <w:sz w:val="28"/>
          <w:szCs w:val="28"/>
        </w:rPr>
        <w:t>итории Кировской области на 2024 год и на плановый период 2025 и 2026</w:t>
      </w:r>
      <w:r w:rsidR="00A87B43" w:rsidRPr="00A87B43">
        <w:rPr>
          <w:sz w:val="28"/>
          <w:szCs w:val="28"/>
        </w:rPr>
        <w:t xml:space="preserve"> годов и о признании утратившими силу некоторых постановлений </w:t>
      </w:r>
      <w:r w:rsidR="00A87B43">
        <w:rPr>
          <w:sz w:val="28"/>
          <w:szCs w:val="28"/>
        </w:rPr>
        <w:t>Правительства Кировской области</w:t>
      </w:r>
      <w:r>
        <w:rPr>
          <w:sz w:val="28"/>
          <w:szCs w:val="28"/>
        </w:rPr>
        <w:t>»</w:t>
      </w:r>
      <w:r w:rsidRPr="00E51417">
        <w:rPr>
          <w:color w:val="000000"/>
          <w:sz w:val="28"/>
          <w:szCs w:val="28"/>
        </w:rPr>
        <w:t>.</w:t>
      </w:r>
    </w:p>
    <w:p w14:paraId="024BC713" w14:textId="77777777" w:rsidR="0074437C" w:rsidRPr="00A674E8" w:rsidRDefault="0074437C" w:rsidP="0074437C">
      <w:pPr>
        <w:pStyle w:val="ad"/>
        <w:spacing w:before="0" w:beforeAutospacing="0" w:after="0" w:afterAutospacing="0" w:line="360" w:lineRule="auto"/>
        <w:ind w:firstLine="709"/>
        <w:jc w:val="both"/>
        <w:rPr>
          <w:sz w:val="28"/>
          <w:szCs w:val="28"/>
        </w:rPr>
      </w:pPr>
      <w:r w:rsidRPr="008F7B01">
        <w:rPr>
          <w:color w:val="000000"/>
          <w:sz w:val="28"/>
          <w:szCs w:val="28"/>
        </w:rPr>
        <w:t xml:space="preserve">Маршрутизация </w:t>
      </w:r>
      <w:r>
        <w:rPr>
          <w:color w:val="000000"/>
          <w:sz w:val="28"/>
          <w:szCs w:val="28"/>
        </w:rPr>
        <w:t xml:space="preserve">пациентов </w:t>
      </w:r>
      <w:r w:rsidRPr="008F7B01">
        <w:rPr>
          <w:color w:val="000000"/>
          <w:sz w:val="28"/>
          <w:szCs w:val="28"/>
        </w:rPr>
        <w:t>в ЦАОП</w:t>
      </w:r>
      <w:r>
        <w:rPr>
          <w:color w:val="000000"/>
          <w:sz w:val="28"/>
          <w:szCs w:val="28"/>
        </w:rPr>
        <w:t xml:space="preserve"> представлена на рисунке 4.</w:t>
      </w:r>
    </w:p>
    <w:p w14:paraId="3020CC24" w14:textId="77777777" w:rsidR="00CA74CC" w:rsidRPr="008F7B01" w:rsidRDefault="0074437C" w:rsidP="004933EF">
      <w:pPr>
        <w:spacing w:after="0" w:line="360" w:lineRule="auto"/>
        <w:ind w:firstLine="709"/>
        <w:jc w:val="both"/>
        <w:rPr>
          <w:rFonts w:ascii="Times New Roman" w:hAnsi="Times New Roman" w:cs="Times New Roman"/>
          <w:sz w:val="28"/>
          <w:szCs w:val="28"/>
        </w:rPr>
      </w:pPr>
      <w:r w:rsidRPr="008F7B01">
        <w:rPr>
          <w:noProof/>
          <w:color w:val="000000"/>
          <w:sz w:val="28"/>
          <w:szCs w:val="28"/>
        </w:rPr>
        <w:drawing>
          <wp:inline distT="0" distB="0" distL="0" distR="0" wp14:anchorId="0A2570CA" wp14:editId="5964B36C">
            <wp:extent cx="5334000" cy="5654650"/>
            <wp:effectExtent l="0" t="0" r="0" b="3810"/>
            <wp:docPr id="5" name="Рисунок 4" descr="C:\Users\vid1\Desktop\карт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1\Desktop\карта.jpeg"/>
                    <pic:cNvPicPr>
                      <a:picLocks noChangeAspect="1" noChangeArrowheads="1"/>
                    </pic:cNvPicPr>
                  </pic:nvPicPr>
                  <pic:blipFill>
                    <a:blip r:embed="rId15" cstate="print"/>
                    <a:srcRect/>
                    <a:stretch>
                      <a:fillRect/>
                    </a:stretch>
                  </pic:blipFill>
                  <pic:spPr bwMode="auto">
                    <a:xfrm>
                      <a:off x="0" y="0"/>
                      <a:ext cx="5406544" cy="5731555"/>
                    </a:xfrm>
                    <a:prstGeom prst="rect">
                      <a:avLst/>
                    </a:prstGeom>
                    <a:noFill/>
                    <a:ln w="9525">
                      <a:noFill/>
                      <a:miter lim="800000"/>
                      <a:headEnd/>
                      <a:tailEnd/>
                    </a:ln>
                  </pic:spPr>
                </pic:pic>
              </a:graphicData>
            </a:graphic>
          </wp:inline>
        </w:drawing>
      </w:r>
    </w:p>
    <w:p w14:paraId="7544494F" w14:textId="77777777" w:rsidR="0074437C" w:rsidRDefault="0074437C" w:rsidP="002E2A16">
      <w:pPr>
        <w:pStyle w:val="ad"/>
        <w:spacing w:before="0" w:beforeAutospacing="0" w:after="0" w:afterAutospacing="0" w:line="360" w:lineRule="auto"/>
        <w:jc w:val="center"/>
        <w:rPr>
          <w:color w:val="000000"/>
        </w:rPr>
      </w:pPr>
      <w:r w:rsidRPr="00E51417">
        <w:rPr>
          <w:color w:val="000000"/>
        </w:rPr>
        <w:t>Рис</w:t>
      </w:r>
      <w:r w:rsidR="002E2A16">
        <w:rPr>
          <w:color w:val="000000"/>
        </w:rPr>
        <w:t>.</w:t>
      </w:r>
      <w:r w:rsidRPr="00E51417">
        <w:rPr>
          <w:color w:val="000000"/>
        </w:rPr>
        <w:t xml:space="preserve"> </w:t>
      </w:r>
      <w:r>
        <w:rPr>
          <w:color w:val="000000"/>
        </w:rPr>
        <w:t>4</w:t>
      </w:r>
      <w:r w:rsidRPr="00E51417">
        <w:rPr>
          <w:color w:val="000000"/>
        </w:rPr>
        <w:t xml:space="preserve">. Маршрутизация </w:t>
      </w:r>
      <w:r w:rsidR="002E2A16">
        <w:rPr>
          <w:color w:val="000000"/>
        </w:rPr>
        <w:t>пациентов в ЦАОП</w:t>
      </w:r>
    </w:p>
    <w:p w14:paraId="57BD5070" w14:textId="77777777" w:rsidR="0074437C" w:rsidRPr="008F7B01" w:rsidRDefault="0074437C" w:rsidP="0074437C">
      <w:pPr>
        <w:spacing w:after="0" w:line="360" w:lineRule="auto"/>
        <w:ind w:firstLine="709"/>
        <w:jc w:val="both"/>
        <w:rPr>
          <w:rFonts w:ascii="Times New Roman" w:hAnsi="Times New Roman" w:cs="Times New Roman"/>
          <w:bCs/>
          <w:sz w:val="28"/>
          <w:szCs w:val="28"/>
        </w:rPr>
      </w:pPr>
      <w:r w:rsidRPr="008F7B01">
        <w:rPr>
          <w:rFonts w:ascii="Times New Roman" w:hAnsi="Times New Roman" w:cs="Times New Roman"/>
          <w:bCs/>
          <w:sz w:val="28"/>
          <w:szCs w:val="28"/>
        </w:rPr>
        <w:t>В Кировской области реализуются скрининговые программы для раннего выявления онкологических заболеваний.</w:t>
      </w:r>
    </w:p>
    <w:p w14:paraId="14C3B288" w14:textId="77777777" w:rsidR="0074437C" w:rsidRDefault="0074437C" w:rsidP="0074437C">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 xml:space="preserve">Применяются скрининговые программы по выявлению рака молочной железы, шейки матки, предстательной железы и </w:t>
      </w:r>
      <w:proofErr w:type="spellStart"/>
      <w:r w:rsidRPr="008F7B01">
        <w:rPr>
          <w:rFonts w:ascii="Times New Roman" w:hAnsi="Times New Roman" w:cs="Times New Roman"/>
          <w:sz w:val="28"/>
          <w:szCs w:val="28"/>
        </w:rPr>
        <w:t>колоректального</w:t>
      </w:r>
      <w:proofErr w:type="spellEnd"/>
      <w:r w:rsidRPr="008F7B01">
        <w:rPr>
          <w:rFonts w:ascii="Times New Roman" w:hAnsi="Times New Roman" w:cs="Times New Roman"/>
          <w:sz w:val="28"/>
          <w:szCs w:val="28"/>
        </w:rPr>
        <w:t xml:space="preserve"> рака. </w:t>
      </w:r>
      <w:r w:rsidRPr="008F7B01">
        <w:rPr>
          <w:rFonts w:ascii="Times New Roman" w:hAnsi="Times New Roman" w:cs="Times New Roman"/>
          <w:sz w:val="28"/>
          <w:szCs w:val="28"/>
        </w:rPr>
        <w:lastRenderedPageBreak/>
        <w:t>Основным принципом оптимизации скрининговых методов обследования является их централизация.</w:t>
      </w:r>
    </w:p>
    <w:p w14:paraId="32A4B6B7" w14:textId="77777777" w:rsidR="006D197D" w:rsidRPr="006B1942" w:rsidRDefault="0074437C" w:rsidP="00F31A95">
      <w:pPr>
        <w:spacing w:after="0" w:line="360" w:lineRule="auto"/>
        <w:ind w:firstLine="709"/>
        <w:jc w:val="both"/>
        <w:rPr>
          <w:rFonts w:ascii="Times New Roman" w:hAnsi="Times New Roman" w:cs="Times New Roman"/>
          <w:spacing w:val="-2"/>
          <w:sz w:val="28"/>
          <w:szCs w:val="28"/>
        </w:rPr>
      </w:pPr>
      <w:proofErr w:type="spellStart"/>
      <w:r w:rsidRPr="006B1942">
        <w:rPr>
          <w:rFonts w:ascii="Times New Roman" w:hAnsi="Times New Roman" w:cs="Times New Roman"/>
          <w:spacing w:val="-2"/>
          <w:sz w:val="28"/>
          <w:szCs w:val="28"/>
        </w:rPr>
        <w:t>Маммографический</w:t>
      </w:r>
      <w:proofErr w:type="spellEnd"/>
      <w:r w:rsidRPr="006B1942">
        <w:rPr>
          <w:rFonts w:ascii="Times New Roman" w:hAnsi="Times New Roman" w:cs="Times New Roman"/>
          <w:spacing w:val="-2"/>
          <w:sz w:val="28"/>
          <w:szCs w:val="28"/>
        </w:rPr>
        <w:t xml:space="preserve"> скрининг на новообразования молочной железы проводится согласно распоряжению министерства здравоохранения Кировской области от 18.06.2018 № 383 «Об организации скрининга рака молочной железы с помощью маммографии».</w:t>
      </w:r>
      <w:r w:rsidR="002E2A16" w:rsidRPr="006B1942">
        <w:rPr>
          <w:rFonts w:ascii="Times New Roman" w:hAnsi="Times New Roman" w:cs="Times New Roman"/>
          <w:spacing w:val="-2"/>
          <w:sz w:val="28"/>
          <w:szCs w:val="28"/>
        </w:rPr>
        <w:t xml:space="preserve"> Данное о</w:t>
      </w:r>
      <w:r w:rsidRPr="006B1942">
        <w:rPr>
          <w:rFonts w:ascii="Times New Roman" w:hAnsi="Times New Roman" w:cs="Times New Roman"/>
          <w:spacing w:val="-2"/>
          <w:sz w:val="28"/>
          <w:szCs w:val="28"/>
        </w:rPr>
        <w:t xml:space="preserve">бследование проводится всем женщинам с </w:t>
      </w:r>
      <w:r w:rsidR="002E2A16" w:rsidRPr="006B1942">
        <w:rPr>
          <w:rFonts w:ascii="Times New Roman" w:hAnsi="Times New Roman" w:cs="Times New Roman"/>
          <w:spacing w:val="-2"/>
          <w:sz w:val="28"/>
          <w:szCs w:val="28"/>
        </w:rPr>
        <w:t>35 до 50</w:t>
      </w:r>
      <w:r w:rsidRPr="006B1942">
        <w:rPr>
          <w:rFonts w:ascii="Times New Roman" w:hAnsi="Times New Roman" w:cs="Times New Roman"/>
          <w:spacing w:val="-2"/>
          <w:sz w:val="28"/>
          <w:szCs w:val="28"/>
        </w:rPr>
        <w:t xml:space="preserve"> лет один раз в 2 года, с 50 лет </w:t>
      </w:r>
      <w:r w:rsidR="002E2A16" w:rsidRPr="006B1942">
        <w:rPr>
          <w:rFonts w:ascii="Times New Roman" w:hAnsi="Times New Roman" w:cs="Times New Roman"/>
          <w:spacing w:val="-2"/>
          <w:sz w:val="28"/>
          <w:szCs w:val="28"/>
        </w:rPr>
        <w:br/>
      </w:r>
      <w:r w:rsidRPr="006B1942">
        <w:rPr>
          <w:rFonts w:ascii="Times New Roman" w:hAnsi="Times New Roman" w:cs="Times New Roman"/>
          <w:spacing w:val="-2"/>
          <w:sz w:val="28"/>
          <w:szCs w:val="28"/>
        </w:rPr>
        <w:t xml:space="preserve">и старше – ежегодно. С 2017 года в Кировской области действует принцип «двойного чтения» </w:t>
      </w:r>
      <w:proofErr w:type="spellStart"/>
      <w:r w:rsidRPr="006B1942">
        <w:rPr>
          <w:rFonts w:ascii="Times New Roman" w:hAnsi="Times New Roman" w:cs="Times New Roman"/>
          <w:spacing w:val="-2"/>
          <w:sz w:val="28"/>
          <w:szCs w:val="28"/>
        </w:rPr>
        <w:t>маммограм</w:t>
      </w:r>
      <w:r w:rsidR="002E2A16" w:rsidRPr="006B1942">
        <w:rPr>
          <w:rFonts w:ascii="Times New Roman" w:hAnsi="Times New Roman" w:cs="Times New Roman"/>
          <w:spacing w:val="-2"/>
          <w:sz w:val="28"/>
          <w:szCs w:val="28"/>
        </w:rPr>
        <w:t>м</w:t>
      </w:r>
      <w:proofErr w:type="spellEnd"/>
      <w:r w:rsidRPr="006B1942">
        <w:rPr>
          <w:rFonts w:ascii="Times New Roman" w:hAnsi="Times New Roman" w:cs="Times New Roman"/>
          <w:spacing w:val="-2"/>
          <w:sz w:val="28"/>
          <w:szCs w:val="28"/>
        </w:rPr>
        <w:t xml:space="preserve"> с направлением подозрительных на </w:t>
      </w:r>
      <w:proofErr w:type="spellStart"/>
      <w:r w:rsidRPr="006B1942">
        <w:rPr>
          <w:rFonts w:ascii="Times New Roman" w:hAnsi="Times New Roman" w:cs="Times New Roman"/>
          <w:spacing w:val="-2"/>
          <w:sz w:val="28"/>
          <w:szCs w:val="28"/>
        </w:rPr>
        <w:t>онкопатологию</w:t>
      </w:r>
      <w:proofErr w:type="spellEnd"/>
      <w:r w:rsidRPr="006B1942">
        <w:rPr>
          <w:rFonts w:ascii="Times New Roman" w:hAnsi="Times New Roman" w:cs="Times New Roman"/>
          <w:spacing w:val="-2"/>
          <w:sz w:val="28"/>
          <w:szCs w:val="28"/>
        </w:rPr>
        <w:t xml:space="preserve"> снимков в КОГКБУЗ «Центр онкологии и медицинской радиологии» через защищенный цифровой канал связи PACS. В 202</w:t>
      </w:r>
      <w:r w:rsidR="0098134E"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 xml:space="preserve"> году проведено «двойное чтение» </w:t>
      </w:r>
      <w:r w:rsidR="0098134E" w:rsidRPr="006B1942">
        <w:rPr>
          <w:rFonts w:ascii="Times New Roman" w:hAnsi="Times New Roman" w:cs="Times New Roman"/>
          <w:spacing w:val="-2"/>
          <w:sz w:val="28"/>
          <w:szCs w:val="28"/>
        </w:rPr>
        <w:t>3</w:t>
      </w:r>
      <w:r w:rsidR="002E2A16" w:rsidRPr="006B1942">
        <w:rPr>
          <w:rFonts w:ascii="Times New Roman" w:hAnsi="Times New Roman" w:cs="Times New Roman"/>
          <w:spacing w:val="-2"/>
          <w:sz w:val="28"/>
          <w:szCs w:val="28"/>
        </w:rPr>
        <w:t xml:space="preserve"> </w:t>
      </w:r>
      <w:r w:rsidR="00537223" w:rsidRPr="006B1942">
        <w:rPr>
          <w:rFonts w:ascii="Times New Roman" w:hAnsi="Times New Roman" w:cs="Times New Roman"/>
          <w:spacing w:val="-2"/>
          <w:sz w:val="28"/>
          <w:szCs w:val="28"/>
        </w:rPr>
        <w:t>7</w:t>
      </w:r>
      <w:r w:rsidR="0098134E" w:rsidRPr="006B1942">
        <w:rPr>
          <w:rFonts w:ascii="Times New Roman" w:hAnsi="Times New Roman" w:cs="Times New Roman"/>
          <w:spacing w:val="-2"/>
          <w:sz w:val="28"/>
          <w:szCs w:val="28"/>
        </w:rPr>
        <w:t>19</w:t>
      </w:r>
      <w:r w:rsidRPr="006B1942">
        <w:rPr>
          <w:rFonts w:ascii="Times New Roman" w:hAnsi="Times New Roman" w:cs="Times New Roman"/>
          <w:spacing w:val="-2"/>
          <w:sz w:val="28"/>
          <w:szCs w:val="28"/>
        </w:rPr>
        <w:t xml:space="preserve"> </w:t>
      </w:r>
      <w:proofErr w:type="spellStart"/>
      <w:r w:rsidRPr="006B1942">
        <w:rPr>
          <w:rFonts w:ascii="Times New Roman" w:hAnsi="Times New Roman" w:cs="Times New Roman"/>
          <w:spacing w:val="-2"/>
          <w:sz w:val="28"/>
          <w:szCs w:val="28"/>
        </w:rPr>
        <w:t>маммограм</w:t>
      </w:r>
      <w:r w:rsidR="002E2A16" w:rsidRPr="006B1942">
        <w:rPr>
          <w:rFonts w:ascii="Times New Roman" w:hAnsi="Times New Roman" w:cs="Times New Roman"/>
          <w:spacing w:val="-2"/>
          <w:sz w:val="28"/>
          <w:szCs w:val="28"/>
        </w:rPr>
        <w:t>м</w:t>
      </w:r>
      <w:proofErr w:type="spellEnd"/>
      <w:r w:rsidRPr="006B1942">
        <w:rPr>
          <w:rFonts w:ascii="Times New Roman" w:hAnsi="Times New Roman" w:cs="Times New Roman"/>
          <w:spacing w:val="-2"/>
          <w:sz w:val="28"/>
          <w:szCs w:val="28"/>
        </w:rPr>
        <w:t xml:space="preserve"> (</w:t>
      </w:r>
      <w:r w:rsidR="00537223" w:rsidRPr="006B1942">
        <w:rPr>
          <w:rFonts w:ascii="Times New Roman" w:hAnsi="Times New Roman" w:cs="Times New Roman"/>
          <w:spacing w:val="-2"/>
          <w:sz w:val="28"/>
          <w:szCs w:val="28"/>
        </w:rPr>
        <w:t>в 202</w:t>
      </w:r>
      <w:r w:rsidR="0098134E" w:rsidRPr="006B1942">
        <w:rPr>
          <w:rFonts w:ascii="Times New Roman" w:hAnsi="Times New Roman" w:cs="Times New Roman"/>
          <w:spacing w:val="-2"/>
          <w:sz w:val="28"/>
          <w:szCs w:val="28"/>
        </w:rPr>
        <w:t>1</w:t>
      </w:r>
      <w:r w:rsidR="00537223" w:rsidRPr="006B1942">
        <w:rPr>
          <w:rFonts w:ascii="Times New Roman" w:hAnsi="Times New Roman" w:cs="Times New Roman"/>
          <w:spacing w:val="-2"/>
          <w:sz w:val="28"/>
          <w:szCs w:val="28"/>
        </w:rPr>
        <w:t xml:space="preserve"> году</w:t>
      </w:r>
      <w:r w:rsidR="002E2A16" w:rsidRPr="006B1942">
        <w:rPr>
          <w:rFonts w:ascii="Times New Roman" w:hAnsi="Times New Roman" w:cs="Times New Roman"/>
          <w:spacing w:val="-2"/>
          <w:sz w:val="28"/>
          <w:szCs w:val="28"/>
        </w:rPr>
        <w:t xml:space="preserve"> – </w:t>
      </w:r>
      <w:r w:rsidR="0098134E" w:rsidRPr="006B1942">
        <w:rPr>
          <w:rFonts w:ascii="Times New Roman" w:hAnsi="Times New Roman" w:cs="Times New Roman"/>
          <w:spacing w:val="-2"/>
          <w:sz w:val="28"/>
          <w:szCs w:val="28"/>
        </w:rPr>
        <w:t>1</w:t>
      </w:r>
      <w:r w:rsidR="002E2A16" w:rsidRPr="006B1942">
        <w:rPr>
          <w:rFonts w:ascii="Times New Roman" w:hAnsi="Times New Roman" w:cs="Times New Roman"/>
          <w:spacing w:val="-2"/>
          <w:sz w:val="28"/>
          <w:szCs w:val="28"/>
        </w:rPr>
        <w:t xml:space="preserve"> </w:t>
      </w:r>
      <w:r w:rsidR="0098134E" w:rsidRPr="006B1942">
        <w:rPr>
          <w:rFonts w:ascii="Times New Roman" w:hAnsi="Times New Roman" w:cs="Times New Roman"/>
          <w:spacing w:val="-2"/>
          <w:sz w:val="28"/>
          <w:szCs w:val="28"/>
        </w:rPr>
        <w:t xml:space="preserve">877, </w:t>
      </w:r>
      <w:r w:rsidR="002E2A16" w:rsidRPr="006B1942">
        <w:rPr>
          <w:rFonts w:ascii="Times New Roman" w:hAnsi="Times New Roman" w:cs="Times New Roman"/>
          <w:spacing w:val="-2"/>
          <w:sz w:val="28"/>
          <w:szCs w:val="28"/>
        </w:rPr>
        <w:br/>
      </w:r>
      <w:r w:rsidR="00377643" w:rsidRPr="006B1942">
        <w:rPr>
          <w:rFonts w:ascii="Times New Roman" w:hAnsi="Times New Roman" w:cs="Times New Roman"/>
          <w:spacing w:val="-2"/>
          <w:sz w:val="28"/>
          <w:szCs w:val="28"/>
        </w:rPr>
        <w:t>в 2020</w:t>
      </w:r>
      <w:r w:rsidR="002E2A16" w:rsidRPr="006B1942">
        <w:rPr>
          <w:rFonts w:ascii="Times New Roman" w:hAnsi="Times New Roman" w:cs="Times New Roman"/>
          <w:spacing w:val="-2"/>
          <w:sz w:val="28"/>
          <w:szCs w:val="28"/>
        </w:rPr>
        <w:t xml:space="preserve"> </w:t>
      </w:r>
      <w:r w:rsidR="00377643" w:rsidRPr="006B1942">
        <w:rPr>
          <w:rFonts w:ascii="Times New Roman" w:hAnsi="Times New Roman" w:cs="Times New Roman"/>
          <w:spacing w:val="-2"/>
          <w:sz w:val="28"/>
          <w:szCs w:val="28"/>
        </w:rPr>
        <w:t xml:space="preserve">году </w:t>
      </w:r>
      <w:r w:rsidR="002E2A16" w:rsidRPr="006B1942">
        <w:rPr>
          <w:rFonts w:ascii="Times New Roman" w:hAnsi="Times New Roman" w:cs="Times New Roman"/>
          <w:spacing w:val="-2"/>
          <w:sz w:val="28"/>
          <w:szCs w:val="28"/>
        </w:rPr>
        <w:t xml:space="preserve">– </w:t>
      </w:r>
      <w:r w:rsidR="00377643" w:rsidRPr="006B1942">
        <w:rPr>
          <w:rFonts w:ascii="Times New Roman" w:hAnsi="Times New Roman" w:cs="Times New Roman"/>
          <w:spacing w:val="-2"/>
          <w:sz w:val="28"/>
          <w:szCs w:val="28"/>
        </w:rPr>
        <w:t>3</w:t>
      </w:r>
      <w:r w:rsidR="002E2A16" w:rsidRPr="006B1942">
        <w:rPr>
          <w:rFonts w:ascii="Times New Roman" w:hAnsi="Times New Roman" w:cs="Times New Roman"/>
          <w:spacing w:val="-2"/>
          <w:sz w:val="28"/>
          <w:szCs w:val="28"/>
        </w:rPr>
        <w:t xml:space="preserve"> </w:t>
      </w:r>
      <w:r w:rsidR="00377643" w:rsidRPr="006B1942">
        <w:rPr>
          <w:rFonts w:ascii="Times New Roman" w:hAnsi="Times New Roman" w:cs="Times New Roman"/>
          <w:spacing w:val="-2"/>
          <w:sz w:val="28"/>
          <w:szCs w:val="28"/>
        </w:rPr>
        <w:t xml:space="preserve">496, </w:t>
      </w:r>
      <w:r w:rsidRPr="006B1942">
        <w:rPr>
          <w:rFonts w:ascii="Times New Roman" w:hAnsi="Times New Roman" w:cs="Times New Roman"/>
          <w:spacing w:val="-2"/>
          <w:sz w:val="28"/>
          <w:szCs w:val="28"/>
        </w:rPr>
        <w:t xml:space="preserve">в 2019 году – 3 </w:t>
      </w:r>
      <w:r w:rsidR="00377643" w:rsidRPr="006B1942">
        <w:rPr>
          <w:rFonts w:ascii="Times New Roman" w:hAnsi="Times New Roman" w:cs="Times New Roman"/>
          <w:spacing w:val="-2"/>
          <w:sz w:val="28"/>
          <w:szCs w:val="28"/>
        </w:rPr>
        <w:t>700</w:t>
      </w:r>
      <w:r w:rsidRPr="006B1942">
        <w:rPr>
          <w:rFonts w:ascii="Times New Roman" w:hAnsi="Times New Roman" w:cs="Times New Roman"/>
          <w:spacing w:val="-2"/>
          <w:sz w:val="28"/>
          <w:szCs w:val="28"/>
        </w:rPr>
        <w:t xml:space="preserve">). Всего </w:t>
      </w:r>
      <w:r w:rsidR="003934D2" w:rsidRPr="006B1942">
        <w:rPr>
          <w:rFonts w:ascii="Times New Roman" w:hAnsi="Times New Roman" w:cs="Times New Roman"/>
          <w:spacing w:val="-2"/>
          <w:sz w:val="28"/>
          <w:szCs w:val="28"/>
        </w:rPr>
        <w:t>профилактическим скринингом охвачен</w:t>
      </w:r>
      <w:r w:rsidR="002E2A16" w:rsidRPr="006B1942">
        <w:rPr>
          <w:rFonts w:ascii="Times New Roman" w:hAnsi="Times New Roman" w:cs="Times New Roman"/>
          <w:spacing w:val="-2"/>
          <w:sz w:val="28"/>
          <w:szCs w:val="28"/>
        </w:rPr>
        <w:t>ы</w:t>
      </w:r>
      <w:r w:rsidR="00DD575B" w:rsidRPr="006B1942">
        <w:rPr>
          <w:rFonts w:ascii="Times New Roman" w:hAnsi="Times New Roman" w:cs="Times New Roman"/>
          <w:spacing w:val="-2"/>
          <w:sz w:val="28"/>
          <w:szCs w:val="28"/>
        </w:rPr>
        <w:t xml:space="preserve"> 58</w:t>
      </w:r>
      <w:r w:rsidR="002E2A16" w:rsidRPr="006B1942">
        <w:rPr>
          <w:rFonts w:ascii="Times New Roman" w:hAnsi="Times New Roman" w:cs="Times New Roman"/>
          <w:spacing w:val="-2"/>
          <w:sz w:val="28"/>
          <w:szCs w:val="28"/>
        </w:rPr>
        <w:t xml:space="preserve"> </w:t>
      </w:r>
      <w:r w:rsidR="00DD575B" w:rsidRPr="006B1942">
        <w:rPr>
          <w:rFonts w:ascii="Times New Roman" w:hAnsi="Times New Roman" w:cs="Times New Roman"/>
          <w:spacing w:val="-2"/>
          <w:sz w:val="28"/>
          <w:szCs w:val="28"/>
        </w:rPr>
        <w:t>293</w:t>
      </w:r>
      <w:r w:rsidR="003934D2"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человек</w:t>
      </w:r>
      <w:r w:rsidR="003934D2" w:rsidRPr="006B1942">
        <w:rPr>
          <w:rFonts w:ascii="Times New Roman" w:hAnsi="Times New Roman" w:cs="Times New Roman"/>
          <w:spacing w:val="-2"/>
          <w:sz w:val="28"/>
          <w:szCs w:val="28"/>
        </w:rPr>
        <w:t>а</w:t>
      </w:r>
      <w:r w:rsidRPr="006B1942">
        <w:rPr>
          <w:rFonts w:ascii="Times New Roman" w:hAnsi="Times New Roman" w:cs="Times New Roman"/>
          <w:spacing w:val="-2"/>
          <w:sz w:val="28"/>
          <w:szCs w:val="28"/>
        </w:rPr>
        <w:t xml:space="preserve">. </w:t>
      </w:r>
      <w:r w:rsidR="002E2A16" w:rsidRPr="006B1942">
        <w:rPr>
          <w:rFonts w:ascii="Times New Roman" w:hAnsi="Times New Roman" w:cs="Times New Roman"/>
          <w:spacing w:val="-2"/>
          <w:sz w:val="28"/>
          <w:szCs w:val="28"/>
        </w:rPr>
        <w:t xml:space="preserve">По результатам </w:t>
      </w:r>
      <w:r w:rsidRPr="006B1942">
        <w:rPr>
          <w:rFonts w:ascii="Times New Roman" w:hAnsi="Times New Roman" w:cs="Times New Roman"/>
          <w:spacing w:val="-2"/>
          <w:sz w:val="28"/>
          <w:szCs w:val="28"/>
        </w:rPr>
        <w:t xml:space="preserve">маммографии выявлено </w:t>
      </w:r>
      <w:r w:rsidR="00970DBA" w:rsidRPr="006B1942">
        <w:rPr>
          <w:rFonts w:ascii="Times New Roman" w:hAnsi="Times New Roman" w:cs="Times New Roman"/>
          <w:spacing w:val="-2"/>
          <w:sz w:val="28"/>
          <w:szCs w:val="28"/>
        </w:rPr>
        <w:t>86</w:t>
      </w:r>
      <w:r w:rsidRPr="006B1942">
        <w:rPr>
          <w:rFonts w:ascii="Times New Roman" w:hAnsi="Times New Roman" w:cs="Times New Roman"/>
          <w:spacing w:val="-2"/>
          <w:sz w:val="28"/>
          <w:szCs w:val="28"/>
        </w:rPr>
        <w:t xml:space="preserve"> случ</w:t>
      </w:r>
      <w:r w:rsidR="00C231FD" w:rsidRPr="006B1942">
        <w:rPr>
          <w:rFonts w:ascii="Times New Roman" w:hAnsi="Times New Roman" w:cs="Times New Roman"/>
          <w:spacing w:val="-2"/>
          <w:sz w:val="28"/>
          <w:szCs w:val="28"/>
        </w:rPr>
        <w:t>а</w:t>
      </w:r>
      <w:r w:rsidR="002E2A16" w:rsidRPr="006B1942">
        <w:rPr>
          <w:rFonts w:ascii="Times New Roman" w:hAnsi="Times New Roman" w:cs="Times New Roman"/>
          <w:spacing w:val="-2"/>
          <w:sz w:val="28"/>
          <w:szCs w:val="28"/>
        </w:rPr>
        <w:t>ев</w:t>
      </w:r>
      <w:r w:rsidRPr="006B1942">
        <w:rPr>
          <w:rFonts w:ascii="Times New Roman" w:hAnsi="Times New Roman" w:cs="Times New Roman"/>
          <w:spacing w:val="-2"/>
          <w:sz w:val="28"/>
          <w:szCs w:val="28"/>
        </w:rPr>
        <w:t xml:space="preserve"> ЗНО, что составляет </w:t>
      </w:r>
      <w:r w:rsidR="003D3130" w:rsidRPr="006B1942">
        <w:rPr>
          <w:rFonts w:ascii="Times New Roman" w:hAnsi="Times New Roman" w:cs="Times New Roman"/>
          <w:spacing w:val="-2"/>
          <w:sz w:val="28"/>
          <w:szCs w:val="28"/>
        </w:rPr>
        <w:t>1</w:t>
      </w:r>
      <w:r w:rsidR="00DD575B" w:rsidRPr="006B1942">
        <w:rPr>
          <w:rFonts w:ascii="Times New Roman" w:hAnsi="Times New Roman" w:cs="Times New Roman"/>
          <w:spacing w:val="-2"/>
          <w:sz w:val="28"/>
          <w:szCs w:val="28"/>
        </w:rPr>
        <w:t>6</w:t>
      </w:r>
      <w:r w:rsidR="003D3130" w:rsidRPr="006B1942">
        <w:rPr>
          <w:rFonts w:ascii="Times New Roman" w:hAnsi="Times New Roman" w:cs="Times New Roman"/>
          <w:spacing w:val="-2"/>
          <w:sz w:val="28"/>
          <w:szCs w:val="28"/>
        </w:rPr>
        <w:t>,</w:t>
      </w:r>
      <w:r w:rsidR="00DD575B" w:rsidRPr="006B1942">
        <w:rPr>
          <w:rFonts w:ascii="Times New Roman" w:hAnsi="Times New Roman" w:cs="Times New Roman"/>
          <w:spacing w:val="-2"/>
          <w:sz w:val="28"/>
          <w:szCs w:val="28"/>
        </w:rPr>
        <w:t>3</w:t>
      </w:r>
      <w:r w:rsidRPr="006B1942">
        <w:rPr>
          <w:rFonts w:ascii="Times New Roman" w:hAnsi="Times New Roman" w:cs="Times New Roman"/>
          <w:spacing w:val="-2"/>
          <w:sz w:val="28"/>
          <w:szCs w:val="28"/>
        </w:rPr>
        <w:t>% от общего числа ЗНО молочной железы, выявленных впервые в 202</w:t>
      </w:r>
      <w:r w:rsidR="00DD575B"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 xml:space="preserve"> году (</w:t>
      </w:r>
      <w:r w:rsidR="003D3130" w:rsidRPr="006B1942">
        <w:rPr>
          <w:rFonts w:ascii="Times New Roman" w:hAnsi="Times New Roman" w:cs="Times New Roman"/>
          <w:spacing w:val="-2"/>
          <w:sz w:val="28"/>
          <w:szCs w:val="28"/>
        </w:rPr>
        <w:t>5</w:t>
      </w:r>
      <w:r w:rsidR="00DD575B" w:rsidRPr="006B1942">
        <w:rPr>
          <w:rFonts w:ascii="Times New Roman" w:hAnsi="Times New Roman" w:cs="Times New Roman"/>
          <w:spacing w:val="-2"/>
          <w:sz w:val="28"/>
          <w:szCs w:val="28"/>
        </w:rPr>
        <w:t>27</w:t>
      </w:r>
      <w:r w:rsidRPr="006B1942">
        <w:rPr>
          <w:rFonts w:ascii="Times New Roman" w:hAnsi="Times New Roman" w:cs="Times New Roman"/>
          <w:spacing w:val="-2"/>
          <w:sz w:val="28"/>
          <w:szCs w:val="28"/>
        </w:rPr>
        <w:t xml:space="preserve"> случаев). Одногодичная летальность от рака молочной железы составила</w:t>
      </w:r>
      <w:r w:rsidR="00255D7C" w:rsidRPr="006B1942">
        <w:rPr>
          <w:rFonts w:ascii="Times New Roman" w:hAnsi="Times New Roman" w:cs="Times New Roman"/>
          <w:spacing w:val="-2"/>
          <w:sz w:val="28"/>
          <w:szCs w:val="28"/>
        </w:rPr>
        <w:t xml:space="preserve"> в 202</w:t>
      </w:r>
      <w:r w:rsidR="00DD575B" w:rsidRPr="006B1942">
        <w:rPr>
          <w:rFonts w:ascii="Times New Roman" w:hAnsi="Times New Roman" w:cs="Times New Roman"/>
          <w:spacing w:val="-2"/>
          <w:sz w:val="28"/>
          <w:szCs w:val="28"/>
        </w:rPr>
        <w:t>2</w:t>
      </w:r>
      <w:r w:rsidR="00255D7C" w:rsidRPr="006B1942">
        <w:rPr>
          <w:rFonts w:ascii="Times New Roman" w:hAnsi="Times New Roman" w:cs="Times New Roman"/>
          <w:spacing w:val="-2"/>
          <w:sz w:val="28"/>
          <w:szCs w:val="28"/>
        </w:rPr>
        <w:t xml:space="preserve"> году </w:t>
      </w:r>
      <w:r w:rsidR="00F4734B" w:rsidRPr="006B1942">
        <w:rPr>
          <w:rFonts w:ascii="Times New Roman" w:hAnsi="Times New Roman" w:cs="Times New Roman"/>
          <w:spacing w:val="-2"/>
          <w:sz w:val="28"/>
          <w:szCs w:val="28"/>
        </w:rPr>
        <w:t>4</w:t>
      </w:r>
      <w:r w:rsidR="00255D7C" w:rsidRPr="006B1942">
        <w:rPr>
          <w:rFonts w:ascii="Times New Roman" w:hAnsi="Times New Roman" w:cs="Times New Roman"/>
          <w:spacing w:val="-2"/>
          <w:sz w:val="28"/>
          <w:szCs w:val="28"/>
        </w:rPr>
        <w:t>,</w:t>
      </w:r>
      <w:r w:rsidR="00F4734B" w:rsidRPr="006B1942">
        <w:rPr>
          <w:rFonts w:ascii="Times New Roman" w:hAnsi="Times New Roman" w:cs="Times New Roman"/>
          <w:spacing w:val="-2"/>
          <w:sz w:val="28"/>
          <w:szCs w:val="28"/>
        </w:rPr>
        <w:t>3</w:t>
      </w:r>
      <w:r w:rsidR="00255D7C"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в 202</w:t>
      </w:r>
      <w:r w:rsidR="00DD575B" w:rsidRPr="006B1942">
        <w:rPr>
          <w:rFonts w:ascii="Times New Roman" w:hAnsi="Times New Roman" w:cs="Times New Roman"/>
          <w:spacing w:val="-2"/>
          <w:sz w:val="28"/>
          <w:szCs w:val="28"/>
        </w:rPr>
        <w:t>1</w:t>
      </w:r>
      <w:r w:rsidRPr="006B1942">
        <w:rPr>
          <w:rFonts w:ascii="Times New Roman" w:hAnsi="Times New Roman" w:cs="Times New Roman"/>
          <w:spacing w:val="-2"/>
          <w:sz w:val="28"/>
          <w:szCs w:val="28"/>
        </w:rPr>
        <w:t xml:space="preserve"> году </w:t>
      </w:r>
      <w:r w:rsidR="00F4734B" w:rsidRPr="006B1942">
        <w:rPr>
          <w:rFonts w:ascii="Times New Roman" w:hAnsi="Times New Roman" w:cs="Times New Roman"/>
          <w:spacing w:val="-2"/>
          <w:sz w:val="28"/>
          <w:szCs w:val="28"/>
        </w:rPr>
        <w:t>6</w:t>
      </w:r>
      <w:r w:rsidRPr="006B1942">
        <w:rPr>
          <w:rFonts w:ascii="Times New Roman" w:hAnsi="Times New Roman" w:cs="Times New Roman"/>
          <w:spacing w:val="-2"/>
          <w:sz w:val="28"/>
          <w:szCs w:val="28"/>
        </w:rPr>
        <w:t>,</w:t>
      </w:r>
      <w:r w:rsidR="00F4734B" w:rsidRPr="006B1942">
        <w:rPr>
          <w:rFonts w:ascii="Times New Roman" w:hAnsi="Times New Roman" w:cs="Times New Roman"/>
          <w:spacing w:val="-2"/>
          <w:sz w:val="28"/>
          <w:szCs w:val="28"/>
        </w:rPr>
        <w:t>0</w:t>
      </w:r>
      <w:r w:rsidRPr="006B1942">
        <w:rPr>
          <w:rFonts w:ascii="Times New Roman" w:hAnsi="Times New Roman" w:cs="Times New Roman"/>
          <w:spacing w:val="-2"/>
          <w:sz w:val="28"/>
          <w:szCs w:val="28"/>
        </w:rPr>
        <w:t xml:space="preserve">% </w:t>
      </w:r>
      <w:r w:rsidR="00F31A95" w:rsidRPr="006B1942">
        <w:rPr>
          <w:rFonts w:ascii="Times New Roman" w:hAnsi="Times New Roman" w:cs="Times New Roman"/>
          <w:spacing w:val="-2"/>
          <w:sz w:val="28"/>
          <w:szCs w:val="28"/>
        </w:rPr>
        <w:br/>
      </w:r>
      <w:r w:rsidRPr="006B1942">
        <w:rPr>
          <w:rFonts w:ascii="Times New Roman" w:hAnsi="Times New Roman" w:cs="Times New Roman"/>
          <w:spacing w:val="-2"/>
          <w:sz w:val="28"/>
          <w:szCs w:val="28"/>
        </w:rPr>
        <w:t>(</w:t>
      </w:r>
      <w:r w:rsidR="006D197D" w:rsidRPr="006B1942">
        <w:rPr>
          <w:rFonts w:ascii="Times New Roman" w:hAnsi="Times New Roman" w:cs="Times New Roman"/>
          <w:spacing w:val="-2"/>
          <w:sz w:val="28"/>
          <w:szCs w:val="28"/>
        </w:rPr>
        <w:t xml:space="preserve">в </w:t>
      </w:r>
      <w:r w:rsidR="005B5E71" w:rsidRPr="006B1942">
        <w:rPr>
          <w:rFonts w:ascii="Times New Roman" w:hAnsi="Times New Roman" w:cs="Times New Roman"/>
          <w:spacing w:val="-2"/>
          <w:sz w:val="28"/>
          <w:szCs w:val="28"/>
        </w:rPr>
        <w:t>2020 год</w:t>
      </w:r>
      <w:r w:rsidR="006D197D" w:rsidRPr="006B1942">
        <w:rPr>
          <w:rFonts w:ascii="Times New Roman" w:hAnsi="Times New Roman" w:cs="Times New Roman"/>
          <w:spacing w:val="-2"/>
          <w:sz w:val="28"/>
          <w:szCs w:val="28"/>
        </w:rPr>
        <w:t>у –</w:t>
      </w:r>
      <w:r w:rsidR="005B5E71" w:rsidRPr="006B1942">
        <w:rPr>
          <w:rFonts w:ascii="Times New Roman" w:hAnsi="Times New Roman" w:cs="Times New Roman"/>
          <w:spacing w:val="-2"/>
          <w:sz w:val="28"/>
          <w:szCs w:val="28"/>
        </w:rPr>
        <w:t xml:space="preserve"> 5,3%</w:t>
      </w:r>
      <w:r w:rsidR="00DD575B" w:rsidRPr="006B1942">
        <w:rPr>
          <w:rFonts w:ascii="Times New Roman" w:hAnsi="Times New Roman" w:cs="Times New Roman"/>
          <w:spacing w:val="-2"/>
          <w:sz w:val="28"/>
          <w:szCs w:val="28"/>
        </w:rPr>
        <w:t>,</w:t>
      </w:r>
      <w:r w:rsidR="00F4734B"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 xml:space="preserve">в 2019 году – 5%, 2018 году – 6,2%, по Российской Федерации </w:t>
      </w:r>
      <w:r w:rsidR="00255D7C" w:rsidRPr="006B1942">
        <w:rPr>
          <w:rFonts w:ascii="Times New Roman" w:hAnsi="Times New Roman" w:cs="Times New Roman"/>
          <w:spacing w:val="-2"/>
          <w:sz w:val="28"/>
          <w:szCs w:val="28"/>
        </w:rPr>
        <w:t xml:space="preserve">в 2021 году </w:t>
      </w:r>
      <w:r w:rsidR="006D197D" w:rsidRPr="006B1942">
        <w:rPr>
          <w:rFonts w:ascii="Times New Roman" w:hAnsi="Times New Roman" w:cs="Times New Roman"/>
          <w:spacing w:val="-2"/>
          <w:sz w:val="28"/>
          <w:szCs w:val="28"/>
        </w:rPr>
        <w:t>–</w:t>
      </w:r>
      <w:r w:rsidR="00255D7C" w:rsidRPr="006B1942">
        <w:rPr>
          <w:rFonts w:ascii="Times New Roman" w:hAnsi="Times New Roman" w:cs="Times New Roman"/>
          <w:spacing w:val="-2"/>
          <w:sz w:val="28"/>
          <w:szCs w:val="28"/>
        </w:rPr>
        <w:t xml:space="preserve"> 4,8%</w:t>
      </w:r>
      <w:r w:rsidRPr="006B1942">
        <w:rPr>
          <w:rFonts w:ascii="Times New Roman" w:hAnsi="Times New Roman" w:cs="Times New Roman"/>
          <w:spacing w:val="-2"/>
          <w:sz w:val="28"/>
          <w:szCs w:val="28"/>
        </w:rPr>
        <w:t xml:space="preserve">). </w:t>
      </w:r>
    </w:p>
    <w:p w14:paraId="740263DE" w14:textId="54BD5532" w:rsidR="006033C3" w:rsidRDefault="0074437C" w:rsidP="0074437C">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 xml:space="preserve">Для скринингового обследования на </w:t>
      </w:r>
      <w:proofErr w:type="spellStart"/>
      <w:r w:rsidRPr="008F7B01">
        <w:rPr>
          <w:rFonts w:ascii="Times New Roman" w:hAnsi="Times New Roman" w:cs="Times New Roman"/>
          <w:sz w:val="28"/>
          <w:szCs w:val="28"/>
        </w:rPr>
        <w:t>колоректальный</w:t>
      </w:r>
      <w:proofErr w:type="spellEnd"/>
      <w:r w:rsidRPr="008F7B01">
        <w:rPr>
          <w:rFonts w:ascii="Times New Roman" w:hAnsi="Times New Roman" w:cs="Times New Roman"/>
          <w:sz w:val="28"/>
          <w:szCs w:val="28"/>
        </w:rPr>
        <w:t xml:space="preserve"> рак применяется исследование кала на скрытую кровь иммунохимическим методом (более чувствительным и специфичным для повреждений толстого кишечника) в рамках профилактических осмотров и диспансеризации населения. Целевая группа </w:t>
      </w:r>
      <w:r w:rsidR="001B2B63">
        <w:rPr>
          <w:rFonts w:ascii="Times New Roman" w:hAnsi="Times New Roman" w:cs="Times New Roman"/>
          <w:sz w:val="28"/>
          <w:szCs w:val="28"/>
        </w:rPr>
        <w:t xml:space="preserve">обследуемого населения </w:t>
      </w:r>
      <w:r w:rsidRPr="008F7B01">
        <w:rPr>
          <w:rFonts w:ascii="Times New Roman" w:hAnsi="Times New Roman" w:cs="Times New Roman"/>
          <w:sz w:val="28"/>
          <w:szCs w:val="28"/>
        </w:rPr>
        <w:t>составляет порядка 120 тыс. чел</w:t>
      </w:r>
      <w:r>
        <w:rPr>
          <w:rFonts w:ascii="Times New Roman" w:hAnsi="Times New Roman" w:cs="Times New Roman"/>
          <w:sz w:val="28"/>
          <w:szCs w:val="28"/>
        </w:rPr>
        <w:t>овек</w:t>
      </w:r>
      <w:r w:rsidR="001B2B63">
        <w:rPr>
          <w:rFonts w:ascii="Times New Roman" w:hAnsi="Times New Roman" w:cs="Times New Roman"/>
          <w:sz w:val="28"/>
          <w:szCs w:val="28"/>
        </w:rPr>
        <w:t xml:space="preserve"> н</w:t>
      </w:r>
      <w:r w:rsidR="00BA57E8">
        <w:rPr>
          <w:rFonts w:ascii="Times New Roman" w:hAnsi="Times New Roman" w:cs="Times New Roman"/>
          <w:sz w:val="28"/>
          <w:szCs w:val="28"/>
        </w:rPr>
        <w:t>а</w:t>
      </w:r>
      <w:r w:rsidR="001B2B63">
        <w:rPr>
          <w:rFonts w:ascii="Times New Roman" w:hAnsi="Times New Roman" w:cs="Times New Roman"/>
          <w:sz w:val="28"/>
          <w:szCs w:val="28"/>
        </w:rPr>
        <w:t>селения</w:t>
      </w:r>
      <w:r>
        <w:rPr>
          <w:rFonts w:ascii="Times New Roman" w:hAnsi="Times New Roman" w:cs="Times New Roman"/>
          <w:sz w:val="28"/>
          <w:szCs w:val="28"/>
        </w:rPr>
        <w:t>.</w:t>
      </w:r>
      <w:r w:rsidRPr="008F7B01">
        <w:rPr>
          <w:rFonts w:ascii="Times New Roman" w:hAnsi="Times New Roman" w:cs="Times New Roman"/>
          <w:sz w:val="28"/>
          <w:szCs w:val="28"/>
        </w:rPr>
        <w:t xml:space="preserve"> </w:t>
      </w:r>
    </w:p>
    <w:p w14:paraId="1ABE303D" w14:textId="7E7A425E" w:rsidR="006033C3" w:rsidRPr="004D047F" w:rsidRDefault="006033C3" w:rsidP="001B2B63">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Ранняя выявляемость рака прямой кишки в Кировской области </w:t>
      </w:r>
      <w:r w:rsidR="001B2B63">
        <w:rPr>
          <w:rFonts w:ascii="Times New Roman" w:hAnsi="Times New Roman" w:cs="Times New Roman"/>
          <w:sz w:val="28"/>
          <w:szCs w:val="28"/>
        </w:rPr>
        <w:br/>
      </w:r>
      <w:r w:rsidRPr="004D047F">
        <w:rPr>
          <w:rFonts w:ascii="Times New Roman" w:hAnsi="Times New Roman" w:cs="Times New Roman"/>
          <w:sz w:val="28"/>
          <w:szCs w:val="28"/>
        </w:rPr>
        <w:t>в 2022 году снизилась на 6,1% и составила 49,1</w:t>
      </w:r>
      <w:r w:rsidR="001B2B63">
        <w:rPr>
          <w:rFonts w:ascii="Times New Roman" w:hAnsi="Times New Roman" w:cs="Times New Roman"/>
          <w:sz w:val="28"/>
          <w:szCs w:val="28"/>
        </w:rPr>
        <w:t>%</w:t>
      </w:r>
      <w:r w:rsidRPr="004D047F">
        <w:rPr>
          <w:rFonts w:ascii="Times New Roman" w:hAnsi="Times New Roman" w:cs="Times New Roman"/>
          <w:sz w:val="28"/>
          <w:szCs w:val="28"/>
        </w:rPr>
        <w:t xml:space="preserve"> </w:t>
      </w:r>
      <w:r w:rsidR="001B2B63">
        <w:rPr>
          <w:rFonts w:ascii="Times New Roman" w:hAnsi="Times New Roman" w:cs="Times New Roman"/>
          <w:sz w:val="28"/>
          <w:szCs w:val="28"/>
        </w:rPr>
        <w:t>(</w:t>
      </w:r>
      <w:r w:rsidRPr="004D047F">
        <w:rPr>
          <w:rFonts w:ascii="Times New Roman" w:hAnsi="Times New Roman" w:cs="Times New Roman"/>
          <w:sz w:val="28"/>
          <w:szCs w:val="28"/>
        </w:rPr>
        <w:t>в 2021 году</w:t>
      </w:r>
      <w:r w:rsidR="001B2B63">
        <w:rPr>
          <w:rFonts w:ascii="Times New Roman" w:hAnsi="Times New Roman" w:cs="Times New Roman"/>
          <w:sz w:val="28"/>
          <w:szCs w:val="28"/>
        </w:rPr>
        <w:t xml:space="preserve"> – 52,3%, </w:t>
      </w:r>
      <w:r w:rsidR="001B2B63">
        <w:rPr>
          <w:rFonts w:ascii="Times New Roman" w:hAnsi="Times New Roman" w:cs="Times New Roman"/>
          <w:sz w:val="28"/>
          <w:szCs w:val="28"/>
        </w:rPr>
        <w:br/>
      </w:r>
      <w:r w:rsidRPr="004D047F">
        <w:rPr>
          <w:rFonts w:ascii="Times New Roman" w:hAnsi="Times New Roman" w:cs="Times New Roman"/>
          <w:sz w:val="28"/>
          <w:szCs w:val="28"/>
        </w:rPr>
        <w:t>в 2020 году – 53,1%, по Российско</w:t>
      </w:r>
      <w:r w:rsidR="001B2B63">
        <w:rPr>
          <w:rFonts w:ascii="Times New Roman" w:hAnsi="Times New Roman" w:cs="Times New Roman"/>
          <w:sz w:val="28"/>
          <w:szCs w:val="28"/>
        </w:rPr>
        <w:t>й Федерации в 2021 году – 49,5%). Ранняя в</w:t>
      </w:r>
      <w:r w:rsidR="00BA57E8">
        <w:rPr>
          <w:rFonts w:ascii="Times New Roman" w:hAnsi="Times New Roman" w:cs="Times New Roman"/>
          <w:sz w:val="28"/>
          <w:szCs w:val="28"/>
        </w:rPr>
        <w:t>ы</w:t>
      </w:r>
      <w:r w:rsidR="001B2B63">
        <w:rPr>
          <w:rFonts w:ascii="Times New Roman" w:hAnsi="Times New Roman" w:cs="Times New Roman"/>
          <w:sz w:val="28"/>
          <w:szCs w:val="28"/>
        </w:rPr>
        <w:t>являемость</w:t>
      </w:r>
      <w:r w:rsidRPr="004D047F">
        <w:rPr>
          <w:rFonts w:ascii="Times New Roman" w:hAnsi="Times New Roman" w:cs="Times New Roman"/>
          <w:sz w:val="28"/>
          <w:szCs w:val="28"/>
        </w:rPr>
        <w:t xml:space="preserve"> рака ободочной кишки в 2022 году</w:t>
      </w:r>
      <w:r w:rsidR="00D55F29">
        <w:rPr>
          <w:rFonts w:ascii="Times New Roman" w:hAnsi="Times New Roman" w:cs="Times New Roman"/>
          <w:sz w:val="28"/>
          <w:szCs w:val="28"/>
        </w:rPr>
        <w:t xml:space="preserve"> составила 54,</w:t>
      </w:r>
      <w:r w:rsidRPr="004D047F">
        <w:rPr>
          <w:rFonts w:ascii="Times New Roman" w:hAnsi="Times New Roman" w:cs="Times New Roman"/>
          <w:sz w:val="28"/>
          <w:szCs w:val="28"/>
        </w:rPr>
        <w:t xml:space="preserve">8% </w:t>
      </w:r>
      <w:r w:rsidR="001B2B63">
        <w:rPr>
          <w:rFonts w:ascii="Times New Roman" w:hAnsi="Times New Roman" w:cs="Times New Roman"/>
          <w:sz w:val="28"/>
          <w:szCs w:val="28"/>
        </w:rPr>
        <w:br/>
      </w:r>
      <w:r w:rsidRPr="004D047F">
        <w:rPr>
          <w:rFonts w:ascii="Times New Roman" w:hAnsi="Times New Roman" w:cs="Times New Roman"/>
          <w:sz w:val="28"/>
          <w:szCs w:val="28"/>
        </w:rPr>
        <w:t xml:space="preserve">(в 2021 году </w:t>
      </w:r>
      <w:r w:rsidR="001B2B63">
        <w:rPr>
          <w:rFonts w:ascii="Times New Roman" w:hAnsi="Times New Roman" w:cs="Times New Roman"/>
          <w:sz w:val="28"/>
          <w:szCs w:val="28"/>
        </w:rPr>
        <w:t xml:space="preserve">– </w:t>
      </w:r>
      <w:r w:rsidRPr="004D047F">
        <w:rPr>
          <w:rFonts w:ascii="Times New Roman" w:hAnsi="Times New Roman" w:cs="Times New Roman"/>
          <w:sz w:val="28"/>
          <w:szCs w:val="28"/>
        </w:rPr>
        <w:t xml:space="preserve">54,8%, в 2020 году – 51,0%, по Российской Федерации </w:t>
      </w:r>
      <w:r w:rsidR="001B2B63">
        <w:rPr>
          <w:rFonts w:ascii="Times New Roman" w:hAnsi="Times New Roman" w:cs="Times New Roman"/>
          <w:sz w:val="28"/>
          <w:szCs w:val="28"/>
        </w:rPr>
        <w:br/>
      </w:r>
      <w:r w:rsidRPr="004D047F">
        <w:rPr>
          <w:rFonts w:ascii="Times New Roman" w:hAnsi="Times New Roman" w:cs="Times New Roman"/>
          <w:sz w:val="28"/>
          <w:szCs w:val="28"/>
        </w:rPr>
        <w:lastRenderedPageBreak/>
        <w:t xml:space="preserve">в 2021 году – 50,4%), при этом одногодичная летальность от данного заболевания в 2022 году снизилась на 9,7% и составила 28,6%, (в 2021 году </w:t>
      </w:r>
      <w:r w:rsidR="001B2B63">
        <w:rPr>
          <w:rFonts w:ascii="Times New Roman" w:hAnsi="Times New Roman" w:cs="Times New Roman"/>
          <w:sz w:val="28"/>
          <w:szCs w:val="28"/>
        </w:rPr>
        <w:t>–</w:t>
      </w:r>
      <w:r w:rsidRPr="004D047F">
        <w:rPr>
          <w:rFonts w:ascii="Times New Roman" w:hAnsi="Times New Roman" w:cs="Times New Roman"/>
          <w:sz w:val="28"/>
          <w:szCs w:val="28"/>
        </w:rPr>
        <w:t xml:space="preserve"> 31,7%, в 2020 году – 29,7%, по Российской Федерации в 2021 году – 23,1%). </w:t>
      </w:r>
    </w:p>
    <w:p w14:paraId="0D4D5FEB" w14:textId="77777777" w:rsidR="003D3130" w:rsidRPr="004D047F" w:rsidRDefault="003D3130" w:rsidP="003D3130">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Скрининговым методом для выявления рака шейки матки является цитологическое исследование ма</w:t>
      </w:r>
      <w:r w:rsidR="001B2B63">
        <w:rPr>
          <w:rFonts w:ascii="Times New Roman" w:hAnsi="Times New Roman" w:cs="Times New Roman"/>
          <w:sz w:val="28"/>
          <w:szCs w:val="28"/>
        </w:rPr>
        <w:t xml:space="preserve">зка из цервикального канала. </w:t>
      </w:r>
      <w:r w:rsidR="00D55F29">
        <w:rPr>
          <w:rFonts w:ascii="Times New Roman" w:hAnsi="Times New Roman" w:cs="Times New Roman"/>
          <w:sz w:val="28"/>
          <w:szCs w:val="28"/>
        </w:rPr>
        <w:t>Данное и</w:t>
      </w:r>
      <w:r w:rsidR="001B2B63">
        <w:rPr>
          <w:rFonts w:ascii="Times New Roman" w:hAnsi="Times New Roman" w:cs="Times New Roman"/>
          <w:sz w:val="28"/>
          <w:szCs w:val="28"/>
        </w:rPr>
        <w:t>сследование</w:t>
      </w:r>
      <w:r w:rsidRPr="004D047F">
        <w:rPr>
          <w:rFonts w:ascii="Times New Roman" w:hAnsi="Times New Roman" w:cs="Times New Roman"/>
          <w:sz w:val="28"/>
          <w:szCs w:val="28"/>
        </w:rPr>
        <w:t xml:space="preserve"> </w:t>
      </w:r>
      <w:r w:rsidR="001B2B63">
        <w:rPr>
          <w:rFonts w:ascii="Times New Roman" w:hAnsi="Times New Roman" w:cs="Times New Roman"/>
          <w:sz w:val="28"/>
          <w:szCs w:val="28"/>
        </w:rPr>
        <w:t>проводится в соответствии с</w:t>
      </w:r>
      <w:r w:rsidRPr="004D047F">
        <w:rPr>
          <w:rFonts w:ascii="Times New Roman" w:hAnsi="Times New Roman" w:cs="Times New Roman"/>
          <w:sz w:val="28"/>
          <w:szCs w:val="28"/>
        </w:rPr>
        <w:t xml:space="preserve"> распоряжением министерства здравоохранения Кировской области от 21.06.2018 № 390 «Об организации скрининга рака шейки матки». </w:t>
      </w:r>
      <w:r w:rsidR="001B2B63">
        <w:rPr>
          <w:rFonts w:ascii="Times New Roman" w:hAnsi="Times New Roman" w:cs="Times New Roman"/>
          <w:sz w:val="28"/>
          <w:szCs w:val="28"/>
        </w:rPr>
        <w:t>Данное о</w:t>
      </w:r>
      <w:r w:rsidRPr="004D047F">
        <w:rPr>
          <w:rFonts w:ascii="Times New Roman" w:hAnsi="Times New Roman" w:cs="Times New Roman"/>
          <w:sz w:val="28"/>
          <w:szCs w:val="28"/>
        </w:rPr>
        <w:t xml:space="preserve">бследование проводится всем женщинам старше 18 лет ежегодно. </w:t>
      </w:r>
    </w:p>
    <w:p w14:paraId="6C655FFC" w14:textId="77777777" w:rsidR="006033C3" w:rsidRPr="006B1942" w:rsidRDefault="003D3130" w:rsidP="001B2B63">
      <w:pPr>
        <w:spacing w:after="0" w:line="360" w:lineRule="auto"/>
        <w:ind w:firstLine="709"/>
        <w:jc w:val="both"/>
        <w:rPr>
          <w:rFonts w:ascii="Times New Roman" w:hAnsi="Times New Roman" w:cs="Times New Roman"/>
          <w:spacing w:val="-2"/>
          <w:sz w:val="28"/>
          <w:szCs w:val="28"/>
        </w:rPr>
      </w:pPr>
      <w:r w:rsidRPr="006B1942">
        <w:rPr>
          <w:rFonts w:ascii="Times New Roman" w:hAnsi="Times New Roman" w:cs="Times New Roman"/>
          <w:spacing w:val="-2"/>
          <w:sz w:val="28"/>
          <w:szCs w:val="28"/>
        </w:rPr>
        <w:t xml:space="preserve">С 2017 года цитологический материал со всей Кировской области централизованно исследуется на базе клинико-диагностической лаборатории КОГКБУЗ «Центр онкологии и медицинской радиологии». С 2017 года для исследования мазков из цервикального канала применяется метод жидкостной цитологии, высокочувствительный и специфичный для рака шейки матки. </w:t>
      </w:r>
      <w:r w:rsidR="001B2B63" w:rsidRPr="006B1942">
        <w:rPr>
          <w:rFonts w:ascii="Times New Roman" w:hAnsi="Times New Roman" w:cs="Times New Roman"/>
          <w:spacing w:val="-2"/>
          <w:sz w:val="28"/>
          <w:szCs w:val="28"/>
        </w:rPr>
        <w:br/>
        <w:t>В</w:t>
      </w:r>
      <w:r w:rsidRPr="006B1942">
        <w:rPr>
          <w:rFonts w:ascii="Times New Roman" w:hAnsi="Times New Roman" w:cs="Times New Roman"/>
          <w:spacing w:val="-2"/>
          <w:sz w:val="28"/>
          <w:szCs w:val="28"/>
        </w:rPr>
        <w:t xml:space="preserve"> 202</w:t>
      </w:r>
      <w:r w:rsidR="00254733" w:rsidRPr="006B1942">
        <w:rPr>
          <w:rFonts w:ascii="Times New Roman" w:hAnsi="Times New Roman" w:cs="Times New Roman"/>
          <w:spacing w:val="-2"/>
          <w:sz w:val="28"/>
          <w:szCs w:val="28"/>
        </w:rPr>
        <w:t>2</w:t>
      </w:r>
      <w:r w:rsidRPr="006B1942">
        <w:rPr>
          <w:rFonts w:ascii="Times New Roman" w:hAnsi="Times New Roman" w:cs="Times New Roman"/>
          <w:spacing w:val="-2"/>
          <w:sz w:val="28"/>
          <w:szCs w:val="28"/>
        </w:rPr>
        <w:t xml:space="preserve"> году </w:t>
      </w:r>
      <w:r w:rsidR="001B2B63" w:rsidRPr="006B1942">
        <w:rPr>
          <w:rFonts w:ascii="Times New Roman" w:hAnsi="Times New Roman" w:cs="Times New Roman"/>
          <w:spacing w:val="-2"/>
          <w:sz w:val="28"/>
          <w:szCs w:val="28"/>
        </w:rPr>
        <w:t>выполнено</w:t>
      </w:r>
      <w:r w:rsidRPr="006B1942">
        <w:rPr>
          <w:rFonts w:ascii="Times New Roman" w:hAnsi="Times New Roman" w:cs="Times New Roman"/>
          <w:spacing w:val="-2"/>
          <w:sz w:val="28"/>
          <w:szCs w:val="28"/>
        </w:rPr>
        <w:t xml:space="preserve"> </w:t>
      </w:r>
      <w:r w:rsidR="00254733" w:rsidRPr="006B1942">
        <w:rPr>
          <w:rFonts w:ascii="Times New Roman" w:hAnsi="Times New Roman" w:cs="Times New Roman"/>
          <w:spacing w:val="-2"/>
          <w:sz w:val="28"/>
          <w:szCs w:val="28"/>
        </w:rPr>
        <w:t>268</w:t>
      </w:r>
      <w:r w:rsidR="001B2B63" w:rsidRPr="006B1942">
        <w:rPr>
          <w:rFonts w:ascii="Times New Roman" w:hAnsi="Times New Roman" w:cs="Times New Roman"/>
          <w:spacing w:val="-2"/>
          <w:sz w:val="28"/>
          <w:szCs w:val="28"/>
        </w:rPr>
        <w:t xml:space="preserve"> </w:t>
      </w:r>
      <w:r w:rsidR="00254733" w:rsidRPr="006B1942">
        <w:rPr>
          <w:rFonts w:ascii="Times New Roman" w:hAnsi="Times New Roman" w:cs="Times New Roman"/>
          <w:spacing w:val="-2"/>
          <w:sz w:val="28"/>
          <w:szCs w:val="28"/>
        </w:rPr>
        <w:t>197</w:t>
      </w:r>
      <w:r w:rsidR="00D3788C" w:rsidRPr="006B1942">
        <w:rPr>
          <w:rFonts w:ascii="Times New Roman" w:hAnsi="Times New Roman" w:cs="Times New Roman"/>
          <w:spacing w:val="-2"/>
          <w:sz w:val="28"/>
          <w:szCs w:val="28"/>
        </w:rPr>
        <w:t xml:space="preserve"> </w:t>
      </w:r>
      <w:r w:rsidR="003F1B2F" w:rsidRPr="006B1942">
        <w:rPr>
          <w:rFonts w:ascii="Times New Roman" w:hAnsi="Times New Roman" w:cs="Times New Roman"/>
          <w:spacing w:val="-2"/>
          <w:sz w:val="28"/>
          <w:szCs w:val="28"/>
        </w:rPr>
        <w:t xml:space="preserve">исследований </w:t>
      </w:r>
      <w:r w:rsidR="00254733" w:rsidRPr="006B1942">
        <w:rPr>
          <w:rFonts w:ascii="Times New Roman" w:hAnsi="Times New Roman" w:cs="Times New Roman"/>
          <w:spacing w:val="-2"/>
          <w:sz w:val="28"/>
          <w:szCs w:val="28"/>
        </w:rPr>
        <w:t>(</w:t>
      </w:r>
      <w:r w:rsidR="003F1B2F" w:rsidRPr="006B1942">
        <w:rPr>
          <w:rFonts w:ascii="Times New Roman" w:hAnsi="Times New Roman" w:cs="Times New Roman"/>
          <w:spacing w:val="-2"/>
          <w:sz w:val="28"/>
          <w:szCs w:val="28"/>
        </w:rPr>
        <w:t>в 2021</w:t>
      </w:r>
      <w:r w:rsidR="00D55F29" w:rsidRPr="006B1942">
        <w:rPr>
          <w:rFonts w:ascii="Times New Roman" w:hAnsi="Times New Roman" w:cs="Times New Roman"/>
          <w:spacing w:val="-2"/>
          <w:sz w:val="28"/>
          <w:szCs w:val="28"/>
        </w:rPr>
        <w:t xml:space="preserve"> </w:t>
      </w:r>
      <w:r w:rsidR="003F1B2F" w:rsidRPr="006B1942">
        <w:rPr>
          <w:rFonts w:ascii="Times New Roman" w:hAnsi="Times New Roman" w:cs="Times New Roman"/>
          <w:spacing w:val="-2"/>
          <w:sz w:val="28"/>
          <w:szCs w:val="28"/>
        </w:rPr>
        <w:t xml:space="preserve">году – </w:t>
      </w:r>
      <w:r w:rsidR="00D3788C" w:rsidRPr="006B1942">
        <w:rPr>
          <w:rFonts w:ascii="Times New Roman" w:hAnsi="Times New Roman" w:cs="Times New Roman"/>
          <w:spacing w:val="-2"/>
          <w:sz w:val="28"/>
          <w:szCs w:val="28"/>
        </w:rPr>
        <w:t>253</w:t>
      </w:r>
      <w:r w:rsidR="00254733" w:rsidRPr="006B1942">
        <w:rPr>
          <w:rFonts w:ascii="Times New Roman" w:hAnsi="Times New Roman" w:cs="Times New Roman"/>
          <w:spacing w:val="-2"/>
          <w:sz w:val="28"/>
          <w:szCs w:val="28"/>
        </w:rPr>
        <w:t> </w:t>
      </w:r>
      <w:r w:rsidR="00D3788C" w:rsidRPr="006B1942">
        <w:rPr>
          <w:rFonts w:ascii="Times New Roman" w:hAnsi="Times New Roman" w:cs="Times New Roman"/>
          <w:spacing w:val="-2"/>
          <w:sz w:val="28"/>
          <w:szCs w:val="28"/>
        </w:rPr>
        <w:t>713</w:t>
      </w:r>
      <w:r w:rsidR="00254733" w:rsidRPr="006B1942">
        <w:rPr>
          <w:rFonts w:ascii="Times New Roman" w:hAnsi="Times New Roman" w:cs="Times New Roman"/>
          <w:spacing w:val="-2"/>
          <w:sz w:val="28"/>
          <w:szCs w:val="28"/>
        </w:rPr>
        <w:t xml:space="preserve">, </w:t>
      </w:r>
      <w:r w:rsidR="003F1B2F" w:rsidRPr="006B1942">
        <w:rPr>
          <w:rFonts w:ascii="Times New Roman" w:hAnsi="Times New Roman" w:cs="Times New Roman"/>
          <w:spacing w:val="-2"/>
          <w:sz w:val="28"/>
          <w:szCs w:val="28"/>
        </w:rPr>
        <w:br/>
      </w:r>
      <w:r w:rsidR="00D3788C" w:rsidRPr="006B1942">
        <w:rPr>
          <w:rFonts w:ascii="Times New Roman" w:hAnsi="Times New Roman" w:cs="Times New Roman"/>
          <w:spacing w:val="-2"/>
          <w:sz w:val="28"/>
          <w:szCs w:val="28"/>
        </w:rPr>
        <w:t xml:space="preserve">в 2020 году </w:t>
      </w:r>
      <w:r w:rsidR="003F1B2F"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239 694).</w:t>
      </w:r>
      <w:r w:rsidR="008D14C5" w:rsidRPr="006B1942">
        <w:rPr>
          <w:rFonts w:ascii="Times New Roman" w:hAnsi="Times New Roman" w:cs="Times New Roman"/>
          <w:spacing w:val="-2"/>
          <w:sz w:val="28"/>
          <w:szCs w:val="28"/>
        </w:rPr>
        <w:t xml:space="preserve"> </w:t>
      </w:r>
      <w:r w:rsidRPr="006B1942">
        <w:rPr>
          <w:rFonts w:ascii="Times New Roman" w:hAnsi="Times New Roman" w:cs="Times New Roman"/>
          <w:spacing w:val="-2"/>
          <w:sz w:val="28"/>
          <w:szCs w:val="28"/>
        </w:rPr>
        <w:t>Централизация данного метода обследования на базе КОГКБУЗ «Центр онкологии и медицинской радиологии» позволила сократить время получения заключения направляющими медицинскими организациями, повысить качество заключений и уменьшить число диагностических ошибок при проведении исследований.</w:t>
      </w:r>
      <w:r w:rsidR="006033C3" w:rsidRPr="006B1942">
        <w:rPr>
          <w:rFonts w:ascii="Times New Roman" w:hAnsi="Times New Roman" w:cs="Times New Roman"/>
          <w:spacing w:val="-2"/>
          <w:sz w:val="28"/>
          <w:szCs w:val="28"/>
        </w:rPr>
        <w:t xml:space="preserve"> Эффективность проводимых мероприятий подтверждается ростом показателя раннего выявления ЗНО шейки матки в 2022 году до 79,7% (в 2021 году – 76,9%, по Российской Федерации в 2021 году – 64,7%).</w:t>
      </w:r>
    </w:p>
    <w:p w14:paraId="0820276F" w14:textId="77777777" w:rsidR="006033C3" w:rsidRPr="00DF7A7C" w:rsidRDefault="006033C3" w:rsidP="006033C3">
      <w:pPr>
        <w:spacing w:after="0" w:line="360" w:lineRule="auto"/>
        <w:ind w:firstLine="709"/>
        <w:jc w:val="both"/>
        <w:rPr>
          <w:rFonts w:ascii="Times New Roman" w:hAnsi="Times New Roman" w:cs="Times New Roman"/>
          <w:spacing w:val="-2"/>
          <w:sz w:val="28"/>
          <w:szCs w:val="28"/>
        </w:rPr>
      </w:pPr>
      <w:r w:rsidRPr="00DF7A7C">
        <w:rPr>
          <w:rFonts w:ascii="Times New Roman" w:hAnsi="Times New Roman" w:cs="Times New Roman"/>
          <w:spacing w:val="-2"/>
          <w:sz w:val="28"/>
          <w:szCs w:val="28"/>
        </w:rPr>
        <w:t>Обеспеченность врачами, работающими в государственных и муниципальных медицинских организациях Кировской области, на 31.12.2022 составляет 40,9 человек</w:t>
      </w:r>
      <w:r w:rsidR="003F1B2F" w:rsidRPr="00DF7A7C">
        <w:rPr>
          <w:rFonts w:ascii="Times New Roman" w:hAnsi="Times New Roman" w:cs="Times New Roman"/>
          <w:spacing w:val="-2"/>
          <w:sz w:val="28"/>
          <w:szCs w:val="28"/>
        </w:rPr>
        <w:t>а</w:t>
      </w:r>
      <w:r w:rsidRPr="00DF7A7C">
        <w:rPr>
          <w:rFonts w:ascii="Times New Roman" w:hAnsi="Times New Roman" w:cs="Times New Roman"/>
          <w:spacing w:val="-2"/>
          <w:sz w:val="28"/>
          <w:szCs w:val="28"/>
        </w:rPr>
        <w:t xml:space="preserve"> на 10 тыс. </w:t>
      </w:r>
      <w:r w:rsidR="003F1B2F" w:rsidRPr="00DF7A7C">
        <w:rPr>
          <w:rFonts w:ascii="Times New Roman" w:hAnsi="Times New Roman" w:cs="Times New Roman"/>
          <w:spacing w:val="-2"/>
          <w:sz w:val="28"/>
          <w:szCs w:val="28"/>
        </w:rPr>
        <w:t xml:space="preserve">человек </w:t>
      </w:r>
      <w:r w:rsidRPr="00DF7A7C">
        <w:rPr>
          <w:rFonts w:ascii="Times New Roman" w:hAnsi="Times New Roman" w:cs="Times New Roman"/>
          <w:spacing w:val="-2"/>
          <w:sz w:val="28"/>
          <w:szCs w:val="28"/>
        </w:rPr>
        <w:t xml:space="preserve">населения. </w:t>
      </w:r>
    </w:p>
    <w:p w14:paraId="54957B8E" w14:textId="77777777" w:rsidR="006033C3" w:rsidRPr="00DF7A7C" w:rsidRDefault="006033C3" w:rsidP="006033C3">
      <w:pPr>
        <w:spacing w:after="0" w:line="360" w:lineRule="auto"/>
        <w:ind w:firstLine="709"/>
        <w:jc w:val="both"/>
        <w:rPr>
          <w:rFonts w:ascii="Times New Roman" w:hAnsi="Times New Roman" w:cs="Times New Roman"/>
          <w:spacing w:val="-2"/>
          <w:sz w:val="28"/>
          <w:szCs w:val="28"/>
        </w:rPr>
      </w:pPr>
      <w:r w:rsidRPr="00DF7A7C">
        <w:rPr>
          <w:rFonts w:ascii="Times New Roman" w:hAnsi="Times New Roman" w:cs="Times New Roman"/>
          <w:spacing w:val="-2"/>
          <w:sz w:val="28"/>
          <w:szCs w:val="28"/>
        </w:rPr>
        <w:t>Обеспеченность средними медицинскими работниками, работающими в государственных и муниципальных медицинских организациях Кировской области, на 31.12.2022 составляет 89,2 человека на 10 тыс.</w:t>
      </w:r>
      <w:r w:rsidR="003F1B2F" w:rsidRPr="00DF7A7C">
        <w:rPr>
          <w:rFonts w:ascii="Times New Roman" w:hAnsi="Times New Roman" w:cs="Times New Roman"/>
          <w:spacing w:val="-2"/>
          <w:sz w:val="28"/>
          <w:szCs w:val="28"/>
        </w:rPr>
        <w:t xml:space="preserve"> человек</w:t>
      </w:r>
      <w:r w:rsidRPr="00DF7A7C">
        <w:rPr>
          <w:rFonts w:ascii="Times New Roman" w:hAnsi="Times New Roman" w:cs="Times New Roman"/>
          <w:spacing w:val="-2"/>
          <w:sz w:val="28"/>
          <w:szCs w:val="28"/>
        </w:rPr>
        <w:t xml:space="preserve"> населения.</w:t>
      </w:r>
    </w:p>
    <w:p w14:paraId="05B1D334" w14:textId="77777777" w:rsidR="006033C3" w:rsidRPr="00DF7A7C" w:rsidRDefault="006033C3" w:rsidP="006033C3">
      <w:pPr>
        <w:spacing w:after="0" w:line="360" w:lineRule="auto"/>
        <w:ind w:firstLine="709"/>
        <w:jc w:val="both"/>
        <w:rPr>
          <w:rFonts w:ascii="Times New Roman" w:hAnsi="Times New Roman" w:cs="Times New Roman"/>
          <w:sz w:val="28"/>
          <w:szCs w:val="28"/>
        </w:rPr>
      </w:pPr>
      <w:r w:rsidRPr="00DF7A7C">
        <w:rPr>
          <w:rFonts w:ascii="Times New Roman" w:hAnsi="Times New Roman" w:cs="Times New Roman"/>
          <w:spacing w:val="-2"/>
          <w:sz w:val="28"/>
          <w:szCs w:val="28"/>
        </w:rPr>
        <w:lastRenderedPageBreak/>
        <w:t xml:space="preserve">Обеспеченность населения Кировской области врачами, оказывающими </w:t>
      </w:r>
      <w:r w:rsidRPr="00DF7A7C">
        <w:rPr>
          <w:rFonts w:ascii="Times New Roman" w:hAnsi="Times New Roman" w:cs="Times New Roman"/>
          <w:sz w:val="28"/>
          <w:szCs w:val="28"/>
        </w:rPr>
        <w:t xml:space="preserve">медицинскую помощь в амбулаторных условиях, на 31.12.2022 составляет 23,4 человека на 10 тыс. </w:t>
      </w:r>
      <w:r w:rsidR="00D55F29" w:rsidRPr="00DF7A7C">
        <w:rPr>
          <w:rFonts w:ascii="Times New Roman" w:hAnsi="Times New Roman" w:cs="Times New Roman"/>
          <w:sz w:val="28"/>
          <w:szCs w:val="28"/>
        </w:rPr>
        <w:t xml:space="preserve">человек </w:t>
      </w:r>
      <w:r w:rsidRPr="00DF7A7C">
        <w:rPr>
          <w:rFonts w:ascii="Times New Roman" w:hAnsi="Times New Roman" w:cs="Times New Roman"/>
          <w:sz w:val="28"/>
          <w:szCs w:val="28"/>
        </w:rPr>
        <w:t>населения.</w:t>
      </w:r>
    </w:p>
    <w:p w14:paraId="1200127D" w14:textId="77777777" w:rsidR="006033C3" w:rsidRPr="004D047F" w:rsidRDefault="006033C3" w:rsidP="006033C3">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Укомплектованность врачебных должностей Кировской области в подразделениях, оказывающих медицинскую помощь в амбулаторных условиях (физическими лицами при коэффициенте совместительства 1,2), на 31.12.2022 составляет 87%.</w:t>
      </w:r>
    </w:p>
    <w:p w14:paraId="27D1F96A" w14:textId="77777777" w:rsidR="006033C3" w:rsidRPr="004D047F" w:rsidRDefault="006033C3" w:rsidP="006033C3">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Укомплектованность должностей среднего медицинского персонала Кировской области в подразделениях, оказывающих медицинскую помощь в амбулаторных условиях (физическими лицами при коэффициенте совместительства 1,1), на 31.12.2022 составляет 84,8%.</w:t>
      </w:r>
    </w:p>
    <w:p w14:paraId="3D5A0D3B" w14:textId="77777777" w:rsidR="006033C3" w:rsidRPr="00DF7A7C" w:rsidRDefault="006033C3" w:rsidP="003F1B2F">
      <w:pPr>
        <w:spacing w:after="0" w:line="360" w:lineRule="auto"/>
        <w:ind w:firstLine="709"/>
        <w:jc w:val="both"/>
        <w:rPr>
          <w:rFonts w:ascii="Times New Roman" w:hAnsi="Times New Roman" w:cs="Times New Roman"/>
          <w:spacing w:val="-2"/>
          <w:sz w:val="28"/>
          <w:szCs w:val="28"/>
        </w:rPr>
      </w:pPr>
      <w:r w:rsidRPr="00DF7A7C">
        <w:rPr>
          <w:rFonts w:ascii="Times New Roman" w:hAnsi="Times New Roman" w:cs="Times New Roman"/>
          <w:spacing w:val="-2"/>
          <w:sz w:val="28"/>
          <w:szCs w:val="28"/>
        </w:rPr>
        <w:t>В 2022 году в медицинских организациях всех уровней, оказывающих помощь пациентам с онкологическим</w:t>
      </w:r>
      <w:r w:rsidR="00430024" w:rsidRPr="00DF7A7C">
        <w:rPr>
          <w:rFonts w:ascii="Times New Roman" w:hAnsi="Times New Roman" w:cs="Times New Roman"/>
          <w:spacing w:val="-2"/>
          <w:sz w:val="28"/>
          <w:szCs w:val="28"/>
        </w:rPr>
        <w:t xml:space="preserve">и заболеваниями, предусмотрено </w:t>
      </w:r>
      <w:r w:rsidR="00D55F29" w:rsidRPr="00DF7A7C">
        <w:rPr>
          <w:rFonts w:ascii="Times New Roman" w:hAnsi="Times New Roman" w:cs="Times New Roman"/>
          <w:spacing w:val="-2"/>
          <w:sz w:val="28"/>
          <w:szCs w:val="28"/>
        </w:rPr>
        <w:br/>
      </w:r>
      <w:r w:rsidRPr="00DF7A7C">
        <w:rPr>
          <w:rFonts w:ascii="Times New Roman" w:hAnsi="Times New Roman" w:cs="Times New Roman"/>
          <w:spacing w:val="-2"/>
          <w:sz w:val="28"/>
          <w:szCs w:val="28"/>
        </w:rPr>
        <w:t>124,5 штатн</w:t>
      </w:r>
      <w:r w:rsidR="003F1B2F" w:rsidRPr="00DF7A7C">
        <w:rPr>
          <w:rFonts w:ascii="Times New Roman" w:hAnsi="Times New Roman" w:cs="Times New Roman"/>
          <w:spacing w:val="-2"/>
          <w:sz w:val="28"/>
          <w:szCs w:val="28"/>
        </w:rPr>
        <w:t>ой</w:t>
      </w:r>
      <w:r w:rsidRPr="00DF7A7C">
        <w:rPr>
          <w:rFonts w:ascii="Times New Roman" w:hAnsi="Times New Roman" w:cs="Times New Roman"/>
          <w:spacing w:val="-2"/>
          <w:sz w:val="28"/>
          <w:szCs w:val="28"/>
        </w:rPr>
        <w:t xml:space="preserve"> единиц</w:t>
      </w:r>
      <w:r w:rsidR="003F1B2F" w:rsidRPr="00DF7A7C">
        <w:rPr>
          <w:rFonts w:ascii="Times New Roman" w:hAnsi="Times New Roman" w:cs="Times New Roman"/>
          <w:spacing w:val="-2"/>
          <w:sz w:val="28"/>
          <w:szCs w:val="28"/>
        </w:rPr>
        <w:t>ы</w:t>
      </w:r>
      <w:r w:rsidRPr="00DF7A7C">
        <w:rPr>
          <w:rFonts w:ascii="Times New Roman" w:hAnsi="Times New Roman" w:cs="Times New Roman"/>
          <w:spacing w:val="-2"/>
          <w:sz w:val="28"/>
          <w:szCs w:val="28"/>
        </w:rPr>
        <w:t xml:space="preserve"> врачей-онкологов (в амбулаторной службе – 59, в стационарной – 65,5), занято должностей – 102,5 (в амбулаторной службе – 46, в стационарной –56,5), физических лиц врачей – 81 (в амбулаторных – 34, в стационаре – 47), действующий сертификат специал</w:t>
      </w:r>
      <w:r w:rsidR="003F1B2F" w:rsidRPr="00DF7A7C">
        <w:rPr>
          <w:rFonts w:ascii="Times New Roman" w:hAnsi="Times New Roman" w:cs="Times New Roman"/>
          <w:spacing w:val="-2"/>
          <w:sz w:val="28"/>
          <w:szCs w:val="28"/>
        </w:rPr>
        <w:t xml:space="preserve">иста-онколога имеют </w:t>
      </w:r>
      <w:r w:rsidR="003F1B2F" w:rsidRPr="00DF7A7C">
        <w:rPr>
          <w:rFonts w:ascii="Times New Roman" w:hAnsi="Times New Roman" w:cs="Times New Roman"/>
          <w:spacing w:val="-2"/>
          <w:sz w:val="28"/>
          <w:szCs w:val="28"/>
        </w:rPr>
        <w:br/>
        <w:t xml:space="preserve">54 врача. </w:t>
      </w:r>
      <w:r w:rsidR="00C844FE" w:rsidRPr="00DF7A7C">
        <w:rPr>
          <w:rFonts w:ascii="Times New Roman" w:hAnsi="Times New Roman" w:cs="Times New Roman"/>
          <w:spacing w:val="-2"/>
          <w:sz w:val="28"/>
          <w:szCs w:val="28"/>
        </w:rPr>
        <w:t xml:space="preserve">Число штатных должностей онкологов первичных онкологических </w:t>
      </w:r>
      <w:r w:rsidR="00C844FE" w:rsidRPr="00DF7A7C">
        <w:rPr>
          <w:rFonts w:ascii="Times New Roman" w:hAnsi="Times New Roman" w:cs="Times New Roman"/>
          <w:spacing w:val="-4"/>
          <w:sz w:val="28"/>
          <w:szCs w:val="28"/>
        </w:rPr>
        <w:t>кабинетов – 18,5, занято</w:t>
      </w:r>
      <w:r w:rsidR="00D55F29" w:rsidRPr="00DF7A7C">
        <w:rPr>
          <w:rFonts w:ascii="Times New Roman" w:hAnsi="Times New Roman" w:cs="Times New Roman"/>
          <w:spacing w:val="-4"/>
          <w:sz w:val="28"/>
          <w:szCs w:val="28"/>
        </w:rPr>
        <w:t xml:space="preserve"> должностей</w:t>
      </w:r>
      <w:r w:rsidR="00C844FE" w:rsidRPr="00DF7A7C">
        <w:rPr>
          <w:rFonts w:ascii="Times New Roman" w:hAnsi="Times New Roman" w:cs="Times New Roman"/>
          <w:spacing w:val="-4"/>
          <w:sz w:val="28"/>
          <w:szCs w:val="28"/>
        </w:rPr>
        <w:t xml:space="preserve"> – 13,00</w:t>
      </w:r>
      <w:r w:rsidR="003F1B2F" w:rsidRPr="00DF7A7C">
        <w:rPr>
          <w:rFonts w:ascii="Times New Roman" w:hAnsi="Times New Roman" w:cs="Times New Roman"/>
          <w:spacing w:val="-4"/>
          <w:sz w:val="28"/>
          <w:szCs w:val="28"/>
        </w:rPr>
        <w:t>,</w:t>
      </w:r>
      <w:r w:rsidR="00C844FE" w:rsidRPr="00DF7A7C">
        <w:rPr>
          <w:rFonts w:ascii="Times New Roman" w:hAnsi="Times New Roman" w:cs="Times New Roman"/>
          <w:spacing w:val="-4"/>
          <w:sz w:val="28"/>
          <w:szCs w:val="28"/>
        </w:rPr>
        <w:t xml:space="preserve"> физических лиц</w:t>
      </w:r>
      <w:r w:rsidR="00D55F29" w:rsidRPr="00DF7A7C">
        <w:rPr>
          <w:rFonts w:ascii="Times New Roman" w:hAnsi="Times New Roman" w:cs="Times New Roman"/>
          <w:spacing w:val="-4"/>
          <w:sz w:val="28"/>
          <w:szCs w:val="28"/>
        </w:rPr>
        <w:t xml:space="preserve"> врачей</w:t>
      </w:r>
      <w:r w:rsidR="00C844FE" w:rsidRPr="00DF7A7C">
        <w:rPr>
          <w:rFonts w:ascii="Times New Roman" w:hAnsi="Times New Roman" w:cs="Times New Roman"/>
          <w:spacing w:val="-4"/>
          <w:sz w:val="28"/>
          <w:szCs w:val="28"/>
        </w:rPr>
        <w:t xml:space="preserve"> – 5. Число</w:t>
      </w:r>
      <w:r w:rsidR="00C844FE" w:rsidRPr="00DF7A7C">
        <w:rPr>
          <w:rFonts w:ascii="Times New Roman" w:hAnsi="Times New Roman" w:cs="Times New Roman"/>
          <w:spacing w:val="-2"/>
          <w:sz w:val="28"/>
          <w:szCs w:val="28"/>
        </w:rPr>
        <w:t xml:space="preserve"> штатных должностей онкологов ЦАОП – 23,00, занято</w:t>
      </w:r>
      <w:r w:rsidR="00D55F29" w:rsidRPr="00DF7A7C">
        <w:rPr>
          <w:rFonts w:ascii="Times New Roman" w:hAnsi="Times New Roman" w:cs="Times New Roman"/>
          <w:spacing w:val="-2"/>
          <w:sz w:val="28"/>
          <w:szCs w:val="28"/>
        </w:rPr>
        <w:t xml:space="preserve"> должностей</w:t>
      </w:r>
      <w:r w:rsidR="00C844FE" w:rsidRPr="00DF7A7C">
        <w:rPr>
          <w:rFonts w:ascii="Times New Roman" w:hAnsi="Times New Roman" w:cs="Times New Roman"/>
          <w:spacing w:val="-2"/>
          <w:sz w:val="28"/>
          <w:szCs w:val="28"/>
        </w:rPr>
        <w:t xml:space="preserve"> – </w:t>
      </w:r>
      <w:r w:rsidR="00D55F29" w:rsidRPr="00DF7A7C">
        <w:rPr>
          <w:rFonts w:ascii="Times New Roman" w:hAnsi="Times New Roman" w:cs="Times New Roman"/>
          <w:spacing w:val="-2"/>
          <w:sz w:val="28"/>
          <w:szCs w:val="28"/>
        </w:rPr>
        <w:br/>
      </w:r>
      <w:r w:rsidR="00C844FE" w:rsidRPr="00DF7A7C">
        <w:rPr>
          <w:rFonts w:ascii="Times New Roman" w:hAnsi="Times New Roman" w:cs="Times New Roman"/>
          <w:spacing w:val="-2"/>
          <w:sz w:val="28"/>
          <w:szCs w:val="28"/>
        </w:rPr>
        <w:t>17,75, физических лиц</w:t>
      </w:r>
      <w:r w:rsidR="00D55F29" w:rsidRPr="00DF7A7C">
        <w:rPr>
          <w:rFonts w:ascii="Times New Roman" w:hAnsi="Times New Roman" w:cs="Times New Roman"/>
          <w:spacing w:val="-2"/>
          <w:sz w:val="28"/>
          <w:szCs w:val="28"/>
        </w:rPr>
        <w:t xml:space="preserve"> врачей</w:t>
      </w:r>
      <w:r w:rsidR="00C844FE" w:rsidRPr="00DF7A7C">
        <w:rPr>
          <w:rFonts w:ascii="Times New Roman" w:hAnsi="Times New Roman" w:cs="Times New Roman"/>
          <w:spacing w:val="-2"/>
          <w:sz w:val="28"/>
          <w:szCs w:val="28"/>
        </w:rPr>
        <w:t xml:space="preserve"> – 15. </w:t>
      </w:r>
      <w:r w:rsidRPr="00DF7A7C">
        <w:rPr>
          <w:rFonts w:ascii="Times New Roman" w:hAnsi="Times New Roman" w:cs="Times New Roman"/>
          <w:spacing w:val="-2"/>
          <w:sz w:val="28"/>
          <w:szCs w:val="28"/>
        </w:rPr>
        <w:t xml:space="preserve">Таким образом, по-прежнему сохраняется недостаточная укомплектованность кадрами в сети </w:t>
      </w:r>
      <w:r w:rsidR="003F1B2F" w:rsidRPr="00DF7A7C">
        <w:rPr>
          <w:rFonts w:ascii="Times New Roman" w:hAnsi="Times New Roman" w:cs="Times New Roman"/>
          <w:spacing w:val="-2"/>
          <w:sz w:val="28"/>
          <w:szCs w:val="28"/>
        </w:rPr>
        <w:t>ПОК</w:t>
      </w:r>
      <w:r w:rsidRPr="00DF7A7C">
        <w:rPr>
          <w:rFonts w:ascii="Times New Roman" w:hAnsi="Times New Roman" w:cs="Times New Roman"/>
          <w:spacing w:val="-2"/>
          <w:sz w:val="28"/>
          <w:szCs w:val="28"/>
        </w:rPr>
        <w:t xml:space="preserve">, что затрудняет доступность данного вида помощи, а также организацию диспансерного наблюдения за онкологическими пациентами в районах </w:t>
      </w:r>
      <w:r w:rsidR="003F1B2F" w:rsidRPr="00DF7A7C">
        <w:rPr>
          <w:rFonts w:ascii="Times New Roman" w:hAnsi="Times New Roman" w:cs="Times New Roman"/>
          <w:spacing w:val="-2"/>
          <w:sz w:val="28"/>
          <w:szCs w:val="28"/>
        </w:rPr>
        <w:t xml:space="preserve">Кировской </w:t>
      </w:r>
      <w:r w:rsidR="00DF7A7C">
        <w:rPr>
          <w:rFonts w:ascii="Times New Roman" w:hAnsi="Times New Roman" w:cs="Times New Roman"/>
          <w:spacing w:val="-2"/>
          <w:sz w:val="28"/>
          <w:szCs w:val="28"/>
        </w:rPr>
        <w:t>области.</w:t>
      </w:r>
    </w:p>
    <w:p w14:paraId="42BA7357" w14:textId="6E88FF70" w:rsidR="00231D97" w:rsidRPr="00DF7A7C" w:rsidRDefault="003F1B2F" w:rsidP="00231D97">
      <w:pPr>
        <w:spacing w:after="0" w:line="360" w:lineRule="auto"/>
        <w:ind w:firstLine="709"/>
        <w:jc w:val="both"/>
        <w:rPr>
          <w:rFonts w:ascii="Times New Roman" w:hAnsi="Times New Roman" w:cs="Times New Roman"/>
          <w:bCs/>
          <w:spacing w:val="-2"/>
          <w:sz w:val="28"/>
          <w:szCs w:val="28"/>
        </w:rPr>
      </w:pPr>
      <w:r w:rsidRPr="00DF7A7C">
        <w:rPr>
          <w:rFonts w:ascii="Times New Roman" w:hAnsi="Times New Roman" w:cs="Times New Roman"/>
          <w:bCs/>
          <w:spacing w:val="-2"/>
          <w:sz w:val="28"/>
          <w:szCs w:val="28"/>
        </w:rPr>
        <w:t>Информация о количестве</w:t>
      </w:r>
      <w:r w:rsidR="00231D97" w:rsidRPr="00DF7A7C">
        <w:rPr>
          <w:rFonts w:ascii="Times New Roman" w:hAnsi="Times New Roman" w:cs="Times New Roman"/>
          <w:bCs/>
          <w:spacing w:val="-2"/>
          <w:sz w:val="28"/>
          <w:szCs w:val="28"/>
        </w:rPr>
        <w:t xml:space="preserve"> коек круглосуточного стационара для оказания помощи пациентам с онкологическими заболеваниями представлен</w:t>
      </w:r>
      <w:r w:rsidRPr="00DF7A7C">
        <w:rPr>
          <w:rFonts w:ascii="Times New Roman" w:hAnsi="Times New Roman" w:cs="Times New Roman"/>
          <w:bCs/>
          <w:spacing w:val="-2"/>
          <w:sz w:val="28"/>
          <w:szCs w:val="28"/>
        </w:rPr>
        <w:t>а</w:t>
      </w:r>
      <w:r w:rsidR="00231D97" w:rsidRPr="00DF7A7C">
        <w:rPr>
          <w:rFonts w:ascii="Times New Roman" w:hAnsi="Times New Roman" w:cs="Times New Roman"/>
          <w:bCs/>
          <w:spacing w:val="-2"/>
          <w:sz w:val="28"/>
          <w:szCs w:val="28"/>
        </w:rPr>
        <w:t xml:space="preserve"> в таблице </w:t>
      </w:r>
      <w:r w:rsidR="00D17AA0" w:rsidRPr="00DF7A7C">
        <w:rPr>
          <w:rFonts w:ascii="Times New Roman" w:hAnsi="Times New Roman" w:cs="Times New Roman"/>
          <w:bCs/>
          <w:spacing w:val="-2"/>
          <w:sz w:val="28"/>
          <w:szCs w:val="28"/>
        </w:rPr>
        <w:t>5</w:t>
      </w:r>
      <w:r w:rsidR="00DF600D">
        <w:rPr>
          <w:rFonts w:ascii="Times New Roman" w:hAnsi="Times New Roman" w:cs="Times New Roman"/>
          <w:bCs/>
          <w:spacing w:val="-2"/>
          <w:sz w:val="28"/>
          <w:szCs w:val="28"/>
        </w:rPr>
        <w:t>0</w:t>
      </w:r>
      <w:r w:rsidR="00231D97" w:rsidRPr="00DF7A7C">
        <w:rPr>
          <w:rFonts w:ascii="Times New Roman" w:hAnsi="Times New Roman" w:cs="Times New Roman"/>
          <w:bCs/>
          <w:spacing w:val="-2"/>
          <w:sz w:val="28"/>
          <w:szCs w:val="28"/>
        </w:rPr>
        <w:t>.</w:t>
      </w:r>
    </w:p>
    <w:p w14:paraId="05E7A175" w14:textId="77777777" w:rsidR="003F1B2F" w:rsidRDefault="003F1B2F" w:rsidP="003F1B2F">
      <w:pPr>
        <w:spacing w:after="0" w:line="360" w:lineRule="auto"/>
        <w:ind w:firstLine="709"/>
        <w:jc w:val="right"/>
        <w:rPr>
          <w:rFonts w:ascii="Times New Roman" w:hAnsi="Times New Roman" w:cs="Times New Roman"/>
          <w:bCs/>
          <w:sz w:val="28"/>
          <w:szCs w:val="28"/>
        </w:rPr>
      </w:pPr>
    </w:p>
    <w:p w14:paraId="2229B89B" w14:textId="77777777" w:rsidR="003F1B2F" w:rsidRDefault="003F1B2F" w:rsidP="003F1B2F">
      <w:pPr>
        <w:spacing w:after="0" w:line="360" w:lineRule="auto"/>
        <w:ind w:firstLine="709"/>
        <w:jc w:val="right"/>
        <w:rPr>
          <w:rFonts w:ascii="Times New Roman" w:hAnsi="Times New Roman" w:cs="Times New Roman"/>
          <w:bCs/>
          <w:sz w:val="28"/>
          <w:szCs w:val="28"/>
        </w:rPr>
      </w:pPr>
    </w:p>
    <w:p w14:paraId="359BE781" w14:textId="77777777" w:rsidR="003F1B2F" w:rsidRDefault="003F1B2F" w:rsidP="003F1B2F">
      <w:pPr>
        <w:spacing w:after="0" w:line="360" w:lineRule="auto"/>
        <w:ind w:firstLine="709"/>
        <w:jc w:val="right"/>
        <w:rPr>
          <w:rFonts w:ascii="Times New Roman" w:hAnsi="Times New Roman" w:cs="Times New Roman"/>
          <w:bCs/>
          <w:sz w:val="28"/>
          <w:szCs w:val="28"/>
        </w:rPr>
      </w:pPr>
    </w:p>
    <w:p w14:paraId="390D077F" w14:textId="0B090D09" w:rsidR="004D047F" w:rsidRPr="004D047F" w:rsidRDefault="00DF600D" w:rsidP="003F1B2F">
      <w:pPr>
        <w:spacing w:after="12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lastRenderedPageBreak/>
        <w:t>Таблица 50</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56"/>
        <w:gridCol w:w="1977"/>
        <w:gridCol w:w="1978"/>
        <w:gridCol w:w="1978"/>
      </w:tblGrid>
      <w:tr w:rsidR="00231D97" w:rsidRPr="004D047F" w14:paraId="58CE654A" w14:textId="77777777" w:rsidTr="00EF515E">
        <w:tc>
          <w:tcPr>
            <w:tcW w:w="567" w:type="dxa"/>
          </w:tcPr>
          <w:p w14:paraId="43E55F7D" w14:textId="77777777"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 п/п</w:t>
            </w:r>
          </w:p>
        </w:tc>
        <w:tc>
          <w:tcPr>
            <w:tcW w:w="2856" w:type="dxa"/>
          </w:tcPr>
          <w:p w14:paraId="518D1BC5" w14:textId="77777777"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Наименование медицинской организации</w:t>
            </w:r>
          </w:p>
        </w:tc>
        <w:tc>
          <w:tcPr>
            <w:tcW w:w="1977" w:type="dxa"/>
          </w:tcPr>
          <w:p w14:paraId="2D6F3AD8" w14:textId="77777777"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Койки по профилю «онкология»</w:t>
            </w:r>
          </w:p>
        </w:tc>
        <w:tc>
          <w:tcPr>
            <w:tcW w:w="1978" w:type="dxa"/>
          </w:tcPr>
          <w:p w14:paraId="1F3147FD" w14:textId="77777777"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Койки по профилю «радиология»</w:t>
            </w:r>
          </w:p>
        </w:tc>
        <w:tc>
          <w:tcPr>
            <w:tcW w:w="1978" w:type="dxa"/>
          </w:tcPr>
          <w:p w14:paraId="40A36E61" w14:textId="77777777"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Койки по профилю «гематология»</w:t>
            </w:r>
          </w:p>
        </w:tc>
      </w:tr>
      <w:tr w:rsidR="00231D97" w:rsidRPr="004D047F" w14:paraId="5A96716D" w14:textId="77777777" w:rsidTr="00EF515E">
        <w:tc>
          <w:tcPr>
            <w:tcW w:w="567" w:type="dxa"/>
          </w:tcPr>
          <w:p w14:paraId="0110B0DD" w14:textId="77777777"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1</w:t>
            </w:r>
          </w:p>
        </w:tc>
        <w:tc>
          <w:tcPr>
            <w:tcW w:w="2856" w:type="dxa"/>
          </w:tcPr>
          <w:p w14:paraId="785DADC0" w14:textId="77777777" w:rsidR="00231D97" w:rsidRPr="004D047F" w:rsidRDefault="00231D97" w:rsidP="005709A1">
            <w:pPr>
              <w:spacing w:after="0" w:line="240" w:lineRule="auto"/>
              <w:jc w:val="both"/>
              <w:rPr>
                <w:rFonts w:ascii="Times New Roman" w:hAnsi="Times New Roman" w:cs="Times New Roman"/>
                <w:sz w:val="20"/>
                <w:szCs w:val="20"/>
              </w:rPr>
            </w:pPr>
            <w:r w:rsidRPr="004D047F">
              <w:rPr>
                <w:rFonts w:ascii="Times New Roman" w:hAnsi="Times New Roman" w:cs="Times New Roman"/>
                <w:sz w:val="20"/>
                <w:szCs w:val="20"/>
              </w:rPr>
              <w:t>КОГКБУЗ «Центр онкологии и медицинской радиологии»</w:t>
            </w:r>
          </w:p>
        </w:tc>
        <w:tc>
          <w:tcPr>
            <w:tcW w:w="1977" w:type="dxa"/>
          </w:tcPr>
          <w:p w14:paraId="3CDFAA0B" w14:textId="1BAA4BC1" w:rsidR="00231D97" w:rsidRPr="002F56AF" w:rsidRDefault="002F56AF" w:rsidP="003F1B2F">
            <w:pPr>
              <w:spacing w:after="0" w:line="240" w:lineRule="auto"/>
              <w:jc w:val="center"/>
              <w:rPr>
                <w:rFonts w:ascii="Times New Roman" w:hAnsi="Times New Roman" w:cs="Times New Roman"/>
                <w:strike/>
                <w:sz w:val="20"/>
                <w:szCs w:val="20"/>
              </w:rPr>
            </w:pPr>
            <w:r w:rsidRPr="002F56AF">
              <w:rPr>
                <w:rFonts w:ascii="Times New Roman" w:hAnsi="Times New Roman" w:cs="Times New Roman"/>
                <w:sz w:val="20"/>
                <w:szCs w:val="20"/>
              </w:rPr>
              <w:t>343</w:t>
            </w:r>
          </w:p>
        </w:tc>
        <w:tc>
          <w:tcPr>
            <w:tcW w:w="1978" w:type="dxa"/>
          </w:tcPr>
          <w:p w14:paraId="6B8B40C9" w14:textId="77777777" w:rsidR="00231D97" w:rsidRPr="004D047F" w:rsidRDefault="00BF095D"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75</w:t>
            </w:r>
          </w:p>
        </w:tc>
        <w:tc>
          <w:tcPr>
            <w:tcW w:w="1978" w:type="dxa"/>
          </w:tcPr>
          <w:p w14:paraId="58414239" w14:textId="77777777"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w:t>
            </w:r>
          </w:p>
        </w:tc>
      </w:tr>
      <w:tr w:rsidR="00231D97" w:rsidRPr="004D047F" w14:paraId="087D2AD8" w14:textId="77777777" w:rsidTr="00EF515E">
        <w:tc>
          <w:tcPr>
            <w:tcW w:w="567" w:type="dxa"/>
          </w:tcPr>
          <w:p w14:paraId="588A51F1" w14:textId="77777777"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2</w:t>
            </w:r>
          </w:p>
        </w:tc>
        <w:tc>
          <w:tcPr>
            <w:tcW w:w="2856" w:type="dxa"/>
          </w:tcPr>
          <w:p w14:paraId="4D76613E" w14:textId="77777777" w:rsidR="00231D97" w:rsidRPr="004D047F" w:rsidRDefault="00231D97" w:rsidP="005709A1">
            <w:pPr>
              <w:spacing w:after="0" w:line="240" w:lineRule="auto"/>
              <w:jc w:val="both"/>
              <w:rPr>
                <w:rFonts w:ascii="Times New Roman" w:hAnsi="Times New Roman" w:cs="Times New Roman"/>
                <w:sz w:val="20"/>
                <w:szCs w:val="20"/>
              </w:rPr>
            </w:pPr>
            <w:r w:rsidRPr="004D047F">
              <w:rPr>
                <w:rFonts w:ascii="Times New Roman" w:hAnsi="Times New Roman" w:cs="Times New Roman"/>
                <w:sz w:val="20"/>
                <w:szCs w:val="20"/>
              </w:rPr>
              <w:t xml:space="preserve">ФГБУН </w:t>
            </w:r>
            <w:proofErr w:type="spellStart"/>
            <w:r w:rsidRPr="004D047F">
              <w:rPr>
                <w:rFonts w:ascii="Times New Roman" w:hAnsi="Times New Roman" w:cs="Times New Roman"/>
                <w:sz w:val="20"/>
                <w:szCs w:val="20"/>
              </w:rPr>
              <w:t>КНИИГиПК</w:t>
            </w:r>
            <w:proofErr w:type="spellEnd"/>
            <w:r w:rsidRPr="004D047F">
              <w:rPr>
                <w:rFonts w:ascii="Times New Roman" w:hAnsi="Times New Roman" w:cs="Times New Roman"/>
                <w:sz w:val="20"/>
                <w:szCs w:val="20"/>
              </w:rPr>
              <w:t xml:space="preserve"> ФМБА России</w:t>
            </w:r>
          </w:p>
        </w:tc>
        <w:tc>
          <w:tcPr>
            <w:tcW w:w="1977" w:type="dxa"/>
          </w:tcPr>
          <w:p w14:paraId="517D676E" w14:textId="77777777"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w:t>
            </w:r>
          </w:p>
        </w:tc>
        <w:tc>
          <w:tcPr>
            <w:tcW w:w="1978" w:type="dxa"/>
          </w:tcPr>
          <w:p w14:paraId="52F5D3FB" w14:textId="77777777"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w:t>
            </w:r>
          </w:p>
        </w:tc>
        <w:tc>
          <w:tcPr>
            <w:tcW w:w="1978" w:type="dxa"/>
          </w:tcPr>
          <w:p w14:paraId="3BD2290A" w14:textId="77777777"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45</w:t>
            </w:r>
          </w:p>
        </w:tc>
      </w:tr>
      <w:tr w:rsidR="00231D97" w:rsidRPr="004D047F" w14:paraId="2C70C999" w14:textId="77777777" w:rsidTr="00EF515E">
        <w:tc>
          <w:tcPr>
            <w:tcW w:w="567" w:type="dxa"/>
          </w:tcPr>
          <w:p w14:paraId="44E15B83" w14:textId="77777777" w:rsidR="00231D97" w:rsidRPr="004D047F" w:rsidRDefault="00231D97" w:rsidP="003F1B2F">
            <w:pPr>
              <w:spacing w:after="0" w:line="240" w:lineRule="auto"/>
              <w:jc w:val="center"/>
              <w:rPr>
                <w:rFonts w:ascii="Times New Roman" w:hAnsi="Times New Roman" w:cs="Times New Roman"/>
                <w:sz w:val="20"/>
                <w:szCs w:val="20"/>
              </w:rPr>
            </w:pPr>
          </w:p>
        </w:tc>
        <w:tc>
          <w:tcPr>
            <w:tcW w:w="2856" w:type="dxa"/>
          </w:tcPr>
          <w:p w14:paraId="14808F87" w14:textId="77777777" w:rsidR="00231D97" w:rsidRPr="004D047F" w:rsidRDefault="00231D97" w:rsidP="005709A1">
            <w:pPr>
              <w:spacing w:after="0" w:line="240" w:lineRule="auto"/>
              <w:jc w:val="both"/>
              <w:rPr>
                <w:rFonts w:ascii="Times New Roman" w:hAnsi="Times New Roman" w:cs="Times New Roman"/>
                <w:sz w:val="20"/>
                <w:szCs w:val="20"/>
              </w:rPr>
            </w:pPr>
            <w:r w:rsidRPr="004D047F">
              <w:rPr>
                <w:rFonts w:ascii="Times New Roman" w:hAnsi="Times New Roman" w:cs="Times New Roman"/>
                <w:sz w:val="20"/>
                <w:szCs w:val="20"/>
              </w:rPr>
              <w:t>Всего</w:t>
            </w:r>
          </w:p>
        </w:tc>
        <w:tc>
          <w:tcPr>
            <w:tcW w:w="1977" w:type="dxa"/>
          </w:tcPr>
          <w:p w14:paraId="230EE6D7" w14:textId="6FB37E1F" w:rsidR="00231D97" w:rsidRPr="002F56AF" w:rsidRDefault="002F56AF" w:rsidP="003F1B2F">
            <w:pPr>
              <w:spacing w:after="0" w:line="240" w:lineRule="auto"/>
              <w:jc w:val="center"/>
              <w:rPr>
                <w:rFonts w:ascii="Times New Roman" w:hAnsi="Times New Roman" w:cs="Times New Roman"/>
                <w:sz w:val="20"/>
                <w:szCs w:val="20"/>
              </w:rPr>
            </w:pPr>
            <w:r w:rsidRPr="002F56AF">
              <w:rPr>
                <w:rFonts w:ascii="Times New Roman" w:hAnsi="Times New Roman" w:cs="Times New Roman"/>
                <w:sz w:val="20"/>
                <w:szCs w:val="20"/>
              </w:rPr>
              <w:t>343</w:t>
            </w:r>
          </w:p>
        </w:tc>
        <w:tc>
          <w:tcPr>
            <w:tcW w:w="1978" w:type="dxa"/>
          </w:tcPr>
          <w:p w14:paraId="0DBA93CF" w14:textId="77777777" w:rsidR="00231D97" w:rsidRPr="004D047F" w:rsidRDefault="00BF095D"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75</w:t>
            </w:r>
          </w:p>
        </w:tc>
        <w:tc>
          <w:tcPr>
            <w:tcW w:w="1978" w:type="dxa"/>
          </w:tcPr>
          <w:p w14:paraId="49C52D89" w14:textId="77777777" w:rsidR="00231D97" w:rsidRPr="004D047F" w:rsidRDefault="00231D97"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45</w:t>
            </w:r>
          </w:p>
        </w:tc>
      </w:tr>
    </w:tbl>
    <w:p w14:paraId="7DF2AA7A" w14:textId="77777777" w:rsidR="003F1B2F" w:rsidRDefault="003F1B2F" w:rsidP="00E353EC">
      <w:pPr>
        <w:spacing w:after="0" w:line="360" w:lineRule="auto"/>
        <w:ind w:firstLine="709"/>
        <w:jc w:val="both"/>
        <w:rPr>
          <w:rFonts w:ascii="Times New Roman" w:hAnsi="Times New Roman" w:cs="Times New Roman"/>
          <w:bCs/>
          <w:sz w:val="28"/>
          <w:szCs w:val="28"/>
        </w:rPr>
      </w:pPr>
    </w:p>
    <w:p w14:paraId="6182F77D" w14:textId="1B80680C" w:rsidR="00E353EC" w:rsidRDefault="003F1B2F" w:rsidP="00E353E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Информация о количестве</w:t>
      </w:r>
      <w:r w:rsidR="00E353EC" w:rsidRPr="004D047F">
        <w:rPr>
          <w:rFonts w:ascii="Times New Roman" w:hAnsi="Times New Roman" w:cs="Times New Roman"/>
          <w:bCs/>
          <w:sz w:val="28"/>
          <w:szCs w:val="28"/>
        </w:rPr>
        <w:t xml:space="preserve"> коек дневного стационара для оказания помощи пациентам с онкологическими заболеваниями представлен</w:t>
      </w:r>
      <w:r>
        <w:rPr>
          <w:rFonts w:ascii="Times New Roman" w:hAnsi="Times New Roman" w:cs="Times New Roman"/>
          <w:bCs/>
          <w:sz w:val="28"/>
          <w:szCs w:val="28"/>
        </w:rPr>
        <w:t>а</w:t>
      </w:r>
      <w:r w:rsidR="00E353EC" w:rsidRPr="004D047F">
        <w:rPr>
          <w:rFonts w:ascii="Times New Roman" w:hAnsi="Times New Roman" w:cs="Times New Roman"/>
          <w:bCs/>
          <w:sz w:val="28"/>
          <w:szCs w:val="28"/>
        </w:rPr>
        <w:t xml:space="preserve"> </w:t>
      </w:r>
      <w:r>
        <w:rPr>
          <w:rFonts w:ascii="Times New Roman" w:hAnsi="Times New Roman" w:cs="Times New Roman"/>
          <w:bCs/>
          <w:sz w:val="28"/>
          <w:szCs w:val="28"/>
        </w:rPr>
        <w:br/>
      </w:r>
      <w:r w:rsidR="00E353EC" w:rsidRPr="004D047F">
        <w:rPr>
          <w:rFonts w:ascii="Times New Roman" w:hAnsi="Times New Roman" w:cs="Times New Roman"/>
          <w:bCs/>
          <w:sz w:val="28"/>
          <w:szCs w:val="28"/>
        </w:rPr>
        <w:t xml:space="preserve">в таблице </w:t>
      </w:r>
      <w:r w:rsidR="00D17AA0" w:rsidRPr="004D047F">
        <w:rPr>
          <w:rFonts w:ascii="Times New Roman" w:hAnsi="Times New Roman" w:cs="Times New Roman"/>
          <w:bCs/>
          <w:sz w:val="28"/>
          <w:szCs w:val="28"/>
        </w:rPr>
        <w:t>5</w:t>
      </w:r>
      <w:r w:rsidR="00DF600D">
        <w:rPr>
          <w:rFonts w:ascii="Times New Roman" w:hAnsi="Times New Roman" w:cs="Times New Roman"/>
          <w:bCs/>
          <w:sz w:val="28"/>
          <w:szCs w:val="28"/>
        </w:rPr>
        <w:t>1</w:t>
      </w:r>
      <w:r w:rsidR="00E353EC" w:rsidRPr="004D047F">
        <w:rPr>
          <w:rFonts w:ascii="Times New Roman" w:hAnsi="Times New Roman" w:cs="Times New Roman"/>
          <w:bCs/>
          <w:sz w:val="28"/>
          <w:szCs w:val="28"/>
        </w:rPr>
        <w:t>.</w:t>
      </w:r>
    </w:p>
    <w:p w14:paraId="785D6946" w14:textId="6FDCC41D" w:rsidR="003F1B2F" w:rsidRPr="004D047F" w:rsidRDefault="00DF600D" w:rsidP="003F1B2F">
      <w:pPr>
        <w:spacing w:after="12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t>Таблица 51</w:t>
      </w:r>
    </w:p>
    <w:tbl>
      <w:tblPr>
        <w:tblW w:w="93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1993"/>
        <w:gridCol w:w="1994"/>
        <w:gridCol w:w="1994"/>
      </w:tblGrid>
      <w:tr w:rsidR="00E353EC" w:rsidRPr="004D047F" w14:paraId="04769217" w14:textId="77777777" w:rsidTr="00001966">
        <w:tc>
          <w:tcPr>
            <w:tcW w:w="567" w:type="dxa"/>
          </w:tcPr>
          <w:p w14:paraId="329C8DBA" w14:textId="77777777"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 п/п</w:t>
            </w:r>
          </w:p>
        </w:tc>
        <w:tc>
          <w:tcPr>
            <w:tcW w:w="2835" w:type="dxa"/>
          </w:tcPr>
          <w:p w14:paraId="3AF5F69B" w14:textId="77777777"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Наименование медицинской организации</w:t>
            </w:r>
          </w:p>
        </w:tc>
        <w:tc>
          <w:tcPr>
            <w:tcW w:w="1993" w:type="dxa"/>
          </w:tcPr>
          <w:p w14:paraId="09027094" w14:textId="77777777" w:rsidR="00E353EC" w:rsidRPr="00E36D17" w:rsidRDefault="00E353EC" w:rsidP="003F1B2F">
            <w:pPr>
              <w:spacing w:after="0" w:line="240" w:lineRule="auto"/>
              <w:jc w:val="center"/>
              <w:rPr>
                <w:rFonts w:ascii="Times New Roman" w:hAnsi="Times New Roman" w:cs="Times New Roman"/>
                <w:sz w:val="20"/>
                <w:szCs w:val="20"/>
              </w:rPr>
            </w:pPr>
            <w:r w:rsidRPr="00E36D17">
              <w:rPr>
                <w:rFonts w:ascii="Times New Roman" w:hAnsi="Times New Roman" w:cs="Times New Roman"/>
                <w:sz w:val="20"/>
                <w:szCs w:val="20"/>
              </w:rPr>
              <w:t>Койки по профилю «онкология»</w:t>
            </w:r>
          </w:p>
        </w:tc>
        <w:tc>
          <w:tcPr>
            <w:tcW w:w="1994" w:type="dxa"/>
          </w:tcPr>
          <w:p w14:paraId="3DA59031" w14:textId="77777777"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Койки по профилю «радиология»</w:t>
            </w:r>
          </w:p>
        </w:tc>
        <w:tc>
          <w:tcPr>
            <w:tcW w:w="1994" w:type="dxa"/>
          </w:tcPr>
          <w:p w14:paraId="13998B02" w14:textId="77777777"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Койки по профилю «гематология»</w:t>
            </w:r>
          </w:p>
        </w:tc>
      </w:tr>
      <w:tr w:rsidR="00E353EC" w:rsidRPr="004D047F" w14:paraId="1130DB40" w14:textId="77777777" w:rsidTr="00001966">
        <w:tc>
          <w:tcPr>
            <w:tcW w:w="567" w:type="dxa"/>
          </w:tcPr>
          <w:p w14:paraId="53CF1EF9" w14:textId="77777777"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1</w:t>
            </w:r>
          </w:p>
        </w:tc>
        <w:tc>
          <w:tcPr>
            <w:tcW w:w="2835" w:type="dxa"/>
          </w:tcPr>
          <w:p w14:paraId="4BE40D26" w14:textId="77777777" w:rsidR="00E353EC" w:rsidRPr="004D047F" w:rsidRDefault="00E353EC" w:rsidP="005709A1">
            <w:pPr>
              <w:spacing w:after="0" w:line="240" w:lineRule="auto"/>
              <w:jc w:val="both"/>
              <w:rPr>
                <w:rFonts w:ascii="Times New Roman" w:hAnsi="Times New Roman" w:cs="Times New Roman"/>
                <w:sz w:val="20"/>
                <w:szCs w:val="20"/>
              </w:rPr>
            </w:pPr>
            <w:r w:rsidRPr="004D047F">
              <w:rPr>
                <w:rFonts w:ascii="Times New Roman" w:hAnsi="Times New Roman" w:cs="Times New Roman"/>
                <w:sz w:val="20"/>
                <w:szCs w:val="20"/>
              </w:rPr>
              <w:t>КОГКБУЗ «Центр онкологии и медицинской радиологии»</w:t>
            </w:r>
          </w:p>
        </w:tc>
        <w:tc>
          <w:tcPr>
            <w:tcW w:w="1993" w:type="dxa"/>
          </w:tcPr>
          <w:p w14:paraId="06D94AB7" w14:textId="77777777" w:rsidR="00E353EC" w:rsidRPr="00E36D17" w:rsidRDefault="004F05DB" w:rsidP="003F1B2F">
            <w:pPr>
              <w:spacing w:after="0" w:line="240" w:lineRule="auto"/>
              <w:jc w:val="center"/>
              <w:rPr>
                <w:rFonts w:ascii="Times New Roman" w:hAnsi="Times New Roman" w:cs="Times New Roman"/>
                <w:sz w:val="20"/>
                <w:szCs w:val="20"/>
              </w:rPr>
            </w:pPr>
            <w:r w:rsidRPr="00E36D17">
              <w:rPr>
                <w:rFonts w:ascii="Times New Roman" w:hAnsi="Times New Roman" w:cs="Times New Roman"/>
                <w:sz w:val="20"/>
                <w:szCs w:val="20"/>
              </w:rPr>
              <w:t>60</w:t>
            </w:r>
          </w:p>
        </w:tc>
        <w:tc>
          <w:tcPr>
            <w:tcW w:w="1994" w:type="dxa"/>
          </w:tcPr>
          <w:p w14:paraId="59141523" w14:textId="77777777" w:rsidR="00E353EC" w:rsidRPr="004D047F" w:rsidRDefault="004F05DB"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40</w:t>
            </w:r>
          </w:p>
        </w:tc>
        <w:tc>
          <w:tcPr>
            <w:tcW w:w="1994" w:type="dxa"/>
          </w:tcPr>
          <w:p w14:paraId="727BC491" w14:textId="77777777"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w:t>
            </w:r>
          </w:p>
        </w:tc>
      </w:tr>
      <w:tr w:rsidR="00E353EC" w:rsidRPr="004D047F" w14:paraId="53BFC6BB" w14:textId="77777777" w:rsidTr="00001966">
        <w:tc>
          <w:tcPr>
            <w:tcW w:w="567" w:type="dxa"/>
          </w:tcPr>
          <w:p w14:paraId="1A57E15F" w14:textId="77777777"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2</w:t>
            </w:r>
          </w:p>
        </w:tc>
        <w:tc>
          <w:tcPr>
            <w:tcW w:w="2835" w:type="dxa"/>
          </w:tcPr>
          <w:p w14:paraId="386DB90D" w14:textId="77777777" w:rsidR="00E353EC" w:rsidRPr="004D047F" w:rsidRDefault="00E353EC" w:rsidP="005709A1">
            <w:pPr>
              <w:spacing w:after="0" w:line="240" w:lineRule="auto"/>
              <w:jc w:val="both"/>
              <w:rPr>
                <w:rFonts w:ascii="Times New Roman" w:hAnsi="Times New Roman" w:cs="Times New Roman"/>
                <w:sz w:val="20"/>
                <w:szCs w:val="20"/>
              </w:rPr>
            </w:pPr>
            <w:r w:rsidRPr="004D047F">
              <w:rPr>
                <w:rFonts w:ascii="Times New Roman" w:hAnsi="Times New Roman" w:cs="Times New Roman"/>
                <w:sz w:val="20"/>
                <w:szCs w:val="20"/>
              </w:rPr>
              <w:t xml:space="preserve">ФГБУН </w:t>
            </w:r>
            <w:proofErr w:type="spellStart"/>
            <w:r w:rsidRPr="004D047F">
              <w:rPr>
                <w:rFonts w:ascii="Times New Roman" w:hAnsi="Times New Roman" w:cs="Times New Roman"/>
                <w:sz w:val="20"/>
                <w:szCs w:val="20"/>
              </w:rPr>
              <w:t>КНИИГиПК</w:t>
            </w:r>
            <w:proofErr w:type="spellEnd"/>
            <w:r w:rsidRPr="004D047F">
              <w:rPr>
                <w:rFonts w:ascii="Times New Roman" w:hAnsi="Times New Roman" w:cs="Times New Roman"/>
                <w:sz w:val="20"/>
                <w:szCs w:val="20"/>
              </w:rPr>
              <w:t xml:space="preserve"> </w:t>
            </w:r>
            <w:r w:rsidRPr="004D047F">
              <w:rPr>
                <w:rFonts w:ascii="Times New Roman" w:hAnsi="Times New Roman" w:cs="Times New Roman"/>
                <w:sz w:val="20"/>
                <w:szCs w:val="20"/>
              </w:rPr>
              <w:br/>
              <w:t>ФМБА России</w:t>
            </w:r>
          </w:p>
        </w:tc>
        <w:tc>
          <w:tcPr>
            <w:tcW w:w="1993" w:type="dxa"/>
          </w:tcPr>
          <w:p w14:paraId="646102C2" w14:textId="77777777"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w:t>
            </w:r>
          </w:p>
        </w:tc>
        <w:tc>
          <w:tcPr>
            <w:tcW w:w="1994" w:type="dxa"/>
          </w:tcPr>
          <w:p w14:paraId="78B3C0E9" w14:textId="77777777"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w:t>
            </w:r>
          </w:p>
        </w:tc>
        <w:tc>
          <w:tcPr>
            <w:tcW w:w="1994" w:type="dxa"/>
          </w:tcPr>
          <w:p w14:paraId="22FCB530" w14:textId="77777777" w:rsidR="00E353EC" w:rsidRPr="004D047F" w:rsidRDefault="00E353EC"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120</w:t>
            </w:r>
          </w:p>
        </w:tc>
      </w:tr>
      <w:tr w:rsidR="00E353EC" w:rsidRPr="00772B58" w14:paraId="53B76FF4" w14:textId="77777777" w:rsidTr="00001966">
        <w:tc>
          <w:tcPr>
            <w:tcW w:w="567" w:type="dxa"/>
          </w:tcPr>
          <w:p w14:paraId="7F37DB08" w14:textId="77777777" w:rsidR="00E353EC" w:rsidRPr="004D047F" w:rsidRDefault="00E353EC" w:rsidP="003F1B2F">
            <w:pPr>
              <w:spacing w:after="0" w:line="240" w:lineRule="auto"/>
              <w:jc w:val="center"/>
              <w:rPr>
                <w:rFonts w:ascii="Times New Roman" w:hAnsi="Times New Roman" w:cs="Times New Roman"/>
                <w:sz w:val="20"/>
                <w:szCs w:val="20"/>
              </w:rPr>
            </w:pPr>
          </w:p>
        </w:tc>
        <w:tc>
          <w:tcPr>
            <w:tcW w:w="2835" w:type="dxa"/>
          </w:tcPr>
          <w:p w14:paraId="1CDABFB7" w14:textId="77777777" w:rsidR="00E353EC" w:rsidRPr="004D047F" w:rsidRDefault="00E353EC" w:rsidP="005709A1">
            <w:pPr>
              <w:spacing w:after="0" w:line="240" w:lineRule="auto"/>
              <w:jc w:val="both"/>
              <w:rPr>
                <w:rFonts w:ascii="Times New Roman" w:hAnsi="Times New Roman" w:cs="Times New Roman"/>
                <w:sz w:val="20"/>
                <w:szCs w:val="20"/>
              </w:rPr>
            </w:pPr>
            <w:r w:rsidRPr="004D047F">
              <w:rPr>
                <w:rFonts w:ascii="Times New Roman" w:hAnsi="Times New Roman" w:cs="Times New Roman"/>
                <w:sz w:val="20"/>
                <w:szCs w:val="20"/>
              </w:rPr>
              <w:t>Всего</w:t>
            </w:r>
          </w:p>
        </w:tc>
        <w:tc>
          <w:tcPr>
            <w:tcW w:w="1993" w:type="dxa"/>
          </w:tcPr>
          <w:p w14:paraId="0EF9820F" w14:textId="77777777" w:rsidR="00E353EC" w:rsidRPr="004D047F" w:rsidRDefault="004F05DB"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6</w:t>
            </w:r>
            <w:r w:rsidR="00721EC3" w:rsidRPr="004D047F">
              <w:rPr>
                <w:rFonts w:ascii="Times New Roman" w:hAnsi="Times New Roman" w:cs="Times New Roman"/>
                <w:sz w:val="20"/>
                <w:szCs w:val="20"/>
              </w:rPr>
              <w:t>0</w:t>
            </w:r>
          </w:p>
        </w:tc>
        <w:tc>
          <w:tcPr>
            <w:tcW w:w="1994" w:type="dxa"/>
          </w:tcPr>
          <w:p w14:paraId="14FF443B" w14:textId="77777777" w:rsidR="00E353EC" w:rsidRPr="004D047F" w:rsidRDefault="004F05DB"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40</w:t>
            </w:r>
          </w:p>
        </w:tc>
        <w:tc>
          <w:tcPr>
            <w:tcW w:w="1994" w:type="dxa"/>
          </w:tcPr>
          <w:p w14:paraId="1FE9498D" w14:textId="77777777" w:rsidR="00E353EC" w:rsidRPr="00772B58" w:rsidRDefault="00721EC3" w:rsidP="003F1B2F">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120</w:t>
            </w:r>
          </w:p>
        </w:tc>
      </w:tr>
    </w:tbl>
    <w:p w14:paraId="3F4EB34A" w14:textId="77777777" w:rsidR="008524F6" w:rsidRDefault="008524F6"/>
    <w:p w14:paraId="4940FAF2" w14:textId="4356D129" w:rsidR="0016262F" w:rsidRDefault="0016262F" w:rsidP="0016262F">
      <w:pPr>
        <w:spacing w:after="0" w:line="360" w:lineRule="auto"/>
        <w:ind w:firstLine="709"/>
        <w:jc w:val="both"/>
        <w:rPr>
          <w:rFonts w:ascii="Times New Roman" w:hAnsi="Times New Roman" w:cs="Times New Roman"/>
          <w:bCs/>
          <w:sz w:val="28"/>
          <w:szCs w:val="28"/>
        </w:rPr>
      </w:pPr>
      <w:r w:rsidRPr="004D047F">
        <w:rPr>
          <w:rFonts w:ascii="Times New Roman" w:hAnsi="Times New Roman" w:cs="Times New Roman"/>
          <w:bCs/>
          <w:sz w:val="28"/>
          <w:szCs w:val="28"/>
        </w:rPr>
        <w:t>Перечень диагностических и лечебных структурных подразделений медицинских организаций КОГКБУЗ</w:t>
      </w:r>
      <w:r w:rsidRPr="004D047F">
        <w:rPr>
          <w:rFonts w:ascii="Times New Roman" w:hAnsi="Times New Roman" w:cs="Times New Roman"/>
          <w:b/>
          <w:bCs/>
          <w:sz w:val="28"/>
          <w:szCs w:val="28"/>
        </w:rPr>
        <w:t xml:space="preserve"> </w:t>
      </w:r>
      <w:r w:rsidRPr="004D047F">
        <w:rPr>
          <w:rFonts w:ascii="Times New Roman" w:hAnsi="Times New Roman" w:cs="Times New Roman"/>
          <w:sz w:val="28"/>
          <w:szCs w:val="28"/>
        </w:rPr>
        <w:t>«Центр онкологии и медицинской радиологии»</w:t>
      </w:r>
      <w:r w:rsidRPr="004D047F">
        <w:rPr>
          <w:rFonts w:ascii="Times New Roman" w:hAnsi="Times New Roman" w:cs="Times New Roman"/>
          <w:bCs/>
          <w:sz w:val="28"/>
          <w:szCs w:val="28"/>
        </w:rPr>
        <w:t xml:space="preserve"> представлен в таблице </w:t>
      </w:r>
      <w:r w:rsidR="00D17AA0" w:rsidRPr="004D047F">
        <w:rPr>
          <w:rFonts w:ascii="Times New Roman" w:hAnsi="Times New Roman" w:cs="Times New Roman"/>
          <w:bCs/>
          <w:sz w:val="28"/>
          <w:szCs w:val="28"/>
        </w:rPr>
        <w:t>5</w:t>
      </w:r>
      <w:r w:rsidR="00DF600D">
        <w:rPr>
          <w:rFonts w:ascii="Times New Roman" w:hAnsi="Times New Roman" w:cs="Times New Roman"/>
          <w:bCs/>
          <w:sz w:val="28"/>
          <w:szCs w:val="28"/>
        </w:rPr>
        <w:t>2</w:t>
      </w:r>
      <w:r w:rsidRPr="004D047F">
        <w:rPr>
          <w:rFonts w:ascii="Times New Roman" w:hAnsi="Times New Roman" w:cs="Times New Roman"/>
          <w:bCs/>
          <w:sz w:val="28"/>
          <w:szCs w:val="28"/>
        </w:rPr>
        <w:t>.</w:t>
      </w:r>
    </w:p>
    <w:p w14:paraId="5CE7E051" w14:textId="05A8542A" w:rsidR="003F1B2F" w:rsidRPr="004D047F" w:rsidRDefault="00DF600D" w:rsidP="003F1B2F">
      <w:pPr>
        <w:spacing w:after="12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t>Таблица 52</w:t>
      </w:r>
    </w:p>
    <w:tbl>
      <w:tblPr>
        <w:tblStyle w:val="ae"/>
        <w:tblW w:w="0" w:type="auto"/>
        <w:tblLook w:val="04A0" w:firstRow="1" w:lastRow="0" w:firstColumn="1" w:lastColumn="0" w:noHBand="0" w:noVBand="1"/>
      </w:tblPr>
      <w:tblGrid>
        <w:gridCol w:w="4677"/>
        <w:gridCol w:w="4679"/>
      </w:tblGrid>
      <w:tr w:rsidR="0016262F" w:rsidRPr="004D047F" w14:paraId="5AAE2899" w14:textId="77777777" w:rsidTr="005709A1">
        <w:trPr>
          <w:tblHeader/>
        </w:trPr>
        <w:tc>
          <w:tcPr>
            <w:tcW w:w="4677" w:type="dxa"/>
          </w:tcPr>
          <w:p w14:paraId="46956B6D" w14:textId="77777777" w:rsidR="0016262F" w:rsidRPr="003F1B2F" w:rsidRDefault="0016262F" w:rsidP="003F1B2F">
            <w:pPr>
              <w:spacing w:after="0" w:line="240" w:lineRule="auto"/>
              <w:jc w:val="center"/>
              <w:rPr>
                <w:rFonts w:ascii="Times New Roman" w:hAnsi="Times New Roman" w:cs="Times New Roman"/>
                <w:sz w:val="16"/>
                <w:szCs w:val="16"/>
              </w:rPr>
            </w:pPr>
            <w:r w:rsidRPr="003F1B2F">
              <w:rPr>
                <w:rFonts w:ascii="Times New Roman" w:hAnsi="Times New Roman" w:cs="Times New Roman"/>
                <w:sz w:val="16"/>
                <w:szCs w:val="16"/>
              </w:rPr>
              <w:t xml:space="preserve">Наименование диагностического структурного подразделения </w:t>
            </w:r>
            <w:r w:rsidRPr="003F1B2F">
              <w:rPr>
                <w:rFonts w:ascii="Times New Roman" w:hAnsi="Times New Roman" w:cs="Times New Roman"/>
                <w:bCs/>
                <w:sz w:val="16"/>
                <w:szCs w:val="16"/>
              </w:rPr>
              <w:t>КОГКБУЗ</w:t>
            </w:r>
            <w:r w:rsidRPr="003F1B2F">
              <w:rPr>
                <w:rFonts w:ascii="Times New Roman" w:hAnsi="Times New Roman" w:cs="Times New Roman"/>
                <w:b/>
                <w:bCs/>
                <w:sz w:val="16"/>
                <w:szCs w:val="16"/>
              </w:rPr>
              <w:t xml:space="preserve"> </w:t>
            </w:r>
            <w:r w:rsidRPr="003F1B2F">
              <w:rPr>
                <w:rFonts w:ascii="Times New Roman" w:hAnsi="Times New Roman" w:cs="Times New Roman"/>
                <w:sz w:val="16"/>
                <w:szCs w:val="16"/>
              </w:rPr>
              <w:t>«Центр онкологии и медицинской радиологии»</w:t>
            </w:r>
          </w:p>
        </w:tc>
        <w:tc>
          <w:tcPr>
            <w:tcW w:w="4679" w:type="dxa"/>
          </w:tcPr>
          <w:p w14:paraId="6D4712EE" w14:textId="77777777" w:rsidR="0016262F" w:rsidRPr="003F1B2F" w:rsidRDefault="0016262F" w:rsidP="003F1B2F">
            <w:pPr>
              <w:spacing w:after="0" w:line="240" w:lineRule="auto"/>
              <w:jc w:val="center"/>
              <w:rPr>
                <w:rFonts w:ascii="Times New Roman" w:hAnsi="Times New Roman" w:cs="Times New Roman"/>
                <w:bCs/>
                <w:sz w:val="16"/>
                <w:szCs w:val="16"/>
              </w:rPr>
            </w:pPr>
            <w:r w:rsidRPr="003F1B2F">
              <w:rPr>
                <w:rFonts w:ascii="Times New Roman" w:hAnsi="Times New Roman" w:cs="Times New Roman"/>
                <w:bCs/>
                <w:sz w:val="16"/>
                <w:szCs w:val="16"/>
              </w:rPr>
              <w:t>Количество исследований в смену</w:t>
            </w:r>
          </w:p>
        </w:tc>
      </w:tr>
      <w:tr w:rsidR="0016262F" w:rsidRPr="004D047F" w14:paraId="5E65760E" w14:textId="77777777" w:rsidTr="005709A1">
        <w:tc>
          <w:tcPr>
            <w:tcW w:w="4677" w:type="dxa"/>
          </w:tcPr>
          <w:p w14:paraId="66586466" w14:textId="77777777" w:rsidR="0016262F" w:rsidRPr="003F1B2F" w:rsidRDefault="0016262F" w:rsidP="005709A1">
            <w:pPr>
              <w:spacing w:after="0" w:line="240" w:lineRule="auto"/>
              <w:jc w:val="both"/>
              <w:rPr>
                <w:rFonts w:ascii="Times New Roman" w:hAnsi="Times New Roman" w:cs="Times New Roman"/>
                <w:bCs/>
                <w:sz w:val="16"/>
                <w:szCs w:val="16"/>
              </w:rPr>
            </w:pPr>
            <w:r w:rsidRPr="003F1B2F">
              <w:rPr>
                <w:rFonts w:ascii="Times New Roman" w:hAnsi="Times New Roman" w:cs="Times New Roman"/>
                <w:sz w:val="16"/>
                <w:szCs w:val="16"/>
              </w:rPr>
              <w:t>Отделение рентгенодиагностики № 1</w:t>
            </w:r>
          </w:p>
        </w:tc>
        <w:tc>
          <w:tcPr>
            <w:tcW w:w="4679" w:type="dxa"/>
          </w:tcPr>
          <w:p w14:paraId="68108FB1" w14:textId="77777777" w:rsidR="0016262F" w:rsidRPr="003F1B2F" w:rsidRDefault="006335C4"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bCs/>
                <w:sz w:val="16"/>
                <w:szCs w:val="16"/>
              </w:rPr>
              <w:t>73</w:t>
            </w:r>
          </w:p>
        </w:tc>
      </w:tr>
      <w:tr w:rsidR="0016262F" w:rsidRPr="004D047F" w14:paraId="0EB1F9DF" w14:textId="77777777" w:rsidTr="005709A1">
        <w:tc>
          <w:tcPr>
            <w:tcW w:w="4677" w:type="dxa"/>
          </w:tcPr>
          <w:p w14:paraId="756EE17B" w14:textId="77777777" w:rsidR="0016262F" w:rsidRPr="003F1B2F" w:rsidRDefault="0016262F" w:rsidP="005709A1">
            <w:pPr>
              <w:spacing w:after="0" w:line="240" w:lineRule="auto"/>
              <w:jc w:val="both"/>
              <w:rPr>
                <w:rFonts w:ascii="Times New Roman" w:hAnsi="Times New Roman" w:cs="Times New Roman"/>
                <w:bCs/>
                <w:sz w:val="16"/>
                <w:szCs w:val="16"/>
              </w:rPr>
            </w:pPr>
            <w:r w:rsidRPr="003F1B2F">
              <w:rPr>
                <w:rFonts w:ascii="Times New Roman" w:hAnsi="Times New Roman" w:cs="Times New Roman"/>
                <w:sz w:val="16"/>
                <w:szCs w:val="16"/>
              </w:rPr>
              <w:t>Отделение рентгенодиагностики № 2 (КТ, МРТ)</w:t>
            </w:r>
          </w:p>
        </w:tc>
        <w:tc>
          <w:tcPr>
            <w:tcW w:w="4679" w:type="dxa"/>
          </w:tcPr>
          <w:p w14:paraId="39CD2930" w14:textId="77777777" w:rsidR="0016262F" w:rsidRPr="003F1B2F" w:rsidRDefault="006335C4"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sz w:val="16"/>
                <w:szCs w:val="16"/>
              </w:rPr>
              <w:t>34,5</w:t>
            </w:r>
          </w:p>
        </w:tc>
      </w:tr>
      <w:tr w:rsidR="0016262F" w:rsidRPr="004D047F" w14:paraId="280B7EF1" w14:textId="77777777" w:rsidTr="005709A1">
        <w:tc>
          <w:tcPr>
            <w:tcW w:w="4677" w:type="dxa"/>
          </w:tcPr>
          <w:p w14:paraId="5CCB94E9" w14:textId="77777777" w:rsidR="0016262F" w:rsidRPr="003F1B2F" w:rsidRDefault="0016262F" w:rsidP="005709A1">
            <w:pPr>
              <w:spacing w:after="0" w:line="240" w:lineRule="auto"/>
              <w:jc w:val="both"/>
              <w:rPr>
                <w:rFonts w:ascii="Times New Roman" w:hAnsi="Times New Roman" w:cs="Times New Roman"/>
                <w:bCs/>
                <w:sz w:val="16"/>
                <w:szCs w:val="16"/>
              </w:rPr>
            </w:pPr>
            <w:r w:rsidRPr="003F1B2F">
              <w:rPr>
                <w:rFonts w:ascii="Times New Roman" w:hAnsi="Times New Roman" w:cs="Times New Roman"/>
                <w:sz w:val="16"/>
                <w:szCs w:val="16"/>
              </w:rPr>
              <w:t>Эндоскопическое отделение</w:t>
            </w:r>
          </w:p>
        </w:tc>
        <w:tc>
          <w:tcPr>
            <w:tcW w:w="4679" w:type="dxa"/>
          </w:tcPr>
          <w:p w14:paraId="091C91A1" w14:textId="77777777" w:rsidR="0016262F" w:rsidRPr="003F1B2F" w:rsidRDefault="00F277C5"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sz w:val="16"/>
                <w:szCs w:val="16"/>
              </w:rPr>
              <w:t>32</w:t>
            </w:r>
            <w:r w:rsidR="0016262F" w:rsidRPr="003F1B2F">
              <w:rPr>
                <w:rFonts w:ascii="Times New Roman" w:hAnsi="Times New Roman" w:cs="Times New Roman"/>
                <w:sz w:val="16"/>
                <w:szCs w:val="16"/>
              </w:rPr>
              <w:t>,</w:t>
            </w:r>
            <w:r w:rsidRPr="003F1B2F">
              <w:rPr>
                <w:rFonts w:ascii="Times New Roman" w:hAnsi="Times New Roman" w:cs="Times New Roman"/>
                <w:sz w:val="16"/>
                <w:szCs w:val="16"/>
              </w:rPr>
              <w:t>8</w:t>
            </w:r>
          </w:p>
        </w:tc>
      </w:tr>
      <w:tr w:rsidR="0016262F" w:rsidRPr="004D047F" w14:paraId="21B042F4" w14:textId="77777777" w:rsidTr="005709A1">
        <w:tc>
          <w:tcPr>
            <w:tcW w:w="4677" w:type="dxa"/>
          </w:tcPr>
          <w:p w14:paraId="5C11B8E5" w14:textId="77777777" w:rsidR="0016262F" w:rsidRPr="003F1B2F" w:rsidRDefault="0016262F" w:rsidP="005709A1">
            <w:pPr>
              <w:spacing w:after="0" w:line="240" w:lineRule="auto"/>
              <w:jc w:val="both"/>
              <w:rPr>
                <w:rFonts w:ascii="Times New Roman" w:hAnsi="Times New Roman" w:cs="Times New Roman"/>
                <w:bCs/>
                <w:sz w:val="16"/>
                <w:szCs w:val="16"/>
              </w:rPr>
            </w:pPr>
            <w:r w:rsidRPr="003F1B2F">
              <w:rPr>
                <w:rFonts w:ascii="Times New Roman" w:hAnsi="Times New Roman" w:cs="Times New Roman"/>
                <w:sz w:val="16"/>
                <w:szCs w:val="16"/>
              </w:rPr>
              <w:t>Кабинет УЗИ</w:t>
            </w:r>
          </w:p>
        </w:tc>
        <w:tc>
          <w:tcPr>
            <w:tcW w:w="4679" w:type="dxa"/>
          </w:tcPr>
          <w:p w14:paraId="2EEEFEC3" w14:textId="77777777" w:rsidR="0016262F" w:rsidRPr="003F1B2F" w:rsidRDefault="00F277C5"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sz w:val="16"/>
                <w:szCs w:val="16"/>
              </w:rPr>
              <w:t>138</w:t>
            </w:r>
            <w:r w:rsidR="0016262F" w:rsidRPr="003F1B2F">
              <w:rPr>
                <w:rFonts w:ascii="Times New Roman" w:hAnsi="Times New Roman" w:cs="Times New Roman"/>
                <w:sz w:val="16"/>
                <w:szCs w:val="16"/>
              </w:rPr>
              <w:t>,</w:t>
            </w:r>
            <w:r w:rsidRPr="003F1B2F">
              <w:rPr>
                <w:rFonts w:ascii="Times New Roman" w:hAnsi="Times New Roman" w:cs="Times New Roman"/>
                <w:sz w:val="16"/>
                <w:szCs w:val="16"/>
              </w:rPr>
              <w:t>7</w:t>
            </w:r>
          </w:p>
        </w:tc>
      </w:tr>
      <w:tr w:rsidR="0016262F" w:rsidRPr="004D047F" w14:paraId="46DE0C33" w14:textId="77777777" w:rsidTr="005709A1">
        <w:tc>
          <w:tcPr>
            <w:tcW w:w="4677" w:type="dxa"/>
          </w:tcPr>
          <w:p w14:paraId="02054264" w14:textId="77777777" w:rsidR="0016262F" w:rsidRPr="003F1B2F" w:rsidRDefault="0016262F" w:rsidP="005709A1">
            <w:pPr>
              <w:spacing w:after="0" w:line="240" w:lineRule="auto"/>
              <w:jc w:val="both"/>
              <w:rPr>
                <w:rFonts w:ascii="Times New Roman" w:hAnsi="Times New Roman" w:cs="Times New Roman"/>
                <w:bCs/>
                <w:sz w:val="16"/>
                <w:szCs w:val="16"/>
              </w:rPr>
            </w:pPr>
            <w:r w:rsidRPr="003F1B2F">
              <w:rPr>
                <w:rFonts w:ascii="Times New Roman" w:hAnsi="Times New Roman" w:cs="Times New Roman"/>
                <w:sz w:val="16"/>
                <w:szCs w:val="16"/>
              </w:rPr>
              <w:t>Отделение радионуклидной диагностики</w:t>
            </w:r>
          </w:p>
        </w:tc>
        <w:tc>
          <w:tcPr>
            <w:tcW w:w="4679" w:type="dxa"/>
          </w:tcPr>
          <w:p w14:paraId="1ED0AF33" w14:textId="77777777" w:rsidR="0016262F" w:rsidRPr="003F1B2F" w:rsidRDefault="0016262F"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sz w:val="16"/>
                <w:szCs w:val="16"/>
              </w:rPr>
              <w:t>1</w:t>
            </w:r>
            <w:r w:rsidR="00F277C5" w:rsidRPr="003F1B2F">
              <w:rPr>
                <w:rFonts w:ascii="Times New Roman" w:hAnsi="Times New Roman" w:cs="Times New Roman"/>
                <w:sz w:val="16"/>
                <w:szCs w:val="16"/>
              </w:rPr>
              <w:t>5</w:t>
            </w:r>
            <w:r w:rsidRPr="003F1B2F">
              <w:rPr>
                <w:rFonts w:ascii="Times New Roman" w:hAnsi="Times New Roman" w:cs="Times New Roman"/>
                <w:sz w:val="16"/>
                <w:szCs w:val="16"/>
              </w:rPr>
              <w:t>,</w:t>
            </w:r>
            <w:r w:rsidR="00F277C5" w:rsidRPr="003F1B2F">
              <w:rPr>
                <w:rFonts w:ascii="Times New Roman" w:hAnsi="Times New Roman" w:cs="Times New Roman"/>
                <w:sz w:val="16"/>
                <w:szCs w:val="16"/>
              </w:rPr>
              <w:t>4</w:t>
            </w:r>
          </w:p>
        </w:tc>
      </w:tr>
      <w:tr w:rsidR="0016262F" w:rsidRPr="004D047F" w14:paraId="496E60E1" w14:textId="77777777" w:rsidTr="005709A1">
        <w:tc>
          <w:tcPr>
            <w:tcW w:w="4677" w:type="dxa"/>
          </w:tcPr>
          <w:p w14:paraId="4F86D4BF" w14:textId="77777777" w:rsidR="0016262F" w:rsidRPr="003F1B2F" w:rsidRDefault="0016262F" w:rsidP="005709A1">
            <w:pPr>
              <w:spacing w:after="0" w:line="240" w:lineRule="auto"/>
              <w:jc w:val="both"/>
              <w:rPr>
                <w:rFonts w:ascii="Times New Roman" w:hAnsi="Times New Roman" w:cs="Times New Roman"/>
                <w:bCs/>
                <w:sz w:val="16"/>
                <w:szCs w:val="16"/>
              </w:rPr>
            </w:pPr>
            <w:r w:rsidRPr="003F1B2F">
              <w:rPr>
                <w:rFonts w:ascii="Times New Roman" w:hAnsi="Times New Roman" w:cs="Times New Roman"/>
                <w:sz w:val="16"/>
                <w:szCs w:val="16"/>
              </w:rPr>
              <w:t>Патологоанатомическое отделение (прижизненная гистологическая диагностика)</w:t>
            </w:r>
          </w:p>
        </w:tc>
        <w:tc>
          <w:tcPr>
            <w:tcW w:w="4679" w:type="dxa"/>
          </w:tcPr>
          <w:p w14:paraId="029C8386" w14:textId="77777777" w:rsidR="0016262F" w:rsidRPr="003F1B2F" w:rsidRDefault="006335C4"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bCs/>
                <w:sz w:val="16"/>
                <w:szCs w:val="16"/>
              </w:rPr>
              <w:t>118</w:t>
            </w:r>
          </w:p>
        </w:tc>
      </w:tr>
      <w:tr w:rsidR="0016262F" w:rsidRPr="004D047F" w14:paraId="1CF20458" w14:textId="77777777" w:rsidTr="005709A1">
        <w:tc>
          <w:tcPr>
            <w:tcW w:w="4677" w:type="dxa"/>
          </w:tcPr>
          <w:p w14:paraId="2A87703C" w14:textId="77777777" w:rsidR="0016262F" w:rsidRPr="003F1B2F" w:rsidRDefault="0016262F" w:rsidP="005709A1">
            <w:pPr>
              <w:spacing w:after="0" w:line="240" w:lineRule="auto"/>
              <w:jc w:val="both"/>
              <w:rPr>
                <w:rFonts w:ascii="Times New Roman" w:hAnsi="Times New Roman" w:cs="Times New Roman"/>
                <w:bCs/>
                <w:sz w:val="16"/>
                <w:szCs w:val="16"/>
              </w:rPr>
            </w:pPr>
            <w:r w:rsidRPr="003F1B2F">
              <w:rPr>
                <w:rFonts w:ascii="Times New Roman" w:hAnsi="Times New Roman" w:cs="Times New Roman"/>
                <w:sz w:val="16"/>
                <w:szCs w:val="16"/>
              </w:rPr>
              <w:t>Клинико-диагностическая лаборатория</w:t>
            </w:r>
          </w:p>
        </w:tc>
        <w:tc>
          <w:tcPr>
            <w:tcW w:w="4679" w:type="dxa"/>
          </w:tcPr>
          <w:p w14:paraId="28E965C5" w14:textId="77777777" w:rsidR="0016262F" w:rsidRPr="003F1B2F" w:rsidRDefault="006335C4"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sz w:val="16"/>
                <w:szCs w:val="16"/>
              </w:rPr>
              <w:t>870 881</w:t>
            </w:r>
            <w:r w:rsidR="00D55F29">
              <w:rPr>
                <w:rFonts w:ascii="Times New Roman" w:hAnsi="Times New Roman" w:cs="Times New Roman"/>
                <w:sz w:val="16"/>
                <w:szCs w:val="16"/>
              </w:rPr>
              <w:t xml:space="preserve"> исследование</w:t>
            </w:r>
            <w:r w:rsidR="0016262F" w:rsidRPr="003F1B2F">
              <w:rPr>
                <w:rFonts w:ascii="Times New Roman" w:hAnsi="Times New Roman" w:cs="Times New Roman"/>
                <w:sz w:val="16"/>
                <w:szCs w:val="16"/>
              </w:rPr>
              <w:t xml:space="preserve"> в год</w:t>
            </w:r>
          </w:p>
        </w:tc>
      </w:tr>
      <w:tr w:rsidR="0016262F" w:rsidRPr="004D047F" w14:paraId="56725CFC" w14:textId="77777777" w:rsidTr="005709A1">
        <w:tc>
          <w:tcPr>
            <w:tcW w:w="4677" w:type="dxa"/>
          </w:tcPr>
          <w:p w14:paraId="0B9D6C47" w14:textId="77777777" w:rsidR="0016262F" w:rsidRPr="003F1B2F" w:rsidRDefault="0016262F" w:rsidP="005709A1">
            <w:pPr>
              <w:spacing w:after="0" w:line="240" w:lineRule="auto"/>
              <w:jc w:val="both"/>
              <w:rPr>
                <w:rFonts w:ascii="Times New Roman" w:hAnsi="Times New Roman" w:cs="Times New Roman"/>
                <w:sz w:val="16"/>
                <w:szCs w:val="16"/>
              </w:rPr>
            </w:pPr>
            <w:r w:rsidRPr="003F1B2F">
              <w:rPr>
                <w:rFonts w:ascii="Times New Roman" w:hAnsi="Times New Roman" w:cs="Times New Roman"/>
                <w:sz w:val="16"/>
                <w:szCs w:val="16"/>
              </w:rPr>
              <w:t>Отделение функциональной диагностики</w:t>
            </w:r>
          </w:p>
        </w:tc>
        <w:tc>
          <w:tcPr>
            <w:tcW w:w="4679" w:type="dxa"/>
          </w:tcPr>
          <w:p w14:paraId="314F9E22" w14:textId="77777777" w:rsidR="0016262F" w:rsidRPr="003F1B2F" w:rsidRDefault="0016262F" w:rsidP="005709A1">
            <w:pPr>
              <w:spacing w:after="0" w:line="240" w:lineRule="auto"/>
              <w:jc w:val="center"/>
              <w:rPr>
                <w:rFonts w:ascii="Times New Roman" w:hAnsi="Times New Roman" w:cs="Times New Roman"/>
                <w:bCs/>
                <w:sz w:val="16"/>
                <w:szCs w:val="16"/>
              </w:rPr>
            </w:pPr>
            <w:r w:rsidRPr="003F1B2F">
              <w:rPr>
                <w:rFonts w:ascii="Times New Roman" w:hAnsi="Times New Roman" w:cs="Times New Roman"/>
                <w:sz w:val="16"/>
                <w:szCs w:val="16"/>
              </w:rPr>
              <w:t>35,6</w:t>
            </w:r>
          </w:p>
        </w:tc>
      </w:tr>
    </w:tbl>
    <w:p w14:paraId="7C661931" w14:textId="77777777" w:rsidR="0016262F" w:rsidRPr="004D047F" w:rsidRDefault="0016262F"/>
    <w:p w14:paraId="73E17159" w14:textId="40020621" w:rsidR="00A50C5E" w:rsidRDefault="003F1B2F" w:rsidP="004300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об обеспеченности</w:t>
      </w:r>
      <w:r w:rsidR="00025D67" w:rsidRPr="004D047F">
        <w:rPr>
          <w:rFonts w:ascii="Times New Roman" w:hAnsi="Times New Roman" w:cs="Times New Roman"/>
          <w:sz w:val="28"/>
          <w:szCs w:val="28"/>
        </w:rPr>
        <w:t xml:space="preserve"> населения Кировской области онкологическими койками в 202</w:t>
      </w:r>
      <w:r w:rsidR="00C66790" w:rsidRPr="004D047F">
        <w:rPr>
          <w:rFonts w:ascii="Times New Roman" w:hAnsi="Times New Roman" w:cs="Times New Roman"/>
          <w:sz w:val="28"/>
          <w:szCs w:val="28"/>
        </w:rPr>
        <w:t>2</w:t>
      </w:r>
      <w:r w:rsidR="00025D67" w:rsidRPr="004D047F">
        <w:rPr>
          <w:rFonts w:ascii="Times New Roman" w:hAnsi="Times New Roman" w:cs="Times New Roman"/>
          <w:sz w:val="28"/>
          <w:szCs w:val="28"/>
        </w:rPr>
        <w:t xml:space="preserve"> году представлена </w:t>
      </w:r>
      <w:r>
        <w:rPr>
          <w:rFonts w:ascii="Times New Roman" w:hAnsi="Times New Roman" w:cs="Times New Roman"/>
          <w:sz w:val="28"/>
          <w:szCs w:val="28"/>
        </w:rPr>
        <w:t>в</w:t>
      </w:r>
      <w:r w:rsidR="00025D67" w:rsidRPr="004D047F">
        <w:rPr>
          <w:rFonts w:ascii="Times New Roman" w:hAnsi="Times New Roman" w:cs="Times New Roman"/>
          <w:sz w:val="28"/>
          <w:szCs w:val="28"/>
        </w:rPr>
        <w:t xml:space="preserve"> таблице</w:t>
      </w:r>
      <w:r w:rsidR="00430024" w:rsidRPr="004D047F">
        <w:rPr>
          <w:rFonts w:ascii="Times New Roman" w:hAnsi="Times New Roman" w:cs="Times New Roman"/>
          <w:sz w:val="28"/>
          <w:szCs w:val="28"/>
        </w:rPr>
        <w:t xml:space="preserve"> </w:t>
      </w:r>
      <w:r w:rsidR="00D17AA0" w:rsidRPr="004D047F">
        <w:rPr>
          <w:rFonts w:ascii="Times New Roman" w:hAnsi="Times New Roman" w:cs="Times New Roman"/>
          <w:sz w:val="28"/>
          <w:szCs w:val="28"/>
        </w:rPr>
        <w:t>5</w:t>
      </w:r>
      <w:r w:rsidR="00DF600D">
        <w:rPr>
          <w:rFonts w:ascii="Times New Roman" w:hAnsi="Times New Roman" w:cs="Times New Roman"/>
          <w:sz w:val="28"/>
          <w:szCs w:val="28"/>
        </w:rPr>
        <w:t>3</w:t>
      </w:r>
      <w:r w:rsidR="00430024" w:rsidRPr="004D047F">
        <w:rPr>
          <w:rFonts w:ascii="Times New Roman" w:hAnsi="Times New Roman" w:cs="Times New Roman"/>
          <w:sz w:val="28"/>
          <w:szCs w:val="28"/>
        </w:rPr>
        <w:t>.</w:t>
      </w:r>
    </w:p>
    <w:p w14:paraId="2AC6499C" w14:textId="77777777" w:rsidR="003F1B2F" w:rsidRDefault="003F1B2F" w:rsidP="003F1B2F">
      <w:pPr>
        <w:spacing w:after="120" w:line="360" w:lineRule="auto"/>
        <w:ind w:firstLine="709"/>
        <w:jc w:val="right"/>
        <w:rPr>
          <w:rFonts w:ascii="Times New Roman" w:hAnsi="Times New Roman" w:cs="Times New Roman"/>
          <w:sz w:val="28"/>
          <w:szCs w:val="28"/>
        </w:rPr>
      </w:pPr>
    </w:p>
    <w:p w14:paraId="1402BD44" w14:textId="77777777" w:rsidR="003F1B2F" w:rsidRDefault="003F1B2F" w:rsidP="003F1B2F">
      <w:pPr>
        <w:spacing w:after="120" w:line="360" w:lineRule="auto"/>
        <w:ind w:firstLine="709"/>
        <w:jc w:val="right"/>
        <w:rPr>
          <w:rFonts w:ascii="Times New Roman" w:hAnsi="Times New Roman" w:cs="Times New Roman"/>
          <w:sz w:val="28"/>
          <w:szCs w:val="28"/>
        </w:rPr>
      </w:pPr>
    </w:p>
    <w:p w14:paraId="48239A24" w14:textId="77777777" w:rsidR="003F1B2F" w:rsidRDefault="003F1B2F" w:rsidP="003F1B2F">
      <w:pPr>
        <w:spacing w:after="120" w:line="360" w:lineRule="auto"/>
        <w:ind w:firstLine="709"/>
        <w:jc w:val="right"/>
        <w:rPr>
          <w:rFonts w:ascii="Times New Roman" w:hAnsi="Times New Roman" w:cs="Times New Roman"/>
          <w:sz w:val="28"/>
          <w:szCs w:val="28"/>
        </w:rPr>
      </w:pPr>
    </w:p>
    <w:p w14:paraId="18DD3903" w14:textId="6BC6CAFB" w:rsidR="003F1B2F" w:rsidRPr="004D047F" w:rsidRDefault="00DF600D" w:rsidP="003F1B2F">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53</w:t>
      </w:r>
    </w:p>
    <w:tbl>
      <w:tblPr>
        <w:tblStyle w:val="ae"/>
        <w:tblW w:w="0" w:type="auto"/>
        <w:tblInd w:w="108" w:type="dxa"/>
        <w:tblLook w:val="04A0" w:firstRow="1" w:lastRow="0" w:firstColumn="1" w:lastColumn="0" w:noHBand="0" w:noVBand="1"/>
      </w:tblPr>
      <w:tblGrid>
        <w:gridCol w:w="3118"/>
        <w:gridCol w:w="3119"/>
        <w:gridCol w:w="3119"/>
      </w:tblGrid>
      <w:tr w:rsidR="00504F11" w:rsidRPr="004D047F" w14:paraId="52558746" w14:textId="77777777" w:rsidTr="00001966">
        <w:tc>
          <w:tcPr>
            <w:tcW w:w="3118" w:type="dxa"/>
          </w:tcPr>
          <w:p w14:paraId="79E0EB13" w14:textId="77777777" w:rsidR="00504F11" w:rsidRPr="004D047F" w:rsidRDefault="00504F11" w:rsidP="005709A1">
            <w:pPr>
              <w:tabs>
                <w:tab w:val="left" w:pos="2054"/>
              </w:tabs>
              <w:spacing w:after="0" w:line="240" w:lineRule="auto"/>
              <w:jc w:val="center"/>
              <w:rPr>
                <w:rFonts w:ascii="Times New Roman" w:hAnsi="Times New Roman" w:cs="Times New Roman"/>
              </w:rPr>
            </w:pPr>
            <w:r w:rsidRPr="004D047F">
              <w:rPr>
                <w:rFonts w:ascii="Times New Roman" w:hAnsi="Times New Roman" w:cs="Times New Roman"/>
              </w:rPr>
              <w:t>Наименование лечебного структурного подразделения КОГКБУЗ «Центр онкологии и медицинской радиологии» с указанием профиля коек</w:t>
            </w:r>
          </w:p>
        </w:tc>
        <w:tc>
          <w:tcPr>
            <w:tcW w:w="3119" w:type="dxa"/>
          </w:tcPr>
          <w:p w14:paraId="44A72094" w14:textId="77777777" w:rsidR="00504F11" w:rsidRPr="004D047F" w:rsidRDefault="00504F11" w:rsidP="005709A1">
            <w:pPr>
              <w:spacing w:after="0" w:line="240" w:lineRule="auto"/>
              <w:jc w:val="center"/>
              <w:rPr>
                <w:rFonts w:ascii="Times New Roman" w:hAnsi="Times New Roman" w:cs="Times New Roman"/>
              </w:rPr>
            </w:pPr>
            <w:r w:rsidRPr="004D047F">
              <w:rPr>
                <w:rFonts w:ascii="Times New Roman" w:hAnsi="Times New Roman" w:cs="Times New Roman"/>
              </w:rPr>
              <w:t>Профиль коек</w:t>
            </w:r>
          </w:p>
        </w:tc>
        <w:tc>
          <w:tcPr>
            <w:tcW w:w="3119" w:type="dxa"/>
          </w:tcPr>
          <w:p w14:paraId="5A999E2A" w14:textId="77777777" w:rsidR="00504F11" w:rsidRPr="004D047F" w:rsidRDefault="00504F11" w:rsidP="005709A1">
            <w:pPr>
              <w:spacing w:after="0" w:line="240" w:lineRule="auto"/>
              <w:jc w:val="center"/>
              <w:rPr>
                <w:rFonts w:ascii="Times New Roman" w:hAnsi="Times New Roman" w:cs="Times New Roman"/>
              </w:rPr>
            </w:pPr>
            <w:r w:rsidRPr="004D047F">
              <w:rPr>
                <w:rFonts w:ascii="Times New Roman" w:hAnsi="Times New Roman" w:cs="Times New Roman"/>
              </w:rPr>
              <w:t>Количество коек (штук)</w:t>
            </w:r>
          </w:p>
        </w:tc>
      </w:tr>
      <w:tr w:rsidR="00504F11" w:rsidRPr="004D047F" w14:paraId="6055A2DD" w14:textId="77777777" w:rsidTr="00413D30">
        <w:tc>
          <w:tcPr>
            <w:tcW w:w="3118" w:type="dxa"/>
            <w:vMerge w:val="restart"/>
            <w:shd w:val="clear" w:color="auto" w:fill="auto"/>
          </w:tcPr>
          <w:p w14:paraId="3633765A" w14:textId="77777777" w:rsidR="00504F11" w:rsidRPr="00413D30" w:rsidRDefault="00504F11" w:rsidP="005709A1">
            <w:pPr>
              <w:tabs>
                <w:tab w:val="left" w:pos="2054"/>
              </w:tabs>
              <w:spacing w:after="0" w:line="240" w:lineRule="auto"/>
              <w:rPr>
                <w:rFonts w:ascii="Times New Roman" w:hAnsi="Times New Roman" w:cs="Times New Roman"/>
              </w:rPr>
            </w:pPr>
            <w:r w:rsidRPr="00413D30">
              <w:rPr>
                <w:rFonts w:ascii="Times New Roman" w:hAnsi="Times New Roman" w:cs="Times New Roman"/>
              </w:rPr>
              <w:t>Отделение торакальной онкологии</w:t>
            </w:r>
          </w:p>
        </w:tc>
        <w:tc>
          <w:tcPr>
            <w:tcW w:w="3119" w:type="dxa"/>
            <w:shd w:val="clear" w:color="auto" w:fill="auto"/>
          </w:tcPr>
          <w:p w14:paraId="6F502014" w14:textId="77777777" w:rsidR="00504F11" w:rsidRPr="00413D30" w:rsidRDefault="00504F11" w:rsidP="005709A1">
            <w:pPr>
              <w:spacing w:after="0" w:line="240" w:lineRule="auto"/>
              <w:jc w:val="both"/>
              <w:rPr>
                <w:rFonts w:ascii="Times New Roman" w:hAnsi="Times New Roman" w:cs="Times New Roman"/>
              </w:rPr>
            </w:pPr>
            <w:r w:rsidRPr="00413D30">
              <w:rPr>
                <w:rFonts w:ascii="Times New Roman" w:hAnsi="Times New Roman" w:cs="Times New Roman"/>
              </w:rPr>
              <w:t>онкологические торакальные</w:t>
            </w:r>
          </w:p>
        </w:tc>
        <w:tc>
          <w:tcPr>
            <w:tcW w:w="3119" w:type="dxa"/>
            <w:shd w:val="clear" w:color="auto" w:fill="auto"/>
          </w:tcPr>
          <w:p w14:paraId="6FEB80BF" w14:textId="77777777" w:rsidR="003F1B2F" w:rsidRPr="00E36D17" w:rsidRDefault="004607F8" w:rsidP="005709A1">
            <w:pPr>
              <w:spacing w:after="0" w:line="240" w:lineRule="auto"/>
              <w:jc w:val="both"/>
              <w:rPr>
                <w:rFonts w:ascii="Times New Roman" w:hAnsi="Times New Roman" w:cs="Times New Roman"/>
              </w:rPr>
            </w:pPr>
            <w:r w:rsidRPr="00E36D17">
              <w:rPr>
                <w:rFonts w:ascii="Times New Roman" w:hAnsi="Times New Roman" w:cs="Times New Roman"/>
              </w:rPr>
              <w:t>30</w:t>
            </w:r>
            <w:r w:rsidR="00504F11" w:rsidRPr="00E36D17">
              <w:rPr>
                <w:rFonts w:ascii="Times New Roman" w:hAnsi="Times New Roman" w:cs="Times New Roman"/>
              </w:rPr>
              <w:t xml:space="preserve">, в том числе </w:t>
            </w:r>
          </w:p>
          <w:p w14:paraId="38B7055D" w14:textId="77777777" w:rsidR="00504F11" w:rsidRPr="00E36D17" w:rsidRDefault="00504F11" w:rsidP="005709A1">
            <w:pPr>
              <w:spacing w:after="0" w:line="240" w:lineRule="auto"/>
              <w:jc w:val="both"/>
              <w:rPr>
                <w:rFonts w:ascii="Times New Roman" w:hAnsi="Times New Roman" w:cs="Times New Roman"/>
              </w:rPr>
            </w:pPr>
            <w:r w:rsidRPr="00E36D17">
              <w:rPr>
                <w:rFonts w:ascii="Times New Roman" w:hAnsi="Times New Roman" w:cs="Times New Roman"/>
              </w:rPr>
              <w:t>2 реанимационные койки</w:t>
            </w:r>
          </w:p>
        </w:tc>
      </w:tr>
      <w:tr w:rsidR="00504F11" w:rsidRPr="004D047F" w14:paraId="348A75EA" w14:textId="77777777" w:rsidTr="00413D30">
        <w:tc>
          <w:tcPr>
            <w:tcW w:w="3118" w:type="dxa"/>
            <w:vMerge/>
            <w:shd w:val="clear" w:color="auto" w:fill="auto"/>
          </w:tcPr>
          <w:p w14:paraId="5055EF92" w14:textId="77777777" w:rsidR="00504F11" w:rsidRPr="00413D30" w:rsidRDefault="00504F11" w:rsidP="005709A1">
            <w:pPr>
              <w:tabs>
                <w:tab w:val="left" w:pos="2054"/>
              </w:tabs>
              <w:spacing w:after="0" w:line="240" w:lineRule="auto"/>
              <w:rPr>
                <w:rFonts w:ascii="Times New Roman" w:hAnsi="Times New Roman" w:cs="Times New Roman"/>
              </w:rPr>
            </w:pPr>
          </w:p>
        </w:tc>
        <w:tc>
          <w:tcPr>
            <w:tcW w:w="3119" w:type="dxa"/>
            <w:shd w:val="clear" w:color="auto" w:fill="auto"/>
          </w:tcPr>
          <w:p w14:paraId="0BD4947A" w14:textId="77777777" w:rsidR="00504F11" w:rsidRPr="00413D30" w:rsidRDefault="00504F11" w:rsidP="005709A1">
            <w:pPr>
              <w:spacing w:after="0" w:line="240" w:lineRule="auto"/>
              <w:jc w:val="both"/>
              <w:rPr>
                <w:rFonts w:ascii="Times New Roman" w:hAnsi="Times New Roman" w:cs="Times New Roman"/>
              </w:rPr>
            </w:pPr>
            <w:r w:rsidRPr="00413D30">
              <w:rPr>
                <w:rFonts w:ascii="Times New Roman" w:hAnsi="Times New Roman" w:cs="Times New Roman"/>
              </w:rPr>
              <w:t>торакальные</w:t>
            </w:r>
          </w:p>
        </w:tc>
        <w:tc>
          <w:tcPr>
            <w:tcW w:w="3119" w:type="dxa"/>
            <w:shd w:val="clear" w:color="auto" w:fill="auto"/>
          </w:tcPr>
          <w:p w14:paraId="7550B707" w14:textId="77777777" w:rsidR="00504F11" w:rsidRPr="00E36D17" w:rsidRDefault="004607F8" w:rsidP="005709A1">
            <w:pPr>
              <w:spacing w:after="0" w:line="240" w:lineRule="auto"/>
              <w:jc w:val="both"/>
              <w:rPr>
                <w:rFonts w:ascii="Times New Roman" w:hAnsi="Times New Roman" w:cs="Times New Roman"/>
              </w:rPr>
            </w:pPr>
            <w:r w:rsidRPr="00E36D17">
              <w:rPr>
                <w:rFonts w:ascii="Times New Roman" w:hAnsi="Times New Roman" w:cs="Times New Roman"/>
              </w:rPr>
              <w:t>5</w:t>
            </w:r>
            <w:r w:rsidR="00504F11" w:rsidRPr="00E36D17">
              <w:rPr>
                <w:rFonts w:ascii="Times New Roman" w:hAnsi="Times New Roman" w:cs="Times New Roman"/>
              </w:rPr>
              <w:t>, в том числе 1 реанимационная койка</w:t>
            </w:r>
          </w:p>
        </w:tc>
      </w:tr>
      <w:tr w:rsidR="00504F11" w:rsidRPr="004D047F" w14:paraId="37AC8877" w14:textId="77777777" w:rsidTr="00413D30">
        <w:tc>
          <w:tcPr>
            <w:tcW w:w="3118" w:type="dxa"/>
            <w:shd w:val="clear" w:color="auto" w:fill="auto"/>
          </w:tcPr>
          <w:p w14:paraId="3EDA5AEA" w14:textId="77777777" w:rsidR="00504F11" w:rsidRPr="00413D30" w:rsidRDefault="004607F8" w:rsidP="005709A1">
            <w:pPr>
              <w:tabs>
                <w:tab w:val="left" w:pos="2054"/>
              </w:tabs>
              <w:spacing w:after="0" w:line="240" w:lineRule="auto"/>
              <w:rPr>
                <w:rFonts w:ascii="Times New Roman" w:hAnsi="Times New Roman" w:cs="Times New Roman"/>
              </w:rPr>
            </w:pPr>
            <w:r w:rsidRPr="00413D30">
              <w:rPr>
                <w:rFonts w:ascii="Times New Roman" w:hAnsi="Times New Roman" w:cs="Times New Roman"/>
                <w:color w:val="000000"/>
              </w:rPr>
              <w:t>Отделение абдоминальной онкологии</w:t>
            </w:r>
            <w:r w:rsidR="005C42EF" w:rsidRPr="00413D30">
              <w:rPr>
                <w:rFonts w:ascii="Times New Roman" w:hAnsi="Times New Roman" w:cs="Times New Roman"/>
                <w:color w:val="000000"/>
              </w:rPr>
              <w:t xml:space="preserve"> №</w:t>
            </w:r>
            <w:r w:rsidR="003F1B2F" w:rsidRPr="00413D30">
              <w:rPr>
                <w:rFonts w:ascii="Times New Roman" w:hAnsi="Times New Roman" w:cs="Times New Roman"/>
                <w:color w:val="000000"/>
              </w:rPr>
              <w:t xml:space="preserve"> </w:t>
            </w:r>
            <w:r w:rsidR="005C42EF" w:rsidRPr="00413D30">
              <w:rPr>
                <w:rFonts w:ascii="Times New Roman" w:hAnsi="Times New Roman" w:cs="Times New Roman"/>
                <w:color w:val="000000"/>
              </w:rPr>
              <w:t>1</w:t>
            </w:r>
          </w:p>
        </w:tc>
        <w:tc>
          <w:tcPr>
            <w:tcW w:w="3119" w:type="dxa"/>
            <w:shd w:val="clear" w:color="auto" w:fill="auto"/>
          </w:tcPr>
          <w:p w14:paraId="59DE92BB" w14:textId="77777777" w:rsidR="00504F11" w:rsidRPr="00413D30" w:rsidRDefault="00504F11" w:rsidP="005709A1">
            <w:pPr>
              <w:spacing w:after="0" w:line="240" w:lineRule="auto"/>
              <w:jc w:val="both"/>
              <w:rPr>
                <w:rFonts w:ascii="Times New Roman" w:hAnsi="Times New Roman" w:cs="Times New Roman"/>
              </w:rPr>
            </w:pPr>
            <w:r w:rsidRPr="00413D30">
              <w:rPr>
                <w:rFonts w:ascii="Times New Roman" w:hAnsi="Times New Roman" w:cs="Times New Roman"/>
              </w:rPr>
              <w:t>онкологические абдоминальные</w:t>
            </w:r>
          </w:p>
        </w:tc>
        <w:tc>
          <w:tcPr>
            <w:tcW w:w="3119" w:type="dxa"/>
            <w:shd w:val="clear" w:color="auto" w:fill="auto"/>
          </w:tcPr>
          <w:p w14:paraId="4AAFF3F6" w14:textId="77777777" w:rsidR="003F1B2F" w:rsidRPr="00413D30" w:rsidRDefault="004607F8" w:rsidP="005709A1">
            <w:pPr>
              <w:spacing w:after="0" w:line="240" w:lineRule="auto"/>
              <w:jc w:val="both"/>
              <w:rPr>
                <w:rFonts w:ascii="Times New Roman" w:hAnsi="Times New Roman" w:cs="Times New Roman"/>
              </w:rPr>
            </w:pPr>
            <w:r w:rsidRPr="00413D30">
              <w:rPr>
                <w:rFonts w:ascii="Times New Roman" w:hAnsi="Times New Roman" w:cs="Times New Roman"/>
              </w:rPr>
              <w:t>3</w:t>
            </w:r>
            <w:r w:rsidR="00504F11" w:rsidRPr="00413D30">
              <w:rPr>
                <w:rFonts w:ascii="Times New Roman" w:hAnsi="Times New Roman" w:cs="Times New Roman"/>
              </w:rPr>
              <w:t xml:space="preserve">0, в том числе </w:t>
            </w:r>
          </w:p>
          <w:p w14:paraId="5B2F1103" w14:textId="77777777" w:rsidR="00504F11" w:rsidRPr="00413D30" w:rsidRDefault="004607F8" w:rsidP="005709A1">
            <w:pPr>
              <w:spacing w:after="0" w:line="240" w:lineRule="auto"/>
              <w:jc w:val="both"/>
              <w:rPr>
                <w:rFonts w:ascii="Times New Roman" w:hAnsi="Times New Roman" w:cs="Times New Roman"/>
              </w:rPr>
            </w:pPr>
            <w:r w:rsidRPr="00413D30">
              <w:rPr>
                <w:rFonts w:ascii="Times New Roman" w:hAnsi="Times New Roman" w:cs="Times New Roman"/>
              </w:rPr>
              <w:t>2</w:t>
            </w:r>
            <w:r w:rsidR="00504F11" w:rsidRPr="00413D30">
              <w:rPr>
                <w:rFonts w:ascii="Times New Roman" w:hAnsi="Times New Roman" w:cs="Times New Roman"/>
              </w:rPr>
              <w:t xml:space="preserve"> реанимационные койки </w:t>
            </w:r>
          </w:p>
        </w:tc>
      </w:tr>
      <w:tr w:rsidR="00504F11" w:rsidRPr="004D047F" w14:paraId="03D8B176" w14:textId="77777777" w:rsidTr="00413D30">
        <w:tc>
          <w:tcPr>
            <w:tcW w:w="3118" w:type="dxa"/>
            <w:shd w:val="clear" w:color="auto" w:fill="auto"/>
          </w:tcPr>
          <w:p w14:paraId="70FC180A" w14:textId="77777777" w:rsidR="00504F11" w:rsidRPr="00413D30" w:rsidRDefault="005C42EF" w:rsidP="005709A1">
            <w:pPr>
              <w:tabs>
                <w:tab w:val="left" w:pos="2054"/>
              </w:tabs>
              <w:spacing w:after="0" w:line="240" w:lineRule="auto"/>
              <w:rPr>
                <w:rFonts w:ascii="Times New Roman" w:hAnsi="Times New Roman" w:cs="Times New Roman"/>
                <w:color w:val="000000"/>
              </w:rPr>
            </w:pPr>
            <w:r w:rsidRPr="00413D30">
              <w:rPr>
                <w:rFonts w:ascii="Times New Roman" w:hAnsi="Times New Roman" w:cs="Times New Roman"/>
                <w:color w:val="000000"/>
              </w:rPr>
              <w:t>Отделение онкогинекологии</w:t>
            </w:r>
          </w:p>
        </w:tc>
        <w:tc>
          <w:tcPr>
            <w:tcW w:w="3119" w:type="dxa"/>
            <w:shd w:val="clear" w:color="auto" w:fill="auto"/>
          </w:tcPr>
          <w:p w14:paraId="12333D88" w14:textId="77777777" w:rsidR="00504F11" w:rsidRPr="00413D30" w:rsidRDefault="00504F11" w:rsidP="005709A1">
            <w:pPr>
              <w:spacing w:after="0" w:line="240" w:lineRule="auto"/>
              <w:jc w:val="both"/>
              <w:rPr>
                <w:rFonts w:ascii="Times New Roman" w:hAnsi="Times New Roman" w:cs="Times New Roman"/>
              </w:rPr>
            </w:pPr>
            <w:r w:rsidRPr="00413D30">
              <w:rPr>
                <w:rFonts w:ascii="Times New Roman" w:hAnsi="Times New Roman" w:cs="Times New Roman"/>
              </w:rPr>
              <w:t>онкогинекологические</w:t>
            </w:r>
          </w:p>
        </w:tc>
        <w:tc>
          <w:tcPr>
            <w:tcW w:w="3119" w:type="dxa"/>
            <w:shd w:val="clear" w:color="auto" w:fill="auto"/>
          </w:tcPr>
          <w:p w14:paraId="52CC54A9" w14:textId="77777777" w:rsidR="00504F11" w:rsidRPr="00413D30" w:rsidRDefault="00504F11" w:rsidP="005709A1">
            <w:pPr>
              <w:spacing w:after="0" w:line="240" w:lineRule="auto"/>
              <w:jc w:val="both"/>
              <w:rPr>
                <w:rFonts w:ascii="Times New Roman" w:hAnsi="Times New Roman" w:cs="Times New Roman"/>
              </w:rPr>
            </w:pPr>
            <w:r w:rsidRPr="00413D30">
              <w:rPr>
                <w:rFonts w:ascii="Times New Roman" w:hAnsi="Times New Roman" w:cs="Times New Roman"/>
              </w:rPr>
              <w:t>30, в том числе 1 реанимационная койка</w:t>
            </w:r>
          </w:p>
        </w:tc>
      </w:tr>
      <w:tr w:rsidR="00504F11" w:rsidRPr="004D047F" w14:paraId="6CEEAAC9" w14:textId="77777777" w:rsidTr="00413D30">
        <w:tc>
          <w:tcPr>
            <w:tcW w:w="3118" w:type="dxa"/>
            <w:shd w:val="clear" w:color="auto" w:fill="auto"/>
          </w:tcPr>
          <w:p w14:paraId="2B1CBC15" w14:textId="77777777" w:rsidR="00504F11" w:rsidRPr="00413D30" w:rsidRDefault="005C42EF" w:rsidP="005709A1">
            <w:pPr>
              <w:tabs>
                <w:tab w:val="left" w:pos="2054"/>
              </w:tabs>
              <w:spacing w:after="0" w:line="240" w:lineRule="auto"/>
              <w:rPr>
                <w:rFonts w:ascii="Times New Roman" w:hAnsi="Times New Roman" w:cs="Times New Roman"/>
                <w:color w:val="000000"/>
              </w:rPr>
            </w:pPr>
            <w:r w:rsidRPr="00413D30">
              <w:rPr>
                <w:rFonts w:ascii="Times New Roman" w:hAnsi="Times New Roman" w:cs="Times New Roman"/>
                <w:color w:val="000000"/>
              </w:rPr>
              <w:t xml:space="preserve">Отделение </w:t>
            </w:r>
            <w:proofErr w:type="spellStart"/>
            <w:r w:rsidRPr="00413D30">
              <w:rPr>
                <w:rFonts w:ascii="Times New Roman" w:hAnsi="Times New Roman" w:cs="Times New Roman"/>
                <w:color w:val="000000"/>
              </w:rPr>
              <w:t>онкоурологии</w:t>
            </w:r>
            <w:proofErr w:type="spellEnd"/>
          </w:p>
        </w:tc>
        <w:tc>
          <w:tcPr>
            <w:tcW w:w="3119" w:type="dxa"/>
            <w:shd w:val="clear" w:color="auto" w:fill="auto"/>
          </w:tcPr>
          <w:p w14:paraId="08683EA9" w14:textId="77777777" w:rsidR="00504F11" w:rsidRPr="00413D30" w:rsidRDefault="00504F11" w:rsidP="005709A1">
            <w:pPr>
              <w:spacing w:after="0" w:line="240" w:lineRule="auto"/>
              <w:jc w:val="both"/>
              <w:rPr>
                <w:rFonts w:ascii="Times New Roman" w:hAnsi="Times New Roman" w:cs="Times New Roman"/>
              </w:rPr>
            </w:pPr>
            <w:r w:rsidRPr="00413D30">
              <w:rPr>
                <w:rFonts w:ascii="Times New Roman" w:hAnsi="Times New Roman" w:cs="Times New Roman"/>
                <w:color w:val="000000"/>
              </w:rPr>
              <w:t>онкоурологические</w:t>
            </w:r>
          </w:p>
        </w:tc>
        <w:tc>
          <w:tcPr>
            <w:tcW w:w="3119" w:type="dxa"/>
            <w:shd w:val="clear" w:color="auto" w:fill="auto"/>
          </w:tcPr>
          <w:p w14:paraId="22388262" w14:textId="77777777" w:rsidR="00504F11" w:rsidRPr="00413D30" w:rsidRDefault="00504F11" w:rsidP="005709A1">
            <w:pPr>
              <w:spacing w:after="0" w:line="240" w:lineRule="auto"/>
              <w:jc w:val="both"/>
              <w:rPr>
                <w:rFonts w:ascii="Times New Roman" w:hAnsi="Times New Roman" w:cs="Times New Roman"/>
              </w:rPr>
            </w:pPr>
            <w:r w:rsidRPr="00413D30">
              <w:rPr>
                <w:rFonts w:ascii="Times New Roman" w:hAnsi="Times New Roman" w:cs="Times New Roman"/>
              </w:rPr>
              <w:t>30, в том числе 1 реанимационная койка</w:t>
            </w:r>
          </w:p>
        </w:tc>
      </w:tr>
      <w:tr w:rsidR="00504F11" w:rsidRPr="004D047F" w14:paraId="4815F671" w14:textId="77777777" w:rsidTr="00413D30">
        <w:tc>
          <w:tcPr>
            <w:tcW w:w="3118" w:type="dxa"/>
            <w:shd w:val="clear" w:color="auto" w:fill="auto"/>
          </w:tcPr>
          <w:p w14:paraId="1B1AE246" w14:textId="77777777" w:rsidR="00504F11" w:rsidRPr="00413D30" w:rsidRDefault="005C42EF" w:rsidP="005709A1">
            <w:pPr>
              <w:tabs>
                <w:tab w:val="left" w:pos="2054"/>
              </w:tabs>
              <w:spacing w:after="0" w:line="240" w:lineRule="auto"/>
              <w:rPr>
                <w:rFonts w:ascii="Times New Roman" w:hAnsi="Times New Roman" w:cs="Times New Roman"/>
                <w:color w:val="000000"/>
              </w:rPr>
            </w:pPr>
            <w:r w:rsidRPr="00413D30">
              <w:rPr>
                <w:rFonts w:ascii="Times New Roman" w:hAnsi="Times New Roman" w:cs="Times New Roman"/>
                <w:color w:val="000000"/>
              </w:rPr>
              <w:t>Отделение опухолей кожи, костей и мягких тканей</w:t>
            </w:r>
          </w:p>
        </w:tc>
        <w:tc>
          <w:tcPr>
            <w:tcW w:w="3119" w:type="dxa"/>
            <w:shd w:val="clear" w:color="auto" w:fill="auto"/>
          </w:tcPr>
          <w:p w14:paraId="716757A4" w14:textId="77777777" w:rsidR="00504F11" w:rsidRPr="00413D30" w:rsidRDefault="00504F11" w:rsidP="005709A1">
            <w:pPr>
              <w:spacing w:after="0" w:line="240" w:lineRule="auto"/>
              <w:jc w:val="both"/>
              <w:rPr>
                <w:rFonts w:ascii="Times New Roman" w:hAnsi="Times New Roman" w:cs="Times New Roman"/>
                <w:color w:val="000000"/>
              </w:rPr>
            </w:pPr>
            <w:r w:rsidRPr="00413D30">
              <w:rPr>
                <w:rFonts w:ascii="Times New Roman" w:hAnsi="Times New Roman" w:cs="Times New Roman"/>
              </w:rPr>
              <w:t xml:space="preserve">онкологические опухолей </w:t>
            </w:r>
            <w:r w:rsidR="007317C0" w:rsidRPr="00413D30">
              <w:rPr>
                <w:rFonts w:ascii="Times New Roman" w:hAnsi="Times New Roman" w:cs="Times New Roman"/>
              </w:rPr>
              <w:t>костей, кожи и мягких тканей</w:t>
            </w:r>
          </w:p>
        </w:tc>
        <w:tc>
          <w:tcPr>
            <w:tcW w:w="3119" w:type="dxa"/>
            <w:shd w:val="clear" w:color="auto" w:fill="auto"/>
          </w:tcPr>
          <w:p w14:paraId="249A21F8" w14:textId="77777777" w:rsidR="00504F11" w:rsidRPr="00413D30" w:rsidRDefault="00504F11" w:rsidP="005709A1">
            <w:pPr>
              <w:spacing w:after="0" w:line="240" w:lineRule="auto"/>
              <w:jc w:val="both"/>
              <w:rPr>
                <w:rFonts w:ascii="Times New Roman" w:hAnsi="Times New Roman" w:cs="Times New Roman"/>
              </w:rPr>
            </w:pPr>
            <w:r w:rsidRPr="00413D30">
              <w:rPr>
                <w:rFonts w:ascii="Times New Roman" w:hAnsi="Times New Roman" w:cs="Times New Roman"/>
              </w:rPr>
              <w:t>3</w:t>
            </w:r>
            <w:r w:rsidR="00E304BC" w:rsidRPr="00413D30">
              <w:rPr>
                <w:rFonts w:ascii="Times New Roman" w:hAnsi="Times New Roman" w:cs="Times New Roman"/>
              </w:rPr>
              <w:t>8</w:t>
            </w:r>
            <w:r w:rsidRPr="00413D30">
              <w:rPr>
                <w:rFonts w:ascii="Times New Roman" w:hAnsi="Times New Roman" w:cs="Times New Roman"/>
              </w:rPr>
              <w:t xml:space="preserve"> ко</w:t>
            </w:r>
            <w:r w:rsidR="00E304BC" w:rsidRPr="00413D30">
              <w:rPr>
                <w:rFonts w:ascii="Times New Roman" w:hAnsi="Times New Roman" w:cs="Times New Roman"/>
              </w:rPr>
              <w:t>ек</w:t>
            </w:r>
          </w:p>
        </w:tc>
      </w:tr>
      <w:tr w:rsidR="00504F11" w:rsidRPr="004D047F" w14:paraId="32157329" w14:textId="77777777" w:rsidTr="00413D30">
        <w:tc>
          <w:tcPr>
            <w:tcW w:w="3118" w:type="dxa"/>
            <w:shd w:val="clear" w:color="auto" w:fill="auto"/>
          </w:tcPr>
          <w:p w14:paraId="0D9C349B" w14:textId="77777777" w:rsidR="00504F11" w:rsidRPr="00413D30" w:rsidRDefault="00A50C5E" w:rsidP="005709A1">
            <w:pPr>
              <w:tabs>
                <w:tab w:val="left" w:pos="2054"/>
              </w:tabs>
              <w:spacing w:after="0" w:line="240" w:lineRule="auto"/>
              <w:rPr>
                <w:rFonts w:ascii="Times New Roman" w:hAnsi="Times New Roman" w:cs="Times New Roman"/>
                <w:color w:val="000000"/>
              </w:rPr>
            </w:pPr>
            <w:r w:rsidRPr="00413D30">
              <w:rPr>
                <w:rFonts w:ascii="Times New Roman" w:hAnsi="Times New Roman" w:cs="Times New Roman"/>
                <w:color w:val="000000"/>
              </w:rPr>
              <w:t>Отделение опухолей молочной железы</w:t>
            </w:r>
          </w:p>
        </w:tc>
        <w:tc>
          <w:tcPr>
            <w:tcW w:w="3119" w:type="dxa"/>
            <w:shd w:val="clear" w:color="auto" w:fill="auto"/>
          </w:tcPr>
          <w:p w14:paraId="3C9AD2D5" w14:textId="77777777" w:rsidR="00504F11" w:rsidRPr="00413D30" w:rsidRDefault="005B5E71" w:rsidP="005709A1">
            <w:pPr>
              <w:spacing w:after="0" w:line="240" w:lineRule="auto"/>
              <w:jc w:val="both"/>
              <w:rPr>
                <w:rFonts w:ascii="Times New Roman" w:hAnsi="Times New Roman" w:cs="Times New Roman"/>
              </w:rPr>
            </w:pPr>
            <w:r w:rsidRPr="00413D30">
              <w:rPr>
                <w:rFonts w:ascii="Times New Roman" w:hAnsi="Times New Roman" w:cs="Times New Roman"/>
              </w:rPr>
              <w:t>о</w:t>
            </w:r>
            <w:r w:rsidR="00504F11" w:rsidRPr="00413D30">
              <w:rPr>
                <w:rFonts w:ascii="Times New Roman" w:hAnsi="Times New Roman" w:cs="Times New Roman"/>
              </w:rPr>
              <w:t>нкологические</w:t>
            </w:r>
            <w:r w:rsidR="00954B4F" w:rsidRPr="00413D30">
              <w:rPr>
                <w:rFonts w:ascii="Times New Roman" w:hAnsi="Times New Roman" w:cs="Times New Roman"/>
              </w:rPr>
              <w:t xml:space="preserve"> </w:t>
            </w:r>
          </w:p>
        </w:tc>
        <w:tc>
          <w:tcPr>
            <w:tcW w:w="3119" w:type="dxa"/>
            <w:shd w:val="clear" w:color="auto" w:fill="auto"/>
          </w:tcPr>
          <w:p w14:paraId="1A971BE2" w14:textId="77777777" w:rsidR="00504F11" w:rsidRPr="00413D30" w:rsidRDefault="00504F11" w:rsidP="005709A1">
            <w:pPr>
              <w:spacing w:after="0" w:line="240" w:lineRule="auto"/>
              <w:jc w:val="both"/>
              <w:rPr>
                <w:rFonts w:ascii="Times New Roman" w:hAnsi="Times New Roman" w:cs="Times New Roman"/>
              </w:rPr>
            </w:pPr>
            <w:r w:rsidRPr="00413D30">
              <w:rPr>
                <w:rFonts w:ascii="Times New Roman" w:hAnsi="Times New Roman" w:cs="Times New Roman"/>
              </w:rPr>
              <w:t>30</w:t>
            </w:r>
            <w:r w:rsidR="007317C0" w:rsidRPr="00413D30">
              <w:rPr>
                <w:rFonts w:ascii="Times New Roman" w:hAnsi="Times New Roman" w:cs="Times New Roman"/>
              </w:rPr>
              <w:t xml:space="preserve"> коек</w:t>
            </w:r>
          </w:p>
        </w:tc>
      </w:tr>
      <w:tr w:rsidR="00504F11" w:rsidRPr="004D047F" w14:paraId="380248B6" w14:textId="77777777" w:rsidTr="00413D30">
        <w:tc>
          <w:tcPr>
            <w:tcW w:w="3118" w:type="dxa"/>
            <w:shd w:val="clear" w:color="auto" w:fill="auto"/>
          </w:tcPr>
          <w:p w14:paraId="7BEFBF5C" w14:textId="77777777" w:rsidR="00504F11" w:rsidRPr="00413D30" w:rsidRDefault="00E304BC" w:rsidP="005709A1">
            <w:pPr>
              <w:tabs>
                <w:tab w:val="left" w:pos="2054"/>
              </w:tabs>
              <w:spacing w:after="0" w:line="240" w:lineRule="auto"/>
              <w:rPr>
                <w:rFonts w:ascii="Times New Roman" w:hAnsi="Times New Roman" w:cs="Times New Roman"/>
                <w:color w:val="000000"/>
              </w:rPr>
            </w:pPr>
            <w:r w:rsidRPr="00413D30">
              <w:rPr>
                <w:rFonts w:ascii="Times New Roman" w:hAnsi="Times New Roman" w:cs="Times New Roman"/>
                <w:color w:val="000000"/>
              </w:rPr>
              <w:t>Отделение опухолей головы и шеи</w:t>
            </w:r>
          </w:p>
        </w:tc>
        <w:tc>
          <w:tcPr>
            <w:tcW w:w="3119" w:type="dxa"/>
            <w:shd w:val="clear" w:color="auto" w:fill="auto"/>
          </w:tcPr>
          <w:p w14:paraId="378D39F6" w14:textId="77777777" w:rsidR="00504F11" w:rsidRPr="00413D30" w:rsidRDefault="00504F11" w:rsidP="005709A1">
            <w:pPr>
              <w:spacing w:after="0" w:line="240" w:lineRule="auto"/>
              <w:jc w:val="both"/>
              <w:rPr>
                <w:rFonts w:ascii="Times New Roman" w:hAnsi="Times New Roman" w:cs="Times New Roman"/>
              </w:rPr>
            </w:pPr>
            <w:r w:rsidRPr="00413D30">
              <w:rPr>
                <w:rFonts w:ascii="Times New Roman" w:hAnsi="Times New Roman" w:cs="Times New Roman"/>
              </w:rPr>
              <w:t xml:space="preserve">онкологические опухолей </w:t>
            </w:r>
            <w:r w:rsidR="00E304BC" w:rsidRPr="00413D30">
              <w:rPr>
                <w:rFonts w:ascii="Times New Roman" w:hAnsi="Times New Roman" w:cs="Times New Roman"/>
              </w:rPr>
              <w:t>головы и шеи</w:t>
            </w:r>
          </w:p>
        </w:tc>
        <w:tc>
          <w:tcPr>
            <w:tcW w:w="3119" w:type="dxa"/>
            <w:shd w:val="clear" w:color="auto" w:fill="auto"/>
          </w:tcPr>
          <w:p w14:paraId="3FF570DA" w14:textId="77777777" w:rsidR="003F1B2F" w:rsidRPr="00413D30" w:rsidRDefault="00E304BC" w:rsidP="005709A1">
            <w:pPr>
              <w:spacing w:after="0" w:line="240" w:lineRule="auto"/>
              <w:jc w:val="both"/>
              <w:rPr>
                <w:rFonts w:ascii="Times New Roman" w:hAnsi="Times New Roman" w:cs="Times New Roman"/>
              </w:rPr>
            </w:pPr>
            <w:r w:rsidRPr="00413D30">
              <w:rPr>
                <w:rFonts w:ascii="Times New Roman" w:hAnsi="Times New Roman" w:cs="Times New Roman"/>
              </w:rPr>
              <w:t xml:space="preserve">30 коек, в том числе </w:t>
            </w:r>
          </w:p>
          <w:p w14:paraId="45F736E8" w14:textId="77777777" w:rsidR="00504F11" w:rsidRPr="00413D30" w:rsidRDefault="00E304BC" w:rsidP="005709A1">
            <w:pPr>
              <w:spacing w:after="0" w:line="240" w:lineRule="auto"/>
              <w:jc w:val="both"/>
              <w:rPr>
                <w:rFonts w:ascii="Times New Roman" w:hAnsi="Times New Roman" w:cs="Times New Roman"/>
              </w:rPr>
            </w:pPr>
            <w:r w:rsidRPr="00413D30">
              <w:rPr>
                <w:rFonts w:ascii="Times New Roman" w:hAnsi="Times New Roman" w:cs="Times New Roman"/>
              </w:rPr>
              <w:t>1 реанимационная койка</w:t>
            </w:r>
          </w:p>
        </w:tc>
      </w:tr>
      <w:tr w:rsidR="00504F11" w:rsidRPr="004D047F" w14:paraId="1AC249FD" w14:textId="77777777" w:rsidTr="00413D30">
        <w:tc>
          <w:tcPr>
            <w:tcW w:w="3118" w:type="dxa"/>
            <w:shd w:val="clear" w:color="auto" w:fill="auto"/>
          </w:tcPr>
          <w:p w14:paraId="4AAC2D35" w14:textId="77777777" w:rsidR="00504F11" w:rsidRPr="00413D30" w:rsidRDefault="00A50C5E" w:rsidP="005709A1">
            <w:pPr>
              <w:spacing w:after="0" w:line="240" w:lineRule="auto"/>
              <w:rPr>
                <w:rFonts w:ascii="Times New Roman" w:hAnsi="Times New Roman" w:cs="Times New Roman"/>
              </w:rPr>
            </w:pPr>
            <w:r w:rsidRPr="00413D30">
              <w:rPr>
                <w:rFonts w:ascii="Times New Roman" w:hAnsi="Times New Roman" w:cs="Times New Roman"/>
                <w:color w:val="000000"/>
              </w:rPr>
              <w:t>Отделение абдоминальной онкологии №</w:t>
            </w:r>
            <w:r w:rsidR="00D55F29" w:rsidRPr="00413D30">
              <w:rPr>
                <w:rFonts w:ascii="Times New Roman" w:hAnsi="Times New Roman" w:cs="Times New Roman"/>
                <w:color w:val="000000"/>
              </w:rPr>
              <w:t xml:space="preserve"> </w:t>
            </w:r>
            <w:r w:rsidRPr="00413D30">
              <w:rPr>
                <w:rFonts w:ascii="Times New Roman" w:hAnsi="Times New Roman" w:cs="Times New Roman"/>
                <w:color w:val="000000"/>
              </w:rPr>
              <w:t>2</w:t>
            </w:r>
          </w:p>
        </w:tc>
        <w:tc>
          <w:tcPr>
            <w:tcW w:w="3119" w:type="dxa"/>
            <w:shd w:val="clear" w:color="auto" w:fill="auto"/>
          </w:tcPr>
          <w:p w14:paraId="4A4F21D8" w14:textId="77777777" w:rsidR="00504F11" w:rsidRPr="00413D30" w:rsidRDefault="00504F11" w:rsidP="005709A1">
            <w:pPr>
              <w:spacing w:after="0" w:line="240" w:lineRule="auto"/>
              <w:jc w:val="both"/>
              <w:rPr>
                <w:rFonts w:ascii="Times New Roman" w:hAnsi="Times New Roman" w:cs="Times New Roman"/>
              </w:rPr>
            </w:pPr>
            <w:r w:rsidRPr="00413D30">
              <w:rPr>
                <w:rFonts w:ascii="Times New Roman" w:hAnsi="Times New Roman" w:cs="Times New Roman"/>
              </w:rPr>
              <w:t>онкологические абдоминальные</w:t>
            </w:r>
          </w:p>
        </w:tc>
        <w:tc>
          <w:tcPr>
            <w:tcW w:w="3119" w:type="dxa"/>
            <w:shd w:val="clear" w:color="auto" w:fill="auto"/>
          </w:tcPr>
          <w:p w14:paraId="58D24245" w14:textId="77777777" w:rsidR="003F1B2F" w:rsidRPr="00413D30" w:rsidRDefault="00A50C5E" w:rsidP="005709A1">
            <w:pPr>
              <w:spacing w:after="0" w:line="240" w:lineRule="auto"/>
              <w:jc w:val="both"/>
              <w:rPr>
                <w:rFonts w:ascii="Times New Roman" w:hAnsi="Times New Roman" w:cs="Times New Roman"/>
              </w:rPr>
            </w:pPr>
            <w:r w:rsidRPr="00413D30">
              <w:rPr>
                <w:rFonts w:ascii="Times New Roman" w:hAnsi="Times New Roman" w:cs="Times New Roman"/>
              </w:rPr>
              <w:t>4</w:t>
            </w:r>
            <w:r w:rsidR="00504F11" w:rsidRPr="00413D30">
              <w:rPr>
                <w:rFonts w:ascii="Times New Roman" w:hAnsi="Times New Roman" w:cs="Times New Roman"/>
              </w:rPr>
              <w:t>0</w:t>
            </w:r>
            <w:r w:rsidR="00E304BC" w:rsidRPr="00413D30">
              <w:rPr>
                <w:rFonts w:ascii="Times New Roman" w:hAnsi="Times New Roman" w:cs="Times New Roman"/>
              </w:rPr>
              <w:t xml:space="preserve"> коек</w:t>
            </w:r>
            <w:r w:rsidR="00504F11" w:rsidRPr="00413D30">
              <w:rPr>
                <w:rFonts w:ascii="Times New Roman" w:hAnsi="Times New Roman" w:cs="Times New Roman"/>
              </w:rPr>
              <w:t xml:space="preserve">, в том числе </w:t>
            </w:r>
          </w:p>
          <w:p w14:paraId="15453300" w14:textId="77777777" w:rsidR="00504F11" w:rsidRPr="00413D30" w:rsidRDefault="00A50C5E" w:rsidP="005709A1">
            <w:pPr>
              <w:spacing w:after="0" w:line="240" w:lineRule="auto"/>
              <w:jc w:val="both"/>
              <w:rPr>
                <w:rFonts w:ascii="Times New Roman" w:hAnsi="Times New Roman" w:cs="Times New Roman"/>
              </w:rPr>
            </w:pPr>
            <w:r w:rsidRPr="00413D30">
              <w:rPr>
                <w:rFonts w:ascii="Times New Roman" w:hAnsi="Times New Roman" w:cs="Times New Roman"/>
              </w:rPr>
              <w:t>4</w:t>
            </w:r>
            <w:r w:rsidR="00504F11" w:rsidRPr="00413D30">
              <w:rPr>
                <w:rFonts w:ascii="Times New Roman" w:hAnsi="Times New Roman" w:cs="Times New Roman"/>
              </w:rPr>
              <w:t xml:space="preserve"> реанимационн</w:t>
            </w:r>
            <w:r w:rsidR="00C66790" w:rsidRPr="00413D30">
              <w:rPr>
                <w:rFonts w:ascii="Times New Roman" w:hAnsi="Times New Roman" w:cs="Times New Roman"/>
              </w:rPr>
              <w:t>ые</w:t>
            </w:r>
            <w:r w:rsidR="00504F11" w:rsidRPr="00413D30">
              <w:rPr>
                <w:rFonts w:ascii="Times New Roman" w:hAnsi="Times New Roman" w:cs="Times New Roman"/>
              </w:rPr>
              <w:t xml:space="preserve"> койк</w:t>
            </w:r>
            <w:r w:rsidR="00C66790" w:rsidRPr="00413D30">
              <w:rPr>
                <w:rFonts w:ascii="Times New Roman" w:hAnsi="Times New Roman" w:cs="Times New Roman"/>
              </w:rPr>
              <w:t>и</w:t>
            </w:r>
          </w:p>
        </w:tc>
      </w:tr>
      <w:tr w:rsidR="00504F11" w:rsidRPr="004D047F" w14:paraId="76BB47C1" w14:textId="77777777" w:rsidTr="00413D30">
        <w:tc>
          <w:tcPr>
            <w:tcW w:w="3118" w:type="dxa"/>
            <w:vMerge w:val="restart"/>
            <w:shd w:val="clear" w:color="auto" w:fill="auto"/>
          </w:tcPr>
          <w:p w14:paraId="2A9D3139" w14:textId="77777777" w:rsidR="00504F11" w:rsidRPr="00413D30" w:rsidRDefault="00504F11" w:rsidP="005709A1">
            <w:pPr>
              <w:spacing w:after="0" w:line="240" w:lineRule="auto"/>
              <w:rPr>
                <w:rFonts w:ascii="Times New Roman" w:hAnsi="Times New Roman" w:cs="Times New Roman"/>
                <w:color w:val="000000"/>
              </w:rPr>
            </w:pPr>
            <w:r w:rsidRPr="00413D30">
              <w:rPr>
                <w:rFonts w:ascii="Times New Roman" w:hAnsi="Times New Roman" w:cs="Times New Roman"/>
                <w:color w:val="000000"/>
              </w:rPr>
              <w:t xml:space="preserve">Отделение </w:t>
            </w:r>
            <w:r w:rsidR="00FB306C" w:rsidRPr="00413D30">
              <w:rPr>
                <w:rFonts w:ascii="Times New Roman" w:hAnsi="Times New Roman" w:cs="Times New Roman"/>
                <w:color w:val="000000"/>
              </w:rPr>
              <w:t xml:space="preserve">противоопухолевой лекарственной </w:t>
            </w:r>
            <w:r w:rsidRPr="00413D30">
              <w:rPr>
                <w:rFonts w:ascii="Times New Roman" w:hAnsi="Times New Roman" w:cs="Times New Roman"/>
                <w:color w:val="000000"/>
              </w:rPr>
              <w:t>терапии № 1</w:t>
            </w:r>
          </w:p>
        </w:tc>
        <w:tc>
          <w:tcPr>
            <w:tcW w:w="3119" w:type="dxa"/>
            <w:shd w:val="clear" w:color="auto" w:fill="auto"/>
          </w:tcPr>
          <w:p w14:paraId="6B762807" w14:textId="77777777" w:rsidR="00504F11" w:rsidRPr="00413D30" w:rsidRDefault="00504F11" w:rsidP="005709A1">
            <w:pPr>
              <w:spacing w:after="0" w:line="240" w:lineRule="auto"/>
              <w:jc w:val="both"/>
              <w:rPr>
                <w:rFonts w:ascii="Times New Roman" w:hAnsi="Times New Roman" w:cs="Times New Roman"/>
              </w:rPr>
            </w:pPr>
            <w:r w:rsidRPr="00413D30">
              <w:rPr>
                <w:rFonts w:ascii="Times New Roman" w:hAnsi="Times New Roman" w:cs="Times New Roman"/>
              </w:rPr>
              <w:t xml:space="preserve">онкологические </w:t>
            </w:r>
          </w:p>
        </w:tc>
        <w:tc>
          <w:tcPr>
            <w:tcW w:w="3119" w:type="dxa"/>
            <w:shd w:val="clear" w:color="auto" w:fill="auto"/>
          </w:tcPr>
          <w:p w14:paraId="2EEA89F5" w14:textId="77777777" w:rsidR="00504F11" w:rsidRPr="00413D30" w:rsidRDefault="00FB306C" w:rsidP="005709A1">
            <w:pPr>
              <w:spacing w:after="0" w:line="240" w:lineRule="auto"/>
              <w:jc w:val="both"/>
              <w:rPr>
                <w:rFonts w:ascii="Times New Roman" w:hAnsi="Times New Roman" w:cs="Times New Roman"/>
              </w:rPr>
            </w:pPr>
            <w:r w:rsidRPr="00413D30">
              <w:rPr>
                <w:rFonts w:ascii="Times New Roman" w:hAnsi="Times New Roman" w:cs="Times New Roman"/>
              </w:rPr>
              <w:t>40</w:t>
            </w:r>
          </w:p>
        </w:tc>
      </w:tr>
      <w:tr w:rsidR="00504F11" w:rsidRPr="004D047F" w14:paraId="543DF673" w14:textId="77777777" w:rsidTr="00413D30">
        <w:tc>
          <w:tcPr>
            <w:tcW w:w="3118" w:type="dxa"/>
            <w:vMerge/>
            <w:shd w:val="clear" w:color="auto" w:fill="auto"/>
          </w:tcPr>
          <w:p w14:paraId="09BCA975" w14:textId="77777777" w:rsidR="00504F11" w:rsidRPr="00413D30" w:rsidRDefault="00504F11" w:rsidP="005709A1">
            <w:pPr>
              <w:spacing w:after="0" w:line="240" w:lineRule="auto"/>
              <w:rPr>
                <w:rFonts w:ascii="Times New Roman" w:hAnsi="Times New Roman" w:cs="Times New Roman"/>
                <w:color w:val="000000"/>
              </w:rPr>
            </w:pPr>
          </w:p>
        </w:tc>
        <w:tc>
          <w:tcPr>
            <w:tcW w:w="3119" w:type="dxa"/>
            <w:shd w:val="clear" w:color="auto" w:fill="auto"/>
          </w:tcPr>
          <w:p w14:paraId="25BDA82D" w14:textId="77777777" w:rsidR="00504F11" w:rsidRPr="00413D30" w:rsidRDefault="005B5E71" w:rsidP="005709A1">
            <w:pPr>
              <w:spacing w:after="0" w:line="240" w:lineRule="auto"/>
              <w:jc w:val="both"/>
              <w:rPr>
                <w:rFonts w:ascii="Times New Roman" w:hAnsi="Times New Roman" w:cs="Times New Roman"/>
              </w:rPr>
            </w:pPr>
            <w:r w:rsidRPr="00413D30">
              <w:rPr>
                <w:rFonts w:ascii="Times New Roman" w:hAnsi="Times New Roman" w:cs="Times New Roman"/>
              </w:rPr>
              <w:t>о</w:t>
            </w:r>
            <w:r w:rsidR="00FB306C" w:rsidRPr="00413D30">
              <w:rPr>
                <w:rFonts w:ascii="Times New Roman" w:hAnsi="Times New Roman" w:cs="Times New Roman"/>
              </w:rPr>
              <w:t>нкологический для детей</w:t>
            </w:r>
          </w:p>
        </w:tc>
        <w:tc>
          <w:tcPr>
            <w:tcW w:w="3119" w:type="dxa"/>
            <w:shd w:val="clear" w:color="auto" w:fill="auto"/>
          </w:tcPr>
          <w:p w14:paraId="77E98270" w14:textId="77777777" w:rsidR="00504F11" w:rsidRPr="00413D30" w:rsidRDefault="00504F11" w:rsidP="005709A1">
            <w:pPr>
              <w:spacing w:after="0" w:line="240" w:lineRule="auto"/>
              <w:jc w:val="both"/>
              <w:rPr>
                <w:rFonts w:ascii="Times New Roman" w:hAnsi="Times New Roman" w:cs="Times New Roman"/>
              </w:rPr>
            </w:pPr>
            <w:r w:rsidRPr="00413D30">
              <w:rPr>
                <w:rFonts w:ascii="Times New Roman" w:hAnsi="Times New Roman" w:cs="Times New Roman"/>
              </w:rPr>
              <w:t>2</w:t>
            </w:r>
          </w:p>
        </w:tc>
      </w:tr>
      <w:tr w:rsidR="00504F11" w:rsidRPr="004D047F" w14:paraId="3F9F0FCA" w14:textId="77777777" w:rsidTr="00413D30">
        <w:tc>
          <w:tcPr>
            <w:tcW w:w="3118" w:type="dxa"/>
            <w:shd w:val="clear" w:color="auto" w:fill="auto"/>
          </w:tcPr>
          <w:p w14:paraId="68248C0A" w14:textId="77777777" w:rsidR="00504F11" w:rsidRPr="00413D30" w:rsidRDefault="00FB306C" w:rsidP="005709A1">
            <w:pPr>
              <w:spacing w:after="0" w:line="240" w:lineRule="auto"/>
              <w:rPr>
                <w:rFonts w:ascii="Times New Roman" w:hAnsi="Times New Roman" w:cs="Times New Roman"/>
              </w:rPr>
            </w:pPr>
            <w:r w:rsidRPr="00413D30">
              <w:rPr>
                <w:rFonts w:ascii="Times New Roman" w:hAnsi="Times New Roman" w:cs="Times New Roman"/>
                <w:color w:val="000000"/>
              </w:rPr>
              <w:t>Отделение противоопухолевой лекарственной терапии № 2</w:t>
            </w:r>
          </w:p>
        </w:tc>
        <w:tc>
          <w:tcPr>
            <w:tcW w:w="3119" w:type="dxa"/>
            <w:shd w:val="clear" w:color="auto" w:fill="auto"/>
          </w:tcPr>
          <w:p w14:paraId="5D1D5BE9" w14:textId="77777777" w:rsidR="00504F11" w:rsidRPr="00413D30" w:rsidRDefault="005B5E71" w:rsidP="005709A1">
            <w:pPr>
              <w:spacing w:after="0" w:line="240" w:lineRule="auto"/>
              <w:jc w:val="both"/>
              <w:rPr>
                <w:rFonts w:ascii="Times New Roman" w:hAnsi="Times New Roman" w:cs="Times New Roman"/>
              </w:rPr>
            </w:pPr>
            <w:r w:rsidRPr="00413D30">
              <w:rPr>
                <w:rFonts w:ascii="Times New Roman" w:hAnsi="Times New Roman" w:cs="Times New Roman"/>
              </w:rPr>
              <w:t>о</w:t>
            </w:r>
            <w:r w:rsidR="00FB306C" w:rsidRPr="00413D30">
              <w:rPr>
                <w:rFonts w:ascii="Times New Roman" w:hAnsi="Times New Roman" w:cs="Times New Roman"/>
              </w:rPr>
              <w:t>нкологические</w:t>
            </w:r>
          </w:p>
        </w:tc>
        <w:tc>
          <w:tcPr>
            <w:tcW w:w="3119" w:type="dxa"/>
            <w:shd w:val="clear" w:color="auto" w:fill="auto"/>
          </w:tcPr>
          <w:p w14:paraId="4A5BD249" w14:textId="77777777" w:rsidR="00504F11" w:rsidRPr="00413D30" w:rsidRDefault="00FB306C" w:rsidP="005709A1">
            <w:pPr>
              <w:spacing w:after="0" w:line="240" w:lineRule="auto"/>
              <w:jc w:val="both"/>
              <w:rPr>
                <w:rFonts w:ascii="Times New Roman" w:hAnsi="Times New Roman" w:cs="Times New Roman"/>
              </w:rPr>
            </w:pPr>
            <w:r w:rsidRPr="00413D30">
              <w:rPr>
                <w:rFonts w:ascii="Times New Roman" w:hAnsi="Times New Roman" w:cs="Times New Roman"/>
              </w:rPr>
              <w:t>4</w:t>
            </w:r>
            <w:r w:rsidR="00504F11" w:rsidRPr="00413D30">
              <w:rPr>
                <w:rFonts w:ascii="Times New Roman" w:hAnsi="Times New Roman" w:cs="Times New Roman"/>
              </w:rPr>
              <w:t>0</w:t>
            </w:r>
          </w:p>
        </w:tc>
      </w:tr>
      <w:tr w:rsidR="00504F11" w:rsidRPr="004D047F" w14:paraId="5791A05F" w14:textId="77777777" w:rsidTr="00413D30">
        <w:tc>
          <w:tcPr>
            <w:tcW w:w="3118" w:type="dxa"/>
            <w:shd w:val="clear" w:color="auto" w:fill="auto"/>
          </w:tcPr>
          <w:p w14:paraId="542D86FB" w14:textId="77777777" w:rsidR="00504F11" w:rsidRPr="00413D30" w:rsidRDefault="00FB306C" w:rsidP="005709A1">
            <w:pPr>
              <w:spacing w:after="0" w:line="240" w:lineRule="auto"/>
              <w:rPr>
                <w:rFonts w:ascii="Times New Roman" w:hAnsi="Times New Roman" w:cs="Times New Roman"/>
              </w:rPr>
            </w:pPr>
            <w:r w:rsidRPr="00413D30">
              <w:rPr>
                <w:rFonts w:ascii="Times New Roman" w:hAnsi="Times New Roman" w:cs="Times New Roman"/>
                <w:color w:val="000000"/>
              </w:rPr>
              <w:t>Д</w:t>
            </w:r>
            <w:r w:rsidR="00504F11" w:rsidRPr="00413D30">
              <w:rPr>
                <w:rFonts w:ascii="Times New Roman" w:hAnsi="Times New Roman" w:cs="Times New Roman"/>
                <w:color w:val="000000"/>
              </w:rPr>
              <w:t>невной стационар</w:t>
            </w:r>
            <w:r w:rsidR="009F415C" w:rsidRPr="00413D30">
              <w:rPr>
                <w:rFonts w:ascii="Times New Roman" w:hAnsi="Times New Roman" w:cs="Times New Roman"/>
                <w:color w:val="000000"/>
              </w:rPr>
              <w:t xml:space="preserve"> противоопухолевой лекарственной терапии</w:t>
            </w:r>
            <w:r w:rsidRPr="00413D30">
              <w:rPr>
                <w:rFonts w:ascii="Times New Roman" w:hAnsi="Times New Roman" w:cs="Times New Roman"/>
                <w:color w:val="000000"/>
              </w:rPr>
              <w:t xml:space="preserve"> </w:t>
            </w:r>
          </w:p>
        </w:tc>
        <w:tc>
          <w:tcPr>
            <w:tcW w:w="3119" w:type="dxa"/>
            <w:shd w:val="clear" w:color="auto" w:fill="auto"/>
          </w:tcPr>
          <w:p w14:paraId="71A039C6" w14:textId="77777777" w:rsidR="00504F11" w:rsidRPr="00413D30" w:rsidRDefault="009F415C" w:rsidP="005709A1">
            <w:pPr>
              <w:spacing w:after="0" w:line="240" w:lineRule="auto"/>
              <w:jc w:val="both"/>
              <w:rPr>
                <w:rFonts w:ascii="Times New Roman" w:hAnsi="Times New Roman" w:cs="Times New Roman"/>
              </w:rPr>
            </w:pPr>
            <w:r w:rsidRPr="00413D30">
              <w:rPr>
                <w:rFonts w:ascii="Times New Roman" w:hAnsi="Times New Roman" w:cs="Times New Roman"/>
              </w:rPr>
              <w:t>о</w:t>
            </w:r>
            <w:r w:rsidR="00504F11" w:rsidRPr="00413D30">
              <w:rPr>
                <w:rFonts w:ascii="Times New Roman" w:hAnsi="Times New Roman" w:cs="Times New Roman"/>
              </w:rPr>
              <w:t xml:space="preserve">нкологические </w:t>
            </w:r>
          </w:p>
        </w:tc>
        <w:tc>
          <w:tcPr>
            <w:tcW w:w="3119" w:type="dxa"/>
            <w:shd w:val="clear" w:color="auto" w:fill="auto"/>
          </w:tcPr>
          <w:p w14:paraId="2AD56508" w14:textId="77777777" w:rsidR="00504F11" w:rsidRPr="00E36D17" w:rsidRDefault="00504F11" w:rsidP="005709A1">
            <w:pPr>
              <w:spacing w:after="0" w:line="240" w:lineRule="auto"/>
              <w:jc w:val="both"/>
              <w:rPr>
                <w:rFonts w:ascii="Times New Roman" w:hAnsi="Times New Roman" w:cs="Times New Roman"/>
              </w:rPr>
            </w:pPr>
            <w:r w:rsidRPr="00E36D17">
              <w:rPr>
                <w:rFonts w:ascii="Times New Roman" w:hAnsi="Times New Roman" w:cs="Times New Roman"/>
                <w:color w:val="000000"/>
              </w:rPr>
              <w:t xml:space="preserve">50 (60 </w:t>
            </w:r>
            <w:proofErr w:type="spellStart"/>
            <w:r w:rsidRPr="00E36D17">
              <w:rPr>
                <w:rFonts w:ascii="Times New Roman" w:hAnsi="Times New Roman" w:cs="Times New Roman"/>
                <w:color w:val="000000"/>
              </w:rPr>
              <w:t>пациенто</w:t>
            </w:r>
            <w:proofErr w:type="spellEnd"/>
            <w:r w:rsidRPr="00E36D17">
              <w:rPr>
                <w:rFonts w:ascii="Times New Roman" w:hAnsi="Times New Roman" w:cs="Times New Roman"/>
                <w:color w:val="000000"/>
              </w:rPr>
              <w:t>-мест)</w:t>
            </w:r>
            <w:r w:rsidR="007A6B0A" w:rsidRPr="00E36D17">
              <w:rPr>
                <w:rFonts w:ascii="Times New Roman" w:hAnsi="Times New Roman" w:cs="Times New Roman"/>
                <w:color w:val="000000"/>
              </w:rPr>
              <w:t>:</w:t>
            </w:r>
            <w:r w:rsidR="009F415C" w:rsidRPr="00E36D17">
              <w:rPr>
                <w:rFonts w:ascii="Times New Roman" w:hAnsi="Times New Roman" w:cs="Times New Roman"/>
                <w:color w:val="000000"/>
              </w:rPr>
              <w:t xml:space="preserve"> 40 коек в 1 смену, 10 коек в 2 смены</w:t>
            </w:r>
          </w:p>
        </w:tc>
      </w:tr>
      <w:tr w:rsidR="00504F11" w:rsidRPr="004D047F" w14:paraId="1ABE47FD" w14:textId="77777777" w:rsidTr="00413D30">
        <w:tc>
          <w:tcPr>
            <w:tcW w:w="3118" w:type="dxa"/>
            <w:shd w:val="clear" w:color="auto" w:fill="auto"/>
          </w:tcPr>
          <w:p w14:paraId="08C24CC2" w14:textId="77777777" w:rsidR="00504F11" w:rsidRPr="00413D30" w:rsidRDefault="009F415C" w:rsidP="005709A1">
            <w:pPr>
              <w:spacing w:after="0" w:line="240" w:lineRule="auto"/>
              <w:rPr>
                <w:rFonts w:ascii="Times New Roman" w:hAnsi="Times New Roman" w:cs="Times New Roman"/>
              </w:rPr>
            </w:pPr>
            <w:r w:rsidRPr="00413D30">
              <w:rPr>
                <w:rFonts w:ascii="Times New Roman" w:hAnsi="Times New Roman" w:cs="Times New Roman"/>
                <w:color w:val="000000"/>
              </w:rPr>
              <w:t>Отделение радиотерапии</w:t>
            </w:r>
          </w:p>
        </w:tc>
        <w:tc>
          <w:tcPr>
            <w:tcW w:w="3119" w:type="dxa"/>
            <w:shd w:val="clear" w:color="auto" w:fill="auto"/>
          </w:tcPr>
          <w:p w14:paraId="210765B3" w14:textId="77777777" w:rsidR="00504F11" w:rsidRPr="00413D30" w:rsidRDefault="00504F11" w:rsidP="005709A1">
            <w:pPr>
              <w:spacing w:after="0" w:line="240" w:lineRule="auto"/>
              <w:jc w:val="both"/>
              <w:rPr>
                <w:rFonts w:ascii="Times New Roman" w:hAnsi="Times New Roman" w:cs="Times New Roman"/>
              </w:rPr>
            </w:pPr>
            <w:r w:rsidRPr="00413D30">
              <w:rPr>
                <w:rFonts w:ascii="Times New Roman" w:hAnsi="Times New Roman" w:cs="Times New Roman"/>
              </w:rPr>
              <w:t>радиологические</w:t>
            </w:r>
          </w:p>
        </w:tc>
        <w:tc>
          <w:tcPr>
            <w:tcW w:w="3119" w:type="dxa"/>
            <w:shd w:val="clear" w:color="auto" w:fill="auto"/>
          </w:tcPr>
          <w:p w14:paraId="33D558D9" w14:textId="77777777" w:rsidR="00504F11" w:rsidRPr="00E36D17" w:rsidRDefault="009F415C" w:rsidP="005709A1">
            <w:pPr>
              <w:spacing w:after="0" w:line="240" w:lineRule="auto"/>
              <w:jc w:val="both"/>
              <w:rPr>
                <w:rFonts w:ascii="Times New Roman" w:hAnsi="Times New Roman" w:cs="Times New Roman"/>
              </w:rPr>
            </w:pPr>
            <w:r w:rsidRPr="00E36D17">
              <w:rPr>
                <w:rFonts w:ascii="Times New Roman" w:hAnsi="Times New Roman" w:cs="Times New Roman"/>
              </w:rPr>
              <w:t>75</w:t>
            </w:r>
          </w:p>
        </w:tc>
      </w:tr>
      <w:tr w:rsidR="00504F11" w:rsidRPr="004D047F" w14:paraId="0DD54894" w14:textId="77777777" w:rsidTr="00413D30">
        <w:tc>
          <w:tcPr>
            <w:tcW w:w="3118" w:type="dxa"/>
            <w:shd w:val="clear" w:color="auto" w:fill="auto"/>
          </w:tcPr>
          <w:p w14:paraId="10DC6F82" w14:textId="77777777" w:rsidR="00504F11" w:rsidRPr="00413D30" w:rsidRDefault="009F415C" w:rsidP="005709A1">
            <w:pPr>
              <w:spacing w:after="0" w:line="240" w:lineRule="auto"/>
              <w:rPr>
                <w:rFonts w:ascii="Times New Roman" w:hAnsi="Times New Roman" w:cs="Times New Roman"/>
                <w:color w:val="000000"/>
              </w:rPr>
            </w:pPr>
            <w:r w:rsidRPr="00413D30">
              <w:rPr>
                <w:rFonts w:ascii="Times New Roman" w:hAnsi="Times New Roman" w:cs="Times New Roman"/>
                <w:color w:val="000000"/>
              </w:rPr>
              <w:t>Д</w:t>
            </w:r>
            <w:r w:rsidR="00504F11" w:rsidRPr="00413D30">
              <w:rPr>
                <w:rFonts w:ascii="Times New Roman" w:hAnsi="Times New Roman" w:cs="Times New Roman"/>
                <w:color w:val="000000"/>
              </w:rPr>
              <w:t>невной стационар</w:t>
            </w:r>
            <w:r w:rsidRPr="00413D30">
              <w:rPr>
                <w:rFonts w:ascii="Times New Roman" w:hAnsi="Times New Roman" w:cs="Times New Roman"/>
                <w:color w:val="000000"/>
              </w:rPr>
              <w:t xml:space="preserve"> радиотерапевтический</w:t>
            </w:r>
          </w:p>
        </w:tc>
        <w:tc>
          <w:tcPr>
            <w:tcW w:w="3119" w:type="dxa"/>
            <w:shd w:val="clear" w:color="auto" w:fill="auto"/>
          </w:tcPr>
          <w:p w14:paraId="73AE8359" w14:textId="77777777" w:rsidR="00504F11" w:rsidRPr="00413D30" w:rsidRDefault="00504F11" w:rsidP="005709A1">
            <w:pPr>
              <w:spacing w:after="0" w:line="240" w:lineRule="auto"/>
              <w:jc w:val="both"/>
              <w:rPr>
                <w:rFonts w:ascii="Times New Roman" w:hAnsi="Times New Roman" w:cs="Times New Roman"/>
              </w:rPr>
            </w:pPr>
            <w:r w:rsidRPr="00413D30">
              <w:rPr>
                <w:rFonts w:ascii="Times New Roman" w:hAnsi="Times New Roman" w:cs="Times New Roman"/>
              </w:rPr>
              <w:t>радиологические</w:t>
            </w:r>
          </w:p>
        </w:tc>
        <w:tc>
          <w:tcPr>
            <w:tcW w:w="3119" w:type="dxa"/>
            <w:shd w:val="clear" w:color="auto" w:fill="auto"/>
          </w:tcPr>
          <w:p w14:paraId="08F1E539" w14:textId="77777777" w:rsidR="003F1B2F" w:rsidRPr="00E36D17" w:rsidRDefault="009F415C" w:rsidP="005709A1">
            <w:pPr>
              <w:spacing w:after="0" w:line="240" w:lineRule="auto"/>
              <w:jc w:val="both"/>
              <w:rPr>
                <w:rFonts w:ascii="Times New Roman" w:hAnsi="Times New Roman" w:cs="Times New Roman"/>
                <w:color w:val="000000"/>
              </w:rPr>
            </w:pPr>
            <w:r w:rsidRPr="00E36D17">
              <w:rPr>
                <w:rFonts w:ascii="Times New Roman" w:hAnsi="Times New Roman" w:cs="Times New Roman"/>
                <w:color w:val="000000"/>
              </w:rPr>
              <w:t>40 коек</w:t>
            </w:r>
            <w:r w:rsidR="00504F11" w:rsidRPr="00E36D17">
              <w:rPr>
                <w:rFonts w:ascii="Times New Roman" w:hAnsi="Times New Roman" w:cs="Times New Roman"/>
                <w:color w:val="000000"/>
              </w:rPr>
              <w:t xml:space="preserve"> (</w:t>
            </w:r>
            <w:r w:rsidR="007A6B0A" w:rsidRPr="00E36D17">
              <w:rPr>
                <w:rFonts w:ascii="Times New Roman" w:hAnsi="Times New Roman" w:cs="Times New Roman"/>
                <w:color w:val="000000"/>
              </w:rPr>
              <w:t>6</w:t>
            </w:r>
            <w:r w:rsidR="00504F11" w:rsidRPr="00E36D17">
              <w:rPr>
                <w:rFonts w:ascii="Times New Roman" w:hAnsi="Times New Roman" w:cs="Times New Roman"/>
                <w:color w:val="000000"/>
              </w:rPr>
              <w:t xml:space="preserve">0 </w:t>
            </w:r>
            <w:proofErr w:type="spellStart"/>
            <w:r w:rsidR="00504F11" w:rsidRPr="00E36D17">
              <w:rPr>
                <w:rFonts w:ascii="Times New Roman" w:hAnsi="Times New Roman" w:cs="Times New Roman"/>
                <w:color w:val="000000"/>
              </w:rPr>
              <w:t>пациенто</w:t>
            </w:r>
            <w:proofErr w:type="spellEnd"/>
            <w:r w:rsidR="00504F11" w:rsidRPr="00E36D17">
              <w:rPr>
                <w:rFonts w:ascii="Times New Roman" w:hAnsi="Times New Roman" w:cs="Times New Roman"/>
                <w:color w:val="000000"/>
              </w:rPr>
              <w:t>-мест)</w:t>
            </w:r>
            <w:r w:rsidR="007A6B0A" w:rsidRPr="00E36D17">
              <w:rPr>
                <w:rFonts w:ascii="Times New Roman" w:hAnsi="Times New Roman" w:cs="Times New Roman"/>
                <w:color w:val="000000"/>
              </w:rPr>
              <w:t>:</w:t>
            </w:r>
          </w:p>
          <w:p w14:paraId="42F360CC" w14:textId="77777777" w:rsidR="00504F11" w:rsidRPr="00E36D17" w:rsidRDefault="007A6B0A" w:rsidP="005709A1">
            <w:pPr>
              <w:spacing w:after="0" w:line="240" w:lineRule="auto"/>
              <w:jc w:val="both"/>
              <w:rPr>
                <w:rFonts w:ascii="Times New Roman" w:hAnsi="Times New Roman" w:cs="Times New Roman"/>
              </w:rPr>
            </w:pPr>
            <w:r w:rsidRPr="00E36D17">
              <w:rPr>
                <w:rFonts w:ascii="Times New Roman" w:hAnsi="Times New Roman" w:cs="Times New Roman"/>
                <w:color w:val="000000"/>
              </w:rPr>
              <w:t xml:space="preserve">20 коек в 1 смену, 20 коек в </w:t>
            </w:r>
            <w:r w:rsidR="00D55F29" w:rsidRPr="00E36D17">
              <w:rPr>
                <w:rFonts w:ascii="Times New Roman" w:hAnsi="Times New Roman" w:cs="Times New Roman"/>
                <w:color w:val="000000"/>
              </w:rPr>
              <w:br/>
            </w:r>
            <w:r w:rsidRPr="00E36D17">
              <w:rPr>
                <w:rFonts w:ascii="Times New Roman" w:hAnsi="Times New Roman" w:cs="Times New Roman"/>
                <w:color w:val="000000"/>
              </w:rPr>
              <w:t xml:space="preserve">2 смены </w:t>
            </w:r>
          </w:p>
        </w:tc>
      </w:tr>
      <w:tr w:rsidR="00504F11" w:rsidRPr="004D047F" w14:paraId="52A0397B" w14:textId="77777777" w:rsidTr="00413D30">
        <w:tc>
          <w:tcPr>
            <w:tcW w:w="3118" w:type="dxa"/>
            <w:tcBorders>
              <w:bottom w:val="single" w:sz="4" w:space="0" w:color="auto"/>
            </w:tcBorders>
            <w:shd w:val="clear" w:color="auto" w:fill="auto"/>
          </w:tcPr>
          <w:p w14:paraId="4A4E20C5" w14:textId="77777777" w:rsidR="00504F11" w:rsidRPr="00413D30" w:rsidRDefault="007A6B0A" w:rsidP="005709A1">
            <w:pPr>
              <w:spacing w:after="0" w:line="240" w:lineRule="auto"/>
              <w:rPr>
                <w:rFonts w:ascii="Times New Roman" w:hAnsi="Times New Roman" w:cs="Times New Roman"/>
              </w:rPr>
            </w:pPr>
            <w:r w:rsidRPr="00413D30">
              <w:rPr>
                <w:rFonts w:ascii="Times New Roman" w:hAnsi="Times New Roman" w:cs="Times New Roman"/>
                <w:color w:val="000000"/>
              </w:rPr>
              <w:t>Дневной стационар хирургических методов лечения</w:t>
            </w:r>
          </w:p>
        </w:tc>
        <w:tc>
          <w:tcPr>
            <w:tcW w:w="3119" w:type="dxa"/>
            <w:shd w:val="clear" w:color="auto" w:fill="auto"/>
          </w:tcPr>
          <w:p w14:paraId="324BF897" w14:textId="77777777" w:rsidR="00504F11" w:rsidRPr="00413D30" w:rsidRDefault="007A6B0A" w:rsidP="005709A1">
            <w:pPr>
              <w:spacing w:after="0" w:line="240" w:lineRule="auto"/>
              <w:jc w:val="both"/>
              <w:rPr>
                <w:rFonts w:ascii="Times New Roman" w:hAnsi="Times New Roman" w:cs="Times New Roman"/>
              </w:rPr>
            </w:pPr>
            <w:r w:rsidRPr="00413D30">
              <w:rPr>
                <w:rFonts w:ascii="Times New Roman" w:hAnsi="Times New Roman" w:cs="Times New Roman"/>
              </w:rPr>
              <w:t>онкологические</w:t>
            </w:r>
          </w:p>
        </w:tc>
        <w:tc>
          <w:tcPr>
            <w:tcW w:w="3119" w:type="dxa"/>
            <w:shd w:val="clear" w:color="auto" w:fill="auto"/>
          </w:tcPr>
          <w:p w14:paraId="278C7639" w14:textId="77777777" w:rsidR="00504F11" w:rsidRPr="00413D30" w:rsidRDefault="007A6B0A" w:rsidP="00D55F29">
            <w:pPr>
              <w:spacing w:after="0" w:line="240" w:lineRule="auto"/>
              <w:jc w:val="both"/>
              <w:rPr>
                <w:rFonts w:ascii="Times New Roman" w:hAnsi="Times New Roman" w:cs="Times New Roman"/>
              </w:rPr>
            </w:pPr>
            <w:r w:rsidRPr="00413D30">
              <w:rPr>
                <w:rFonts w:ascii="Times New Roman" w:hAnsi="Times New Roman" w:cs="Times New Roman"/>
              </w:rPr>
              <w:t xml:space="preserve">10 коек в смену </w:t>
            </w:r>
            <w:r w:rsidR="00D55F29" w:rsidRPr="00413D30">
              <w:rPr>
                <w:rFonts w:ascii="Times New Roman" w:hAnsi="Times New Roman" w:cs="Times New Roman"/>
              </w:rPr>
              <w:t>(</w:t>
            </w:r>
            <w:r w:rsidRPr="00413D30">
              <w:rPr>
                <w:rFonts w:ascii="Times New Roman" w:hAnsi="Times New Roman" w:cs="Times New Roman"/>
              </w:rPr>
              <w:t xml:space="preserve">10 </w:t>
            </w:r>
            <w:proofErr w:type="spellStart"/>
            <w:r w:rsidRPr="00413D30">
              <w:rPr>
                <w:rFonts w:ascii="Times New Roman" w:hAnsi="Times New Roman" w:cs="Times New Roman"/>
              </w:rPr>
              <w:t>пациенто</w:t>
            </w:r>
            <w:proofErr w:type="spellEnd"/>
            <w:r w:rsidRPr="00413D30">
              <w:rPr>
                <w:rFonts w:ascii="Times New Roman" w:hAnsi="Times New Roman" w:cs="Times New Roman"/>
              </w:rPr>
              <w:t>-мест</w:t>
            </w:r>
            <w:r w:rsidR="00D55F29" w:rsidRPr="00413D30">
              <w:rPr>
                <w:rFonts w:ascii="Times New Roman" w:hAnsi="Times New Roman" w:cs="Times New Roman"/>
              </w:rPr>
              <w:t>)</w:t>
            </w:r>
          </w:p>
        </w:tc>
      </w:tr>
    </w:tbl>
    <w:p w14:paraId="67C9F62D" w14:textId="77777777" w:rsidR="00025D67" w:rsidRPr="004D047F" w:rsidRDefault="00025D67"/>
    <w:p w14:paraId="49F61C06" w14:textId="77777777" w:rsidR="00522363" w:rsidRPr="004D047F" w:rsidRDefault="00522363" w:rsidP="00522363">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Обеспеченность населения Кировской области онкологическими койками в 2022 году составила 3,1 койки на 10 тыс.</w:t>
      </w:r>
      <w:r w:rsidR="003F1B2F">
        <w:rPr>
          <w:rFonts w:ascii="Times New Roman" w:hAnsi="Times New Roman" w:cs="Times New Roman"/>
          <w:sz w:val="28"/>
          <w:szCs w:val="28"/>
        </w:rPr>
        <w:t xml:space="preserve"> человек</w:t>
      </w:r>
      <w:r w:rsidRPr="004D047F">
        <w:rPr>
          <w:rFonts w:ascii="Times New Roman" w:hAnsi="Times New Roman" w:cs="Times New Roman"/>
          <w:sz w:val="28"/>
          <w:szCs w:val="28"/>
        </w:rPr>
        <w:t xml:space="preserve"> населения </w:t>
      </w:r>
      <w:r w:rsidRPr="004D047F">
        <w:rPr>
          <w:rFonts w:ascii="Times New Roman" w:hAnsi="Times New Roman" w:cs="Times New Roman"/>
          <w:sz w:val="28"/>
          <w:szCs w:val="28"/>
        </w:rPr>
        <w:br/>
        <w:t xml:space="preserve">(в Российской Федерации в 2021 году – 2,5 койки на 10 тыс. </w:t>
      </w:r>
      <w:r w:rsidR="003F1B2F">
        <w:rPr>
          <w:rFonts w:ascii="Times New Roman" w:hAnsi="Times New Roman" w:cs="Times New Roman"/>
          <w:sz w:val="28"/>
          <w:szCs w:val="28"/>
        </w:rPr>
        <w:t xml:space="preserve">человек </w:t>
      </w:r>
      <w:r w:rsidRPr="004D047F">
        <w:rPr>
          <w:rFonts w:ascii="Times New Roman" w:hAnsi="Times New Roman" w:cs="Times New Roman"/>
          <w:sz w:val="28"/>
          <w:szCs w:val="28"/>
        </w:rPr>
        <w:t>населения), обеспеченность радиологическими койками – 0,7 ко</w:t>
      </w:r>
      <w:r w:rsidR="003F1B2F">
        <w:rPr>
          <w:rFonts w:ascii="Times New Roman" w:hAnsi="Times New Roman" w:cs="Times New Roman"/>
          <w:sz w:val="28"/>
          <w:szCs w:val="28"/>
        </w:rPr>
        <w:t>йки</w:t>
      </w:r>
      <w:r w:rsidRPr="004D047F">
        <w:rPr>
          <w:rFonts w:ascii="Times New Roman" w:hAnsi="Times New Roman" w:cs="Times New Roman"/>
          <w:sz w:val="28"/>
          <w:szCs w:val="28"/>
        </w:rPr>
        <w:t xml:space="preserve"> на 10 тыс.</w:t>
      </w:r>
      <w:r w:rsidR="003F1B2F">
        <w:rPr>
          <w:rFonts w:ascii="Times New Roman" w:hAnsi="Times New Roman" w:cs="Times New Roman"/>
          <w:sz w:val="28"/>
          <w:szCs w:val="28"/>
        </w:rPr>
        <w:t xml:space="preserve"> человек</w:t>
      </w:r>
      <w:r w:rsidRPr="004D047F">
        <w:rPr>
          <w:rFonts w:ascii="Times New Roman" w:hAnsi="Times New Roman" w:cs="Times New Roman"/>
          <w:sz w:val="28"/>
          <w:szCs w:val="28"/>
        </w:rPr>
        <w:t xml:space="preserve"> населения (в Российской Федерации в 2021 году – 0,53 койки на </w:t>
      </w:r>
      <w:r w:rsidR="003F1B2F">
        <w:rPr>
          <w:rFonts w:ascii="Times New Roman" w:hAnsi="Times New Roman" w:cs="Times New Roman"/>
          <w:sz w:val="28"/>
          <w:szCs w:val="28"/>
        </w:rPr>
        <w:br/>
      </w:r>
      <w:r w:rsidRPr="004D047F">
        <w:rPr>
          <w:rFonts w:ascii="Times New Roman" w:hAnsi="Times New Roman" w:cs="Times New Roman"/>
          <w:sz w:val="28"/>
          <w:szCs w:val="28"/>
        </w:rPr>
        <w:t xml:space="preserve">10 тыс. </w:t>
      </w:r>
      <w:r w:rsidR="003F1B2F">
        <w:rPr>
          <w:rFonts w:ascii="Times New Roman" w:hAnsi="Times New Roman" w:cs="Times New Roman"/>
          <w:sz w:val="28"/>
          <w:szCs w:val="28"/>
        </w:rPr>
        <w:t xml:space="preserve">человек </w:t>
      </w:r>
      <w:r w:rsidRPr="004D047F">
        <w:rPr>
          <w:rFonts w:ascii="Times New Roman" w:hAnsi="Times New Roman" w:cs="Times New Roman"/>
          <w:sz w:val="28"/>
          <w:szCs w:val="28"/>
        </w:rPr>
        <w:t>населения), обеспеченность детскими онкологическими койками – 0,09 ко</w:t>
      </w:r>
      <w:r w:rsidR="003F1B2F">
        <w:rPr>
          <w:rFonts w:ascii="Times New Roman" w:hAnsi="Times New Roman" w:cs="Times New Roman"/>
          <w:sz w:val="28"/>
          <w:szCs w:val="28"/>
        </w:rPr>
        <w:t>йки</w:t>
      </w:r>
      <w:r w:rsidRPr="004D047F">
        <w:rPr>
          <w:rFonts w:ascii="Times New Roman" w:hAnsi="Times New Roman" w:cs="Times New Roman"/>
          <w:sz w:val="28"/>
          <w:szCs w:val="28"/>
        </w:rPr>
        <w:t xml:space="preserve"> на 10 тыс.</w:t>
      </w:r>
      <w:r w:rsidR="005B5E71" w:rsidRPr="004D047F">
        <w:rPr>
          <w:rFonts w:ascii="Times New Roman" w:hAnsi="Times New Roman" w:cs="Times New Roman"/>
          <w:sz w:val="28"/>
          <w:szCs w:val="28"/>
        </w:rPr>
        <w:t xml:space="preserve"> </w:t>
      </w:r>
      <w:r w:rsidR="003F1B2F">
        <w:rPr>
          <w:rFonts w:ascii="Times New Roman" w:hAnsi="Times New Roman" w:cs="Times New Roman"/>
          <w:sz w:val="28"/>
          <w:szCs w:val="28"/>
        </w:rPr>
        <w:t xml:space="preserve">человек детского населения </w:t>
      </w:r>
      <w:r w:rsidRPr="004D047F">
        <w:rPr>
          <w:rFonts w:ascii="Times New Roman" w:hAnsi="Times New Roman" w:cs="Times New Roman"/>
          <w:sz w:val="28"/>
          <w:szCs w:val="28"/>
        </w:rPr>
        <w:t>(в Российской Федерации в 2021 году – 0,8</w:t>
      </w:r>
      <w:r w:rsidR="003F1B2F">
        <w:rPr>
          <w:rFonts w:ascii="Times New Roman" w:hAnsi="Times New Roman" w:cs="Times New Roman"/>
          <w:sz w:val="28"/>
          <w:szCs w:val="28"/>
        </w:rPr>
        <w:t xml:space="preserve"> койки</w:t>
      </w:r>
      <w:r w:rsidRPr="004D047F">
        <w:rPr>
          <w:rFonts w:ascii="Times New Roman" w:hAnsi="Times New Roman" w:cs="Times New Roman"/>
          <w:sz w:val="28"/>
          <w:szCs w:val="28"/>
        </w:rPr>
        <w:t xml:space="preserve"> на 10 тыс. </w:t>
      </w:r>
      <w:r w:rsidR="003F1B2F">
        <w:rPr>
          <w:rFonts w:ascii="Times New Roman" w:hAnsi="Times New Roman" w:cs="Times New Roman"/>
          <w:sz w:val="28"/>
          <w:szCs w:val="28"/>
        </w:rPr>
        <w:t xml:space="preserve">человек </w:t>
      </w:r>
      <w:r w:rsidRPr="004D047F">
        <w:rPr>
          <w:rFonts w:ascii="Times New Roman" w:hAnsi="Times New Roman" w:cs="Times New Roman"/>
          <w:sz w:val="28"/>
          <w:szCs w:val="28"/>
        </w:rPr>
        <w:t>детского населения), детские радиологические койки в регионе отсутствуют.</w:t>
      </w:r>
      <w:r w:rsidRPr="004D047F">
        <w:rPr>
          <w:rFonts w:ascii="Times New Roman" w:hAnsi="Times New Roman" w:cs="Times New Roman"/>
          <w:color w:val="FF0000"/>
          <w:sz w:val="28"/>
          <w:szCs w:val="28"/>
        </w:rPr>
        <w:t xml:space="preserve"> </w:t>
      </w:r>
      <w:r w:rsidRPr="004D047F">
        <w:rPr>
          <w:rFonts w:ascii="Times New Roman" w:hAnsi="Times New Roman" w:cs="Times New Roman"/>
          <w:sz w:val="28"/>
          <w:szCs w:val="28"/>
        </w:rPr>
        <w:t>Обеспеченность койками на 1</w:t>
      </w:r>
      <w:r w:rsidR="00D562CE">
        <w:rPr>
          <w:rFonts w:ascii="Times New Roman" w:hAnsi="Times New Roman" w:cs="Times New Roman"/>
          <w:sz w:val="28"/>
          <w:szCs w:val="28"/>
        </w:rPr>
        <w:t xml:space="preserve"> </w:t>
      </w:r>
      <w:r w:rsidRPr="004D047F">
        <w:rPr>
          <w:rFonts w:ascii="Times New Roman" w:hAnsi="Times New Roman" w:cs="Times New Roman"/>
          <w:sz w:val="28"/>
          <w:szCs w:val="28"/>
        </w:rPr>
        <w:t xml:space="preserve">000 вновь выявленных случаев ЗНО в 2022 году составила </w:t>
      </w:r>
      <w:r w:rsidR="00D562CE">
        <w:rPr>
          <w:rFonts w:ascii="Times New Roman" w:hAnsi="Times New Roman" w:cs="Times New Roman"/>
          <w:sz w:val="28"/>
          <w:szCs w:val="28"/>
        </w:rPr>
        <w:br/>
      </w:r>
      <w:r w:rsidRPr="004D047F">
        <w:rPr>
          <w:rFonts w:ascii="Times New Roman" w:hAnsi="Times New Roman" w:cs="Times New Roman"/>
          <w:sz w:val="28"/>
          <w:szCs w:val="28"/>
        </w:rPr>
        <w:lastRenderedPageBreak/>
        <w:t>61,1 койк</w:t>
      </w:r>
      <w:r w:rsidR="00D562CE">
        <w:rPr>
          <w:rFonts w:ascii="Times New Roman" w:hAnsi="Times New Roman" w:cs="Times New Roman"/>
          <w:sz w:val="28"/>
          <w:szCs w:val="28"/>
        </w:rPr>
        <w:t>и</w:t>
      </w:r>
      <w:r w:rsidRPr="004D047F">
        <w:rPr>
          <w:rFonts w:ascii="Times New Roman" w:hAnsi="Times New Roman" w:cs="Times New Roman"/>
          <w:sz w:val="28"/>
          <w:szCs w:val="28"/>
        </w:rPr>
        <w:t xml:space="preserve"> (в Российской Федерации в 2021 году – 67,5 </w:t>
      </w:r>
      <w:r w:rsidR="00D562CE">
        <w:rPr>
          <w:rFonts w:ascii="Times New Roman" w:hAnsi="Times New Roman" w:cs="Times New Roman"/>
          <w:sz w:val="28"/>
          <w:szCs w:val="28"/>
        </w:rPr>
        <w:t xml:space="preserve">койки </w:t>
      </w:r>
      <w:r w:rsidRPr="004D047F">
        <w:rPr>
          <w:rFonts w:ascii="Times New Roman" w:hAnsi="Times New Roman" w:cs="Times New Roman"/>
          <w:sz w:val="28"/>
          <w:szCs w:val="28"/>
        </w:rPr>
        <w:t>на 1</w:t>
      </w:r>
      <w:r w:rsidR="00D562CE">
        <w:rPr>
          <w:rFonts w:ascii="Times New Roman" w:hAnsi="Times New Roman" w:cs="Times New Roman"/>
          <w:sz w:val="28"/>
          <w:szCs w:val="28"/>
        </w:rPr>
        <w:t xml:space="preserve"> </w:t>
      </w:r>
      <w:r w:rsidRPr="004D047F">
        <w:rPr>
          <w:rFonts w:ascii="Times New Roman" w:hAnsi="Times New Roman" w:cs="Times New Roman"/>
          <w:sz w:val="28"/>
          <w:szCs w:val="28"/>
        </w:rPr>
        <w:t>000 вновь выявленных случаев ЗНО).</w:t>
      </w:r>
    </w:p>
    <w:p w14:paraId="019DFFCE" w14:textId="64D1DBB0" w:rsidR="00E11097" w:rsidRDefault="00D562CE" w:rsidP="00E110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об у</w:t>
      </w:r>
      <w:r w:rsidR="00E11097" w:rsidRPr="004D047F">
        <w:rPr>
          <w:rFonts w:ascii="Times New Roman" w:hAnsi="Times New Roman" w:cs="Times New Roman"/>
          <w:sz w:val="28"/>
          <w:szCs w:val="28"/>
        </w:rPr>
        <w:t>комплектованност</w:t>
      </w:r>
      <w:r>
        <w:rPr>
          <w:rFonts w:ascii="Times New Roman" w:hAnsi="Times New Roman" w:cs="Times New Roman"/>
          <w:sz w:val="28"/>
          <w:szCs w:val="28"/>
        </w:rPr>
        <w:t>и</w:t>
      </w:r>
      <w:r w:rsidR="00E11097" w:rsidRPr="004D047F">
        <w:rPr>
          <w:rFonts w:ascii="Times New Roman" w:hAnsi="Times New Roman" w:cs="Times New Roman"/>
          <w:sz w:val="28"/>
          <w:szCs w:val="28"/>
        </w:rPr>
        <w:t xml:space="preserve"> квалифицированными кадрами КОГКБУЗ «Центр онкологии и медицинской радиологии» представлена в таблице </w:t>
      </w:r>
      <w:r w:rsidR="00D17AA0" w:rsidRPr="004D047F">
        <w:rPr>
          <w:rFonts w:ascii="Times New Roman" w:hAnsi="Times New Roman" w:cs="Times New Roman"/>
          <w:sz w:val="28"/>
          <w:szCs w:val="28"/>
        </w:rPr>
        <w:t>5</w:t>
      </w:r>
      <w:r w:rsidR="00DF600D">
        <w:rPr>
          <w:rFonts w:ascii="Times New Roman" w:hAnsi="Times New Roman" w:cs="Times New Roman"/>
          <w:sz w:val="28"/>
          <w:szCs w:val="28"/>
        </w:rPr>
        <w:t>4</w:t>
      </w:r>
      <w:r w:rsidR="00E11097" w:rsidRPr="004D047F">
        <w:rPr>
          <w:rFonts w:ascii="Times New Roman" w:hAnsi="Times New Roman" w:cs="Times New Roman"/>
          <w:sz w:val="28"/>
          <w:szCs w:val="28"/>
        </w:rPr>
        <w:t>.</w:t>
      </w:r>
    </w:p>
    <w:p w14:paraId="256B2B59" w14:textId="5D8A9625" w:rsidR="00D562CE" w:rsidRPr="004D047F" w:rsidRDefault="00DF600D" w:rsidP="00D562CE">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54</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3402"/>
        <w:gridCol w:w="1134"/>
        <w:gridCol w:w="1134"/>
        <w:gridCol w:w="1134"/>
        <w:gridCol w:w="993"/>
        <w:gridCol w:w="991"/>
      </w:tblGrid>
      <w:tr w:rsidR="00D562CE" w:rsidRPr="005709A1" w14:paraId="50B4A1E1" w14:textId="77777777" w:rsidTr="00D562CE">
        <w:trPr>
          <w:trHeight w:val="418"/>
        </w:trPr>
        <w:tc>
          <w:tcPr>
            <w:tcW w:w="454" w:type="dxa"/>
          </w:tcPr>
          <w:p w14:paraId="1B6AC0F0" w14:textId="77777777" w:rsidR="00D562CE" w:rsidRPr="00D562CE" w:rsidRDefault="00D562CE" w:rsidP="00D562CE">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 п/п</w:t>
            </w:r>
          </w:p>
        </w:tc>
        <w:tc>
          <w:tcPr>
            <w:tcW w:w="3402" w:type="dxa"/>
            <w:shd w:val="clear" w:color="auto" w:fill="auto"/>
          </w:tcPr>
          <w:p w14:paraId="697880BA" w14:textId="77777777" w:rsidR="00D562CE" w:rsidRPr="00D562CE" w:rsidRDefault="00D562CE" w:rsidP="00D562CE">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Укомплектованность квалифицированными кадрами</w:t>
            </w:r>
          </w:p>
        </w:tc>
        <w:tc>
          <w:tcPr>
            <w:tcW w:w="1134" w:type="dxa"/>
            <w:shd w:val="clear" w:color="auto" w:fill="auto"/>
          </w:tcPr>
          <w:p w14:paraId="4EEF5758"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2018</w:t>
            </w:r>
          </w:p>
          <w:p w14:paraId="4EF69F30"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год</w:t>
            </w:r>
          </w:p>
        </w:tc>
        <w:tc>
          <w:tcPr>
            <w:tcW w:w="1134" w:type="dxa"/>
            <w:shd w:val="clear" w:color="auto" w:fill="auto"/>
          </w:tcPr>
          <w:p w14:paraId="6645D492"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2019</w:t>
            </w:r>
          </w:p>
          <w:p w14:paraId="1FF8C09B"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год</w:t>
            </w:r>
          </w:p>
        </w:tc>
        <w:tc>
          <w:tcPr>
            <w:tcW w:w="1134" w:type="dxa"/>
            <w:shd w:val="clear" w:color="auto" w:fill="auto"/>
          </w:tcPr>
          <w:p w14:paraId="2501AC70"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2020</w:t>
            </w:r>
          </w:p>
          <w:p w14:paraId="4C410C05"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год</w:t>
            </w:r>
          </w:p>
        </w:tc>
        <w:tc>
          <w:tcPr>
            <w:tcW w:w="993" w:type="dxa"/>
            <w:shd w:val="clear" w:color="auto" w:fill="auto"/>
          </w:tcPr>
          <w:p w14:paraId="7676F2A8"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2021</w:t>
            </w:r>
          </w:p>
          <w:p w14:paraId="4C4804E0"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год</w:t>
            </w:r>
          </w:p>
        </w:tc>
        <w:tc>
          <w:tcPr>
            <w:tcW w:w="991" w:type="dxa"/>
          </w:tcPr>
          <w:p w14:paraId="01EFEA4F" w14:textId="77777777"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 xml:space="preserve">2022 </w:t>
            </w:r>
          </w:p>
          <w:p w14:paraId="6BFC7F82" w14:textId="77777777"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год</w:t>
            </w:r>
          </w:p>
        </w:tc>
      </w:tr>
      <w:tr w:rsidR="00D562CE" w:rsidRPr="005709A1" w14:paraId="600AE1B2" w14:textId="77777777" w:rsidTr="00D562CE">
        <w:trPr>
          <w:trHeight w:val="418"/>
        </w:trPr>
        <w:tc>
          <w:tcPr>
            <w:tcW w:w="454" w:type="dxa"/>
          </w:tcPr>
          <w:p w14:paraId="3CB304B0" w14:textId="77777777"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402" w:type="dxa"/>
            <w:shd w:val="clear" w:color="auto" w:fill="auto"/>
          </w:tcPr>
          <w:p w14:paraId="3AC7A682" w14:textId="77777777"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Укомплектованность врачебными кадрами</w:t>
            </w:r>
          </w:p>
        </w:tc>
        <w:tc>
          <w:tcPr>
            <w:tcW w:w="1134" w:type="dxa"/>
            <w:shd w:val="clear" w:color="auto" w:fill="auto"/>
          </w:tcPr>
          <w:p w14:paraId="184BA983" w14:textId="77777777" w:rsidR="00D562CE" w:rsidRPr="00D562CE" w:rsidRDefault="00D562CE" w:rsidP="00522363">
            <w:pPr>
              <w:spacing w:after="0" w:line="240" w:lineRule="auto"/>
              <w:jc w:val="center"/>
              <w:rPr>
                <w:rFonts w:ascii="Times New Roman" w:hAnsi="Times New Roman" w:cs="Times New Roman"/>
                <w:sz w:val="16"/>
                <w:szCs w:val="16"/>
              </w:rPr>
            </w:pPr>
          </w:p>
        </w:tc>
        <w:tc>
          <w:tcPr>
            <w:tcW w:w="1134" w:type="dxa"/>
            <w:shd w:val="clear" w:color="auto" w:fill="auto"/>
          </w:tcPr>
          <w:p w14:paraId="29B2C9BA" w14:textId="77777777" w:rsidR="00D562CE" w:rsidRPr="00D562CE" w:rsidRDefault="00D562CE" w:rsidP="00522363">
            <w:pPr>
              <w:spacing w:after="0" w:line="240" w:lineRule="auto"/>
              <w:jc w:val="center"/>
              <w:rPr>
                <w:rFonts w:ascii="Times New Roman" w:hAnsi="Times New Roman" w:cs="Times New Roman"/>
                <w:sz w:val="16"/>
                <w:szCs w:val="16"/>
              </w:rPr>
            </w:pPr>
          </w:p>
        </w:tc>
        <w:tc>
          <w:tcPr>
            <w:tcW w:w="1134" w:type="dxa"/>
            <w:shd w:val="clear" w:color="auto" w:fill="auto"/>
          </w:tcPr>
          <w:p w14:paraId="4AF1B4D1" w14:textId="77777777" w:rsidR="00D562CE" w:rsidRPr="00D562CE" w:rsidRDefault="00D562CE" w:rsidP="00522363">
            <w:pPr>
              <w:spacing w:after="0" w:line="240" w:lineRule="auto"/>
              <w:jc w:val="center"/>
              <w:rPr>
                <w:rFonts w:ascii="Times New Roman" w:hAnsi="Times New Roman" w:cs="Times New Roman"/>
                <w:sz w:val="16"/>
                <w:szCs w:val="16"/>
              </w:rPr>
            </w:pPr>
          </w:p>
        </w:tc>
        <w:tc>
          <w:tcPr>
            <w:tcW w:w="993" w:type="dxa"/>
            <w:shd w:val="clear" w:color="auto" w:fill="auto"/>
          </w:tcPr>
          <w:p w14:paraId="35B2A45F" w14:textId="77777777" w:rsidR="00D562CE" w:rsidRPr="00D562CE" w:rsidRDefault="00D562CE" w:rsidP="00522363">
            <w:pPr>
              <w:spacing w:after="0" w:line="240" w:lineRule="auto"/>
              <w:jc w:val="center"/>
              <w:rPr>
                <w:rFonts w:ascii="Times New Roman" w:hAnsi="Times New Roman" w:cs="Times New Roman"/>
                <w:sz w:val="16"/>
                <w:szCs w:val="16"/>
              </w:rPr>
            </w:pPr>
          </w:p>
        </w:tc>
        <w:tc>
          <w:tcPr>
            <w:tcW w:w="991" w:type="dxa"/>
          </w:tcPr>
          <w:p w14:paraId="2158A050" w14:textId="77777777" w:rsidR="00D562CE" w:rsidRPr="005709A1" w:rsidRDefault="00D562CE" w:rsidP="00522363">
            <w:pPr>
              <w:spacing w:after="0" w:line="240" w:lineRule="auto"/>
              <w:jc w:val="center"/>
              <w:rPr>
                <w:rFonts w:ascii="Times New Roman" w:hAnsi="Times New Roman" w:cs="Times New Roman"/>
                <w:sz w:val="16"/>
                <w:szCs w:val="16"/>
              </w:rPr>
            </w:pPr>
          </w:p>
        </w:tc>
      </w:tr>
      <w:tr w:rsidR="00D562CE" w:rsidRPr="005709A1" w14:paraId="75DFEAEA" w14:textId="77777777" w:rsidTr="00D562CE">
        <w:trPr>
          <w:trHeight w:val="380"/>
        </w:trPr>
        <w:tc>
          <w:tcPr>
            <w:tcW w:w="454" w:type="dxa"/>
          </w:tcPr>
          <w:p w14:paraId="1C815231" w14:textId="77777777"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3402" w:type="dxa"/>
            <w:shd w:val="clear" w:color="auto" w:fill="auto"/>
          </w:tcPr>
          <w:p w14:paraId="283AE430" w14:textId="77777777" w:rsidR="00D562CE" w:rsidRPr="00D562CE" w:rsidRDefault="00D562CE" w:rsidP="005709A1">
            <w:pPr>
              <w:spacing w:after="0" w:line="240" w:lineRule="auto"/>
              <w:rPr>
                <w:rFonts w:ascii="Times New Roman" w:hAnsi="Times New Roman" w:cs="Times New Roman"/>
                <w:sz w:val="16"/>
                <w:szCs w:val="16"/>
              </w:rPr>
            </w:pPr>
            <w:r>
              <w:rPr>
                <w:rFonts w:ascii="Times New Roman" w:hAnsi="Times New Roman" w:cs="Times New Roman"/>
                <w:sz w:val="16"/>
                <w:szCs w:val="16"/>
              </w:rPr>
              <w:t>Ш</w:t>
            </w:r>
            <w:r w:rsidRPr="00D562CE">
              <w:rPr>
                <w:rFonts w:ascii="Times New Roman" w:hAnsi="Times New Roman" w:cs="Times New Roman"/>
                <w:sz w:val="16"/>
                <w:szCs w:val="16"/>
              </w:rPr>
              <w:t>татных врачебных</w:t>
            </w:r>
            <w:r>
              <w:rPr>
                <w:rFonts w:ascii="Times New Roman" w:hAnsi="Times New Roman" w:cs="Times New Roman"/>
                <w:sz w:val="16"/>
                <w:szCs w:val="16"/>
              </w:rPr>
              <w:t xml:space="preserve"> должностей</w:t>
            </w:r>
          </w:p>
        </w:tc>
        <w:tc>
          <w:tcPr>
            <w:tcW w:w="1134" w:type="dxa"/>
            <w:shd w:val="clear" w:color="auto" w:fill="auto"/>
          </w:tcPr>
          <w:p w14:paraId="7650DCBA"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156,25</w:t>
            </w:r>
          </w:p>
        </w:tc>
        <w:tc>
          <w:tcPr>
            <w:tcW w:w="1134" w:type="dxa"/>
            <w:shd w:val="clear" w:color="auto" w:fill="auto"/>
          </w:tcPr>
          <w:p w14:paraId="1730BCDD"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163,25</w:t>
            </w:r>
          </w:p>
        </w:tc>
        <w:tc>
          <w:tcPr>
            <w:tcW w:w="1134" w:type="dxa"/>
          </w:tcPr>
          <w:p w14:paraId="43CA3656"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166,25</w:t>
            </w:r>
          </w:p>
        </w:tc>
        <w:tc>
          <w:tcPr>
            <w:tcW w:w="993" w:type="dxa"/>
          </w:tcPr>
          <w:p w14:paraId="3F936918"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171,25</w:t>
            </w:r>
          </w:p>
        </w:tc>
        <w:tc>
          <w:tcPr>
            <w:tcW w:w="991" w:type="dxa"/>
          </w:tcPr>
          <w:p w14:paraId="15338E1F" w14:textId="77777777"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176,75</w:t>
            </w:r>
          </w:p>
        </w:tc>
      </w:tr>
      <w:tr w:rsidR="00D562CE" w:rsidRPr="005709A1" w14:paraId="049759C2" w14:textId="77777777" w:rsidTr="00D562CE">
        <w:trPr>
          <w:trHeight w:val="381"/>
        </w:trPr>
        <w:tc>
          <w:tcPr>
            <w:tcW w:w="454" w:type="dxa"/>
          </w:tcPr>
          <w:p w14:paraId="2A4400EE" w14:textId="77777777"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1.2</w:t>
            </w:r>
          </w:p>
        </w:tc>
        <w:tc>
          <w:tcPr>
            <w:tcW w:w="3402" w:type="dxa"/>
            <w:shd w:val="clear" w:color="auto" w:fill="auto"/>
          </w:tcPr>
          <w:p w14:paraId="0DE46FEC" w14:textId="77777777"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Занятых врачебных</w:t>
            </w:r>
            <w:r>
              <w:t xml:space="preserve"> </w:t>
            </w:r>
            <w:r w:rsidRPr="00D562CE">
              <w:rPr>
                <w:rFonts w:ascii="Times New Roman" w:hAnsi="Times New Roman" w:cs="Times New Roman"/>
                <w:sz w:val="16"/>
                <w:szCs w:val="16"/>
              </w:rPr>
              <w:t>должностей</w:t>
            </w:r>
            <w:r>
              <w:rPr>
                <w:rFonts w:ascii="Times New Roman" w:hAnsi="Times New Roman" w:cs="Times New Roman"/>
                <w:sz w:val="16"/>
                <w:szCs w:val="16"/>
              </w:rPr>
              <w:t xml:space="preserve"> </w:t>
            </w:r>
          </w:p>
        </w:tc>
        <w:tc>
          <w:tcPr>
            <w:tcW w:w="1134" w:type="dxa"/>
            <w:shd w:val="clear" w:color="auto" w:fill="auto"/>
          </w:tcPr>
          <w:p w14:paraId="0FA672D3"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131,0</w:t>
            </w:r>
          </w:p>
        </w:tc>
        <w:tc>
          <w:tcPr>
            <w:tcW w:w="1134" w:type="dxa"/>
            <w:shd w:val="clear" w:color="auto" w:fill="auto"/>
          </w:tcPr>
          <w:p w14:paraId="7F8FC411"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143,75</w:t>
            </w:r>
          </w:p>
        </w:tc>
        <w:tc>
          <w:tcPr>
            <w:tcW w:w="1134" w:type="dxa"/>
          </w:tcPr>
          <w:p w14:paraId="4961C1F4"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147,75</w:t>
            </w:r>
          </w:p>
        </w:tc>
        <w:tc>
          <w:tcPr>
            <w:tcW w:w="993" w:type="dxa"/>
          </w:tcPr>
          <w:p w14:paraId="465A7832"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149,5</w:t>
            </w:r>
          </w:p>
        </w:tc>
        <w:tc>
          <w:tcPr>
            <w:tcW w:w="991" w:type="dxa"/>
          </w:tcPr>
          <w:p w14:paraId="17C1E5BE" w14:textId="77777777"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155,75</w:t>
            </w:r>
          </w:p>
        </w:tc>
      </w:tr>
      <w:tr w:rsidR="00D562CE" w:rsidRPr="005709A1" w14:paraId="477BB008" w14:textId="77777777" w:rsidTr="00D562CE">
        <w:trPr>
          <w:trHeight w:val="381"/>
        </w:trPr>
        <w:tc>
          <w:tcPr>
            <w:tcW w:w="454" w:type="dxa"/>
          </w:tcPr>
          <w:p w14:paraId="3D5B0FA3" w14:textId="77777777"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3402" w:type="dxa"/>
            <w:shd w:val="clear" w:color="auto" w:fill="auto"/>
          </w:tcPr>
          <w:p w14:paraId="6973C7D7" w14:textId="77777777"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Физических лиц врачей</w:t>
            </w:r>
          </w:p>
        </w:tc>
        <w:tc>
          <w:tcPr>
            <w:tcW w:w="1134" w:type="dxa"/>
            <w:shd w:val="clear" w:color="auto" w:fill="auto"/>
          </w:tcPr>
          <w:p w14:paraId="19C664F7"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109</w:t>
            </w:r>
          </w:p>
        </w:tc>
        <w:tc>
          <w:tcPr>
            <w:tcW w:w="1134" w:type="dxa"/>
            <w:shd w:val="clear" w:color="auto" w:fill="auto"/>
          </w:tcPr>
          <w:p w14:paraId="6B1C13BF"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127</w:t>
            </w:r>
          </w:p>
        </w:tc>
        <w:tc>
          <w:tcPr>
            <w:tcW w:w="1134" w:type="dxa"/>
          </w:tcPr>
          <w:p w14:paraId="2F2E732F"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133</w:t>
            </w:r>
          </w:p>
        </w:tc>
        <w:tc>
          <w:tcPr>
            <w:tcW w:w="993" w:type="dxa"/>
          </w:tcPr>
          <w:p w14:paraId="2405A206"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134</w:t>
            </w:r>
          </w:p>
        </w:tc>
        <w:tc>
          <w:tcPr>
            <w:tcW w:w="991" w:type="dxa"/>
          </w:tcPr>
          <w:p w14:paraId="072592C1" w14:textId="77777777"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141</w:t>
            </w:r>
          </w:p>
        </w:tc>
      </w:tr>
      <w:tr w:rsidR="00D562CE" w:rsidRPr="005709A1" w14:paraId="700249FB" w14:textId="77777777" w:rsidTr="00D562CE">
        <w:trPr>
          <w:trHeight w:val="380"/>
        </w:trPr>
        <w:tc>
          <w:tcPr>
            <w:tcW w:w="454" w:type="dxa"/>
          </w:tcPr>
          <w:p w14:paraId="6F1D0C67" w14:textId="77777777"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3402" w:type="dxa"/>
            <w:shd w:val="clear" w:color="auto" w:fill="auto"/>
          </w:tcPr>
          <w:p w14:paraId="4871C207" w14:textId="77777777"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Укомплектованность врачами по занятым должностям (%)</w:t>
            </w:r>
          </w:p>
        </w:tc>
        <w:tc>
          <w:tcPr>
            <w:tcW w:w="1134" w:type="dxa"/>
            <w:shd w:val="clear" w:color="auto" w:fill="auto"/>
          </w:tcPr>
          <w:p w14:paraId="4F2D7510"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83,8</w:t>
            </w:r>
          </w:p>
        </w:tc>
        <w:tc>
          <w:tcPr>
            <w:tcW w:w="1134" w:type="dxa"/>
            <w:shd w:val="clear" w:color="auto" w:fill="auto"/>
          </w:tcPr>
          <w:p w14:paraId="1DF0BD95"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88,1</w:t>
            </w:r>
          </w:p>
        </w:tc>
        <w:tc>
          <w:tcPr>
            <w:tcW w:w="1134" w:type="dxa"/>
          </w:tcPr>
          <w:p w14:paraId="37A5BDA5"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88,9</w:t>
            </w:r>
          </w:p>
        </w:tc>
        <w:tc>
          <w:tcPr>
            <w:tcW w:w="993" w:type="dxa"/>
          </w:tcPr>
          <w:p w14:paraId="6C69257A"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87,3</w:t>
            </w:r>
          </w:p>
        </w:tc>
        <w:tc>
          <w:tcPr>
            <w:tcW w:w="991" w:type="dxa"/>
          </w:tcPr>
          <w:p w14:paraId="18CF9E8D" w14:textId="77777777"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88,1</w:t>
            </w:r>
          </w:p>
        </w:tc>
      </w:tr>
      <w:tr w:rsidR="00D562CE" w:rsidRPr="005709A1" w14:paraId="36645611" w14:textId="77777777" w:rsidTr="00D562CE">
        <w:trPr>
          <w:trHeight w:val="381"/>
        </w:trPr>
        <w:tc>
          <w:tcPr>
            <w:tcW w:w="454" w:type="dxa"/>
          </w:tcPr>
          <w:p w14:paraId="22DD1C52" w14:textId="77777777"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3402" w:type="dxa"/>
            <w:shd w:val="clear" w:color="auto" w:fill="auto"/>
          </w:tcPr>
          <w:p w14:paraId="17942C44" w14:textId="77777777"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Укомплектованность врачами по физическим лицам (%)</w:t>
            </w:r>
          </w:p>
        </w:tc>
        <w:tc>
          <w:tcPr>
            <w:tcW w:w="1134" w:type="dxa"/>
            <w:shd w:val="clear" w:color="auto" w:fill="auto"/>
          </w:tcPr>
          <w:p w14:paraId="2A72E234"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69,8</w:t>
            </w:r>
          </w:p>
        </w:tc>
        <w:tc>
          <w:tcPr>
            <w:tcW w:w="1134" w:type="dxa"/>
            <w:shd w:val="clear" w:color="auto" w:fill="auto"/>
          </w:tcPr>
          <w:p w14:paraId="145CB2E5"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77,8</w:t>
            </w:r>
          </w:p>
        </w:tc>
        <w:tc>
          <w:tcPr>
            <w:tcW w:w="1134" w:type="dxa"/>
          </w:tcPr>
          <w:p w14:paraId="4347B20A"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80,0</w:t>
            </w:r>
          </w:p>
        </w:tc>
        <w:tc>
          <w:tcPr>
            <w:tcW w:w="993" w:type="dxa"/>
          </w:tcPr>
          <w:p w14:paraId="308601F9"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78,2</w:t>
            </w:r>
          </w:p>
        </w:tc>
        <w:tc>
          <w:tcPr>
            <w:tcW w:w="991" w:type="dxa"/>
          </w:tcPr>
          <w:p w14:paraId="20068D38" w14:textId="77777777"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79,8</w:t>
            </w:r>
          </w:p>
        </w:tc>
      </w:tr>
      <w:tr w:rsidR="00D562CE" w:rsidRPr="005709A1" w14:paraId="77BE7E49" w14:textId="77777777" w:rsidTr="00D562CE">
        <w:trPr>
          <w:trHeight w:val="435"/>
        </w:trPr>
        <w:tc>
          <w:tcPr>
            <w:tcW w:w="454" w:type="dxa"/>
          </w:tcPr>
          <w:p w14:paraId="424690E9" w14:textId="77777777"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402" w:type="dxa"/>
            <w:shd w:val="clear" w:color="auto" w:fill="auto"/>
          </w:tcPr>
          <w:p w14:paraId="2832001B" w14:textId="77777777"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Укомплектованность средними медицинскими работниками</w:t>
            </w:r>
          </w:p>
        </w:tc>
        <w:tc>
          <w:tcPr>
            <w:tcW w:w="1134" w:type="dxa"/>
            <w:shd w:val="clear" w:color="auto" w:fill="auto"/>
          </w:tcPr>
          <w:p w14:paraId="213ACDE6" w14:textId="77777777" w:rsidR="00D562CE" w:rsidRPr="00D562CE" w:rsidRDefault="00D562CE" w:rsidP="00522363">
            <w:pPr>
              <w:spacing w:after="0" w:line="240" w:lineRule="auto"/>
              <w:jc w:val="center"/>
              <w:rPr>
                <w:rFonts w:ascii="Times New Roman" w:hAnsi="Times New Roman" w:cs="Times New Roman"/>
                <w:sz w:val="16"/>
                <w:szCs w:val="16"/>
              </w:rPr>
            </w:pPr>
          </w:p>
        </w:tc>
        <w:tc>
          <w:tcPr>
            <w:tcW w:w="1134" w:type="dxa"/>
            <w:shd w:val="clear" w:color="auto" w:fill="auto"/>
          </w:tcPr>
          <w:p w14:paraId="67F9ABF9" w14:textId="77777777" w:rsidR="00D562CE" w:rsidRPr="00D562CE" w:rsidRDefault="00D562CE" w:rsidP="00522363">
            <w:pPr>
              <w:spacing w:after="0" w:line="240" w:lineRule="auto"/>
              <w:jc w:val="center"/>
              <w:rPr>
                <w:rFonts w:ascii="Times New Roman" w:hAnsi="Times New Roman" w:cs="Times New Roman"/>
                <w:sz w:val="16"/>
                <w:szCs w:val="16"/>
              </w:rPr>
            </w:pPr>
          </w:p>
        </w:tc>
        <w:tc>
          <w:tcPr>
            <w:tcW w:w="1134" w:type="dxa"/>
            <w:shd w:val="clear" w:color="auto" w:fill="auto"/>
          </w:tcPr>
          <w:p w14:paraId="70474ADE" w14:textId="77777777" w:rsidR="00D562CE" w:rsidRPr="00D562CE" w:rsidRDefault="00D562CE" w:rsidP="00522363">
            <w:pPr>
              <w:spacing w:after="0" w:line="240" w:lineRule="auto"/>
              <w:jc w:val="center"/>
              <w:rPr>
                <w:rFonts w:ascii="Times New Roman" w:hAnsi="Times New Roman" w:cs="Times New Roman"/>
                <w:sz w:val="16"/>
                <w:szCs w:val="16"/>
              </w:rPr>
            </w:pPr>
          </w:p>
        </w:tc>
        <w:tc>
          <w:tcPr>
            <w:tcW w:w="993" w:type="dxa"/>
            <w:shd w:val="clear" w:color="auto" w:fill="auto"/>
          </w:tcPr>
          <w:p w14:paraId="7A101790" w14:textId="77777777" w:rsidR="00D562CE" w:rsidRPr="00D562CE" w:rsidRDefault="00D562CE" w:rsidP="00522363">
            <w:pPr>
              <w:spacing w:after="0" w:line="240" w:lineRule="auto"/>
              <w:jc w:val="center"/>
              <w:rPr>
                <w:rFonts w:ascii="Times New Roman" w:hAnsi="Times New Roman" w:cs="Times New Roman"/>
                <w:sz w:val="16"/>
                <w:szCs w:val="16"/>
              </w:rPr>
            </w:pPr>
          </w:p>
        </w:tc>
        <w:tc>
          <w:tcPr>
            <w:tcW w:w="991" w:type="dxa"/>
          </w:tcPr>
          <w:p w14:paraId="5664E553" w14:textId="77777777" w:rsidR="00D562CE" w:rsidRPr="005709A1" w:rsidRDefault="00D562CE" w:rsidP="00522363">
            <w:pPr>
              <w:spacing w:after="0" w:line="240" w:lineRule="auto"/>
              <w:jc w:val="center"/>
              <w:rPr>
                <w:rFonts w:ascii="Times New Roman" w:hAnsi="Times New Roman" w:cs="Times New Roman"/>
                <w:sz w:val="16"/>
                <w:szCs w:val="16"/>
              </w:rPr>
            </w:pPr>
          </w:p>
        </w:tc>
      </w:tr>
      <w:tr w:rsidR="00D562CE" w:rsidRPr="005709A1" w14:paraId="1F0B6D95" w14:textId="77777777" w:rsidTr="00D562CE">
        <w:trPr>
          <w:trHeight w:val="435"/>
        </w:trPr>
        <w:tc>
          <w:tcPr>
            <w:tcW w:w="454" w:type="dxa"/>
          </w:tcPr>
          <w:p w14:paraId="61FFAE41" w14:textId="77777777"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3402" w:type="dxa"/>
            <w:shd w:val="clear" w:color="auto" w:fill="auto"/>
          </w:tcPr>
          <w:p w14:paraId="28CCD7A5" w14:textId="77777777" w:rsidR="00D562CE" w:rsidRPr="00D562CE" w:rsidRDefault="00D562CE" w:rsidP="005709A1">
            <w:pPr>
              <w:spacing w:after="0" w:line="240" w:lineRule="auto"/>
              <w:rPr>
                <w:rFonts w:ascii="Times New Roman" w:hAnsi="Times New Roman" w:cs="Times New Roman"/>
                <w:sz w:val="16"/>
                <w:szCs w:val="16"/>
              </w:rPr>
            </w:pPr>
            <w:r>
              <w:rPr>
                <w:rFonts w:ascii="Times New Roman" w:hAnsi="Times New Roman" w:cs="Times New Roman"/>
                <w:sz w:val="16"/>
                <w:szCs w:val="16"/>
              </w:rPr>
              <w:t>Д</w:t>
            </w:r>
            <w:r w:rsidRPr="00D562CE">
              <w:rPr>
                <w:rFonts w:ascii="Times New Roman" w:hAnsi="Times New Roman" w:cs="Times New Roman"/>
                <w:sz w:val="16"/>
                <w:szCs w:val="16"/>
              </w:rPr>
              <w:t>олжностей штатных средних медицинских работников</w:t>
            </w:r>
          </w:p>
        </w:tc>
        <w:tc>
          <w:tcPr>
            <w:tcW w:w="1134" w:type="dxa"/>
            <w:shd w:val="clear" w:color="auto" w:fill="auto"/>
          </w:tcPr>
          <w:p w14:paraId="55799B39"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312,0</w:t>
            </w:r>
          </w:p>
        </w:tc>
        <w:tc>
          <w:tcPr>
            <w:tcW w:w="1134" w:type="dxa"/>
            <w:shd w:val="clear" w:color="auto" w:fill="auto"/>
          </w:tcPr>
          <w:p w14:paraId="3544C215"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313,0</w:t>
            </w:r>
          </w:p>
        </w:tc>
        <w:tc>
          <w:tcPr>
            <w:tcW w:w="1134" w:type="dxa"/>
          </w:tcPr>
          <w:p w14:paraId="29D67A72"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312,0</w:t>
            </w:r>
          </w:p>
        </w:tc>
        <w:tc>
          <w:tcPr>
            <w:tcW w:w="993" w:type="dxa"/>
          </w:tcPr>
          <w:p w14:paraId="24242096"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310,5</w:t>
            </w:r>
          </w:p>
        </w:tc>
        <w:tc>
          <w:tcPr>
            <w:tcW w:w="991" w:type="dxa"/>
          </w:tcPr>
          <w:p w14:paraId="1902E4AD" w14:textId="77777777"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307,75</w:t>
            </w:r>
          </w:p>
        </w:tc>
      </w:tr>
      <w:tr w:rsidR="00D562CE" w:rsidRPr="005709A1" w14:paraId="0EE37B06" w14:textId="77777777" w:rsidTr="00D562CE">
        <w:trPr>
          <w:trHeight w:val="440"/>
        </w:trPr>
        <w:tc>
          <w:tcPr>
            <w:tcW w:w="454" w:type="dxa"/>
          </w:tcPr>
          <w:p w14:paraId="1477B177" w14:textId="77777777"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2.2</w:t>
            </w:r>
          </w:p>
        </w:tc>
        <w:tc>
          <w:tcPr>
            <w:tcW w:w="3402" w:type="dxa"/>
            <w:shd w:val="clear" w:color="auto" w:fill="auto"/>
          </w:tcPr>
          <w:p w14:paraId="4EDFEEE2" w14:textId="77777777"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Занятых средних медицинских работников</w:t>
            </w:r>
          </w:p>
        </w:tc>
        <w:tc>
          <w:tcPr>
            <w:tcW w:w="1134" w:type="dxa"/>
            <w:shd w:val="clear" w:color="auto" w:fill="auto"/>
          </w:tcPr>
          <w:p w14:paraId="7FDC26F8"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277,25</w:t>
            </w:r>
          </w:p>
        </w:tc>
        <w:tc>
          <w:tcPr>
            <w:tcW w:w="1134" w:type="dxa"/>
            <w:shd w:val="clear" w:color="auto" w:fill="auto"/>
          </w:tcPr>
          <w:p w14:paraId="3BCFF440"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292,0</w:t>
            </w:r>
          </w:p>
        </w:tc>
        <w:tc>
          <w:tcPr>
            <w:tcW w:w="1134" w:type="dxa"/>
          </w:tcPr>
          <w:p w14:paraId="33DA1457"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285,25</w:t>
            </w:r>
          </w:p>
        </w:tc>
        <w:tc>
          <w:tcPr>
            <w:tcW w:w="993" w:type="dxa"/>
          </w:tcPr>
          <w:p w14:paraId="504B2652"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286,25</w:t>
            </w:r>
          </w:p>
        </w:tc>
        <w:tc>
          <w:tcPr>
            <w:tcW w:w="991" w:type="dxa"/>
          </w:tcPr>
          <w:p w14:paraId="6E09F406" w14:textId="77777777"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284,5</w:t>
            </w:r>
          </w:p>
        </w:tc>
      </w:tr>
      <w:tr w:rsidR="00D562CE" w:rsidRPr="005709A1" w14:paraId="55B4D16C" w14:textId="77777777" w:rsidTr="00D562CE">
        <w:trPr>
          <w:trHeight w:val="440"/>
        </w:trPr>
        <w:tc>
          <w:tcPr>
            <w:tcW w:w="454" w:type="dxa"/>
          </w:tcPr>
          <w:p w14:paraId="47F35DEF" w14:textId="77777777"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2.3</w:t>
            </w:r>
          </w:p>
        </w:tc>
        <w:tc>
          <w:tcPr>
            <w:tcW w:w="3402" w:type="dxa"/>
            <w:shd w:val="clear" w:color="auto" w:fill="auto"/>
          </w:tcPr>
          <w:p w14:paraId="5E6781F9" w14:textId="77777777" w:rsidR="00D562CE" w:rsidRPr="00D562CE" w:rsidRDefault="00D562CE" w:rsidP="005709A1">
            <w:pPr>
              <w:spacing w:after="0" w:line="240" w:lineRule="auto"/>
              <w:rPr>
                <w:rFonts w:ascii="Times New Roman" w:hAnsi="Times New Roman" w:cs="Times New Roman"/>
                <w:sz w:val="16"/>
                <w:szCs w:val="16"/>
              </w:rPr>
            </w:pPr>
            <w:r w:rsidRPr="00D562CE">
              <w:rPr>
                <w:rFonts w:ascii="Times New Roman" w:hAnsi="Times New Roman" w:cs="Times New Roman"/>
                <w:sz w:val="16"/>
                <w:szCs w:val="16"/>
              </w:rPr>
              <w:t>Физических лиц средних медицинских работников</w:t>
            </w:r>
          </w:p>
        </w:tc>
        <w:tc>
          <w:tcPr>
            <w:tcW w:w="1134" w:type="dxa"/>
            <w:shd w:val="clear" w:color="auto" w:fill="auto"/>
          </w:tcPr>
          <w:p w14:paraId="43F219BA"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235</w:t>
            </w:r>
          </w:p>
        </w:tc>
        <w:tc>
          <w:tcPr>
            <w:tcW w:w="1134" w:type="dxa"/>
            <w:shd w:val="clear" w:color="auto" w:fill="auto"/>
          </w:tcPr>
          <w:p w14:paraId="39D1E078"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266</w:t>
            </w:r>
          </w:p>
        </w:tc>
        <w:tc>
          <w:tcPr>
            <w:tcW w:w="1134" w:type="dxa"/>
          </w:tcPr>
          <w:p w14:paraId="439D24A6"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267</w:t>
            </w:r>
          </w:p>
        </w:tc>
        <w:tc>
          <w:tcPr>
            <w:tcW w:w="993" w:type="dxa"/>
          </w:tcPr>
          <w:p w14:paraId="7E93D1F6"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269</w:t>
            </w:r>
          </w:p>
        </w:tc>
        <w:tc>
          <w:tcPr>
            <w:tcW w:w="991" w:type="dxa"/>
          </w:tcPr>
          <w:p w14:paraId="07EACC85" w14:textId="77777777"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276</w:t>
            </w:r>
          </w:p>
        </w:tc>
      </w:tr>
      <w:tr w:rsidR="00D562CE" w:rsidRPr="005709A1" w14:paraId="61C146DC" w14:textId="77777777" w:rsidTr="00D562CE">
        <w:trPr>
          <w:trHeight w:val="440"/>
        </w:trPr>
        <w:tc>
          <w:tcPr>
            <w:tcW w:w="454" w:type="dxa"/>
          </w:tcPr>
          <w:p w14:paraId="14D3048A" w14:textId="77777777"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2.4</w:t>
            </w:r>
          </w:p>
        </w:tc>
        <w:tc>
          <w:tcPr>
            <w:tcW w:w="3402" w:type="dxa"/>
            <w:shd w:val="clear" w:color="auto" w:fill="auto"/>
          </w:tcPr>
          <w:p w14:paraId="7E61CF9C" w14:textId="77777777" w:rsidR="00D562CE" w:rsidRPr="00D562CE" w:rsidRDefault="00D55F29" w:rsidP="005709A1">
            <w:pPr>
              <w:spacing w:after="0" w:line="240" w:lineRule="auto"/>
              <w:rPr>
                <w:rFonts w:ascii="Times New Roman" w:hAnsi="Times New Roman" w:cs="Times New Roman"/>
                <w:sz w:val="16"/>
                <w:szCs w:val="16"/>
              </w:rPr>
            </w:pPr>
            <w:r>
              <w:rPr>
                <w:rFonts w:ascii="Times New Roman" w:hAnsi="Times New Roman" w:cs="Times New Roman"/>
                <w:sz w:val="16"/>
                <w:szCs w:val="16"/>
              </w:rPr>
              <w:t>Укомплектованность средними</w:t>
            </w:r>
            <w:r w:rsidR="00D562CE" w:rsidRPr="00D562CE">
              <w:rPr>
                <w:rFonts w:ascii="Times New Roman" w:hAnsi="Times New Roman" w:cs="Times New Roman"/>
                <w:sz w:val="16"/>
                <w:szCs w:val="16"/>
              </w:rPr>
              <w:t xml:space="preserve"> медици</w:t>
            </w:r>
            <w:r>
              <w:rPr>
                <w:rFonts w:ascii="Times New Roman" w:hAnsi="Times New Roman" w:cs="Times New Roman"/>
                <w:sz w:val="16"/>
                <w:szCs w:val="16"/>
              </w:rPr>
              <w:t>нскими работниками</w:t>
            </w:r>
            <w:r w:rsidR="00D562CE" w:rsidRPr="00D562CE">
              <w:rPr>
                <w:rFonts w:ascii="Times New Roman" w:hAnsi="Times New Roman" w:cs="Times New Roman"/>
                <w:sz w:val="16"/>
                <w:szCs w:val="16"/>
              </w:rPr>
              <w:t xml:space="preserve"> по занятым должностям (%)</w:t>
            </w:r>
          </w:p>
        </w:tc>
        <w:tc>
          <w:tcPr>
            <w:tcW w:w="1134" w:type="dxa"/>
            <w:shd w:val="clear" w:color="auto" w:fill="auto"/>
          </w:tcPr>
          <w:p w14:paraId="09669DB2"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88,9</w:t>
            </w:r>
          </w:p>
        </w:tc>
        <w:tc>
          <w:tcPr>
            <w:tcW w:w="1134" w:type="dxa"/>
            <w:shd w:val="clear" w:color="auto" w:fill="auto"/>
          </w:tcPr>
          <w:p w14:paraId="40BC5941"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93,3</w:t>
            </w:r>
          </w:p>
        </w:tc>
        <w:tc>
          <w:tcPr>
            <w:tcW w:w="1134" w:type="dxa"/>
          </w:tcPr>
          <w:p w14:paraId="14B8F72C"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91,4</w:t>
            </w:r>
          </w:p>
        </w:tc>
        <w:tc>
          <w:tcPr>
            <w:tcW w:w="993" w:type="dxa"/>
          </w:tcPr>
          <w:p w14:paraId="16EEFD52"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92,2</w:t>
            </w:r>
          </w:p>
        </w:tc>
        <w:tc>
          <w:tcPr>
            <w:tcW w:w="991" w:type="dxa"/>
          </w:tcPr>
          <w:p w14:paraId="6978FE51" w14:textId="77777777"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92,4</w:t>
            </w:r>
          </w:p>
        </w:tc>
      </w:tr>
      <w:tr w:rsidR="00D562CE" w:rsidRPr="005709A1" w14:paraId="2CB2D8C4" w14:textId="77777777" w:rsidTr="00D562CE">
        <w:trPr>
          <w:trHeight w:val="440"/>
        </w:trPr>
        <w:tc>
          <w:tcPr>
            <w:tcW w:w="454" w:type="dxa"/>
          </w:tcPr>
          <w:p w14:paraId="4EC8532B" w14:textId="77777777" w:rsidR="00D562CE" w:rsidRPr="00D562CE" w:rsidRDefault="00D562CE" w:rsidP="00D562C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2.5</w:t>
            </w:r>
          </w:p>
        </w:tc>
        <w:tc>
          <w:tcPr>
            <w:tcW w:w="3402" w:type="dxa"/>
            <w:shd w:val="clear" w:color="auto" w:fill="auto"/>
          </w:tcPr>
          <w:p w14:paraId="762B6C03" w14:textId="77777777" w:rsidR="00D562CE" w:rsidRPr="00D562CE" w:rsidRDefault="00D55F29" w:rsidP="005709A1">
            <w:pPr>
              <w:spacing w:after="0" w:line="240" w:lineRule="auto"/>
              <w:rPr>
                <w:rFonts w:ascii="Times New Roman" w:hAnsi="Times New Roman" w:cs="Times New Roman"/>
                <w:sz w:val="16"/>
                <w:szCs w:val="16"/>
              </w:rPr>
            </w:pPr>
            <w:r>
              <w:rPr>
                <w:rFonts w:ascii="Times New Roman" w:hAnsi="Times New Roman" w:cs="Times New Roman"/>
                <w:sz w:val="16"/>
                <w:szCs w:val="16"/>
              </w:rPr>
              <w:t>Укомплектованность средними</w:t>
            </w:r>
            <w:r w:rsidR="00D562CE" w:rsidRPr="00D562CE">
              <w:rPr>
                <w:rFonts w:ascii="Times New Roman" w:hAnsi="Times New Roman" w:cs="Times New Roman"/>
                <w:sz w:val="16"/>
                <w:szCs w:val="16"/>
              </w:rPr>
              <w:t xml:space="preserve"> медици</w:t>
            </w:r>
            <w:r>
              <w:rPr>
                <w:rFonts w:ascii="Times New Roman" w:hAnsi="Times New Roman" w:cs="Times New Roman"/>
                <w:sz w:val="16"/>
                <w:szCs w:val="16"/>
              </w:rPr>
              <w:t>нскими работниками</w:t>
            </w:r>
            <w:r w:rsidR="00D562CE" w:rsidRPr="00D562CE">
              <w:rPr>
                <w:rFonts w:ascii="Times New Roman" w:hAnsi="Times New Roman" w:cs="Times New Roman"/>
                <w:sz w:val="16"/>
                <w:szCs w:val="16"/>
              </w:rPr>
              <w:t xml:space="preserve"> по физическим лицам (%)</w:t>
            </w:r>
          </w:p>
        </w:tc>
        <w:tc>
          <w:tcPr>
            <w:tcW w:w="1134" w:type="dxa"/>
            <w:shd w:val="clear" w:color="auto" w:fill="auto"/>
          </w:tcPr>
          <w:p w14:paraId="7ADBB5A8"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75,3</w:t>
            </w:r>
          </w:p>
        </w:tc>
        <w:tc>
          <w:tcPr>
            <w:tcW w:w="1134" w:type="dxa"/>
            <w:shd w:val="clear" w:color="auto" w:fill="auto"/>
          </w:tcPr>
          <w:p w14:paraId="59D4F6ED"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85</w:t>
            </w:r>
          </w:p>
        </w:tc>
        <w:tc>
          <w:tcPr>
            <w:tcW w:w="1134" w:type="dxa"/>
          </w:tcPr>
          <w:p w14:paraId="5A11B68A"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85,6</w:t>
            </w:r>
          </w:p>
        </w:tc>
        <w:tc>
          <w:tcPr>
            <w:tcW w:w="993" w:type="dxa"/>
          </w:tcPr>
          <w:p w14:paraId="7494C12B" w14:textId="77777777" w:rsidR="00D562CE" w:rsidRPr="00D562CE" w:rsidRDefault="00D562CE" w:rsidP="00522363">
            <w:pPr>
              <w:spacing w:after="0" w:line="240" w:lineRule="auto"/>
              <w:jc w:val="center"/>
              <w:rPr>
                <w:rFonts w:ascii="Times New Roman" w:hAnsi="Times New Roman" w:cs="Times New Roman"/>
                <w:sz w:val="16"/>
                <w:szCs w:val="16"/>
              </w:rPr>
            </w:pPr>
            <w:r w:rsidRPr="00D562CE">
              <w:rPr>
                <w:rFonts w:ascii="Times New Roman" w:hAnsi="Times New Roman" w:cs="Times New Roman"/>
                <w:sz w:val="16"/>
                <w:szCs w:val="16"/>
              </w:rPr>
              <w:t>86,6</w:t>
            </w:r>
          </w:p>
        </w:tc>
        <w:tc>
          <w:tcPr>
            <w:tcW w:w="991" w:type="dxa"/>
          </w:tcPr>
          <w:p w14:paraId="09C38430" w14:textId="77777777" w:rsidR="00D562CE" w:rsidRPr="005709A1" w:rsidRDefault="00D562CE" w:rsidP="0052236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89,7</w:t>
            </w:r>
          </w:p>
        </w:tc>
      </w:tr>
    </w:tbl>
    <w:p w14:paraId="64329AF0" w14:textId="77777777" w:rsidR="00522363" w:rsidRPr="004D047F" w:rsidRDefault="00522363" w:rsidP="00E11097">
      <w:pPr>
        <w:spacing w:after="0" w:line="360" w:lineRule="auto"/>
        <w:ind w:firstLine="709"/>
        <w:jc w:val="both"/>
        <w:rPr>
          <w:rFonts w:ascii="Times New Roman" w:hAnsi="Times New Roman" w:cs="Times New Roman"/>
          <w:sz w:val="28"/>
          <w:szCs w:val="28"/>
        </w:rPr>
      </w:pPr>
    </w:p>
    <w:p w14:paraId="046ECAD3" w14:textId="77777777" w:rsidR="00E11097" w:rsidRPr="004D047F" w:rsidRDefault="00E11097" w:rsidP="00E11097">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Следовательно, в КОГКБУЗ «Центр онкологии и медицинской радиологии» существует кадровый дефицит врачей-онкологов. </w:t>
      </w:r>
    </w:p>
    <w:p w14:paraId="2967A7C4" w14:textId="77777777" w:rsidR="00E11097" w:rsidRPr="004D047F" w:rsidRDefault="00E11097" w:rsidP="00D562CE">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Имеются вакансии врачей следующих специальностей:</w:t>
      </w:r>
      <w:r w:rsidR="002F0E7A" w:rsidRPr="004D047F">
        <w:rPr>
          <w:rFonts w:ascii="Times New Roman" w:hAnsi="Times New Roman" w:cs="Times New Roman"/>
          <w:sz w:val="28"/>
          <w:szCs w:val="28"/>
        </w:rPr>
        <w:t xml:space="preserve"> врач онколог – </w:t>
      </w:r>
      <w:r w:rsidR="00D562CE">
        <w:rPr>
          <w:rFonts w:ascii="Times New Roman" w:hAnsi="Times New Roman" w:cs="Times New Roman"/>
          <w:sz w:val="28"/>
          <w:szCs w:val="28"/>
        </w:rPr>
        <w:br/>
      </w:r>
      <w:r w:rsidR="002F0E7A" w:rsidRPr="004D047F">
        <w:rPr>
          <w:rFonts w:ascii="Times New Roman" w:hAnsi="Times New Roman" w:cs="Times New Roman"/>
          <w:sz w:val="28"/>
          <w:szCs w:val="28"/>
        </w:rPr>
        <w:t xml:space="preserve">2 физических лица, врач-рентгенолог – 1, врач ультразвуковой диагностики – 1, врач-радиотерапевт – 1, врач-радиолог – 1. </w:t>
      </w:r>
      <w:r w:rsidRPr="004D047F">
        <w:rPr>
          <w:rFonts w:ascii="Times New Roman" w:hAnsi="Times New Roman" w:cs="Times New Roman"/>
          <w:sz w:val="28"/>
          <w:szCs w:val="28"/>
        </w:rPr>
        <w:t>Также име</w:t>
      </w:r>
      <w:r w:rsidR="00D562CE">
        <w:rPr>
          <w:rFonts w:ascii="Times New Roman" w:hAnsi="Times New Roman" w:cs="Times New Roman"/>
          <w:sz w:val="28"/>
          <w:szCs w:val="28"/>
        </w:rPr>
        <w:t>ю</w:t>
      </w:r>
      <w:r w:rsidRPr="004D047F">
        <w:rPr>
          <w:rFonts w:ascii="Times New Roman" w:hAnsi="Times New Roman" w:cs="Times New Roman"/>
          <w:sz w:val="28"/>
          <w:szCs w:val="28"/>
        </w:rPr>
        <w:t xml:space="preserve">тся </w:t>
      </w:r>
      <w:r w:rsidR="002F0E7A" w:rsidRPr="004D047F">
        <w:rPr>
          <w:rFonts w:ascii="Times New Roman" w:hAnsi="Times New Roman" w:cs="Times New Roman"/>
          <w:sz w:val="28"/>
          <w:szCs w:val="28"/>
        </w:rPr>
        <w:t>6</w:t>
      </w:r>
      <w:r w:rsidRPr="004D047F">
        <w:rPr>
          <w:rFonts w:ascii="Times New Roman" w:hAnsi="Times New Roman" w:cs="Times New Roman"/>
          <w:sz w:val="28"/>
          <w:szCs w:val="28"/>
        </w:rPr>
        <w:t xml:space="preserve"> вакансий среднего медицинского персонала.</w:t>
      </w:r>
    </w:p>
    <w:p w14:paraId="089BDD01" w14:textId="16239714" w:rsidR="00E11097" w:rsidRDefault="006A0892" w:rsidP="00E11097">
      <w:pPr>
        <w:spacing w:after="0" w:line="360" w:lineRule="auto"/>
        <w:ind w:firstLine="709"/>
        <w:jc w:val="both"/>
        <w:rPr>
          <w:rFonts w:ascii="Times New Roman" w:hAnsi="Times New Roman" w:cs="Times New Roman"/>
          <w:sz w:val="28"/>
          <w:szCs w:val="28"/>
        </w:rPr>
      </w:pPr>
      <w:r w:rsidRPr="006A0892">
        <w:rPr>
          <w:rFonts w:ascii="Times New Roman" w:hAnsi="Times New Roman" w:cs="Times New Roman"/>
          <w:sz w:val="28"/>
          <w:szCs w:val="28"/>
        </w:rPr>
        <w:t xml:space="preserve">Информация об </w:t>
      </w:r>
      <w:r>
        <w:rPr>
          <w:rFonts w:ascii="Times New Roman" w:hAnsi="Times New Roman" w:cs="Times New Roman"/>
          <w:sz w:val="28"/>
          <w:szCs w:val="28"/>
        </w:rPr>
        <w:t>укомплектованности</w:t>
      </w:r>
      <w:r w:rsidR="00E11097" w:rsidRPr="004D047F">
        <w:rPr>
          <w:rFonts w:ascii="Times New Roman" w:hAnsi="Times New Roman" w:cs="Times New Roman"/>
          <w:sz w:val="28"/>
          <w:szCs w:val="28"/>
        </w:rPr>
        <w:t xml:space="preserve"> врачебными кадрами службы паллиативной</w:t>
      </w:r>
      <w:r w:rsidR="00D17AA0" w:rsidRPr="004D047F">
        <w:rPr>
          <w:rFonts w:ascii="Times New Roman" w:hAnsi="Times New Roman" w:cs="Times New Roman"/>
          <w:sz w:val="28"/>
          <w:szCs w:val="28"/>
        </w:rPr>
        <w:t xml:space="preserve"> помощи представлена в таблице 5</w:t>
      </w:r>
      <w:r w:rsidR="00DF600D">
        <w:rPr>
          <w:rFonts w:ascii="Times New Roman" w:hAnsi="Times New Roman" w:cs="Times New Roman"/>
          <w:sz w:val="28"/>
          <w:szCs w:val="28"/>
        </w:rPr>
        <w:t>5</w:t>
      </w:r>
      <w:r w:rsidR="00E11097" w:rsidRPr="004D047F">
        <w:rPr>
          <w:rFonts w:ascii="Times New Roman" w:hAnsi="Times New Roman" w:cs="Times New Roman"/>
          <w:sz w:val="28"/>
          <w:szCs w:val="28"/>
        </w:rPr>
        <w:t xml:space="preserve">. </w:t>
      </w:r>
    </w:p>
    <w:p w14:paraId="5E7A17D3" w14:textId="77777777" w:rsidR="006A0892" w:rsidRDefault="006A0892" w:rsidP="006A0892">
      <w:pPr>
        <w:spacing w:after="0" w:line="360" w:lineRule="auto"/>
        <w:ind w:firstLine="709"/>
        <w:jc w:val="right"/>
        <w:rPr>
          <w:rFonts w:ascii="Times New Roman" w:hAnsi="Times New Roman" w:cs="Times New Roman"/>
          <w:sz w:val="28"/>
          <w:szCs w:val="28"/>
        </w:rPr>
      </w:pPr>
    </w:p>
    <w:p w14:paraId="0CF0D6CB" w14:textId="77777777" w:rsidR="006A0892" w:rsidRDefault="006A0892" w:rsidP="006A0892">
      <w:pPr>
        <w:spacing w:after="0" w:line="360" w:lineRule="auto"/>
        <w:ind w:firstLine="709"/>
        <w:jc w:val="right"/>
        <w:rPr>
          <w:rFonts w:ascii="Times New Roman" w:hAnsi="Times New Roman" w:cs="Times New Roman"/>
          <w:sz w:val="28"/>
          <w:szCs w:val="28"/>
        </w:rPr>
      </w:pPr>
    </w:p>
    <w:p w14:paraId="0E6CD4C2" w14:textId="77777777" w:rsidR="006A0892" w:rsidRDefault="006A0892" w:rsidP="006A0892">
      <w:pPr>
        <w:spacing w:after="0" w:line="360" w:lineRule="auto"/>
        <w:ind w:firstLine="709"/>
        <w:jc w:val="right"/>
        <w:rPr>
          <w:rFonts w:ascii="Times New Roman" w:hAnsi="Times New Roman" w:cs="Times New Roman"/>
          <w:sz w:val="28"/>
          <w:szCs w:val="28"/>
        </w:rPr>
      </w:pPr>
    </w:p>
    <w:p w14:paraId="002AD3FF" w14:textId="591884E9" w:rsidR="006A0892" w:rsidRPr="004D047F" w:rsidRDefault="00DF600D" w:rsidP="006A0892">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55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7"/>
        <w:gridCol w:w="2099"/>
        <w:gridCol w:w="2100"/>
      </w:tblGrid>
      <w:tr w:rsidR="00E11097" w:rsidRPr="005709A1" w14:paraId="0D5C7394" w14:textId="77777777" w:rsidTr="00001966">
        <w:trPr>
          <w:trHeight w:val="418"/>
          <w:tblHeader/>
        </w:trPr>
        <w:tc>
          <w:tcPr>
            <w:tcW w:w="5157" w:type="dxa"/>
            <w:shd w:val="clear" w:color="auto" w:fill="auto"/>
          </w:tcPr>
          <w:p w14:paraId="061395FD" w14:textId="77777777" w:rsidR="00E11097" w:rsidRPr="005709A1" w:rsidRDefault="00E11097" w:rsidP="006A0892">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Укомплектованность врачебными кадрами</w:t>
            </w:r>
          </w:p>
        </w:tc>
        <w:tc>
          <w:tcPr>
            <w:tcW w:w="2099" w:type="dxa"/>
            <w:shd w:val="clear" w:color="auto" w:fill="auto"/>
          </w:tcPr>
          <w:p w14:paraId="386DAECE" w14:textId="77777777" w:rsidR="00E11097" w:rsidRPr="005709A1" w:rsidRDefault="00E11097" w:rsidP="006A0892">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Амбулаторные подразделения</w:t>
            </w:r>
          </w:p>
        </w:tc>
        <w:tc>
          <w:tcPr>
            <w:tcW w:w="2100" w:type="dxa"/>
            <w:shd w:val="clear" w:color="auto" w:fill="auto"/>
          </w:tcPr>
          <w:p w14:paraId="62D7D6E8" w14:textId="77777777" w:rsidR="00E11097" w:rsidRPr="005709A1" w:rsidRDefault="00E11097" w:rsidP="006A0892">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Стационарные подразделения</w:t>
            </w:r>
          </w:p>
        </w:tc>
      </w:tr>
      <w:tr w:rsidR="00E11097" w:rsidRPr="005709A1" w14:paraId="47D34F80" w14:textId="77777777" w:rsidTr="00001966">
        <w:trPr>
          <w:trHeight w:val="380"/>
        </w:trPr>
        <w:tc>
          <w:tcPr>
            <w:tcW w:w="5157" w:type="dxa"/>
            <w:shd w:val="clear" w:color="auto" w:fill="auto"/>
          </w:tcPr>
          <w:p w14:paraId="2ECA9A75" w14:textId="77777777" w:rsidR="00E11097" w:rsidRPr="005709A1" w:rsidRDefault="00C860B3" w:rsidP="005709A1">
            <w:pPr>
              <w:spacing w:after="0" w:line="240" w:lineRule="auto"/>
              <w:jc w:val="both"/>
              <w:rPr>
                <w:rFonts w:ascii="Times New Roman" w:hAnsi="Times New Roman" w:cs="Times New Roman"/>
                <w:sz w:val="16"/>
                <w:szCs w:val="16"/>
              </w:rPr>
            </w:pPr>
            <w:r>
              <w:rPr>
                <w:rFonts w:ascii="Times New Roman" w:hAnsi="Times New Roman" w:cs="Times New Roman"/>
                <w:sz w:val="16"/>
                <w:szCs w:val="16"/>
              </w:rPr>
              <w:t>Ш</w:t>
            </w:r>
            <w:r w:rsidR="00E11097" w:rsidRPr="005709A1">
              <w:rPr>
                <w:rFonts w:ascii="Times New Roman" w:hAnsi="Times New Roman" w:cs="Times New Roman"/>
                <w:sz w:val="16"/>
                <w:szCs w:val="16"/>
              </w:rPr>
              <w:t>татных врачебных</w:t>
            </w:r>
            <w:r>
              <w:rPr>
                <w:rFonts w:ascii="Times New Roman" w:hAnsi="Times New Roman" w:cs="Times New Roman"/>
                <w:sz w:val="16"/>
                <w:szCs w:val="16"/>
              </w:rPr>
              <w:t xml:space="preserve"> должностей</w:t>
            </w:r>
          </w:p>
        </w:tc>
        <w:tc>
          <w:tcPr>
            <w:tcW w:w="2099" w:type="dxa"/>
            <w:shd w:val="clear" w:color="auto" w:fill="auto"/>
          </w:tcPr>
          <w:p w14:paraId="2D943BFE" w14:textId="77777777"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32,0</w:t>
            </w:r>
          </w:p>
        </w:tc>
        <w:tc>
          <w:tcPr>
            <w:tcW w:w="2100" w:type="dxa"/>
            <w:shd w:val="clear" w:color="auto" w:fill="auto"/>
          </w:tcPr>
          <w:p w14:paraId="2ACE4FAC" w14:textId="77777777"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17,0</w:t>
            </w:r>
          </w:p>
        </w:tc>
      </w:tr>
      <w:tr w:rsidR="00E11097" w:rsidRPr="005709A1" w14:paraId="5436D2A4" w14:textId="77777777" w:rsidTr="00001966">
        <w:trPr>
          <w:trHeight w:val="381"/>
        </w:trPr>
        <w:tc>
          <w:tcPr>
            <w:tcW w:w="5157" w:type="dxa"/>
            <w:shd w:val="clear" w:color="auto" w:fill="auto"/>
          </w:tcPr>
          <w:p w14:paraId="109DCF6C" w14:textId="77777777" w:rsidR="00E11097" w:rsidRPr="005709A1" w:rsidRDefault="00C860B3" w:rsidP="005709A1">
            <w:pPr>
              <w:spacing w:after="0" w:line="240" w:lineRule="auto"/>
              <w:jc w:val="both"/>
              <w:rPr>
                <w:rFonts w:ascii="Times New Roman" w:hAnsi="Times New Roman" w:cs="Times New Roman"/>
                <w:sz w:val="16"/>
                <w:szCs w:val="16"/>
              </w:rPr>
            </w:pPr>
            <w:r w:rsidRPr="00C860B3">
              <w:rPr>
                <w:rFonts w:ascii="Times New Roman" w:hAnsi="Times New Roman" w:cs="Times New Roman"/>
                <w:sz w:val="16"/>
                <w:szCs w:val="16"/>
              </w:rPr>
              <w:t>Занятых врачебных должностей</w:t>
            </w:r>
          </w:p>
        </w:tc>
        <w:tc>
          <w:tcPr>
            <w:tcW w:w="2099" w:type="dxa"/>
            <w:shd w:val="clear" w:color="auto" w:fill="auto"/>
          </w:tcPr>
          <w:p w14:paraId="112B279F" w14:textId="77777777"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18,0</w:t>
            </w:r>
          </w:p>
        </w:tc>
        <w:tc>
          <w:tcPr>
            <w:tcW w:w="2100" w:type="dxa"/>
            <w:shd w:val="clear" w:color="auto" w:fill="auto"/>
          </w:tcPr>
          <w:p w14:paraId="3F9BB9E1" w14:textId="77777777"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16,0</w:t>
            </w:r>
          </w:p>
        </w:tc>
      </w:tr>
      <w:tr w:rsidR="00E11097" w:rsidRPr="005709A1" w14:paraId="12996BF0" w14:textId="77777777" w:rsidTr="00001966">
        <w:trPr>
          <w:trHeight w:val="381"/>
        </w:trPr>
        <w:tc>
          <w:tcPr>
            <w:tcW w:w="5157" w:type="dxa"/>
            <w:shd w:val="clear" w:color="auto" w:fill="auto"/>
          </w:tcPr>
          <w:p w14:paraId="563BB89D" w14:textId="77777777" w:rsidR="00E11097" w:rsidRPr="005709A1" w:rsidRDefault="00E11097" w:rsidP="005709A1">
            <w:pPr>
              <w:spacing w:after="0" w:line="240" w:lineRule="auto"/>
              <w:jc w:val="both"/>
              <w:rPr>
                <w:rFonts w:ascii="Times New Roman" w:hAnsi="Times New Roman" w:cs="Times New Roman"/>
                <w:sz w:val="16"/>
                <w:szCs w:val="16"/>
              </w:rPr>
            </w:pPr>
            <w:r w:rsidRPr="005709A1">
              <w:rPr>
                <w:rFonts w:ascii="Times New Roman" w:hAnsi="Times New Roman" w:cs="Times New Roman"/>
                <w:sz w:val="16"/>
                <w:szCs w:val="16"/>
              </w:rPr>
              <w:t>Физических лиц врачей</w:t>
            </w:r>
          </w:p>
        </w:tc>
        <w:tc>
          <w:tcPr>
            <w:tcW w:w="2099" w:type="dxa"/>
            <w:shd w:val="clear" w:color="auto" w:fill="auto"/>
          </w:tcPr>
          <w:p w14:paraId="4C265379" w14:textId="77777777"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23 (совместители)</w:t>
            </w:r>
          </w:p>
        </w:tc>
        <w:tc>
          <w:tcPr>
            <w:tcW w:w="2100" w:type="dxa"/>
            <w:shd w:val="clear" w:color="auto" w:fill="auto"/>
          </w:tcPr>
          <w:p w14:paraId="755D2D22" w14:textId="77777777"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11</w:t>
            </w:r>
          </w:p>
        </w:tc>
      </w:tr>
      <w:tr w:rsidR="00E11097" w:rsidRPr="005709A1" w14:paraId="63EB0CF3" w14:textId="77777777" w:rsidTr="00001966">
        <w:trPr>
          <w:trHeight w:val="380"/>
        </w:trPr>
        <w:tc>
          <w:tcPr>
            <w:tcW w:w="5157" w:type="dxa"/>
            <w:shd w:val="clear" w:color="auto" w:fill="auto"/>
          </w:tcPr>
          <w:p w14:paraId="22CE8FF6" w14:textId="77777777" w:rsidR="00E11097" w:rsidRPr="005709A1" w:rsidRDefault="00E11097" w:rsidP="005709A1">
            <w:pPr>
              <w:spacing w:after="0" w:line="240" w:lineRule="auto"/>
              <w:jc w:val="both"/>
              <w:rPr>
                <w:rFonts w:ascii="Times New Roman" w:hAnsi="Times New Roman" w:cs="Times New Roman"/>
                <w:sz w:val="16"/>
                <w:szCs w:val="16"/>
              </w:rPr>
            </w:pPr>
            <w:r w:rsidRPr="005709A1">
              <w:rPr>
                <w:rFonts w:ascii="Times New Roman" w:hAnsi="Times New Roman" w:cs="Times New Roman"/>
                <w:sz w:val="16"/>
                <w:szCs w:val="16"/>
              </w:rPr>
              <w:t>Укомплектованность врачами по занятым должностям (%)</w:t>
            </w:r>
          </w:p>
        </w:tc>
        <w:tc>
          <w:tcPr>
            <w:tcW w:w="2099" w:type="dxa"/>
            <w:shd w:val="clear" w:color="auto" w:fill="auto"/>
          </w:tcPr>
          <w:p w14:paraId="69758590" w14:textId="77777777"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56,25</w:t>
            </w:r>
          </w:p>
        </w:tc>
        <w:tc>
          <w:tcPr>
            <w:tcW w:w="2100" w:type="dxa"/>
            <w:shd w:val="clear" w:color="auto" w:fill="auto"/>
          </w:tcPr>
          <w:p w14:paraId="5C91E42A" w14:textId="77777777"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94,1</w:t>
            </w:r>
          </w:p>
        </w:tc>
      </w:tr>
      <w:tr w:rsidR="00E11097" w:rsidRPr="005709A1" w14:paraId="2181ABE5" w14:textId="77777777" w:rsidTr="00001966">
        <w:trPr>
          <w:trHeight w:val="381"/>
        </w:trPr>
        <w:tc>
          <w:tcPr>
            <w:tcW w:w="5157" w:type="dxa"/>
            <w:shd w:val="clear" w:color="auto" w:fill="auto"/>
          </w:tcPr>
          <w:p w14:paraId="4B5CC37B" w14:textId="77777777" w:rsidR="00E11097" w:rsidRPr="005709A1" w:rsidRDefault="00E11097" w:rsidP="005709A1">
            <w:pPr>
              <w:spacing w:after="0" w:line="240" w:lineRule="auto"/>
              <w:jc w:val="both"/>
              <w:rPr>
                <w:rFonts w:ascii="Times New Roman" w:hAnsi="Times New Roman" w:cs="Times New Roman"/>
                <w:sz w:val="16"/>
                <w:szCs w:val="16"/>
              </w:rPr>
            </w:pPr>
            <w:r w:rsidRPr="005709A1">
              <w:rPr>
                <w:rFonts w:ascii="Times New Roman" w:hAnsi="Times New Roman" w:cs="Times New Roman"/>
                <w:sz w:val="16"/>
                <w:szCs w:val="16"/>
              </w:rPr>
              <w:t>Укомплектованность врачами по физическим лицам (%)</w:t>
            </w:r>
          </w:p>
        </w:tc>
        <w:tc>
          <w:tcPr>
            <w:tcW w:w="2099" w:type="dxa"/>
            <w:shd w:val="clear" w:color="auto" w:fill="auto"/>
          </w:tcPr>
          <w:p w14:paraId="40C43387" w14:textId="77777777"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71,8</w:t>
            </w:r>
          </w:p>
        </w:tc>
        <w:tc>
          <w:tcPr>
            <w:tcW w:w="2100" w:type="dxa"/>
            <w:shd w:val="clear" w:color="auto" w:fill="auto"/>
          </w:tcPr>
          <w:p w14:paraId="41F9A6D2" w14:textId="77777777" w:rsidR="00E11097" w:rsidRPr="005709A1" w:rsidRDefault="00E11097" w:rsidP="00C860B3">
            <w:pPr>
              <w:spacing w:after="0" w:line="240" w:lineRule="auto"/>
              <w:jc w:val="center"/>
              <w:rPr>
                <w:rFonts w:ascii="Times New Roman" w:hAnsi="Times New Roman" w:cs="Times New Roman"/>
                <w:sz w:val="16"/>
                <w:szCs w:val="16"/>
              </w:rPr>
            </w:pPr>
            <w:r w:rsidRPr="005709A1">
              <w:rPr>
                <w:rFonts w:ascii="Times New Roman" w:hAnsi="Times New Roman" w:cs="Times New Roman"/>
                <w:sz w:val="16"/>
                <w:szCs w:val="16"/>
              </w:rPr>
              <w:t>64,7</w:t>
            </w:r>
          </w:p>
        </w:tc>
      </w:tr>
    </w:tbl>
    <w:p w14:paraId="06AC2F5C" w14:textId="77777777" w:rsidR="00E11097" w:rsidRPr="004D047F" w:rsidRDefault="00E11097"/>
    <w:p w14:paraId="16A1949F" w14:textId="77777777" w:rsidR="00E11097" w:rsidRPr="004D047F" w:rsidRDefault="00E11097" w:rsidP="00E11097">
      <w:pPr>
        <w:spacing w:after="0" w:line="336"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В состав патологоанатомической службы Кировской области входят </w:t>
      </w:r>
      <w:r w:rsidRPr="004D047F">
        <w:rPr>
          <w:rFonts w:ascii="Times New Roman" w:hAnsi="Times New Roman" w:cs="Times New Roman"/>
          <w:sz w:val="28"/>
          <w:szCs w:val="28"/>
        </w:rPr>
        <w:br/>
        <w:t xml:space="preserve">2 патологоанатомических отделения на территории города Кирова </w:t>
      </w:r>
      <w:r w:rsidRPr="004D047F">
        <w:rPr>
          <w:rFonts w:ascii="Times New Roman" w:hAnsi="Times New Roman" w:cs="Times New Roman"/>
          <w:sz w:val="28"/>
          <w:szCs w:val="28"/>
        </w:rPr>
        <w:br/>
        <w:t xml:space="preserve">и 25 районных патологоанатомических отделений. </w:t>
      </w:r>
    </w:p>
    <w:p w14:paraId="4FCF5414" w14:textId="77777777" w:rsidR="00E11097" w:rsidRPr="008F7B01" w:rsidRDefault="00C860B3" w:rsidP="00E11097">
      <w:pPr>
        <w:spacing w:after="0" w:line="336"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E11097" w:rsidRPr="004D047F">
        <w:rPr>
          <w:rFonts w:ascii="Times New Roman" w:hAnsi="Times New Roman" w:cs="Times New Roman"/>
          <w:sz w:val="28"/>
          <w:szCs w:val="28"/>
        </w:rPr>
        <w:t>меют</w:t>
      </w:r>
      <w:r w:rsidR="00E11097" w:rsidRPr="008F7B01">
        <w:rPr>
          <w:rFonts w:ascii="Times New Roman" w:hAnsi="Times New Roman" w:cs="Times New Roman"/>
          <w:sz w:val="28"/>
          <w:szCs w:val="28"/>
        </w:rPr>
        <w:t xml:space="preserve"> штатного врача-патологоанатома</w:t>
      </w:r>
      <w:r>
        <w:rPr>
          <w:rFonts w:ascii="Times New Roman" w:hAnsi="Times New Roman" w:cs="Times New Roman"/>
          <w:sz w:val="28"/>
          <w:szCs w:val="28"/>
        </w:rPr>
        <w:t xml:space="preserve"> 5</w:t>
      </w:r>
      <w:r w:rsidRPr="004D047F">
        <w:rPr>
          <w:rFonts w:ascii="Times New Roman" w:hAnsi="Times New Roman" w:cs="Times New Roman"/>
          <w:sz w:val="28"/>
          <w:szCs w:val="28"/>
        </w:rPr>
        <w:t xml:space="preserve"> районных п</w:t>
      </w:r>
      <w:r>
        <w:rPr>
          <w:rFonts w:ascii="Times New Roman" w:hAnsi="Times New Roman" w:cs="Times New Roman"/>
          <w:sz w:val="28"/>
          <w:szCs w:val="28"/>
        </w:rPr>
        <w:t>атологоанатомических отделений (</w:t>
      </w:r>
      <w:proofErr w:type="spellStart"/>
      <w:r w:rsidR="00E11097" w:rsidRPr="008F7B01">
        <w:rPr>
          <w:rFonts w:ascii="Times New Roman" w:hAnsi="Times New Roman" w:cs="Times New Roman"/>
          <w:sz w:val="28"/>
          <w:szCs w:val="28"/>
        </w:rPr>
        <w:t>Омутнинское</w:t>
      </w:r>
      <w:proofErr w:type="spellEnd"/>
      <w:r w:rsidR="00E11097" w:rsidRPr="008F7B01">
        <w:rPr>
          <w:rFonts w:ascii="Times New Roman" w:hAnsi="Times New Roman" w:cs="Times New Roman"/>
          <w:sz w:val="28"/>
          <w:szCs w:val="28"/>
        </w:rPr>
        <w:t xml:space="preserve">, </w:t>
      </w:r>
      <w:proofErr w:type="spellStart"/>
      <w:r w:rsidR="00E11097" w:rsidRPr="008F7B01">
        <w:rPr>
          <w:rFonts w:ascii="Times New Roman" w:hAnsi="Times New Roman" w:cs="Times New Roman"/>
          <w:sz w:val="28"/>
          <w:szCs w:val="28"/>
        </w:rPr>
        <w:t>Вятско</w:t>
      </w:r>
      <w:r w:rsidR="00E11097">
        <w:rPr>
          <w:rFonts w:ascii="Times New Roman" w:hAnsi="Times New Roman" w:cs="Times New Roman"/>
          <w:sz w:val="28"/>
          <w:szCs w:val="28"/>
        </w:rPr>
        <w:t>п</w:t>
      </w:r>
      <w:r w:rsidR="00E11097" w:rsidRPr="008F7B01">
        <w:rPr>
          <w:rFonts w:ascii="Times New Roman" w:hAnsi="Times New Roman" w:cs="Times New Roman"/>
          <w:sz w:val="28"/>
          <w:szCs w:val="28"/>
        </w:rPr>
        <w:t>олянское</w:t>
      </w:r>
      <w:proofErr w:type="spellEnd"/>
      <w:r w:rsidR="00E11097" w:rsidRPr="008F7B01">
        <w:rPr>
          <w:rFonts w:ascii="Times New Roman" w:hAnsi="Times New Roman" w:cs="Times New Roman"/>
          <w:sz w:val="28"/>
          <w:szCs w:val="28"/>
        </w:rPr>
        <w:t xml:space="preserve">, Слободское, </w:t>
      </w:r>
      <w:proofErr w:type="spellStart"/>
      <w:r w:rsidR="00E11097" w:rsidRPr="008F7B01">
        <w:rPr>
          <w:rFonts w:ascii="Times New Roman" w:hAnsi="Times New Roman" w:cs="Times New Roman"/>
          <w:sz w:val="28"/>
          <w:szCs w:val="28"/>
        </w:rPr>
        <w:t>Котельничское</w:t>
      </w:r>
      <w:proofErr w:type="spellEnd"/>
      <w:r w:rsidR="00E11097" w:rsidRPr="008F7B01">
        <w:rPr>
          <w:rFonts w:ascii="Times New Roman" w:hAnsi="Times New Roman" w:cs="Times New Roman"/>
          <w:sz w:val="28"/>
          <w:szCs w:val="28"/>
        </w:rPr>
        <w:t>, Кирово-Чепецкое</w:t>
      </w:r>
      <w:r w:rsidR="00D55F29">
        <w:rPr>
          <w:rFonts w:ascii="Times New Roman" w:hAnsi="Times New Roman" w:cs="Times New Roman"/>
          <w:sz w:val="28"/>
          <w:szCs w:val="28"/>
        </w:rPr>
        <w:t>)</w:t>
      </w:r>
      <w:r w:rsidR="00E11097" w:rsidRPr="008F7B01">
        <w:rPr>
          <w:rFonts w:ascii="Times New Roman" w:hAnsi="Times New Roman" w:cs="Times New Roman"/>
          <w:sz w:val="28"/>
          <w:szCs w:val="28"/>
        </w:rPr>
        <w:t xml:space="preserve">. Эти отделения располагают условиями для проведения патологоанатомических исследований и гистологических исследований операционного и </w:t>
      </w:r>
      <w:proofErr w:type="spellStart"/>
      <w:r w:rsidR="00E11097" w:rsidRPr="008F7B01">
        <w:rPr>
          <w:rFonts w:ascii="Times New Roman" w:hAnsi="Times New Roman" w:cs="Times New Roman"/>
          <w:sz w:val="28"/>
          <w:szCs w:val="28"/>
        </w:rPr>
        <w:t>биопсийного</w:t>
      </w:r>
      <w:proofErr w:type="spellEnd"/>
      <w:r w:rsidR="00E11097" w:rsidRPr="008F7B01">
        <w:rPr>
          <w:rFonts w:ascii="Times New Roman" w:hAnsi="Times New Roman" w:cs="Times New Roman"/>
          <w:sz w:val="28"/>
          <w:szCs w:val="28"/>
        </w:rPr>
        <w:t xml:space="preserve"> материала. Деятельность указанных </w:t>
      </w:r>
      <w:r w:rsidR="00E11097" w:rsidRPr="005A65C6">
        <w:rPr>
          <w:rFonts w:ascii="Times New Roman" w:hAnsi="Times New Roman" w:cs="Times New Roman"/>
          <w:sz w:val="28"/>
          <w:szCs w:val="28"/>
        </w:rPr>
        <w:t xml:space="preserve">патологоанатомических </w:t>
      </w:r>
      <w:r w:rsidR="00E11097" w:rsidRPr="008F7B01">
        <w:rPr>
          <w:rFonts w:ascii="Times New Roman" w:hAnsi="Times New Roman" w:cs="Times New Roman"/>
          <w:sz w:val="28"/>
          <w:szCs w:val="28"/>
        </w:rPr>
        <w:t>отделений осуществляется в зданиях и помещениях, занимаемых в соответствии с договорами безвозмездного использования.</w:t>
      </w:r>
    </w:p>
    <w:p w14:paraId="5FD96592" w14:textId="77777777" w:rsidR="00E11097" w:rsidRPr="008F7B01" w:rsidRDefault="00E11097" w:rsidP="00E11097">
      <w:pPr>
        <w:spacing w:after="0" w:line="336"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 xml:space="preserve">В 2 районных отделениях имеются гистологические лаборатории для обработки операционного и </w:t>
      </w:r>
      <w:proofErr w:type="spellStart"/>
      <w:r w:rsidRPr="008F7B01">
        <w:rPr>
          <w:rFonts w:ascii="Times New Roman" w:hAnsi="Times New Roman" w:cs="Times New Roman"/>
          <w:sz w:val="28"/>
          <w:szCs w:val="28"/>
        </w:rPr>
        <w:t>биопсийного</w:t>
      </w:r>
      <w:proofErr w:type="spellEnd"/>
      <w:r w:rsidRPr="008F7B01">
        <w:rPr>
          <w:rFonts w:ascii="Times New Roman" w:hAnsi="Times New Roman" w:cs="Times New Roman"/>
          <w:sz w:val="28"/>
          <w:szCs w:val="28"/>
        </w:rPr>
        <w:t xml:space="preserve"> материала (</w:t>
      </w:r>
      <w:proofErr w:type="spellStart"/>
      <w:r w:rsidRPr="008F7B01">
        <w:rPr>
          <w:rFonts w:ascii="Times New Roman" w:hAnsi="Times New Roman" w:cs="Times New Roman"/>
          <w:sz w:val="28"/>
          <w:szCs w:val="28"/>
        </w:rPr>
        <w:t>Лузское</w:t>
      </w:r>
      <w:proofErr w:type="spellEnd"/>
      <w:r w:rsidRPr="008F7B01">
        <w:rPr>
          <w:rFonts w:ascii="Times New Roman" w:hAnsi="Times New Roman" w:cs="Times New Roman"/>
          <w:sz w:val="28"/>
          <w:szCs w:val="28"/>
        </w:rPr>
        <w:t>, Советское)</w:t>
      </w:r>
      <w:r>
        <w:rPr>
          <w:rFonts w:ascii="Times New Roman" w:hAnsi="Times New Roman" w:cs="Times New Roman"/>
          <w:sz w:val="28"/>
          <w:szCs w:val="28"/>
        </w:rPr>
        <w:t>,</w:t>
      </w:r>
      <w:r w:rsidRPr="008F7B01">
        <w:rPr>
          <w:rFonts w:ascii="Times New Roman" w:hAnsi="Times New Roman" w:cs="Times New Roman"/>
          <w:sz w:val="28"/>
          <w:szCs w:val="28"/>
        </w:rPr>
        <w:t xml:space="preserve"> просмотр </w:t>
      </w:r>
      <w:proofErr w:type="spellStart"/>
      <w:r w:rsidRPr="008F7B01">
        <w:rPr>
          <w:rFonts w:ascii="Times New Roman" w:hAnsi="Times New Roman" w:cs="Times New Roman"/>
          <w:sz w:val="28"/>
          <w:szCs w:val="28"/>
        </w:rPr>
        <w:t>стеклопрепаратов</w:t>
      </w:r>
      <w:proofErr w:type="spellEnd"/>
      <w:r w:rsidRPr="008F7B01">
        <w:rPr>
          <w:rFonts w:ascii="Times New Roman" w:hAnsi="Times New Roman" w:cs="Times New Roman"/>
          <w:sz w:val="28"/>
          <w:szCs w:val="28"/>
        </w:rPr>
        <w:t xml:space="preserve"> производится в патологоанатомическ</w:t>
      </w:r>
      <w:r>
        <w:rPr>
          <w:rFonts w:ascii="Times New Roman" w:hAnsi="Times New Roman" w:cs="Times New Roman"/>
          <w:sz w:val="28"/>
          <w:szCs w:val="28"/>
        </w:rPr>
        <w:t>ом</w:t>
      </w:r>
      <w:r w:rsidRPr="008F7B01">
        <w:rPr>
          <w:rFonts w:ascii="Times New Roman" w:hAnsi="Times New Roman" w:cs="Times New Roman"/>
          <w:sz w:val="28"/>
          <w:szCs w:val="28"/>
        </w:rPr>
        <w:t xml:space="preserve"> </w:t>
      </w:r>
      <w:r>
        <w:rPr>
          <w:rFonts w:ascii="Times New Roman" w:hAnsi="Times New Roman" w:cs="Times New Roman"/>
          <w:sz w:val="28"/>
          <w:szCs w:val="28"/>
        </w:rPr>
        <w:t xml:space="preserve">отделении </w:t>
      </w:r>
      <w:r w:rsidRPr="008F7B01">
        <w:rPr>
          <w:rFonts w:ascii="Times New Roman" w:hAnsi="Times New Roman" w:cs="Times New Roman"/>
          <w:sz w:val="28"/>
          <w:szCs w:val="28"/>
        </w:rPr>
        <w:t xml:space="preserve">№ 1. </w:t>
      </w:r>
    </w:p>
    <w:p w14:paraId="321A77DE" w14:textId="77777777" w:rsidR="004D047F" w:rsidRDefault="00E11097" w:rsidP="00E11097">
      <w:pPr>
        <w:spacing w:after="0" w:line="336" w:lineRule="auto"/>
        <w:ind w:firstLine="709"/>
        <w:jc w:val="both"/>
        <w:rPr>
          <w:rFonts w:ascii="Times New Roman" w:hAnsi="Times New Roman" w:cs="Times New Roman"/>
          <w:bCs/>
          <w:sz w:val="28"/>
          <w:szCs w:val="28"/>
        </w:rPr>
      </w:pPr>
      <w:r w:rsidRPr="008F7B01">
        <w:rPr>
          <w:rFonts w:ascii="Times New Roman" w:hAnsi="Times New Roman" w:cs="Times New Roman"/>
          <w:sz w:val="28"/>
          <w:szCs w:val="28"/>
        </w:rPr>
        <w:t>Работа по патологической анатомии проводи</w:t>
      </w:r>
      <w:r>
        <w:rPr>
          <w:rFonts w:ascii="Times New Roman" w:hAnsi="Times New Roman" w:cs="Times New Roman"/>
          <w:sz w:val="28"/>
          <w:szCs w:val="28"/>
        </w:rPr>
        <w:t>тся</w:t>
      </w:r>
      <w:r w:rsidRPr="008F7B01">
        <w:rPr>
          <w:rFonts w:ascii="Times New Roman" w:hAnsi="Times New Roman" w:cs="Times New Roman"/>
          <w:sz w:val="28"/>
          <w:szCs w:val="28"/>
        </w:rPr>
        <w:t xml:space="preserve"> 1</w:t>
      </w:r>
      <w:r w:rsidR="00611A53">
        <w:rPr>
          <w:rFonts w:ascii="Times New Roman" w:hAnsi="Times New Roman" w:cs="Times New Roman"/>
          <w:sz w:val="28"/>
          <w:szCs w:val="28"/>
        </w:rPr>
        <w:t>7</w:t>
      </w:r>
      <w:r w:rsidRPr="008F7B01">
        <w:rPr>
          <w:rFonts w:ascii="Times New Roman" w:hAnsi="Times New Roman" w:cs="Times New Roman"/>
          <w:sz w:val="28"/>
          <w:szCs w:val="28"/>
        </w:rPr>
        <w:t xml:space="preserve"> </w:t>
      </w:r>
      <w:r w:rsidRPr="008F7B01">
        <w:rPr>
          <w:rFonts w:ascii="Times New Roman" w:hAnsi="Times New Roman" w:cs="Times New Roman"/>
          <w:bCs/>
          <w:sz w:val="28"/>
          <w:szCs w:val="28"/>
        </w:rPr>
        <w:t>штатными врачами-патологоанатомами,</w:t>
      </w:r>
      <w:r w:rsidR="00611A53">
        <w:rPr>
          <w:rFonts w:ascii="Times New Roman" w:hAnsi="Times New Roman" w:cs="Times New Roman"/>
          <w:bCs/>
          <w:sz w:val="28"/>
          <w:szCs w:val="28"/>
        </w:rPr>
        <w:t xml:space="preserve"> 39 </w:t>
      </w:r>
      <w:r w:rsidRPr="008F7B01">
        <w:rPr>
          <w:rFonts w:ascii="Times New Roman" w:hAnsi="Times New Roman" w:cs="Times New Roman"/>
          <w:bCs/>
          <w:sz w:val="28"/>
          <w:szCs w:val="28"/>
        </w:rPr>
        <w:t>врачами</w:t>
      </w:r>
      <w:r w:rsidR="00C860B3">
        <w:rPr>
          <w:rFonts w:ascii="Times New Roman" w:hAnsi="Times New Roman" w:cs="Times New Roman"/>
          <w:bCs/>
          <w:sz w:val="28"/>
          <w:szCs w:val="28"/>
        </w:rPr>
        <w:t xml:space="preserve"> – </w:t>
      </w:r>
      <w:r w:rsidRPr="008F7B01">
        <w:rPr>
          <w:rFonts w:ascii="Times New Roman" w:hAnsi="Times New Roman" w:cs="Times New Roman"/>
          <w:sz w:val="28"/>
          <w:szCs w:val="28"/>
        </w:rPr>
        <w:t>судебно-медици</w:t>
      </w:r>
      <w:r w:rsidR="00611A53">
        <w:rPr>
          <w:rFonts w:ascii="Times New Roman" w:hAnsi="Times New Roman" w:cs="Times New Roman"/>
          <w:sz w:val="28"/>
          <w:szCs w:val="28"/>
        </w:rPr>
        <w:t>нскими экспертами</w:t>
      </w:r>
      <w:r w:rsidRPr="008F7B01">
        <w:rPr>
          <w:rFonts w:ascii="Times New Roman" w:hAnsi="Times New Roman" w:cs="Times New Roman"/>
          <w:sz w:val="28"/>
          <w:szCs w:val="28"/>
        </w:rPr>
        <w:t xml:space="preserve">. </w:t>
      </w:r>
      <w:r w:rsidR="00350F0A">
        <w:rPr>
          <w:rFonts w:ascii="Times New Roman" w:hAnsi="Times New Roman" w:cs="Times New Roman"/>
          <w:sz w:val="28"/>
          <w:szCs w:val="28"/>
        </w:rPr>
        <w:t xml:space="preserve">Число занятых должностей составляет 21,75 (всего должностей по </w:t>
      </w:r>
      <w:r w:rsidR="00D55F29">
        <w:rPr>
          <w:rFonts w:ascii="Times New Roman" w:hAnsi="Times New Roman" w:cs="Times New Roman"/>
          <w:sz w:val="28"/>
          <w:szCs w:val="28"/>
        </w:rPr>
        <w:t xml:space="preserve">медицинским </w:t>
      </w:r>
      <w:r w:rsidR="00350F0A">
        <w:rPr>
          <w:rFonts w:ascii="Times New Roman" w:hAnsi="Times New Roman" w:cs="Times New Roman"/>
          <w:sz w:val="28"/>
          <w:szCs w:val="28"/>
        </w:rPr>
        <w:t xml:space="preserve">организациям 31,75). </w:t>
      </w:r>
      <w:r w:rsidRPr="008F7B01">
        <w:rPr>
          <w:rFonts w:ascii="Times New Roman" w:hAnsi="Times New Roman" w:cs="Times New Roman"/>
          <w:bCs/>
          <w:sz w:val="28"/>
          <w:szCs w:val="28"/>
        </w:rPr>
        <w:t>От 40 до 70% состава работающих лиц</w:t>
      </w:r>
      <w:r w:rsidR="00C860B3">
        <w:rPr>
          <w:rFonts w:ascii="Times New Roman" w:hAnsi="Times New Roman" w:cs="Times New Roman"/>
          <w:bCs/>
          <w:sz w:val="28"/>
          <w:szCs w:val="28"/>
        </w:rPr>
        <w:t xml:space="preserve"> составляют </w:t>
      </w:r>
      <w:r w:rsidRPr="008F7B01">
        <w:rPr>
          <w:rFonts w:ascii="Times New Roman" w:hAnsi="Times New Roman" w:cs="Times New Roman"/>
          <w:bCs/>
          <w:sz w:val="28"/>
          <w:szCs w:val="28"/>
        </w:rPr>
        <w:t xml:space="preserve">специалисты предпенсионного и пенсионного возраста. </w:t>
      </w:r>
    </w:p>
    <w:p w14:paraId="3C7553B8" w14:textId="77777777" w:rsidR="00522363" w:rsidRDefault="00522363" w:rsidP="00E11097">
      <w:pPr>
        <w:spacing w:after="0" w:line="336"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В 2022 году нагрузка на патологоанатомические отделения </w:t>
      </w:r>
      <w:r w:rsidR="00C860B3">
        <w:rPr>
          <w:rFonts w:ascii="Times New Roman" w:hAnsi="Times New Roman" w:cs="Times New Roman"/>
          <w:sz w:val="28"/>
          <w:szCs w:val="28"/>
        </w:rPr>
        <w:t xml:space="preserve">Кировской </w:t>
      </w:r>
      <w:r w:rsidRPr="004D047F">
        <w:rPr>
          <w:rFonts w:ascii="Times New Roman" w:hAnsi="Times New Roman" w:cs="Times New Roman"/>
          <w:sz w:val="28"/>
          <w:szCs w:val="28"/>
        </w:rPr>
        <w:t>области снизилась на 36,4% (в 2022 году проведено</w:t>
      </w:r>
      <w:r w:rsidR="00C860B3">
        <w:rPr>
          <w:rFonts w:ascii="Times New Roman" w:hAnsi="Times New Roman" w:cs="Times New Roman"/>
          <w:sz w:val="28"/>
          <w:szCs w:val="28"/>
        </w:rPr>
        <w:t xml:space="preserve"> </w:t>
      </w:r>
      <w:r w:rsidRPr="004D047F">
        <w:rPr>
          <w:rFonts w:ascii="Times New Roman" w:hAnsi="Times New Roman" w:cs="Times New Roman"/>
          <w:sz w:val="28"/>
          <w:szCs w:val="28"/>
        </w:rPr>
        <w:t>4 799 аутопси</w:t>
      </w:r>
      <w:r w:rsidR="00D55F29">
        <w:rPr>
          <w:rFonts w:ascii="Times New Roman" w:hAnsi="Times New Roman" w:cs="Times New Roman"/>
          <w:sz w:val="28"/>
          <w:szCs w:val="28"/>
        </w:rPr>
        <w:t>й</w:t>
      </w:r>
      <w:r w:rsidRPr="004D047F">
        <w:rPr>
          <w:rFonts w:ascii="Times New Roman" w:hAnsi="Times New Roman" w:cs="Times New Roman"/>
          <w:sz w:val="28"/>
          <w:szCs w:val="28"/>
        </w:rPr>
        <w:t xml:space="preserve">, </w:t>
      </w:r>
      <w:r w:rsidR="00C860B3">
        <w:rPr>
          <w:rFonts w:ascii="Times New Roman" w:hAnsi="Times New Roman" w:cs="Times New Roman"/>
          <w:sz w:val="28"/>
          <w:szCs w:val="28"/>
        </w:rPr>
        <w:br/>
      </w:r>
      <w:r w:rsidRPr="004D047F">
        <w:rPr>
          <w:rFonts w:ascii="Times New Roman" w:hAnsi="Times New Roman" w:cs="Times New Roman"/>
          <w:sz w:val="28"/>
          <w:szCs w:val="28"/>
        </w:rPr>
        <w:t>в 2021 году –</w:t>
      </w:r>
      <w:r w:rsidR="00C860B3">
        <w:rPr>
          <w:rFonts w:ascii="Times New Roman" w:hAnsi="Times New Roman" w:cs="Times New Roman"/>
          <w:sz w:val="28"/>
          <w:szCs w:val="28"/>
        </w:rPr>
        <w:t xml:space="preserve"> </w:t>
      </w:r>
      <w:r w:rsidRPr="004D047F">
        <w:rPr>
          <w:rFonts w:ascii="Times New Roman" w:hAnsi="Times New Roman" w:cs="Times New Roman"/>
          <w:sz w:val="28"/>
          <w:szCs w:val="28"/>
        </w:rPr>
        <w:t>7 546).</w:t>
      </w:r>
    </w:p>
    <w:p w14:paraId="7C198C09" w14:textId="77777777" w:rsidR="00E11097" w:rsidRPr="00F5295E" w:rsidRDefault="00E11097" w:rsidP="00E11097">
      <w:pPr>
        <w:spacing w:after="0" w:line="336" w:lineRule="auto"/>
        <w:ind w:firstLine="709"/>
        <w:jc w:val="both"/>
        <w:rPr>
          <w:rFonts w:ascii="Times New Roman" w:hAnsi="Times New Roman" w:cs="Times New Roman"/>
          <w:sz w:val="28"/>
          <w:szCs w:val="28"/>
        </w:rPr>
      </w:pPr>
      <w:r w:rsidRPr="008F7B01">
        <w:rPr>
          <w:rFonts w:ascii="Times New Roman" w:hAnsi="Times New Roman" w:cs="Times New Roman"/>
          <w:iCs/>
          <w:sz w:val="28"/>
          <w:szCs w:val="28"/>
        </w:rPr>
        <w:lastRenderedPageBreak/>
        <w:t xml:space="preserve">Патологоанатомическое отделение, в котором проводятся прижизненные исследования </w:t>
      </w:r>
      <w:proofErr w:type="spellStart"/>
      <w:r w:rsidRPr="008F7B01">
        <w:rPr>
          <w:rFonts w:ascii="Times New Roman" w:hAnsi="Times New Roman" w:cs="Times New Roman"/>
          <w:iCs/>
          <w:sz w:val="28"/>
          <w:szCs w:val="28"/>
        </w:rPr>
        <w:t>биопсийного</w:t>
      </w:r>
      <w:proofErr w:type="spellEnd"/>
      <w:r w:rsidRPr="008F7B01">
        <w:rPr>
          <w:rFonts w:ascii="Times New Roman" w:hAnsi="Times New Roman" w:cs="Times New Roman"/>
          <w:iCs/>
          <w:sz w:val="28"/>
          <w:szCs w:val="28"/>
        </w:rPr>
        <w:t xml:space="preserve"> и операционного материала, а также посмертные патологоанатомические исследования, является структурным подразделением </w:t>
      </w:r>
      <w:r w:rsidRPr="00F5295E">
        <w:rPr>
          <w:rFonts w:ascii="Times New Roman" w:hAnsi="Times New Roman" w:cs="Times New Roman"/>
          <w:iCs/>
          <w:sz w:val="28"/>
          <w:szCs w:val="28"/>
        </w:rPr>
        <w:t>КОГКБУЗ «Центр онкологии и медицинской радиологии»</w:t>
      </w:r>
      <w:r w:rsidRPr="008F7B01">
        <w:rPr>
          <w:rFonts w:ascii="Times New Roman" w:hAnsi="Times New Roman" w:cs="Times New Roman"/>
          <w:iCs/>
          <w:sz w:val="28"/>
          <w:szCs w:val="28"/>
        </w:rPr>
        <w:t xml:space="preserve"> с 2015 года.</w:t>
      </w:r>
    </w:p>
    <w:p w14:paraId="7B1E3F6F" w14:textId="77777777" w:rsidR="00E11097" w:rsidRDefault="00E11097" w:rsidP="00E11097">
      <w:pPr>
        <w:spacing w:after="0" w:line="360" w:lineRule="auto"/>
        <w:ind w:firstLine="709"/>
        <w:jc w:val="both"/>
        <w:rPr>
          <w:rFonts w:ascii="Times New Roman" w:hAnsi="Times New Roman" w:cs="Times New Roman"/>
          <w:bCs/>
          <w:sz w:val="28"/>
          <w:szCs w:val="28"/>
        </w:rPr>
      </w:pPr>
      <w:r w:rsidRPr="008F7B01">
        <w:rPr>
          <w:rFonts w:ascii="Times New Roman" w:hAnsi="Times New Roman" w:cs="Times New Roman"/>
          <w:bCs/>
          <w:sz w:val="28"/>
          <w:szCs w:val="28"/>
        </w:rPr>
        <w:t xml:space="preserve">В Кировской области с 01.01.2019 проведена централизация прижизненных биопсий и гистологических исследований на базе патологоанатомического отделения </w:t>
      </w:r>
      <w:r w:rsidRPr="00F5295E">
        <w:rPr>
          <w:rFonts w:ascii="Times New Roman" w:hAnsi="Times New Roman" w:cs="Times New Roman"/>
          <w:bCs/>
          <w:sz w:val="28"/>
          <w:szCs w:val="28"/>
        </w:rPr>
        <w:t>КОГКБУЗ «Центр онкологии и медицинской радиологии»</w:t>
      </w:r>
      <w:r w:rsidRPr="008F7B01">
        <w:rPr>
          <w:rFonts w:ascii="Times New Roman" w:hAnsi="Times New Roman" w:cs="Times New Roman"/>
          <w:bCs/>
          <w:sz w:val="28"/>
          <w:szCs w:val="28"/>
        </w:rPr>
        <w:t xml:space="preserve">. Согласно распоряжению </w:t>
      </w:r>
      <w:r>
        <w:rPr>
          <w:rFonts w:ascii="Times New Roman" w:hAnsi="Times New Roman" w:cs="Times New Roman"/>
          <w:bCs/>
          <w:sz w:val="28"/>
          <w:szCs w:val="28"/>
        </w:rPr>
        <w:t>министерства здравоохранения</w:t>
      </w:r>
      <w:r w:rsidRPr="008F7B01">
        <w:rPr>
          <w:rFonts w:ascii="Times New Roman" w:hAnsi="Times New Roman" w:cs="Times New Roman"/>
          <w:bCs/>
          <w:sz w:val="28"/>
          <w:szCs w:val="28"/>
        </w:rPr>
        <w:t xml:space="preserve"> Кировской области от 29.12.2018</w:t>
      </w:r>
      <w:r>
        <w:rPr>
          <w:rFonts w:ascii="Times New Roman" w:hAnsi="Times New Roman" w:cs="Times New Roman"/>
          <w:bCs/>
          <w:sz w:val="28"/>
          <w:szCs w:val="28"/>
        </w:rPr>
        <w:t xml:space="preserve"> </w:t>
      </w:r>
      <w:r w:rsidRPr="008F7B01">
        <w:rPr>
          <w:rFonts w:ascii="Times New Roman" w:hAnsi="Times New Roman" w:cs="Times New Roman"/>
          <w:bCs/>
          <w:sz w:val="28"/>
          <w:szCs w:val="28"/>
        </w:rPr>
        <w:t>№</w:t>
      </w:r>
      <w:r>
        <w:rPr>
          <w:rFonts w:ascii="Times New Roman" w:hAnsi="Times New Roman" w:cs="Times New Roman"/>
          <w:bCs/>
          <w:sz w:val="28"/>
          <w:szCs w:val="28"/>
        </w:rPr>
        <w:t xml:space="preserve"> </w:t>
      </w:r>
      <w:r w:rsidRPr="008F7B01">
        <w:rPr>
          <w:rFonts w:ascii="Times New Roman" w:hAnsi="Times New Roman" w:cs="Times New Roman"/>
          <w:bCs/>
          <w:sz w:val="28"/>
          <w:szCs w:val="28"/>
        </w:rPr>
        <w:t xml:space="preserve">817 «Об организации прижизненных патологоанатомических исследований </w:t>
      </w:r>
      <w:proofErr w:type="spellStart"/>
      <w:r w:rsidRPr="008F7B01">
        <w:rPr>
          <w:rFonts w:ascii="Times New Roman" w:hAnsi="Times New Roman" w:cs="Times New Roman"/>
          <w:bCs/>
          <w:sz w:val="28"/>
          <w:szCs w:val="28"/>
        </w:rPr>
        <w:t>биопсийного</w:t>
      </w:r>
      <w:proofErr w:type="spellEnd"/>
      <w:r w:rsidRPr="008F7B01">
        <w:rPr>
          <w:rFonts w:ascii="Times New Roman" w:hAnsi="Times New Roman" w:cs="Times New Roman"/>
          <w:bCs/>
          <w:sz w:val="28"/>
          <w:szCs w:val="28"/>
        </w:rPr>
        <w:t xml:space="preserve"> материала»</w:t>
      </w:r>
      <w:r w:rsidR="00BE63D2">
        <w:rPr>
          <w:rFonts w:ascii="Times New Roman" w:hAnsi="Times New Roman" w:cs="Times New Roman"/>
          <w:bCs/>
          <w:sz w:val="28"/>
          <w:szCs w:val="28"/>
        </w:rPr>
        <w:t xml:space="preserve"> </w:t>
      </w:r>
      <w:r w:rsidRPr="008F7B01">
        <w:rPr>
          <w:rFonts w:ascii="Times New Roman" w:hAnsi="Times New Roman" w:cs="Times New Roman"/>
          <w:bCs/>
          <w:sz w:val="28"/>
          <w:szCs w:val="28"/>
        </w:rPr>
        <w:t>все прижизненные патологоанатомические исследов</w:t>
      </w:r>
      <w:r>
        <w:rPr>
          <w:rFonts w:ascii="Times New Roman" w:hAnsi="Times New Roman" w:cs="Times New Roman"/>
          <w:bCs/>
          <w:sz w:val="28"/>
          <w:szCs w:val="28"/>
        </w:rPr>
        <w:t xml:space="preserve">ания биологического материала, </w:t>
      </w:r>
      <w:r w:rsidRPr="008F7B01">
        <w:rPr>
          <w:rFonts w:ascii="Times New Roman" w:hAnsi="Times New Roman" w:cs="Times New Roman"/>
          <w:bCs/>
          <w:sz w:val="28"/>
          <w:szCs w:val="28"/>
        </w:rPr>
        <w:t xml:space="preserve">подозрительного на наличие онкологического заболевания, проводятся в </w:t>
      </w:r>
      <w:r w:rsidRPr="00F5295E">
        <w:rPr>
          <w:rFonts w:ascii="Times New Roman" w:hAnsi="Times New Roman" w:cs="Times New Roman"/>
          <w:iCs/>
          <w:sz w:val="28"/>
          <w:szCs w:val="28"/>
        </w:rPr>
        <w:t>КОГКБУЗ «Центр онкологии и медицинской радиологии»</w:t>
      </w:r>
      <w:r w:rsidRPr="008F7B01">
        <w:rPr>
          <w:rFonts w:ascii="Times New Roman" w:hAnsi="Times New Roman" w:cs="Times New Roman"/>
          <w:bCs/>
          <w:sz w:val="28"/>
          <w:szCs w:val="28"/>
        </w:rPr>
        <w:t xml:space="preserve">. </w:t>
      </w:r>
      <w:r w:rsidRPr="008F7B01">
        <w:rPr>
          <w:rFonts w:ascii="Times New Roman" w:hAnsi="Times New Roman" w:cs="Times New Roman"/>
          <w:sz w:val="28"/>
          <w:szCs w:val="28"/>
        </w:rPr>
        <w:t xml:space="preserve">На сегодняшний день ежедневно исследование операционного и </w:t>
      </w:r>
      <w:proofErr w:type="spellStart"/>
      <w:r w:rsidRPr="008F7B01">
        <w:rPr>
          <w:rFonts w:ascii="Times New Roman" w:hAnsi="Times New Roman" w:cs="Times New Roman"/>
          <w:sz w:val="28"/>
          <w:szCs w:val="28"/>
        </w:rPr>
        <w:t>биопсийного</w:t>
      </w:r>
      <w:proofErr w:type="spellEnd"/>
      <w:r w:rsidRPr="008F7B01">
        <w:rPr>
          <w:rFonts w:ascii="Times New Roman" w:hAnsi="Times New Roman" w:cs="Times New Roman"/>
          <w:sz w:val="28"/>
          <w:szCs w:val="28"/>
        </w:rPr>
        <w:t xml:space="preserve"> материала проводится около 100 пациентам </w:t>
      </w:r>
      <w:r>
        <w:rPr>
          <w:rFonts w:ascii="Times New Roman" w:hAnsi="Times New Roman" w:cs="Times New Roman"/>
          <w:sz w:val="28"/>
          <w:szCs w:val="28"/>
        </w:rPr>
        <w:br/>
      </w:r>
      <w:r w:rsidRPr="00F5295E">
        <w:rPr>
          <w:rFonts w:ascii="Times New Roman" w:hAnsi="Times New Roman" w:cs="Times New Roman"/>
          <w:iCs/>
          <w:sz w:val="28"/>
          <w:szCs w:val="28"/>
        </w:rPr>
        <w:t>КОГКБУЗ «Центр онкологии и медицинской радиологии»</w:t>
      </w:r>
      <w:r w:rsidRPr="008F7B01">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8F7B01">
        <w:rPr>
          <w:rFonts w:ascii="Times New Roman" w:hAnsi="Times New Roman" w:cs="Times New Roman"/>
          <w:sz w:val="28"/>
          <w:szCs w:val="28"/>
        </w:rPr>
        <w:t>пациентам более 60 медицинских учреждений города</w:t>
      </w:r>
      <w:r w:rsidR="003A71AE">
        <w:rPr>
          <w:rFonts w:ascii="Times New Roman" w:hAnsi="Times New Roman" w:cs="Times New Roman"/>
          <w:sz w:val="28"/>
          <w:szCs w:val="28"/>
        </w:rPr>
        <w:t xml:space="preserve"> Кирова</w:t>
      </w:r>
      <w:r w:rsidRPr="008F7B01">
        <w:rPr>
          <w:rFonts w:ascii="Times New Roman" w:hAnsi="Times New Roman" w:cs="Times New Roman"/>
          <w:sz w:val="28"/>
          <w:szCs w:val="28"/>
        </w:rPr>
        <w:t xml:space="preserve"> и </w:t>
      </w:r>
      <w:r w:rsidR="003A71AE">
        <w:rPr>
          <w:rFonts w:ascii="Times New Roman" w:hAnsi="Times New Roman" w:cs="Times New Roman"/>
          <w:sz w:val="28"/>
          <w:szCs w:val="28"/>
        </w:rPr>
        <w:t xml:space="preserve">Кировской </w:t>
      </w:r>
      <w:r w:rsidRPr="008F7B01">
        <w:rPr>
          <w:rFonts w:ascii="Times New Roman" w:hAnsi="Times New Roman" w:cs="Times New Roman"/>
          <w:sz w:val="28"/>
          <w:szCs w:val="28"/>
        </w:rPr>
        <w:t xml:space="preserve">области. </w:t>
      </w:r>
      <w:r w:rsidRPr="008F7B01">
        <w:rPr>
          <w:rFonts w:ascii="Times New Roman" w:hAnsi="Times New Roman" w:cs="Times New Roman"/>
          <w:bCs/>
          <w:sz w:val="28"/>
          <w:szCs w:val="28"/>
        </w:rPr>
        <w:t xml:space="preserve">Направления и заключения оформляются в региональной </w:t>
      </w:r>
      <w:r>
        <w:rPr>
          <w:rFonts w:ascii="Times New Roman" w:hAnsi="Times New Roman" w:cs="Times New Roman"/>
          <w:bCs/>
          <w:sz w:val="28"/>
          <w:szCs w:val="28"/>
        </w:rPr>
        <w:t>МИС</w:t>
      </w:r>
      <w:r w:rsidRPr="008F7B01">
        <w:rPr>
          <w:rFonts w:ascii="Times New Roman" w:hAnsi="Times New Roman" w:cs="Times New Roman"/>
          <w:bCs/>
          <w:sz w:val="28"/>
          <w:szCs w:val="28"/>
        </w:rPr>
        <w:t xml:space="preserve">. Это позволило сократить сроки обследования пациентов с подозрением на </w:t>
      </w:r>
      <w:r>
        <w:rPr>
          <w:rFonts w:ascii="Times New Roman" w:hAnsi="Times New Roman" w:cs="Times New Roman"/>
          <w:bCs/>
          <w:sz w:val="28"/>
          <w:szCs w:val="28"/>
        </w:rPr>
        <w:t>ЗНО</w:t>
      </w:r>
      <w:r w:rsidRPr="008F7B01">
        <w:rPr>
          <w:rFonts w:ascii="Times New Roman" w:hAnsi="Times New Roman" w:cs="Times New Roman"/>
          <w:bCs/>
          <w:sz w:val="28"/>
          <w:szCs w:val="28"/>
        </w:rPr>
        <w:t xml:space="preserve"> и получения результатов проведенных исследований направляющими медицинскими организациями до 5 рабочих дней. </w:t>
      </w:r>
    </w:p>
    <w:p w14:paraId="5274836E" w14:textId="70452E10" w:rsidR="00E11097" w:rsidRDefault="003A71AE" w:rsidP="00E110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Сведения о количестве</w:t>
      </w:r>
      <w:r w:rsidR="00E11097">
        <w:rPr>
          <w:rFonts w:ascii="Times New Roman" w:hAnsi="Times New Roman" w:cs="Times New Roman"/>
          <w:sz w:val="28"/>
          <w:szCs w:val="28"/>
        </w:rPr>
        <w:t xml:space="preserve"> прижизненных</w:t>
      </w:r>
      <w:r w:rsidR="00E11097" w:rsidRPr="008F7B01">
        <w:rPr>
          <w:rFonts w:ascii="Times New Roman" w:hAnsi="Times New Roman" w:cs="Times New Roman"/>
          <w:sz w:val="28"/>
          <w:szCs w:val="28"/>
        </w:rPr>
        <w:t xml:space="preserve"> патологоанатомически</w:t>
      </w:r>
      <w:r>
        <w:rPr>
          <w:rFonts w:ascii="Times New Roman" w:hAnsi="Times New Roman" w:cs="Times New Roman"/>
          <w:sz w:val="28"/>
          <w:szCs w:val="28"/>
        </w:rPr>
        <w:t>х</w:t>
      </w:r>
      <w:r w:rsidR="00E11097" w:rsidRPr="008F7B01">
        <w:rPr>
          <w:rFonts w:ascii="Times New Roman" w:hAnsi="Times New Roman" w:cs="Times New Roman"/>
          <w:sz w:val="28"/>
          <w:szCs w:val="28"/>
        </w:rPr>
        <w:t xml:space="preserve"> исследовани</w:t>
      </w:r>
      <w:r w:rsidR="00E11097">
        <w:rPr>
          <w:rFonts w:ascii="Times New Roman" w:hAnsi="Times New Roman" w:cs="Times New Roman"/>
          <w:sz w:val="28"/>
          <w:szCs w:val="28"/>
        </w:rPr>
        <w:t>й</w:t>
      </w:r>
      <w:r w:rsidR="00E11097" w:rsidRPr="008F7B01">
        <w:rPr>
          <w:rFonts w:ascii="Times New Roman" w:hAnsi="Times New Roman" w:cs="Times New Roman"/>
          <w:sz w:val="28"/>
          <w:szCs w:val="28"/>
        </w:rPr>
        <w:t xml:space="preserve"> </w:t>
      </w:r>
      <w:proofErr w:type="spellStart"/>
      <w:r w:rsidR="00E11097" w:rsidRPr="008F7B01">
        <w:rPr>
          <w:rFonts w:ascii="Times New Roman" w:hAnsi="Times New Roman" w:cs="Times New Roman"/>
          <w:sz w:val="28"/>
          <w:szCs w:val="28"/>
        </w:rPr>
        <w:t>биопсийного</w:t>
      </w:r>
      <w:proofErr w:type="spellEnd"/>
      <w:r w:rsidR="00E11097" w:rsidRPr="008F7B01">
        <w:rPr>
          <w:rFonts w:ascii="Times New Roman" w:hAnsi="Times New Roman" w:cs="Times New Roman"/>
          <w:sz w:val="28"/>
          <w:szCs w:val="28"/>
        </w:rPr>
        <w:t xml:space="preserve"> </w:t>
      </w:r>
      <w:r w:rsidR="00E11097">
        <w:rPr>
          <w:rFonts w:ascii="Times New Roman" w:hAnsi="Times New Roman" w:cs="Times New Roman"/>
          <w:sz w:val="28"/>
          <w:szCs w:val="28"/>
        </w:rPr>
        <w:t xml:space="preserve">(операционного) </w:t>
      </w:r>
      <w:r w:rsidR="00E11097" w:rsidRPr="008F7B01">
        <w:rPr>
          <w:rFonts w:ascii="Times New Roman" w:hAnsi="Times New Roman" w:cs="Times New Roman"/>
          <w:sz w:val="28"/>
          <w:szCs w:val="28"/>
        </w:rPr>
        <w:t>материала</w:t>
      </w:r>
      <w:r w:rsidR="00D17AA0">
        <w:rPr>
          <w:rFonts w:ascii="Times New Roman" w:hAnsi="Times New Roman" w:cs="Times New Roman"/>
          <w:sz w:val="28"/>
          <w:szCs w:val="28"/>
        </w:rPr>
        <w:t xml:space="preserve"> представлен</w:t>
      </w:r>
      <w:r>
        <w:rPr>
          <w:rFonts w:ascii="Times New Roman" w:hAnsi="Times New Roman" w:cs="Times New Roman"/>
          <w:sz w:val="28"/>
          <w:szCs w:val="28"/>
        </w:rPr>
        <w:t>ы</w:t>
      </w:r>
      <w:r w:rsidR="00DF600D">
        <w:rPr>
          <w:rFonts w:ascii="Times New Roman" w:hAnsi="Times New Roman" w:cs="Times New Roman"/>
          <w:sz w:val="28"/>
          <w:szCs w:val="28"/>
        </w:rPr>
        <w:t xml:space="preserve"> в таблице 56</w:t>
      </w:r>
      <w:r w:rsidR="00E11097" w:rsidRPr="008F7B01">
        <w:rPr>
          <w:rFonts w:ascii="Times New Roman" w:hAnsi="Times New Roman" w:cs="Times New Roman"/>
          <w:sz w:val="28"/>
          <w:szCs w:val="28"/>
        </w:rPr>
        <w:t>.</w:t>
      </w:r>
    </w:p>
    <w:p w14:paraId="5AE2E169" w14:textId="7AA313F9" w:rsidR="003A71AE" w:rsidRDefault="00DF600D" w:rsidP="003A71AE">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56</w:t>
      </w:r>
    </w:p>
    <w:tbl>
      <w:tblPr>
        <w:tblW w:w="94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201"/>
        <w:gridCol w:w="1134"/>
        <w:gridCol w:w="1417"/>
        <w:gridCol w:w="1276"/>
        <w:gridCol w:w="1134"/>
        <w:gridCol w:w="1276"/>
      </w:tblGrid>
      <w:tr w:rsidR="00522363" w:rsidRPr="005709A1" w14:paraId="7FD230E8" w14:textId="77777777" w:rsidTr="004D047F">
        <w:trPr>
          <w:trHeight w:val="38"/>
        </w:trPr>
        <w:tc>
          <w:tcPr>
            <w:tcW w:w="3201" w:type="dxa"/>
            <w:tcBorders>
              <w:top w:val="single" w:sz="4" w:space="0" w:color="auto"/>
              <w:left w:val="single" w:sz="4" w:space="0" w:color="auto"/>
              <w:bottom w:val="single" w:sz="4" w:space="0" w:color="auto"/>
              <w:right w:val="single" w:sz="4" w:space="0" w:color="auto"/>
            </w:tcBorders>
          </w:tcPr>
          <w:p w14:paraId="4CEE59CD" w14:textId="77777777" w:rsidR="00522363" w:rsidRPr="005709A1" w:rsidRDefault="00522363" w:rsidP="003A71AE">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Количество при</w:t>
            </w:r>
            <w:r w:rsidR="00D55F29">
              <w:rPr>
                <w:rFonts w:ascii="Times New Roman" w:eastAsia="Droid Sans Fallback" w:hAnsi="Times New Roman" w:cs="Times New Roman"/>
                <w:sz w:val="16"/>
                <w:szCs w:val="16"/>
                <w:lang w:eastAsia="zh-CN" w:bidi="hi-IN"/>
              </w:rPr>
              <w:t xml:space="preserve">жизненных </w:t>
            </w:r>
            <w:proofErr w:type="gramStart"/>
            <w:r w:rsidR="00D55F29">
              <w:rPr>
                <w:rFonts w:ascii="Times New Roman" w:eastAsia="Droid Sans Fallback" w:hAnsi="Times New Roman" w:cs="Times New Roman"/>
                <w:sz w:val="16"/>
                <w:szCs w:val="16"/>
                <w:lang w:eastAsia="zh-CN" w:bidi="hi-IN"/>
              </w:rPr>
              <w:t>патолого-анатомических</w:t>
            </w:r>
            <w:proofErr w:type="gramEnd"/>
            <w:r w:rsidR="00D55F29">
              <w:rPr>
                <w:rFonts w:ascii="Times New Roman" w:eastAsia="Droid Sans Fallback" w:hAnsi="Times New Roman" w:cs="Times New Roman"/>
                <w:sz w:val="16"/>
                <w:szCs w:val="16"/>
                <w:lang w:eastAsia="zh-CN" w:bidi="hi-IN"/>
              </w:rPr>
              <w:t xml:space="preserve"> исследований </w:t>
            </w:r>
            <w:proofErr w:type="spellStart"/>
            <w:r w:rsidR="00D55F29">
              <w:rPr>
                <w:rFonts w:ascii="Times New Roman" w:eastAsia="Droid Sans Fallback" w:hAnsi="Times New Roman" w:cs="Times New Roman"/>
                <w:sz w:val="16"/>
                <w:szCs w:val="16"/>
                <w:lang w:eastAsia="zh-CN" w:bidi="hi-IN"/>
              </w:rPr>
              <w:t>биопсийного</w:t>
            </w:r>
            <w:proofErr w:type="spellEnd"/>
            <w:r w:rsidR="00D55F29">
              <w:rPr>
                <w:rFonts w:ascii="Times New Roman" w:eastAsia="Droid Sans Fallback" w:hAnsi="Times New Roman" w:cs="Times New Roman"/>
                <w:sz w:val="16"/>
                <w:szCs w:val="16"/>
                <w:lang w:eastAsia="zh-CN" w:bidi="hi-IN"/>
              </w:rPr>
              <w:t xml:space="preserve"> </w:t>
            </w:r>
            <w:r w:rsidRPr="005709A1">
              <w:rPr>
                <w:rFonts w:ascii="Times New Roman" w:eastAsia="Droid Sans Fallback" w:hAnsi="Times New Roman" w:cs="Times New Roman"/>
                <w:sz w:val="16"/>
                <w:szCs w:val="16"/>
                <w:lang w:eastAsia="zh-CN" w:bidi="hi-IN"/>
              </w:rPr>
              <w:t>(операционного) материала</w:t>
            </w:r>
          </w:p>
        </w:tc>
        <w:tc>
          <w:tcPr>
            <w:tcW w:w="1134" w:type="dxa"/>
            <w:tcBorders>
              <w:top w:val="single" w:sz="4" w:space="0" w:color="auto"/>
              <w:left w:val="single" w:sz="4" w:space="0" w:color="auto"/>
              <w:bottom w:val="single" w:sz="4" w:space="0" w:color="auto"/>
              <w:right w:val="single" w:sz="4" w:space="0" w:color="auto"/>
            </w:tcBorders>
            <w:hideMark/>
          </w:tcPr>
          <w:p w14:paraId="6EF7F373" w14:textId="77777777" w:rsidR="00522363" w:rsidRPr="005709A1" w:rsidRDefault="005709A1" w:rsidP="003A71AE">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 xml:space="preserve">2018 </w:t>
            </w:r>
            <w:r w:rsidR="00522363" w:rsidRPr="005709A1">
              <w:rPr>
                <w:rFonts w:ascii="Times New Roman" w:eastAsia="Droid Sans Fallback" w:hAnsi="Times New Roman" w:cs="Times New Roman"/>
                <w:sz w:val="16"/>
                <w:szCs w:val="16"/>
                <w:lang w:eastAsia="zh-CN" w:bidi="hi-IN"/>
              </w:rPr>
              <w:t>год</w:t>
            </w:r>
          </w:p>
        </w:tc>
        <w:tc>
          <w:tcPr>
            <w:tcW w:w="1417" w:type="dxa"/>
            <w:tcBorders>
              <w:top w:val="single" w:sz="4" w:space="0" w:color="auto"/>
              <w:left w:val="single" w:sz="4" w:space="0" w:color="auto"/>
              <w:bottom w:val="single" w:sz="4" w:space="0" w:color="auto"/>
              <w:right w:val="single" w:sz="4" w:space="0" w:color="auto"/>
            </w:tcBorders>
            <w:hideMark/>
          </w:tcPr>
          <w:p w14:paraId="394364C9" w14:textId="77777777" w:rsidR="00522363" w:rsidRPr="005709A1" w:rsidRDefault="00522363" w:rsidP="003A71AE">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2</w:t>
            </w:r>
            <w:r w:rsidR="005709A1">
              <w:rPr>
                <w:rFonts w:ascii="Times New Roman" w:eastAsia="Droid Sans Fallback" w:hAnsi="Times New Roman" w:cs="Times New Roman"/>
                <w:sz w:val="16"/>
                <w:szCs w:val="16"/>
                <w:lang w:eastAsia="zh-CN" w:bidi="hi-IN"/>
              </w:rPr>
              <w:t xml:space="preserve">019 </w:t>
            </w:r>
            <w:r w:rsidRPr="005709A1">
              <w:rPr>
                <w:rFonts w:ascii="Times New Roman" w:eastAsia="Droid Sans Fallback" w:hAnsi="Times New Roman" w:cs="Times New Roman"/>
                <w:sz w:val="16"/>
                <w:szCs w:val="16"/>
                <w:lang w:eastAsia="zh-CN" w:bidi="hi-IN"/>
              </w:rPr>
              <w:t>год</w:t>
            </w:r>
          </w:p>
        </w:tc>
        <w:tc>
          <w:tcPr>
            <w:tcW w:w="1276" w:type="dxa"/>
            <w:tcBorders>
              <w:top w:val="single" w:sz="4" w:space="0" w:color="auto"/>
              <w:left w:val="single" w:sz="4" w:space="0" w:color="auto"/>
              <w:bottom w:val="single" w:sz="4" w:space="0" w:color="auto"/>
              <w:right w:val="single" w:sz="4" w:space="0" w:color="auto"/>
            </w:tcBorders>
            <w:hideMark/>
          </w:tcPr>
          <w:p w14:paraId="697E3CF9" w14:textId="77777777" w:rsidR="00522363" w:rsidRPr="005709A1" w:rsidRDefault="005709A1" w:rsidP="003A71AE">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 xml:space="preserve">2020 </w:t>
            </w:r>
            <w:r w:rsidR="00522363" w:rsidRPr="005709A1">
              <w:rPr>
                <w:rFonts w:ascii="Times New Roman" w:eastAsia="Droid Sans Fallback" w:hAnsi="Times New Roman" w:cs="Times New Roman"/>
                <w:sz w:val="16"/>
                <w:szCs w:val="16"/>
                <w:lang w:eastAsia="zh-CN" w:bidi="hi-IN"/>
              </w:rPr>
              <w:t>год</w:t>
            </w:r>
          </w:p>
        </w:tc>
        <w:tc>
          <w:tcPr>
            <w:tcW w:w="1134" w:type="dxa"/>
            <w:tcBorders>
              <w:top w:val="single" w:sz="4" w:space="0" w:color="auto"/>
              <w:left w:val="single" w:sz="4" w:space="0" w:color="auto"/>
              <w:bottom w:val="single" w:sz="4" w:space="0" w:color="auto"/>
              <w:right w:val="single" w:sz="4" w:space="0" w:color="auto"/>
            </w:tcBorders>
          </w:tcPr>
          <w:p w14:paraId="2AF60103" w14:textId="77777777" w:rsidR="00522363" w:rsidRPr="005709A1" w:rsidRDefault="005709A1" w:rsidP="003A71AE">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2021</w:t>
            </w:r>
            <w:r w:rsidR="00D55F29">
              <w:rPr>
                <w:rFonts w:ascii="Times New Roman" w:eastAsia="Droid Sans Fallback" w:hAnsi="Times New Roman" w:cs="Times New Roman"/>
                <w:sz w:val="16"/>
                <w:szCs w:val="16"/>
                <w:lang w:eastAsia="zh-CN" w:bidi="hi-IN"/>
              </w:rPr>
              <w:t xml:space="preserve"> </w:t>
            </w:r>
            <w:r w:rsidR="00522363" w:rsidRPr="005709A1">
              <w:rPr>
                <w:rFonts w:ascii="Times New Roman" w:eastAsia="Droid Sans Fallback" w:hAnsi="Times New Roman" w:cs="Times New Roman"/>
                <w:sz w:val="16"/>
                <w:szCs w:val="16"/>
                <w:lang w:eastAsia="zh-CN" w:bidi="hi-IN"/>
              </w:rPr>
              <w:t>год</w:t>
            </w:r>
          </w:p>
        </w:tc>
        <w:tc>
          <w:tcPr>
            <w:tcW w:w="1276" w:type="dxa"/>
            <w:tcBorders>
              <w:top w:val="single" w:sz="4" w:space="0" w:color="auto"/>
              <w:left w:val="single" w:sz="4" w:space="0" w:color="auto"/>
              <w:bottom w:val="single" w:sz="4" w:space="0" w:color="auto"/>
              <w:right w:val="single" w:sz="4" w:space="0" w:color="auto"/>
            </w:tcBorders>
          </w:tcPr>
          <w:p w14:paraId="3A91A0CA" w14:textId="77777777" w:rsidR="00522363" w:rsidRPr="005709A1" w:rsidRDefault="005709A1" w:rsidP="003A71AE">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2022</w:t>
            </w:r>
            <w:r w:rsidR="00522363" w:rsidRPr="005709A1">
              <w:rPr>
                <w:rFonts w:ascii="Times New Roman" w:eastAsia="Droid Sans Fallback" w:hAnsi="Times New Roman" w:cs="Times New Roman"/>
                <w:sz w:val="16"/>
                <w:szCs w:val="16"/>
                <w:lang w:eastAsia="zh-CN" w:bidi="hi-IN"/>
              </w:rPr>
              <w:t xml:space="preserve"> год</w:t>
            </w:r>
          </w:p>
        </w:tc>
      </w:tr>
      <w:tr w:rsidR="00522363" w:rsidRPr="005709A1" w14:paraId="437ED315" w14:textId="77777777" w:rsidTr="004D047F">
        <w:tc>
          <w:tcPr>
            <w:tcW w:w="3201" w:type="dxa"/>
            <w:tcBorders>
              <w:top w:val="single" w:sz="4" w:space="0" w:color="auto"/>
              <w:left w:val="single" w:sz="4" w:space="0" w:color="auto"/>
              <w:bottom w:val="single" w:sz="4" w:space="0" w:color="auto"/>
              <w:right w:val="single" w:sz="4" w:space="0" w:color="auto"/>
            </w:tcBorders>
            <w:hideMark/>
          </w:tcPr>
          <w:p w14:paraId="3DAB3815" w14:textId="77777777" w:rsidR="00522363" w:rsidRPr="005709A1" w:rsidRDefault="00522363" w:rsidP="005709A1">
            <w:pPr>
              <w:widowControl w:val="0"/>
              <w:suppressLineNumbers/>
              <w:suppressAutoHyphens/>
              <w:spacing w:after="0" w:line="240" w:lineRule="auto"/>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Количество случаев</w:t>
            </w:r>
          </w:p>
        </w:tc>
        <w:tc>
          <w:tcPr>
            <w:tcW w:w="1134" w:type="dxa"/>
            <w:tcBorders>
              <w:top w:val="single" w:sz="4" w:space="0" w:color="auto"/>
              <w:left w:val="single" w:sz="4" w:space="0" w:color="auto"/>
              <w:bottom w:val="single" w:sz="4" w:space="0" w:color="auto"/>
              <w:right w:val="single" w:sz="4" w:space="0" w:color="auto"/>
            </w:tcBorders>
            <w:hideMark/>
          </w:tcPr>
          <w:p w14:paraId="6C934495"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val="en-US" w:eastAsia="zh-CN" w:bidi="hi-IN"/>
              </w:rPr>
            </w:pPr>
            <w:r w:rsidRPr="005709A1">
              <w:rPr>
                <w:rFonts w:ascii="Times New Roman" w:eastAsia="Droid Sans Fallback" w:hAnsi="Times New Roman" w:cs="Times New Roman"/>
                <w:sz w:val="16"/>
                <w:szCs w:val="16"/>
                <w:lang w:val="en-US" w:eastAsia="zh-CN" w:bidi="hi-IN"/>
              </w:rPr>
              <w:t>16</w:t>
            </w:r>
            <w:r w:rsidRPr="005709A1">
              <w:rPr>
                <w:rFonts w:ascii="Times New Roman" w:eastAsia="Droid Sans Fallback" w:hAnsi="Times New Roman" w:cs="Times New Roman"/>
                <w:sz w:val="16"/>
                <w:szCs w:val="16"/>
                <w:lang w:eastAsia="zh-CN" w:bidi="hi-IN"/>
              </w:rPr>
              <w:t xml:space="preserve"> </w:t>
            </w:r>
            <w:r w:rsidRPr="005709A1">
              <w:rPr>
                <w:rFonts w:ascii="Times New Roman" w:eastAsia="Droid Sans Fallback" w:hAnsi="Times New Roman" w:cs="Times New Roman"/>
                <w:sz w:val="16"/>
                <w:szCs w:val="16"/>
                <w:lang w:val="en-US" w:eastAsia="zh-CN" w:bidi="hi-IN"/>
              </w:rPr>
              <w:t>457</w:t>
            </w:r>
          </w:p>
        </w:tc>
        <w:tc>
          <w:tcPr>
            <w:tcW w:w="1417" w:type="dxa"/>
            <w:tcBorders>
              <w:top w:val="single" w:sz="4" w:space="0" w:color="auto"/>
              <w:left w:val="single" w:sz="4" w:space="0" w:color="auto"/>
              <w:bottom w:val="single" w:sz="4" w:space="0" w:color="auto"/>
              <w:right w:val="single" w:sz="4" w:space="0" w:color="auto"/>
            </w:tcBorders>
            <w:hideMark/>
          </w:tcPr>
          <w:p w14:paraId="68BB08DB"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val="en-US" w:eastAsia="zh-CN" w:bidi="hi-IN"/>
              </w:rPr>
            </w:pPr>
            <w:r w:rsidRPr="005709A1">
              <w:rPr>
                <w:rFonts w:ascii="Times New Roman" w:eastAsia="Droid Sans Fallback" w:hAnsi="Times New Roman" w:cs="Times New Roman"/>
                <w:sz w:val="16"/>
                <w:szCs w:val="16"/>
                <w:lang w:val="en-US" w:eastAsia="zh-CN" w:bidi="hi-IN"/>
              </w:rPr>
              <w:t>17</w:t>
            </w:r>
            <w:r w:rsidRPr="005709A1">
              <w:rPr>
                <w:rFonts w:ascii="Times New Roman" w:eastAsia="Droid Sans Fallback" w:hAnsi="Times New Roman" w:cs="Times New Roman"/>
                <w:sz w:val="16"/>
                <w:szCs w:val="16"/>
                <w:lang w:eastAsia="zh-CN" w:bidi="hi-IN"/>
              </w:rPr>
              <w:t xml:space="preserve"> </w:t>
            </w:r>
            <w:r w:rsidRPr="005709A1">
              <w:rPr>
                <w:rFonts w:ascii="Times New Roman" w:eastAsia="Droid Sans Fallback" w:hAnsi="Times New Roman" w:cs="Times New Roman"/>
                <w:sz w:val="16"/>
                <w:szCs w:val="16"/>
                <w:lang w:val="en-US" w:eastAsia="zh-CN" w:bidi="hi-IN"/>
              </w:rPr>
              <w:t>535</w:t>
            </w:r>
          </w:p>
        </w:tc>
        <w:tc>
          <w:tcPr>
            <w:tcW w:w="1276" w:type="dxa"/>
            <w:tcBorders>
              <w:top w:val="single" w:sz="4" w:space="0" w:color="auto"/>
              <w:left w:val="single" w:sz="4" w:space="0" w:color="auto"/>
              <w:bottom w:val="single" w:sz="4" w:space="0" w:color="auto"/>
              <w:right w:val="single" w:sz="4" w:space="0" w:color="auto"/>
            </w:tcBorders>
          </w:tcPr>
          <w:p w14:paraId="6A4F95CB"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16 310</w:t>
            </w:r>
          </w:p>
        </w:tc>
        <w:tc>
          <w:tcPr>
            <w:tcW w:w="1134" w:type="dxa"/>
            <w:tcBorders>
              <w:top w:val="single" w:sz="4" w:space="0" w:color="auto"/>
              <w:left w:val="single" w:sz="4" w:space="0" w:color="auto"/>
              <w:bottom w:val="single" w:sz="4" w:space="0" w:color="auto"/>
              <w:right w:val="single" w:sz="4" w:space="0" w:color="auto"/>
            </w:tcBorders>
          </w:tcPr>
          <w:p w14:paraId="0A327D97"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29 194</w:t>
            </w:r>
          </w:p>
        </w:tc>
        <w:tc>
          <w:tcPr>
            <w:tcW w:w="1276" w:type="dxa"/>
            <w:tcBorders>
              <w:top w:val="single" w:sz="4" w:space="0" w:color="auto"/>
              <w:left w:val="single" w:sz="4" w:space="0" w:color="auto"/>
              <w:bottom w:val="single" w:sz="4" w:space="0" w:color="auto"/>
              <w:right w:val="single" w:sz="4" w:space="0" w:color="auto"/>
            </w:tcBorders>
          </w:tcPr>
          <w:p w14:paraId="4E08D276"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42 265</w:t>
            </w:r>
          </w:p>
        </w:tc>
      </w:tr>
      <w:tr w:rsidR="00522363" w:rsidRPr="005709A1" w14:paraId="3EFA348A" w14:textId="77777777" w:rsidTr="004D047F">
        <w:tc>
          <w:tcPr>
            <w:tcW w:w="3201" w:type="dxa"/>
            <w:tcBorders>
              <w:top w:val="single" w:sz="4" w:space="0" w:color="auto"/>
              <w:left w:val="single" w:sz="4" w:space="0" w:color="auto"/>
              <w:bottom w:val="single" w:sz="4" w:space="0" w:color="auto"/>
              <w:right w:val="single" w:sz="4" w:space="0" w:color="auto"/>
            </w:tcBorders>
            <w:hideMark/>
          </w:tcPr>
          <w:p w14:paraId="73749AC7" w14:textId="77777777" w:rsidR="00522363" w:rsidRPr="005709A1" w:rsidRDefault="00522363" w:rsidP="005709A1">
            <w:pPr>
              <w:widowControl w:val="0"/>
              <w:suppressLineNumbers/>
              <w:suppressAutoHyphens/>
              <w:spacing w:after="0" w:line="240" w:lineRule="auto"/>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Количество исследований</w:t>
            </w:r>
          </w:p>
        </w:tc>
        <w:tc>
          <w:tcPr>
            <w:tcW w:w="1134" w:type="dxa"/>
            <w:tcBorders>
              <w:top w:val="single" w:sz="4" w:space="0" w:color="auto"/>
              <w:left w:val="single" w:sz="4" w:space="0" w:color="auto"/>
              <w:bottom w:val="single" w:sz="4" w:space="0" w:color="auto"/>
              <w:right w:val="single" w:sz="4" w:space="0" w:color="auto"/>
            </w:tcBorders>
            <w:hideMark/>
          </w:tcPr>
          <w:p w14:paraId="5B62AF70"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val="en-US" w:eastAsia="zh-CN" w:bidi="hi-IN"/>
              </w:rPr>
            </w:pPr>
            <w:r w:rsidRPr="005709A1">
              <w:rPr>
                <w:rFonts w:ascii="Times New Roman" w:eastAsia="Droid Sans Fallback" w:hAnsi="Times New Roman" w:cs="Times New Roman"/>
                <w:sz w:val="16"/>
                <w:szCs w:val="16"/>
                <w:lang w:val="en-US" w:eastAsia="zh-CN" w:bidi="hi-IN"/>
              </w:rPr>
              <w:t>112</w:t>
            </w:r>
            <w:r w:rsidRPr="005709A1">
              <w:rPr>
                <w:rFonts w:ascii="Times New Roman" w:eastAsia="Droid Sans Fallback" w:hAnsi="Times New Roman" w:cs="Times New Roman"/>
                <w:sz w:val="16"/>
                <w:szCs w:val="16"/>
                <w:lang w:eastAsia="zh-CN" w:bidi="hi-IN"/>
              </w:rPr>
              <w:t xml:space="preserve"> </w:t>
            </w:r>
            <w:r w:rsidRPr="005709A1">
              <w:rPr>
                <w:rFonts w:ascii="Times New Roman" w:eastAsia="Droid Sans Fallback" w:hAnsi="Times New Roman" w:cs="Times New Roman"/>
                <w:sz w:val="16"/>
                <w:szCs w:val="16"/>
                <w:lang w:val="en-US" w:eastAsia="zh-CN" w:bidi="hi-IN"/>
              </w:rPr>
              <w:t>548</w:t>
            </w:r>
          </w:p>
        </w:tc>
        <w:tc>
          <w:tcPr>
            <w:tcW w:w="1417" w:type="dxa"/>
            <w:tcBorders>
              <w:top w:val="single" w:sz="4" w:space="0" w:color="auto"/>
              <w:left w:val="single" w:sz="4" w:space="0" w:color="auto"/>
              <w:bottom w:val="single" w:sz="4" w:space="0" w:color="auto"/>
              <w:right w:val="single" w:sz="4" w:space="0" w:color="auto"/>
            </w:tcBorders>
            <w:hideMark/>
          </w:tcPr>
          <w:p w14:paraId="73F1524C"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val="en-US" w:eastAsia="zh-CN" w:bidi="hi-IN"/>
              </w:rPr>
            </w:pPr>
            <w:r w:rsidRPr="005709A1">
              <w:rPr>
                <w:rFonts w:ascii="Times New Roman" w:eastAsia="Droid Sans Fallback" w:hAnsi="Times New Roman" w:cs="Times New Roman"/>
                <w:sz w:val="16"/>
                <w:szCs w:val="16"/>
                <w:lang w:val="en-US" w:eastAsia="zh-CN" w:bidi="hi-IN"/>
              </w:rPr>
              <w:t>172</w:t>
            </w:r>
            <w:r w:rsidRPr="005709A1">
              <w:rPr>
                <w:rFonts w:ascii="Times New Roman" w:eastAsia="Droid Sans Fallback" w:hAnsi="Times New Roman" w:cs="Times New Roman"/>
                <w:sz w:val="16"/>
                <w:szCs w:val="16"/>
                <w:lang w:eastAsia="zh-CN" w:bidi="hi-IN"/>
              </w:rPr>
              <w:t xml:space="preserve"> </w:t>
            </w:r>
            <w:r w:rsidRPr="005709A1">
              <w:rPr>
                <w:rFonts w:ascii="Times New Roman" w:eastAsia="Droid Sans Fallback" w:hAnsi="Times New Roman" w:cs="Times New Roman"/>
                <w:sz w:val="16"/>
                <w:szCs w:val="16"/>
                <w:lang w:val="en-US" w:eastAsia="zh-CN" w:bidi="hi-IN"/>
              </w:rPr>
              <w:t>363</w:t>
            </w:r>
          </w:p>
        </w:tc>
        <w:tc>
          <w:tcPr>
            <w:tcW w:w="1276" w:type="dxa"/>
            <w:tcBorders>
              <w:top w:val="single" w:sz="4" w:space="0" w:color="auto"/>
              <w:left w:val="single" w:sz="4" w:space="0" w:color="auto"/>
              <w:bottom w:val="single" w:sz="4" w:space="0" w:color="auto"/>
              <w:right w:val="single" w:sz="4" w:space="0" w:color="auto"/>
            </w:tcBorders>
          </w:tcPr>
          <w:p w14:paraId="0BEF1C0F"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107 567</w:t>
            </w:r>
          </w:p>
        </w:tc>
        <w:tc>
          <w:tcPr>
            <w:tcW w:w="1134" w:type="dxa"/>
            <w:tcBorders>
              <w:top w:val="single" w:sz="4" w:space="0" w:color="auto"/>
              <w:left w:val="single" w:sz="4" w:space="0" w:color="auto"/>
              <w:bottom w:val="single" w:sz="4" w:space="0" w:color="auto"/>
              <w:right w:val="single" w:sz="4" w:space="0" w:color="auto"/>
            </w:tcBorders>
          </w:tcPr>
          <w:p w14:paraId="6F141508"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146 604</w:t>
            </w:r>
          </w:p>
        </w:tc>
        <w:tc>
          <w:tcPr>
            <w:tcW w:w="1276" w:type="dxa"/>
            <w:tcBorders>
              <w:top w:val="single" w:sz="4" w:space="0" w:color="auto"/>
              <w:left w:val="single" w:sz="4" w:space="0" w:color="auto"/>
              <w:bottom w:val="single" w:sz="4" w:space="0" w:color="auto"/>
              <w:right w:val="single" w:sz="4" w:space="0" w:color="auto"/>
            </w:tcBorders>
          </w:tcPr>
          <w:p w14:paraId="7077CCD7"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162 521</w:t>
            </w:r>
          </w:p>
        </w:tc>
      </w:tr>
      <w:tr w:rsidR="00522363" w:rsidRPr="005709A1" w14:paraId="3C1BD1CC" w14:textId="77777777" w:rsidTr="004D047F">
        <w:tc>
          <w:tcPr>
            <w:tcW w:w="3201" w:type="dxa"/>
            <w:tcBorders>
              <w:top w:val="single" w:sz="4" w:space="0" w:color="auto"/>
              <w:left w:val="single" w:sz="4" w:space="0" w:color="auto"/>
              <w:bottom w:val="single" w:sz="4" w:space="0" w:color="auto"/>
              <w:right w:val="single" w:sz="4" w:space="0" w:color="auto"/>
            </w:tcBorders>
            <w:hideMark/>
          </w:tcPr>
          <w:p w14:paraId="1FBE6348" w14:textId="77777777" w:rsidR="00522363" w:rsidRPr="005709A1" w:rsidRDefault="00D55F29" w:rsidP="00F31A95">
            <w:pPr>
              <w:widowControl w:val="0"/>
              <w:suppressLineNumbers/>
              <w:suppressAutoHyphens/>
              <w:spacing w:after="0" w:line="240" w:lineRule="auto"/>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Количество а</w:t>
            </w:r>
            <w:r w:rsidR="00522363" w:rsidRPr="005709A1">
              <w:rPr>
                <w:rFonts w:ascii="Times New Roman" w:eastAsia="Droid Sans Fallback" w:hAnsi="Times New Roman" w:cs="Times New Roman"/>
                <w:sz w:val="16"/>
                <w:szCs w:val="16"/>
                <w:lang w:eastAsia="zh-CN" w:bidi="hi-IN"/>
              </w:rPr>
              <w:t>утопси</w:t>
            </w:r>
            <w:r w:rsidR="00F31A95">
              <w:rPr>
                <w:rFonts w:ascii="Times New Roman" w:eastAsia="Droid Sans Fallback" w:hAnsi="Times New Roman" w:cs="Times New Roman"/>
                <w:sz w:val="16"/>
                <w:szCs w:val="16"/>
                <w:lang w:eastAsia="zh-CN" w:bidi="hi-IN"/>
              </w:rPr>
              <w:t>й</w:t>
            </w:r>
          </w:p>
        </w:tc>
        <w:tc>
          <w:tcPr>
            <w:tcW w:w="1134" w:type="dxa"/>
            <w:tcBorders>
              <w:top w:val="single" w:sz="4" w:space="0" w:color="auto"/>
              <w:left w:val="single" w:sz="4" w:space="0" w:color="auto"/>
              <w:bottom w:val="single" w:sz="4" w:space="0" w:color="auto"/>
              <w:right w:val="single" w:sz="4" w:space="0" w:color="auto"/>
            </w:tcBorders>
            <w:hideMark/>
          </w:tcPr>
          <w:p w14:paraId="65F39021"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56</w:t>
            </w:r>
          </w:p>
        </w:tc>
        <w:tc>
          <w:tcPr>
            <w:tcW w:w="1417" w:type="dxa"/>
            <w:tcBorders>
              <w:top w:val="single" w:sz="4" w:space="0" w:color="auto"/>
              <w:left w:val="single" w:sz="4" w:space="0" w:color="auto"/>
              <w:bottom w:val="single" w:sz="4" w:space="0" w:color="auto"/>
              <w:right w:val="single" w:sz="4" w:space="0" w:color="auto"/>
            </w:tcBorders>
            <w:hideMark/>
          </w:tcPr>
          <w:p w14:paraId="4BED2D0F"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55</w:t>
            </w:r>
          </w:p>
        </w:tc>
        <w:tc>
          <w:tcPr>
            <w:tcW w:w="1276" w:type="dxa"/>
            <w:tcBorders>
              <w:top w:val="single" w:sz="4" w:space="0" w:color="auto"/>
              <w:left w:val="single" w:sz="4" w:space="0" w:color="auto"/>
              <w:bottom w:val="single" w:sz="4" w:space="0" w:color="auto"/>
              <w:right w:val="single" w:sz="4" w:space="0" w:color="auto"/>
            </w:tcBorders>
          </w:tcPr>
          <w:p w14:paraId="64E687F1"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69</w:t>
            </w:r>
          </w:p>
        </w:tc>
        <w:tc>
          <w:tcPr>
            <w:tcW w:w="1134" w:type="dxa"/>
            <w:tcBorders>
              <w:top w:val="single" w:sz="4" w:space="0" w:color="auto"/>
              <w:left w:val="single" w:sz="4" w:space="0" w:color="auto"/>
              <w:bottom w:val="single" w:sz="4" w:space="0" w:color="auto"/>
              <w:right w:val="single" w:sz="4" w:space="0" w:color="auto"/>
            </w:tcBorders>
          </w:tcPr>
          <w:p w14:paraId="7AFA0D2D"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291</w:t>
            </w:r>
          </w:p>
        </w:tc>
        <w:tc>
          <w:tcPr>
            <w:tcW w:w="1276" w:type="dxa"/>
            <w:tcBorders>
              <w:top w:val="single" w:sz="4" w:space="0" w:color="auto"/>
              <w:left w:val="single" w:sz="4" w:space="0" w:color="auto"/>
              <w:bottom w:val="single" w:sz="4" w:space="0" w:color="auto"/>
              <w:right w:val="single" w:sz="4" w:space="0" w:color="auto"/>
            </w:tcBorders>
          </w:tcPr>
          <w:p w14:paraId="65D87560"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185</w:t>
            </w:r>
          </w:p>
        </w:tc>
      </w:tr>
    </w:tbl>
    <w:p w14:paraId="124C447F" w14:textId="77777777" w:rsidR="00BE63D2" w:rsidRDefault="00BE63D2" w:rsidP="00E11097">
      <w:pPr>
        <w:spacing w:after="0" w:line="360" w:lineRule="auto"/>
        <w:ind w:firstLine="709"/>
        <w:jc w:val="both"/>
        <w:rPr>
          <w:rFonts w:ascii="Times New Roman" w:hAnsi="Times New Roman" w:cs="Times New Roman"/>
          <w:sz w:val="28"/>
          <w:szCs w:val="28"/>
        </w:rPr>
      </w:pPr>
    </w:p>
    <w:p w14:paraId="12EC7742" w14:textId="1590F8DA" w:rsidR="002E6340" w:rsidRPr="008F7B01" w:rsidRDefault="003A71AE" w:rsidP="003A71AE">
      <w:pPr>
        <w:pStyle w:val="a3"/>
        <w:spacing w:after="0" w:line="360" w:lineRule="auto"/>
        <w:ind w:firstLine="709"/>
        <w:jc w:val="both"/>
        <w:rPr>
          <w:rFonts w:ascii="Times New Roman" w:hAnsi="Times New Roman" w:cs="Times New Roman"/>
          <w:sz w:val="28"/>
          <w:szCs w:val="28"/>
        </w:rPr>
      </w:pPr>
      <w:r w:rsidRPr="003A71AE">
        <w:rPr>
          <w:rFonts w:ascii="Times New Roman" w:hAnsi="Times New Roman" w:cs="Times New Roman"/>
          <w:sz w:val="28"/>
          <w:szCs w:val="28"/>
        </w:rPr>
        <w:lastRenderedPageBreak/>
        <w:t>Сведения о количестве</w:t>
      </w:r>
      <w:r w:rsidR="002E6340" w:rsidRPr="003A71AE">
        <w:rPr>
          <w:rFonts w:ascii="Times New Roman" w:hAnsi="Times New Roman" w:cs="Times New Roman"/>
          <w:sz w:val="28"/>
          <w:szCs w:val="28"/>
        </w:rPr>
        <w:t xml:space="preserve"> прижизненных патологоанатомических </w:t>
      </w:r>
      <w:proofErr w:type="spellStart"/>
      <w:r w:rsidRPr="003A71AE">
        <w:rPr>
          <w:rFonts w:ascii="Times New Roman" w:hAnsi="Times New Roman" w:cs="Times New Roman"/>
          <w:sz w:val="28"/>
          <w:szCs w:val="28"/>
        </w:rPr>
        <w:t>иммуногистохимических</w:t>
      </w:r>
      <w:proofErr w:type="spellEnd"/>
      <w:r w:rsidRPr="003A71AE">
        <w:rPr>
          <w:rFonts w:ascii="Times New Roman" w:hAnsi="Times New Roman" w:cs="Times New Roman"/>
          <w:sz w:val="28"/>
          <w:szCs w:val="28"/>
        </w:rPr>
        <w:t xml:space="preserve"> исследований</w:t>
      </w:r>
      <w:r>
        <w:rPr>
          <w:rFonts w:ascii="Times New Roman" w:hAnsi="Times New Roman" w:cs="Times New Roman"/>
          <w:sz w:val="28"/>
          <w:szCs w:val="28"/>
        </w:rPr>
        <w:t xml:space="preserve"> </w:t>
      </w:r>
      <w:proofErr w:type="spellStart"/>
      <w:r w:rsidR="002E6340" w:rsidRPr="003A71AE">
        <w:rPr>
          <w:rFonts w:ascii="Times New Roman" w:hAnsi="Times New Roman" w:cs="Times New Roman"/>
          <w:sz w:val="28"/>
          <w:szCs w:val="28"/>
        </w:rPr>
        <w:t>биопсийного</w:t>
      </w:r>
      <w:proofErr w:type="spellEnd"/>
      <w:r w:rsidR="002E6340" w:rsidRPr="008F7B01">
        <w:rPr>
          <w:rFonts w:ascii="Times New Roman" w:hAnsi="Times New Roman" w:cs="Times New Roman"/>
          <w:sz w:val="28"/>
          <w:szCs w:val="28"/>
        </w:rPr>
        <w:t xml:space="preserve"> </w:t>
      </w:r>
      <w:r w:rsidR="002E6340">
        <w:rPr>
          <w:rFonts w:ascii="Times New Roman" w:hAnsi="Times New Roman" w:cs="Times New Roman"/>
          <w:sz w:val="28"/>
          <w:szCs w:val="28"/>
        </w:rPr>
        <w:t>(операционного)</w:t>
      </w:r>
      <w:r w:rsidR="002E6340" w:rsidRPr="008F7B01">
        <w:rPr>
          <w:rFonts w:ascii="Times New Roman" w:hAnsi="Times New Roman" w:cs="Times New Roman"/>
          <w:sz w:val="28"/>
          <w:szCs w:val="28"/>
        </w:rPr>
        <w:t xml:space="preserve"> материала</w:t>
      </w:r>
      <w:r w:rsidR="002E6340">
        <w:rPr>
          <w:rFonts w:ascii="Times New Roman" w:hAnsi="Times New Roman" w:cs="Times New Roman"/>
          <w:sz w:val="28"/>
          <w:szCs w:val="28"/>
        </w:rPr>
        <w:t xml:space="preserve"> представлен</w:t>
      </w:r>
      <w:r w:rsidR="00DF600D">
        <w:rPr>
          <w:rFonts w:ascii="Times New Roman" w:hAnsi="Times New Roman" w:cs="Times New Roman"/>
          <w:sz w:val="28"/>
          <w:szCs w:val="28"/>
        </w:rPr>
        <w:t>ы в таблице 57</w:t>
      </w:r>
      <w:r w:rsidR="002E6340" w:rsidRPr="008F7B01">
        <w:rPr>
          <w:rFonts w:ascii="Times New Roman" w:hAnsi="Times New Roman" w:cs="Times New Roman"/>
          <w:sz w:val="28"/>
          <w:szCs w:val="28"/>
        </w:rPr>
        <w:t>.</w:t>
      </w:r>
    </w:p>
    <w:p w14:paraId="14A7DE85" w14:textId="0CD3C312" w:rsidR="002E6340" w:rsidRPr="008F7B01" w:rsidRDefault="002E6340" w:rsidP="003A71AE">
      <w:pPr>
        <w:pStyle w:val="a3"/>
        <w:spacing w:after="360" w:line="240" w:lineRule="auto"/>
        <w:jc w:val="right"/>
        <w:rPr>
          <w:rFonts w:ascii="Times New Roman" w:hAnsi="Times New Roman" w:cs="Times New Roman"/>
          <w:sz w:val="28"/>
          <w:szCs w:val="28"/>
        </w:rPr>
      </w:pPr>
      <w:r w:rsidRPr="008F7B01">
        <w:rPr>
          <w:rFonts w:ascii="Times New Roman" w:hAnsi="Times New Roman" w:cs="Times New Roman"/>
          <w:sz w:val="28"/>
          <w:szCs w:val="28"/>
        </w:rPr>
        <w:t xml:space="preserve">Таблица </w:t>
      </w:r>
      <w:r w:rsidR="00DF600D">
        <w:rPr>
          <w:rFonts w:ascii="Times New Roman" w:hAnsi="Times New Roman" w:cs="Times New Roman"/>
          <w:sz w:val="28"/>
          <w:szCs w:val="28"/>
        </w:rPr>
        <w:t>57</w:t>
      </w:r>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201"/>
        <w:gridCol w:w="1134"/>
        <w:gridCol w:w="1134"/>
        <w:gridCol w:w="1134"/>
        <w:gridCol w:w="1134"/>
        <w:gridCol w:w="1275"/>
      </w:tblGrid>
      <w:tr w:rsidR="00522363" w:rsidRPr="005709A1" w14:paraId="5881FD8A" w14:textId="77777777" w:rsidTr="00297A42">
        <w:trPr>
          <w:trHeight w:val="38"/>
        </w:trPr>
        <w:tc>
          <w:tcPr>
            <w:tcW w:w="3201" w:type="dxa"/>
            <w:tcBorders>
              <w:top w:val="single" w:sz="4" w:space="0" w:color="auto"/>
              <w:left w:val="single" w:sz="4" w:space="0" w:color="auto"/>
              <w:bottom w:val="single" w:sz="4" w:space="0" w:color="auto"/>
              <w:right w:val="single" w:sz="4" w:space="0" w:color="auto"/>
            </w:tcBorders>
          </w:tcPr>
          <w:p w14:paraId="071048FF" w14:textId="77777777" w:rsidR="00522363" w:rsidRPr="005709A1" w:rsidRDefault="00F311E5" w:rsidP="00991D2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Количество прижизненных патологоанатомических</w:t>
            </w:r>
            <w:r w:rsidR="00522363" w:rsidRPr="005709A1">
              <w:rPr>
                <w:rFonts w:ascii="Times New Roman" w:eastAsia="Droid Sans Fallback" w:hAnsi="Times New Roman" w:cs="Times New Roman"/>
                <w:sz w:val="16"/>
                <w:szCs w:val="16"/>
                <w:lang w:eastAsia="zh-CN" w:bidi="hi-IN"/>
              </w:rPr>
              <w:t xml:space="preserve"> ИГХ</w:t>
            </w:r>
            <w:r w:rsidR="00991D23">
              <w:rPr>
                <w:rFonts w:ascii="Times New Roman" w:eastAsia="Droid Sans Fallback" w:hAnsi="Times New Roman" w:cs="Times New Roman"/>
                <w:sz w:val="16"/>
                <w:szCs w:val="16"/>
                <w:lang w:eastAsia="zh-CN" w:bidi="hi-IN"/>
              </w:rPr>
              <w:t>-</w:t>
            </w:r>
            <w:r w:rsidR="00522363" w:rsidRPr="005709A1">
              <w:rPr>
                <w:rFonts w:ascii="Times New Roman" w:eastAsia="Droid Sans Fallback" w:hAnsi="Times New Roman" w:cs="Times New Roman"/>
                <w:sz w:val="16"/>
                <w:szCs w:val="16"/>
                <w:lang w:eastAsia="zh-CN" w:bidi="hi-IN"/>
              </w:rPr>
              <w:t xml:space="preserve">исследований </w:t>
            </w:r>
            <w:proofErr w:type="spellStart"/>
            <w:r w:rsidR="00522363" w:rsidRPr="005709A1">
              <w:rPr>
                <w:rFonts w:ascii="Times New Roman" w:eastAsia="Droid Sans Fallback" w:hAnsi="Times New Roman" w:cs="Times New Roman"/>
                <w:sz w:val="16"/>
                <w:szCs w:val="16"/>
                <w:lang w:eastAsia="zh-CN" w:bidi="hi-IN"/>
              </w:rPr>
              <w:t>биопсийного</w:t>
            </w:r>
            <w:proofErr w:type="spellEnd"/>
            <w:r w:rsidR="00522363" w:rsidRPr="005709A1">
              <w:rPr>
                <w:rFonts w:ascii="Times New Roman" w:eastAsia="Droid Sans Fallback" w:hAnsi="Times New Roman" w:cs="Times New Roman"/>
                <w:sz w:val="16"/>
                <w:szCs w:val="16"/>
                <w:lang w:eastAsia="zh-CN" w:bidi="hi-IN"/>
              </w:rPr>
              <w:t xml:space="preserve"> (операционного) материала</w:t>
            </w:r>
          </w:p>
        </w:tc>
        <w:tc>
          <w:tcPr>
            <w:tcW w:w="1134" w:type="dxa"/>
            <w:tcBorders>
              <w:top w:val="single" w:sz="4" w:space="0" w:color="auto"/>
              <w:left w:val="single" w:sz="4" w:space="0" w:color="auto"/>
              <w:bottom w:val="single" w:sz="4" w:space="0" w:color="auto"/>
              <w:right w:val="single" w:sz="4" w:space="0" w:color="auto"/>
            </w:tcBorders>
            <w:hideMark/>
          </w:tcPr>
          <w:p w14:paraId="16CD065A" w14:textId="77777777" w:rsidR="00522363" w:rsidRPr="005709A1" w:rsidRDefault="005709A1" w:rsidP="005709A1">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 xml:space="preserve">2018 </w:t>
            </w:r>
            <w:r w:rsidR="00522363" w:rsidRPr="005709A1">
              <w:rPr>
                <w:rFonts w:ascii="Times New Roman" w:eastAsia="Droid Sans Fallback" w:hAnsi="Times New Roman" w:cs="Times New Roman"/>
                <w:sz w:val="16"/>
                <w:szCs w:val="16"/>
                <w:lang w:eastAsia="zh-CN" w:bidi="hi-IN"/>
              </w:rPr>
              <w:t>год</w:t>
            </w:r>
          </w:p>
        </w:tc>
        <w:tc>
          <w:tcPr>
            <w:tcW w:w="1134" w:type="dxa"/>
            <w:tcBorders>
              <w:top w:val="single" w:sz="4" w:space="0" w:color="auto"/>
              <w:left w:val="single" w:sz="4" w:space="0" w:color="auto"/>
              <w:bottom w:val="single" w:sz="4" w:space="0" w:color="auto"/>
              <w:right w:val="single" w:sz="4" w:space="0" w:color="auto"/>
            </w:tcBorders>
            <w:hideMark/>
          </w:tcPr>
          <w:p w14:paraId="52796883" w14:textId="77777777" w:rsidR="00522363" w:rsidRPr="005709A1" w:rsidRDefault="005709A1" w:rsidP="005709A1">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 xml:space="preserve">2019 </w:t>
            </w:r>
            <w:r w:rsidR="00522363" w:rsidRPr="005709A1">
              <w:rPr>
                <w:rFonts w:ascii="Times New Roman" w:eastAsia="Droid Sans Fallback" w:hAnsi="Times New Roman" w:cs="Times New Roman"/>
                <w:sz w:val="16"/>
                <w:szCs w:val="16"/>
                <w:lang w:eastAsia="zh-CN" w:bidi="hi-IN"/>
              </w:rPr>
              <w:t>год</w:t>
            </w:r>
          </w:p>
        </w:tc>
        <w:tc>
          <w:tcPr>
            <w:tcW w:w="1134" w:type="dxa"/>
            <w:tcBorders>
              <w:top w:val="single" w:sz="4" w:space="0" w:color="auto"/>
              <w:left w:val="single" w:sz="4" w:space="0" w:color="auto"/>
              <w:bottom w:val="single" w:sz="4" w:space="0" w:color="auto"/>
              <w:right w:val="single" w:sz="4" w:space="0" w:color="auto"/>
            </w:tcBorders>
            <w:hideMark/>
          </w:tcPr>
          <w:p w14:paraId="16AB3DD0" w14:textId="77777777" w:rsidR="00522363" w:rsidRPr="005709A1" w:rsidRDefault="005709A1" w:rsidP="005709A1">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 xml:space="preserve">2020 </w:t>
            </w:r>
            <w:r w:rsidR="00522363" w:rsidRPr="005709A1">
              <w:rPr>
                <w:rFonts w:ascii="Times New Roman" w:eastAsia="Droid Sans Fallback" w:hAnsi="Times New Roman" w:cs="Times New Roman"/>
                <w:sz w:val="16"/>
                <w:szCs w:val="16"/>
                <w:lang w:eastAsia="zh-CN" w:bidi="hi-IN"/>
              </w:rPr>
              <w:t>год</w:t>
            </w:r>
          </w:p>
        </w:tc>
        <w:tc>
          <w:tcPr>
            <w:tcW w:w="1134" w:type="dxa"/>
            <w:tcBorders>
              <w:top w:val="single" w:sz="4" w:space="0" w:color="auto"/>
              <w:left w:val="single" w:sz="4" w:space="0" w:color="auto"/>
              <w:bottom w:val="single" w:sz="4" w:space="0" w:color="auto"/>
              <w:right w:val="single" w:sz="4" w:space="0" w:color="auto"/>
            </w:tcBorders>
          </w:tcPr>
          <w:p w14:paraId="426F0E55" w14:textId="77777777" w:rsidR="00522363" w:rsidRPr="005709A1" w:rsidRDefault="005709A1" w:rsidP="005709A1">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 xml:space="preserve">2021 </w:t>
            </w:r>
            <w:r w:rsidR="00522363" w:rsidRPr="005709A1">
              <w:rPr>
                <w:rFonts w:ascii="Times New Roman" w:eastAsia="Droid Sans Fallback" w:hAnsi="Times New Roman" w:cs="Times New Roman"/>
                <w:sz w:val="16"/>
                <w:szCs w:val="16"/>
                <w:lang w:eastAsia="zh-CN" w:bidi="hi-IN"/>
              </w:rPr>
              <w:t>год</w:t>
            </w:r>
          </w:p>
        </w:tc>
        <w:tc>
          <w:tcPr>
            <w:tcW w:w="1275" w:type="dxa"/>
            <w:tcBorders>
              <w:top w:val="single" w:sz="4" w:space="0" w:color="auto"/>
              <w:left w:val="single" w:sz="4" w:space="0" w:color="auto"/>
              <w:bottom w:val="single" w:sz="4" w:space="0" w:color="auto"/>
              <w:right w:val="single" w:sz="4" w:space="0" w:color="auto"/>
            </w:tcBorders>
          </w:tcPr>
          <w:p w14:paraId="3985AE71" w14:textId="77777777" w:rsidR="00522363" w:rsidRPr="005709A1" w:rsidRDefault="005709A1" w:rsidP="005709A1">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Pr>
                <w:rFonts w:ascii="Times New Roman" w:eastAsia="Droid Sans Fallback" w:hAnsi="Times New Roman" w:cs="Times New Roman"/>
                <w:sz w:val="16"/>
                <w:szCs w:val="16"/>
                <w:lang w:eastAsia="zh-CN" w:bidi="hi-IN"/>
              </w:rPr>
              <w:t xml:space="preserve">2022 </w:t>
            </w:r>
            <w:r w:rsidR="00522363" w:rsidRPr="005709A1">
              <w:rPr>
                <w:rFonts w:ascii="Times New Roman" w:eastAsia="Droid Sans Fallback" w:hAnsi="Times New Roman" w:cs="Times New Roman"/>
                <w:sz w:val="16"/>
                <w:szCs w:val="16"/>
                <w:lang w:eastAsia="zh-CN" w:bidi="hi-IN"/>
              </w:rPr>
              <w:t>год</w:t>
            </w:r>
          </w:p>
        </w:tc>
      </w:tr>
      <w:tr w:rsidR="00522363" w:rsidRPr="005709A1" w14:paraId="6928497E" w14:textId="77777777" w:rsidTr="00297A42">
        <w:tc>
          <w:tcPr>
            <w:tcW w:w="3201" w:type="dxa"/>
            <w:tcBorders>
              <w:top w:val="single" w:sz="4" w:space="0" w:color="auto"/>
              <w:left w:val="single" w:sz="4" w:space="0" w:color="auto"/>
              <w:bottom w:val="single" w:sz="4" w:space="0" w:color="auto"/>
              <w:right w:val="single" w:sz="4" w:space="0" w:color="auto"/>
            </w:tcBorders>
            <w:hideMark/>
          </w:tcPr>
          <w:p w14:paraId="0DE884D5" w14:textId="77777777" w:rsidR="00522363" w:rsidRPr="005709A1" w:rsidRDefault="00522363" w:rsidP="00522363">
            <w:pPr>
              <w:widowControl w:val="0"/>
              <w:suppressLineNumbers/>
              <w:suppressAutoHyphens/>
              <w:spacing w:after="0" w:line="240" w:lineRule="auto"/>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Количество случаев</w:t>
            </w:r>
          </w:p>
        </w:tc>
        <w:tc>
          <w:tcPr>
            <w:tcW w:w="1134" w:type="dxa"/>
            <w:tcBorders>
              <w:top w:val="single" w:sz="4" w:space="0" w:color="auto"/>
              <w:left w:val="single" w:sz="4" w:space="0" w:color="auto"/>
              <w:bottom w:val="single" w:sz="4" w:space="0" w:color="auto"/>
              <w:right w:val="single" w:sz="4" w:space="0" w:color="auto"/>
            </w:tcBorders>
            <w:hideMark/>
          </w:tcPr>
          <w:p w14:paraId="2C3C8FDC"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684</w:t>
            </w:r>
          </w:p>
        </w:tc>
        <w:tc>
          <w:tcPr>
            <w:tcW w:w="1134" w:type="dxa"/>
            <w:tcBorders>
              <w:top w:val="single" w:sz="4" w:space="0" w:color="auto"/>
              <w:left w:val="single" w:sz="4" w:space="0" w:color="auto"/>
              <w:bottom w:val="single" w:sz="4" w:space="0" w:color="auto"/>
              <w:right w:val="single" w:sz="4" w:space="0" w:color="auto"/>
            </w:tcBorders>
            <w:hideMark/>
          </w:tcPr>
          <w:p w14:paraId="2A67B268"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959</w:t>
            </w:r>
          </w:p>
        </w:tc>
        <w:tc>
          <w:tcPr>
            <w:tcW w:w="1134" w:type="dxa"/>
            <w:tcBorders>
              <w:top w:val="single" w:sz="4" w:space="0" w:color="auto"/>
              <w:left w:val="single" w:sz="4" w:space="0" w:color="auto"/>
              <w:bottom w:val="single" w:sz="4" w:space="0" w:color="auto"/>
              <w:right w:val="single" w:sz="4" w:space="0" w:color="auto"/>
            </w:tcBorders>
          </w:tcPr>
          <w:p w14:paraId="6733FE32"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543</w:t>
            </w:r>
          </w:p>
        </w:tc>
        <w:tc>
          <w:tcPr>
            <w:tcW w:w="1134" w:type="dxa"/>
            <w:tcBorders>
              <w:top w:val="single" w:sz="4" w:space="0" w:color="auto"/>
              <w:left w:val="single" w:sz="4" w:space="0" w:color="auto"/>
              <w:bottom w:val="single" w:sz="4" w:space="0" w:color="auto"/>
              <w:right w:val="single" w:sz="4" w:space="0" w:color="auto"/>
            </w:tcBorders>
          </w:tcPr>
          <w:p w14:paraId="50ABA9C4"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1 764</w:t>
            </w:r>
          </w:p>
        </w:tc>
        <w:tc>
          <w:tcPr>
            <w:tcW w:w="1275" w:type="dxa"/>
            <w:tcBorders>
              <w:top w:val="single" w:sz="4" w:space="0" w:color="auto"/>
              <w:left w:val="single" w:sz="4" w:space="0" w:color="auto"/>
              <w:bottom w:val="single" w:sz="4" w:space="0" w:color="auto"/>
              <w:right w:val="single" w:sz="4" w:space="0" w:color="auto"/>
            </w:tcBorders>
          </w:tcPr>
          <w:p w14:paraId="649CA9BB"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1968</w:t>
            </w:r>
          </w:p>
        </w:tc>
      </w:tr>
      <w:tr w:rsidR="00522363" w:rsidRPr="005709A1" w14:paraId="7C9ECA01" w14:textId="77777777" w:rsidTr="00297A42">
        <w:tc>
          <w:tcPr>
            <w:tcW w:w="3201" w:type="dxa"/>
            <w:tcBorders>
              <w:top w:val="single" w:sz="4" w:space="0" w:color="auto"/>
              <w:left w:val="single" w:sz="4" w:space="0" w:color="auto"/>
              <w:bottom w:val="single" w:sz="4" w:space="0" w:color="auto"/>
              <w:right w:val="single" w:sz="4" w:space="0" w:color="auto"/>
            </w:tcBorders>
            <w:hideMark/>
          </w:tcPr>
          <w:p w14:paraId="49984974" w14:textId="77777777" w:rsidR="00522363" w:rsidRPr="005709A1" w:rsidRDefault="00522363" w:rsidP="00522363">
            <w:pPr>
              <w:widowControl w:val="0"/>
              <w:suppressLineNumbers/>
              <w:suppressAutoHyphens/>
              <w:spacing w:after="0" w:line="240" w:lineRule="auto"/>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Количество исследований</w:t>
            </w:r>
          </w:p>
        </w:tc>
        <w:tc>
          <w:tcPr>
            <w:tcW w:w="1134" w:type="dxa"/>
            <w:tcBorders>
              <w:top w:val="single" w:sz="4" w:space="0" w:color="auto"/>
              <w:left w:val="single" w:sz="4" w:space="0" w:color="auto"/>
              <w:bottom w:val="single" w:sz="4" w:space="0" w:color="auto"/>
              <w:right w:val="single" w:sz="4" w:space="0" w:color="auto"/>
            </w:tcBorders>
            <w:hideMark/>
          </w:tcPr>
          <w:p w14:paraId="7246C972"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2 736</w:t>
            </w:r>
          </w:p>
        </w:tc>
        <w:tc>
          <w:tcPr>
            <w:tcW w:w="1134" w:type="dxa"/>
            <w:tcBorders>
              <w:top w:val="single" w:sz="4" w:space="0" w:color="auto"/>
              <w:left w:val="single" w:sz="4" w:space="0" w:color="auto"/>
              <w:bottom w:val="single" w:sz="4" w:space="0" w:color="auto"/>
              <w:right w:val="single" w:sz="4" w:space="0" w:color="auto"/>
            </w:tcBorders>
            <w:hideMark/>
          </w:tcPr>
          <w:p w14:paraId="20AB003E"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3 836</w:t>
            </w:r>
          </w:p>
        </w:tc>
        <w:tc>
          <w:tcPr>
            <w:tcW w:w="1134" w:type="dxa"/>
            <w:tcBorders>
              <w:top w:val="single" w:sz="4" w:space="0" w:color="auto"/>
              <w:left w:val="single" w:sz="4" w:space="0" w:color="auto"/>
              <w:bottom w:val="single" w:sz="4" w:space="0" w:color="auto"/>
              <w:right w:val="single" w:sz="4" w:space="0" w:color="auto"/>
            </w:tcBorders>
          </w:tcPr>
          <w:p w14:paraId="5B351EAB"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2 715</w:t>
            </w:r>
          </w:p>
        </w:tc>
        <w:tc>
          <w:tcPr>
            <w:tcW w:w="1134" w:type="dxa"/>
            <w:tcBorders>
              <w:top w:val="single" w:sz="4" w:space="0" w:color="auto"/>
              <w:left w:val="single" w:sz="4" w:space="0" w:color="auto"/>
              <w:bottom w:val="single" w:sz="4" w:space="0" w:color="auto"/>
              <w:right w:val="single" w:sz="4" w:space="0" w:color="auto"/>
            </w:tcBorders>
          </w:tcPr>
          <w:p w14:paraId="1FE65F4A"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7 279</w:t>
            </w:r>
          </w:p>
        </w:tc>
        <w:tc>
          <w:tcPr>
            <w:tcW w:w="1275" w:type="dxa"/>
            <w:tcBorders>
              <w:top w:val="single" w:sz="4" w:space="0" w:color="auto"/>
              <w:left w:val="single" w:sz="4" w:space="0" w:color="auto"/>
              <w:bottom w:val="single" w:sz="4" w:space="0" w:color="auto"/>
              <w:right w:val="single" w:sz="4" w:space="0" w:color="auto"/>
            </w:tcBorders>
          </w:tcPr>
          <w:p w14:paraId="63E25333" w14:textId="77777777" w:rsidR="00522363" w:rsidRPr="005709A1" w:rsidRDefault="00522363" w:rsidP="00522363">
            <w:pPr>
              <w:widowControl w:val="0"/>
              <w:suppressLineNumbers/>
              <w:suppressAutoHyphens/>
              <w:spacing w:after="0" w:line="240" w:lineRule="auto"/>
              <w:jc w:val="center"/>
              <w:rPr>
                <w:rFonts w:ascii="Times New Roman" w:eastAsia="Droid Sans Fallback" w:hAnsi="Times New Roman" w:cs="Times New Roman"/>
                <w:sz w:val="16"/>
                <w:szCs w:val="16"/>
                <w:lang w:eastAsia="zh-CN" w:bidi="hi-IN"/>
              </w:rPr>
            </w:pPr>
            <w:r w:rsidRPr="005709A1">
              <w:rPr>
                <w:rFonts w:ascii="Times New Roman" w:eastAsia="Droid Sans Fallback" w:hAnsi="Times New Roman" w:cs="Times New Roman"/>
                <w:sz w:val="16"/>
                <w:szCs w:val="16"/>
                <w:lang w:eastAsia="zh-CN" w:bidi="hi-IN"/>
              </w:rPr>
              <w:t>8837</w:t>
            </w:r>
          </w:p>
        </w:tc>
      </w:tr>
    </w:tbl>
    <w:p w14:paraId="72B87994" w14:textId="77777777" w:rsidR="002E6340" w:rsidRPr="004D047F" w:rsidRDefault="002E6340" w:rsidP="002E6340">
      <w:pPr>
        <w:spacing w:after="0" w:line="360" w:lineRule="auto"/>
        <w:ind w:firstLine="709"/>
        <w:jc w:val="both"/>
        <w:rPr>
          <w:rFonts w:ascii="Times New Roman" w:hAnsi="Times New Roman" w:cs="Times New Roman"/>
          <w:sz w:val="28"/>
          <w:szCs w:val="28"/>
        </w:rPr>
      </w:pPr>
    </w:p>
    <w:p w14:paraId="2A1D0E4A" w14:textId="77777777" w:rsidR="00522363" w:rsidRPr="004D047F" w:rsidRDefault="00522363" w:rsidP="003A71AE">
      <w:pPr>
        <w:spacing w:after="0" w:line="360" w:lineRule="auto"/>
        <w:ind w:firstLine="709"/>
        <w:jc w:val="both"/>
        <w:rPr>
          <w:rFonts w:ascii="Times New Roman" w:hAnsi="Times New Roman" w:cs="Times New Roman"/>
          <w:sz w:val="28"/>
          <w:szCs w:val="28"/>
        </w:rPr>
      </w:pPr>
      <w:r w:rsidRPr="00F311E5">
        <w:rPr>
          <w:rFonts w:ascii="Times New Roman" w:hAnsi="Times New Roman" w:cs="Times New Roman"/>
          <w:sz w:val="28"/>
          <w:szCs w:val="28"/>
        </w:rPr>
        <w:t xml:space="preserve">Количество проведенных прижизненных </w:t>
      </w:r>
      <w:r w:rsidR="00F311E5" w:rsidRPr="00F311E5">
        <w:rPr>
          <w:rFonts w:ascii="Times New Roman" w:eastAsia="Droid Sans Fallback" w:hAnsi="Times New Roman" w:cs="Times New Roman"/>
          <w:sz w:val="28"/>
          <w:szCs w:val="28"/>
          <w:lang w:eastAsia="zh-CN" w:bidi="hi-IN"/>
        </w:rPr>
        <w:t>патологоанатомических</w:t>
      </w:r>
      <w:r w:rsidR="00F31A95">
        <w:rPr>
          <w:rFonts w:ascii="Times New Roman" w:eastAsia="Droid Sans Fallback" w:hAnsi="Times New Roman" w:cs="Times New Roman"/>
          <w:sz w:val="28"/>
          <w:szCs w:val="28"/>
          <w:lang w:eastAsia="zh-CN" w:bidi="hi-IN"/>
        </w:rPr>
        <w:t xml:space="preserve"> исследований</w:t>
      </w:r>
      <w:r w:rsidR="00991D23">
        <w:rPr>
          <w:rFonts w:ascii="Times New Roman" w:eastAsia="Droid Sans Fallback" w:hAnsi="Times New Roman" w:cs="Times New Roman"/>
          <w:sz w:val="28"/>
          <w:szCs w:val="28"/>
          <w:lang w:eastAsia="zh-CN" w:bidi="hi-IN"/>
        </w:rPr>
        <w:t>, в том числе ИГХ-</w:t>
      </w:r>
      <w:r w:rsidR="00F311E5" w:rsidRPr="00F311E5">
        <w:rPr>
          <w:rFonts w:ascii="Times New Roman" w:eastAsia="Droid Sans Fallback" w:hAnsi="Times New Roman" w:cs="Times New Roman"/>
          <w:sz w:val="28"/>
          <w:szCs w:val="28"/>
          <w:lang w:eastAsia="zh-CN" w:bidi="hi-IN"/>
        </w:rPr>
        <w:t>исследований</w:t>
      </w:r>
      <w:r w:rsidR="00F31A95">
        <w:rPr>
          <w:rFonts w:ascii="Times New Roman" w:eastAsia="Droid Sans Fallback" w:hAnsi="Times New Roman" w:cs="Times New Roman"/>
          <w:sz w:val="28"/>
          <w:szCs w:val="28"/>
          <w:lang w:eastAsia="zh-CN" w:bidi="hi-IN"/>
        </w:rPr>
        <w:t>,</w:t>
      </w:r>
      <w:r w:rsidR="00F311E5" w:rsidRPr="00F311E5">
        <w:rPr>
          <w:rFonts w:ascii="Times New Roman" w:eastAsia="Droid Sans Fallback" w:hAnsi="Times New Roman" w:cs="Times New Roman"/>
          <w:sz w:val="28"/>
          <w:szCs w:val="28"/>
          <w:lang w:eastAsia="zh-CN" w:bidi="hi-IN"/>
        </w:rPr>
        <w:t xml:space="preserve"> </w:t>
      </w:r>
      <w:proofErr w:type="spellStart"/>
      <w:r w:rsidR="00F311E5" w:rsidRPr="00F311E5">
        <w:rPr>
          <w:rFonts w:ascii="Times New Roman" w:eastAsia="Droid Sans Fallback" w:hAnsi="Times New Roman" w:cs="Times New Roman"/>
          <w:sz w:val="28"/>
          <w:szCs w:val="28"/>
          <w:lang w:eastAsia="zh-CN" w:bidi="hi-IN"/>
        </w:rPr>
        <w:t>биопсийного</w:t>
      </w:r>
      <w:proofErr w:type="spellEnd"/>
      <w:r w:rsidR="00F311E5" w:rsidRPr="00F311E5">
        <w:rPr>
          <w:rFonts w:ascii="Times New Roman" w:eastAsia="Droid Sans Fallback" w:hAnsi="Times New Roman" w:cs="Times New Roman"/>
          <w:sz w:val="28"/>
          <w:szCs w:val="28"/>
          <w:lang w:eastAsia="zh-CN" w:bidi="hi-IN"/>
        </w:rPr>
        <w:t xml:space="preserve"> (операционного) материала</w:t>
      </w:r>
      <w:r w:rsidR="003A71AE" w:rsidRPr="004D047F">
        <w:rPr>
          <w:rFonts w:ascii="Times New Roman" w:hAnsi="Times New Roman" w:cs="Times New Roman"/>
          <w:sz w:val="28"/>
          <w:szCs w:val="28"/>
        </w:rPr>
        <w:t xml:space="preserve"> </w:t>
      </w:r>
      <w:r w:rsidRPr="004D047F">
        <w:rPr>
          <w:rFonts w:ascii="Times New Roman" w:hAnsi="Times New Roman" w:cs="Times New Roman"/>
          <w:sz w:val="28"/>
          <w:szCs w:val="28"/>
        </w:rPr>
        <w:t>в 2022 году уве</w:t>
      </w:r>
      <w:r w:rsidR="003A71AE">
        <w:rPr>
          <w:rFonts w:ascii="Times New Roman" w:hAnsi="Times New Roman" w:cs="Times New Roman"/>
          <w:sz w:val="28"/>
          <w:szCs w:val="28"/>
        </w:rPr>
        <w:t>личилось в связи с</w:t>
      </w:r>
      <w:r w:rsidRPr="004D047F">
        <w:rPr>
          <w:rFonts w:ascii="Times New Roman" w:hAnsi="Times New Roman" w:cs="Times New Roman"/>
          <w:sz w:val="28"/>
          <w:szCs w:val="28"/>
        </w:rPr>
        <w:t xml:space="preserve"> ростом хирургической активности медицинских организаций региона, перепрофилированием медицинских организаций из инфекционных госпиталей.</w:t>
      </w:r>
    </w:p>
    <w:p w14:paraId="37B9F989" w14:textId="77777777" w:rsidR="002E6340" w:rsidRPr="004D047F" w:rsidRDefault="002E6340" w:rsidP="003A71AE">
      <w:pPr>
        <w:spacing w:before="360" w:after="480" w:line="240" w:lineRule="auto"/>
        <w:ind w:firstLine="709"/>
        <w:jc w:val="both"/>
        <w:rPr>
          <w:rFonts w:ascii="Times New Roman" w:hAnsi="Times New Roman" w:cs="Times New Roman"/>
          <w:b/>
          <w:bCs/>
          <w:sz w:val="28"/>
          <w:szCs w:val="28"/>
        </w:rPr>
      </w:pPr>
      <w:r w:rsidRPr="004D047F">
        <w:rPr>
          <w:rFonts w:ascii="Times New Roman" w:hAnsi="Times New Roman" w:cs="Times New Roman"/>
          <w:b/>
          <w:bCs/>
          <w:sz w:val="28"/>
          <w:szCs w:val="28"/>
        </w:rPr>
        <w:t>1.6. Выводы</w:t>
      </w:r>
    </w:p>
    <w:p w14:paraId="74A6CFA3" w14:textId="77777777" w:rsidR="002E6340" w:rsidRPr="008F7B01" w:rsidRDefault="002E6340" w:rsidP="002E6340">
      <w:pPr>
        <w:pStyle w:val="ac"/>
        <w:spacing w:after="0" w:line="360" w:lineRule="auto"/>
        <w:ind w:left="0" w:firstLine="709"/>
        <w:jc w:val="both"/>
        <w:rPr>
          <w:rFonts w:ascii="Times New Roman" w:hAnsi="Times New Roman" w:cs="Times New Roman"/>
          <w:sz w:val="28"/>
          <w:szCs w:val="28"/>
        </w:rPr>
      </w:pPr>
      <w:r w:rsidRPr="004D047F">
        <w:rPr>
          <w:rFonts w:ascii="Times New Roman" w:hAnsi="Times New Roman" w:cs="Times New Roman"/>
          <w:sz w:val="28"/>
          <w:szCs w:val="28"/>
        </w:rPr>
        <w:t>1.6.1. Оказание помощи пациентам по профилю «онкология» проводится на всех уровнях: о</w:t>
      </w:r>
      <w:r w:rsidR="003A71AE">
        <w:rPr>
          <w:rFonts w:ascii="Times New Roman" w:hAnsi="Times New Roman" w:cs="Times New Roman"/>
          <w:sz w:val="28"/>
          <w:szCs w:val="28"/>
        </w:rPr>
        <w:t xml:space="preserve">т </w:t>
      </w:r>
      <w:r w:rsidRPr="004D047F">
        <w:rPr>
          <w:rFonts w:ascii="Times New Roman" w:hAnsi="Times New Roman" w:cs="Times New Roman"/>
          <w:sz w:val="28"/>
          <w:szCs w:val="28"/>
        </w:rPr>
        <w:t xml:space="preserve">медицинской организации, оказывающей первичную медико-санитарную медицинскую помощь, до специализированного учреждения – </w:t>
      </w:r>
      <w:r w:rsidR="003A71AE">
        <w:rPr>
          <w:rFonts w:ascii="Times New Roman" w:hAnsi="Times New Roman" w:cs="Times New Roman"/>
          <w:sz w:val="28"/>
          <w:szCs w:val="28"/>
        </w:rPr>
        <w:t>КОГКБУЗ «Центр онкологии и медицинской радиологии»</w:t>
      </w:r>
      <w:r w:rsidRPr="004D047F">
        <w:rPr>
          <w:rFonts w:ascii="Times New Roman" w:hAnsi="Times New Roman" w:cs="Times New Roman"/>
          <w:sz w:val="28"/>
          <w:szCs w:val="28"/>
        </w:rPr>
        <w:t>. Наиболее острым вопросом остается укомплектованность медицинских организаций врачами-онкологами, а также проблема подготовки кадров как для первичного звена, так и для КОГКБУЗ «Центр онкологии и медицинской радиологии». Существует реальная нехватка выделенных мест в ор</w:t>
      </w:r>
      <w:r w:rsidRPr="008F7B01">
        <w:rPr>
          <w:rFonts w:ascii="Times New Roman" w:hAnsi="Times New Roman" w:cs="Times New Roman"/>
          <w:sz w:val="28"/>
          <w:szCs w:val="28"/>
        </w:rPr>
        <w:t>динатуре для подготовки врачей-онкологов. Такая же ситуация сложилась и по наличию мест по другим специальностям, включая диагностические</w:t>
      </w:r>
      <w:r>
        <w:rPr>
          <w:rFonts w:ascii="Times New Roman" w:hAnsi="Times New Roman" w:cs="Times New Roman"/>
          <w:sz w:val="28"/>
          <w:szCs w:val="28"/>
        </w:rPr>
        <w:t>.</w:t>
      </w:r>
    </w:p>
    <w:p w14:paraId="3E789C5F" w14:textId="77777777" w:rsidR="002E6340" w:rsidRPr="008F7B01" w:rsidRDefault="002E6340" w:rsidP="002E6340">
      <w:pPr>
        <w:spacing w:after="0" w:line="360" w:lineRule="auto"/>
        <w:ind w:firstLine="709"/>
        <w:jc w:val="both"/>
        <w:rPr>
          <w:rFonts w:ascii="Times New Roman" w:hAnsi="Times New Roman" w:cs="Times New Roman"/>
          <w:b/>
          <w:bCs/>
          <w:sz w:val="28"/>
          <w:szCs w:val="28"/>
        </w:rPr>
      </w:pPr>
      <w:r w:rsidRPr="00DF7A7C">
        <w:rPr>
          <w:rFonts w:ascii="Times New Roman" w:hAnsi="Times New Roman" w:cs="Times New Roman"/>
          <w:spacing w:val="-2"/>
          <w:sz w:val="28"/>
          <w:szCs w:val="28"/>
        </w:rPr>
        <w:t>1.6.2. Н</w:t>
      </w:r>
      <w:r w:rsidRPr="00DF7A7C">
        <w:rPr>
          <w:rFonts w:ascii="Times New Roman" w:hAnsi="Times New Roman" w:cs="Times New Roman"/>
          <w:bCs/>
          <w:iCs/>
          <w:spacing w:val="-2"/>
          <w:sz w:val="28"/>
          <w:szCs w:val="28"/>
        </w:rPr>
        <w:t xml:space="preserve">едостаточное количество ПОК (32 ПОК на 39 районов </w:t>
      </w:r>
      <w:r w:rsidR="003A71AE" w:rsidRPr="00DF7A7C">
        <w:rPr>
          <w:rFonts w:ascii="Times New Roman" w:hAnsi="Times New Roman" w:cs="Times New Roman"/>
          <w:bCs/>
          <w:iCs/>
          <w:spacing w:val="-2"/>
          <w:sz w:val="28"/>
          <w:szCs w:val="28"/>
        </w:rPr>
        <w:t>Кировской области и город</w:t>
      </w:r>
      <w:r w:rsidRPr="00DF7A7C">
        <w:rPr>
          <w:rFonts w:ascii="Times New Roman" w:hAnsi="Times New Roman" w:cs="Times New Roman"/>
          <w:bCs/>
          <w:iCs/>
          <w:spacing w:val="-2"/>
          <w:sz w:val="28"/>
          <w:szCs w:val="28"/>
        </w:rPr>
        <w:t xml:space="preserve"> Киров) обусловл</w:t>
      </w:r>
      <w:r w:rsidR="00F311E5" w:rsidRPr="00DF7A7C">
        <w:rPr>
          <w:rFonts w:ascii="Times New Roman" w:hAnsi="Times New Roman" w:cs="Times New Roman"/>
          <w:bCs/>
          <w:iCs/>
          <w:spacing w:val="-2"/>
          <w:sz w:val="28"/>
          <w:szCs w:val="28"/>
        </w:rPr>
        <w:t>ено дефицитом врачебных кадров (</w:t>
      </w:r>
      <w:r w:rsidRPr="00DF7A7C">
        <w:rPr>
          <w:rFonts w:ascii="Times New Roman" w:hAnsi="Times New Roman" w:cs="Times New Roman"/>
          <w:bCs/>
          <w:iCs/>
          <w:spacing w:val="-2"/>
          <w:sz w:val="28"/>
          <w:szCs w:val="28"/>
        </w:rPr>
        <w:t xml:space="preserve">в большей степени </w:t>
      </w:r>
      <w:r w:rsidR="003A71AE" w:rsidRPr="00DF7A7C">
        <w:rPr>
          <w:rFonts w:ascii="Times New Roman" w:hAnsi="Times New Roman" w:cs="Times New Roman"/>
          <w:bCs/>
          <w:iCs/>
          <w:spacing w:val="-2"/>
          <w:sz w:val="28"/>
          <w:szCs w:val="28"/>
        </w:rPr>
        <w:t>в</w:t>
      </w:r>
      <w:r w:rsidR="00F311E5" w:rsidRPr="00DF7A7C">
        <w:rPr>
          <w:rFonts w:ascii="Times New Roman" w:hAnsi="Times New Roman" w:cs="Times New Roman"/>
          <w:bCs/>
          <w:iCs/>
          <w:spacing w:val="-2"/>
          <w:sz w:val="28"/>
          <w:szCs w:val="28"/>
        </w:rPr>
        <w:t xml:space="preserve"> районах</w:t>
      </w:r>
      <w:r w:rsidR="003A71AE" w:rsidRPr="00DF7A7C">
        <w:rPr>
          <w:rFonts w:ascii="Times New Roman" w:hAnsi="Times New Roman" w:cs="Times New Roman"/>
          <w:bCs/>
          <w:iCs/>
          <w:spacing w:val="-2"/>
          <w:sz w:val="28"/>
          <w:szCs w:val="28"/>
        </w:rPr>
        <w:t xml:space="preserve"> </w:t>
      </w:r>
      <w:r w:rsidRPr="00DF7A7C">
        <w:rPr>
          <w:rFonts w:ascii="Times New Roman" w:hAnsi="Times New Roman" w:cs="Times New Roman"/>
          <w:bCs/>
          <w:iCs/>
          <w:spacing w:val="-2"/>
          <w:sz w:val="28"/>
          <w:szCs w:val="28"/>
        </w:rPr>
        <w:t>Кировской области</w:t>
      </w:r>
      <w:r w:rsidR="00F311E5" w:rsidRPr="00DF7A7C">
        <w:rPr>
          <w:rFonts w:ascii="Times New Roman" w:hAnsi="Times New Roman" w:cs="Times New Roman"/>
          <w:bCs/>
          <w:iCs/>
          <w:spacing w:val="-2"/>
          <w:sz w:val="28"/>
          <w:szCs w:val="28"/>
        </w:rPr>
        <w:t>)</w:t>
      </w:r>
      <w:r w:rsidRPr="00DF7A7C">
        <w:rPr>
          <w:rFonts w:ascii="Times New Roman" w:hAnsi="Times New Roman" w:cs="Times New Roman"/>
          <w:bCs/>
          <w:iCs/>
          <w:spacing w:val="-2"/>
          <w:sz w:val="28"/>
          <w:szCs w:val="28"/>
        </w:rPr>
        <w:t>, ограниченным</w:t>
      </w:r>
      <w:r w:rsidRPr="008F7B01">
        <w:rPr>
          <w:rFonts w:ascii="Times New Roman" w:hAnsi="Times New Roman" w:cs="Times New Roman"/>
          <w:bCs/>
          <w:iCs/>
          <w:sz w:val="28"/>
          <w:szCs w:val="28"/>
        </w:rPr>
        <w:t xml:space="preserve"> перечнем </w:t>
      </w:r>
      <w:r w:rsidRPr="00DF7A7C">
        <w:rPr>
          <w:rFonts w:ascii="Times New Roman" w:hAnsi="Times New Roman" w:cs="Times New Roman"/>
          <w:bCs/>
          <w:iCs/>
          <w:spacing w:val="-2"/>
          <w:sz w:val="28"/>
          <w:szCs w:val="28"/>
        </w:rPr>
        <w:lastRenderedPageBreak/>
        <w:t xml:space="preserve">специальностей врачей, имеющих возможность пройти первичную переподготовку по специальности «онкология», недостаточным количеством мест в ординатуре по специальности «онкология», недостаточной мотивацией врачей и студентов к обучению по специальности «онкология». Дефицит врачей-онкологов в медицинских организациях приводит к неэффективной организации обследования пациентов с подозрением на ЗНО, неэффективному диспансерному наблюдению за онкологическими пациентами, высокой нагрузке на врачей </w:t>
      </w:r>
      <w:r w:rsidR="003A71AE" w:rsidRPr="00DF7A7C">
        <w:rPr>
          <w:rFonts w:ascii="Times New Roman" w:hAnsi="Times New Roman" w:cs="Times New Roman"/>
          <w:spacing w:val="-2"/>
          <w:sz w:val="28"/>
          <w:szCs w:val="28"/>
        </w:rPr>
        <w:t>КОГКБУЗ «Центр онкологии и медицинской радиологии»</w:t>
      </w:r>
      <w:r w:rsidRPr="00DF7A7C">
        <w:rPr>
          <w:rFonts w:ascii="Times New Roman" w:hAnsi="Times New Roman" w:cs="Times New Roman"/>
          <w:bCs/>
          <w:iCs/>
          <w:spacing w:val="-2"/>
          <w:sz w:val="28"/>
          <w:szCs w:val="28"/>
        </w:rPr>
        <w:t>.</w:t>
      </w:r>
    </w:p>
    <w:p w14:paraId="3413C19A" w14:textId="77777777" w:rsidR="004D047F" w:rsidRDefault="002E6340" w:rsidP="004D047F">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1.6.3</w:t>
      </w:r>
      <w:r w:rsidR="004D047F" w:rsidRPr="004D047F">
        <w:rPr>
          <w:rFonts w:ascii="Times New Roman" w:hAnsi="Times New Roman" w:cs="Times New Roman"/>
          <w:sz w:val="28"/>
          <w:szCs w:val="28"/>
        </w:rPr>
        <w:t>.</w:t>
      </w:r>
      <w:r w:rsidR="00090ED2" w:rsidRPr="004D047F">
        <w:rPr>
          <w:rFonts w:ascii="Times New Roman" w:hAnsi="Times New Roman" w:cs="Times New Roman"/>
          <w:sz w:val="28"/>
          <w:szCs w:val="28"/>
        </w:rPr>
        <w:t xml:space="preserve"> В Кировской области по итогам 2022 года наблюдается рост первичной заболеваемости ЗНО, связанный с повышением обращаемости населения за медицинской помощью и</w:t>
      </w:r>
      <w:r w:rsidR="003A71AE">
        <w:rPr>
          <w:rFonts w:ascii="Times New Roman" w:hAnsi="Times New Roman" w:cs="Times New Roman"/>
          <w:sz w:val="28"/>
          <w:szCs w:val="28"/>
        </w:rPr>
        <w:t>,</w:t>
      </w:r>
      <w:r w:rsidR="00090ED2" w:rsidRPr="004D047F">
        <w:rPr>
          <w:rFonts w:ascii="Times New Roman" w:hAnsi="Times New Roman" w:cs="Times New Roman"/>
          <w:sz w:val="28"/>
          <w:szCs w:val="28"/>
        </w:rPr>
        <w:t xml:space="preserve"> как следствие</w:t>
      </w:r>
      <w:r w:rsidR="003A71AE">
        <w:rPr>
          <w:rFonts w:ascii="Times New Roman" w:hAnsi="Times New Roman" w:cs="Times New Roman"/>
          <w:sz w:val="28"/>
          <w:szCs w:val="28"/>
        </w:rPr>
        <w:t>,</w:t>
      </w:r>
      <w:r w:rsidR="00090ED2" w:rsidRPr="004D047F">
        <w:rPr>
          <w:rFonts w:ascii="Times New Roman" w:hAnsi="Times New Roman" w:cs="Times New Roman"/>
          <w:sz w:val="28"/>
          <w:szCs w:val="28"/>
        </w:rPr>
        <w:t xml:space="preserve"> повышением уровня выявляемости ЗНО врачами общей лечебной сети, что при сохранении положительного темпа прироста показателя за прошедший десятилетний период и наблюдаем</w:t>
      </w:r>
      <w:r w:rsidR="003A71AE">
        <w:rPr>
          <w:rFonts w:ascii="Times New Roman" w:hAnsi="Times New Roman" w:cs="Times New Roman"/>
          <w:sz w:val="28"/>
          <w:szCs w:val="28"/>
        </w:rPr>
        <w:t>о</w:t>
      </w:r>
      <w:r w:rsidR="00F311E5">
        <w:rPr>
          <w:rFonts w:ascii="Times New Roman" w:hAnsi="Times New Roman" w:cs="Times New Roman"/>
          <w:sz w:val="28"/>
          <w:szCs w:val="28"/>
        </w:rPr>
        <w:t>м</w:t>
      </w:r>
      <w:r w:rsidR="00090ED2" w:rsidRPr="004D047F">
        <w:rPr>
          <w:rFonts w:ascii="Times New Roman" w:hAnsi="Times New Roman" w:cs="Times New Roman"/>
          <w:sz w:val="28"/>
          <w:szCs w:val="28"/>
        </w:rPr>
        <w:t xml:space="preserve"> неблагоприятн</w:t>
      </w:r>
      <w:r w:rsidR="003A71AE">
        <w:rPr>
          <w:rFonts w:ascii="Times New Roman" w:hAnsi="Times New Roman" w:cs="Times New Roman"/>
          <w:sz w:val="28"/>
          <w:szCs w:val="28"/>
        </w:rPr>
        <w:t>о</w:t>
      </w:r>
      <w:r w:rsidR="00F311E5">
        <w:rPr>
          <w:rFonts w:ascii="Times New Roman" w:hAnsi="Times New Roman" w:cs="Times New Roman"/>
          <w:sz w:val="28"/>
          <w:szCs w:val="28"/>
        </w:rPr>
        <w:t>м</w:t>
      </w:r>
      <w:r w:rsidR="00090ED2" w:rsidRPr="004D047F">
        <w:rPr>
          <w:rFonts w:ascii="Times New Roman" w:hAnsi="Times New Roman" w:cs="Times New Roman"/>
          <w:sz w:val="28"/>
          <w:szCs w:val="28"/>
        </w:rPr>
        <w:t xml:space="preserve"> направлени</w:t>
      </w:r>
      <w:r w:rsidR="00F311E5">
        <w:rPr>
          <w:rFonts w:ascii="Times New Roman" w:hAnsi="Times New Roman" w:cs="Times New Roman"/>
          <w:sz w:val="28"/>
          <w:szCs w:val="28"/>
        </w:rPr>
        <w:t>и</w:t>
      </w:r>
      <w:r w:rsidR="00090ED2" w:rsidRPr="004D047F">
        <w:rPr>
          <w:rFonts w:ascii="Times New Roman" w:hAnsi="Times New Roman" w:cs="Times New Roman"/>
          <w:sz w:val="28"/>
          <w:szCs w:val="28"/>
        </w:rPr>
        <w:t xml:space="preserve"> демографических процессов в популяции региона («постарение» населения) в последующем приведет к дальнейшему росту заболеваемости ЗНО. В условиях увеличения выживаемости онкологических пациентов благодаря адекватности специального лечения, широкому применению современных схем противоопухолевой лекарственной терапии, в том числе в организованных </w:t>
      </w:r>
      <w:r w:rsidR="003A71AE">
        <w:rPr>
          <w:rFonts w:ascii="Times New Roman" w:hAnsi="Times New Roman" w:cs="Times New Roman"/>
          <w:sz w:val="28"/>
          <w:szCs w:val="28"/>
        </w:rPr>
        <w:t>ц</w:t>
      </w:r>
      <w:r w:rsidR="00090ED2" w:rsidRPr="004D047F">
        <w:rPr>
          <w:rFonts w:ascii="Times New Roman" w:hAnsi="Times New Roman" w:cs="Times New Roman"/>
          <w:sz w:val="28"/>
          <w:szCs w:val="28"/>
        </w:rPr>
        <w:t>ентрах амбулаторной поликлинической помощи</w:t>
      </w:r>
      <w:r w:rsidR="003A71AE">
        <w:rPr>
          <w:rFonts w:ascii="Times New Roman" w:hAnsi="Times New Roman" w:cs="Times New Roman"/>
          <w:sz w:val="28"/>
          <w:szCs w:val="28"/>
        </w:rPr>
        <w:t>,</w:t>
      </w:r>
      <w:r w:rsidR="00090ED2" w:rsidRPr="004D047F">
        <w:rPr>
          <w:rFonts w:ascii="Times New Roman" w:hAnsi="Times New Roman" w:cs="Times New Roman"/>
          <w:sz w:val="28"/>
          <w:szCs w:val="28"/>
        </w:rPr>
        <w:t xml:space="preserve"> прогнозируется рост показателя распространенности ЗНО и доли больных, состоящих на учете с момента ус</w:t>
      </w:r>
      <w:r w:rsidR="00DF7A7C">
        <w:rPr>
          <w:rFonts w:ascii="Times New Roman" w:hAnsi="Times New Roman" w:cs="Times New Roman"/>
          <w:sz w:val="28"/>
          <w:szCs w:val="28"/>
        </w:rPr>
        <w:t>тановки диагноза 5 лет и более.</w:t>
      </w:r>
    </w:p>
    <w:p w14:paraId="74F709A8" w14:textId="77777777" w:rsidR="00CB60F8" w:rsidRDefault="002E6340" w:rsidP="004D047F">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1.6.4.</w:t>
      </w:r>
      <w:r w:rsidR="00CB60F8" w:rsidRPr="004D047F">
        <w:rPr>
          <w:rFonts w:ascii="Times New Roman" w:hAnsi="Times New Roman" w:cs="Times New Roman"/>
          <w:sz w:val="28"/>
          <w:szCs w:val="28"/>
        </w:rPr>
        <w:t xml:space="preserve"> </w:t>
      </w:r>
      <w:r w:rsidR="005431C0" w:rsidRPr="004D047F">
        <w:rPr>
          <w:rFonts w:ascii="Times New Roman" w:hAnsi="Times New Roman" w:cs="Times New Roman"/>
          <w:sz w:val="28"/>
          <w:szCs w:val="28"/>
        </w:rPr>
        <w:t>П</w:t>
      </w:r>
      <w:r w:rsidR="00CB60F8" w:rsidRPr="004D047F">
        <w:rPr>
          <w:rFonts w:ascii="Times New Roman" w:hAnsi="Times New Roman" w:cs="Times New Roman"/>
          <w:sz w:val="28"/>
          <w:szCs w:val="28"/>
        </w:rPr>
        <w:t xml:space="preserve">оказатель смертности от ЗНО в 2022 году по сравнению с предыдущим годом </w:t>
      </w:r>
      <w:r w:rsidR="005431C0" w:rsidRPr="004D047F">
        <w:rPr>
          <w:rFonts w:ascii="Times New Roman" w:hAnsi="Times New Roman" w:cs="Times New Roman"/>
          <w:sz w:val="28"/>
          <w:szCs w:val="28"/>
        </w:rPr>
        <w:t>снизился на 6,0%</w:t>
      </w:r>
      <w:r w:rsidR="00CB60F8" w:rsidRPr="004D047F">
        <w:rPr>
          <w:rFonts w:ascii="Times New Roman" w:hAnsi="Times New Roman" w:cs="Times New Roman"/>
          <w:sz w:val="28"/>
          <w:szCs w:val="28"/>
        </w:rPr>
        <w:t xml:space="preserve">. </w:t>
      </w:r>
      <w:r w:rsidR="005431C0" w:rsidRPr="004D047F">
        <w:rPr>
          <w:rFonts w:ascii="Times New Roman" w:hAnsi="Times New Roman" w:cs="Times New Roman"/>
          <w:sz w:val="28"/>
          <w:szCs w:val="28"/>
        </w:rPr>
        <w:t>Н</w:t>
      </w:r>
      <w:r w:rsidR="00CB60F8" w:rsidRPr="004D047F">
        <w:rPr>
          <w:rFonts w:ascii="Times New Roman" w:hAnsi="Times New Roman" w:cs="Times New Roman"/>
          <w:sz w:val="28"/>
          <w:szCs w:val="28"/>
        </w:rPr>
        <w:t xml:space="preserve">аблюдается снижение уровня летальности на первом году жизни (одногодичная летальность) на 8,4% по сравнению с </w:t>
      </w:r>
      <w:r w:rsidR="002A2C6E">
        <w:rPr>
          <w:rFonts w:ascii="Times New Roman" w:hAnsi="Times New Roman" w:cs="Times New Roman"/>
          <w:sz w:val="28"/>
          <w:szCs w:val="28"/>
        </w:rPr>
        <w:t>2021</w:t>
      </w:r>
      <w:r w:rsidR="00CB60F8" w:rsidRPr="004D047F">
        <w:rPr>
          <w:rFonts w:ascii="Times New Roman" w:hAnsi="Times New Roman" w:cs="Times New Roman"/>
          <w:sz w:val="28"/>
          <w:szCs w:val="28"/>
        </w:rPr>
        <w:t xml:space="preserve"> годом и на 9,2% за десятилетний период. Эта положительная динамика говорит о сниж</w:t>
      </w:r>
      <w:r w:rsidR="002A2C6E">
        <w:rPr>
          <w:rFonts w:ascii="Times New Roman" w:hAnsi="Times New Roman" w:cs="Times New Roman"/>
          <w:sz w:val="28"/>
          <w:szCs w:val="28"/>
        </w:rPr>
        <w:t xml:space="preserve">ении уровня поздней диагностики, </w:t>
      </w:r>
      <w:r w:rsidR="00CB60F8" w:rsidRPr="004D047F">
        <w:rPr>
          <w:rFonts w:ascii="Times New Roman" w:hAnsi="Times New Roman" w:cs="Times New Roman"/>
          <w:sz w:val="28"/>
          <w:szCs w:val="28"/>
        </w:rPr>
        <w:t>повышении качества оказания специализированной медицинской помощи, повышении приверженности пациентов к лечению.</w:t>
      </w:r>
    </w:p>
    <w:p w14:paraId="443A74A2" w14:textId="77777777" w:rsidR="00DE0324" w:rsidRPr="008575AB" w:rsidRDefault="00E53903" w:rsidP="00DE0324">
      <w:pPr>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lastRenderedPageBreak/>
        <w:t>1.6.5</w:t>
      </w:r>
      <w:r w:rsidR="00DE0324">
        <w:rPr>
          <w:rFonts w:ascii="Times New Roman" w:hAnsi="Times New Roman" w:cs="Times New Roman"/>
          <w:bCs/>
          <w:iCs/>
          <w:sz w:val="28"/>
          <w:szCs w:val="28"/>
        </w:rPr>
        <w:t>. Н</w:t>
      </w:r>
      <w:r w:rsidR="00DE0324" w:rsidRPr="008F7B01">
        <w:rPr>
          <w:rFonts w:ascii="Times New Roman" w:hAnsi="Times New Roman" w:cs="Times New Roman"/>
          <w:bCs/>
          <w:iCs/>
          <w:sz w:val="28"/>
          <w:szCs w:val="28"/>
        </w:rPr>
        <w:t>аиболее неблагоприятные показатели смертности, раннего выявления, запущенных стадий ЗНО и др</w:t>
      </w:r>
      <w:r w:rsidR="00DE0324">
        <w:rPr>
          <w:rFonts w:ascii="Times New Roman" w:hAnsi="Times New Roman" w:cs="Times New Roman"/>
          <w:bCs/>
          <w:iCs/>
          <w:sz w:val="28"/>
          <w:szCs w:val="28"/>
        </w:rPr>
        <w:t>угие</w:t>
      </w:r>
      <w:r w:rsidR="00DE0324" w:rsidRPr="00B62B2D">
        <w:t xml:space="preserve"> </w:t>
      </w:r>
      <w:r w:rsidR="00DE0324" w:rsidRPr="00B62B2D">
        <w:rPr>
          <w:rFonts w:ascii="Times New Roman" w:hAnsi="Times New Roman" w:cs="Times New Roman"/>
          <w:bCs/>
          <w:iCs/>
          <w:sz w:val="28"/>
          <w:szCs w:val="28"/>
        </w:rPr>
        <w:t>неблагоприятные показатели</w:t>
      </w:r>
      <w:r w:rsidR="00DE0324" w:rsidRPr="008F7B01">
        <w:rPr>
          <w:rFonts w:ascii="Times New Roman" w:hAnsi="Times New Roman" w:cs="Times New Roman"/>
          <w:bCs/>
          <w:iCs/>
          <w:sz w:val="28"/>
          <w:szCs w:val="28"/>
        </w:rPr>
        <w:t xml:space="preserve"> отмечаются в районах с малой численностью населения, как правило, это районы, территориально удаленные от областного центра, с большой долей населения в возрасте старше трудоспособного, с низкой санитарной грамотностью населения. Медицинские организации в таких районах имеют дефицит врачебных кадров, в том числе врачей-онкологов, высокий коэффициент совместительства врачей, изношенно</w:t>
      </w:r>
      <w:r w:rsidR="00DE0324">
        <w:rPr>
          <w:rFonts w:ascii="Times New Roman" w:hAnsi="Times New Roman" w:cs="Times New Roman"/>
          <w:bCs/>
          <w:iCs/>
          <w:sz w:val="28"/>
          <w:szCs w:val="28"/>
        </w:rPr>
        <w:t>сть материально-технической базы.</w:t>
      </w:r>
    </w:p>
    <w:p w14:paraId="11993569" w14:textId="11D0E3B0" w:rsidR="00CB60F8" w:rsidRPr="00DF7A7C" w:rsidRDefault="00DE0324" w:rsidP="00CB60F8">
      <w:pPr>
        <w:spacing w:after="0" w:line="360" w:lineRule="auto"/>
        <w:ind w:firstLine="709"/>
        <w:jc w:val="both"/>
        <w:rPr>
          <w:rFonts w:ascii="Times New Roman" w:hAnsi="Times New Roman" w:cs="Times New Roman"/>
          <w:spacing w:val="-2"/>
          <w:sz w:val="28"/>
          <w:szCs w:val="28"/>
        </w:rPr>
      </w:pPr>
      <w:r w:rsidRPr="00DF7A7C">
        <w:rPr>
          <w:rFonts w:ascii="Times New Roman" w:hAnsi="Times New Roman" w:cs="Times New Roman"/>
          <w:spacing w:val="-2"/>
          <w:sz w:val="28"/>
          <w:szCs w:val="28"/>
        </w:rPr>
        <w:t>1.6.</w:t>
      </w:r>
      <w:r w:rsidR="00E53903" w:rsidRPr="00DF7A7C">
        <w:rPr>
          <w:rFonts w:ascii="Times New Roman" w:hAnsi="Times New Roman" w:cs="Times New Roman"/>
          <w:spacing w:val="-2"/>
          <w:sz w:val="28"/>
          <w:szCs w:val="28"/>
        </w:rPr>
        <w:t>6</w:t>
      </w:r>
      <w:r w:rsidRPr="00DF7A7C">
        <w:rPr>
          <w:rFonts w:ascii="Times New Roman" w:hAnsi="Times New Roman" w:cs="Times New Roman"/>
          <w:spacing w:val="-2"/>
          <w:sz w:val="28"/>
          <w:szCs w:val="28"/>
        </w:rPr>
        <w:t xml:space="preserve">. </w:t>
      </w:r>
      <w:r w:rsidR="00CB60F8" w:rsidRPr="00DF7A7C">
        <w:rPr>
          <w:rFonts w:ascii="Times New Roman" w:hAnsi="Times New Roman" w:cs="Times New Roman"/>
          <w:spacing w:val="-2"/>
          <w:sz w:val="28"/>
          <w:szCs w:val="28"/>
        </w:rPr>
        <w:t>Приостановление проведения профилактических мероприятий (ДОГВН и профилактических осмотров) в 2020 году на ф</w:t>
      </w:r>
      <w:r w:rsidR="001D344E">
        <w:rPr>
          <w:rFonts w:ascii="Times New Roman" w:hAnsi="Times New Roman" w:cs="Times New Roman"/>
          <w:spacing w:val="-2"/>
          <w:sz w:val="28"/>
          <w:szCs w:val="28"/>
        </w:rPr>
        <w:t xml:space="preserve">оне распространения новой </w:t>
      </w:r>
      <w:proofErr w:type="spellStart"/>
      <w:r w:rsidR="001D344E">
        <w:rPr>
          <w:rFonts w:ascii="Times New Roman" w:hAnsi="Times New Roman" w:cs="Times New Roman"/>
          <w:spacing w:val="-2"/>
          <w:sz w:val="28"/>
          <w:szCs w:val="28"/>
        </w:rPr>
        <w:t>корона</w:t>
      </w:r>
      <w:r w:rsidR="00CB60F8" w:rsidRPr="00DF7A7C">
        <w:rPr>
          <w:rFonts w:ascii="Times New Roman" w:hAnsi="Times New Roman" w:cs="Times New Roman"/>
          <w:spacing w:val="-2"/>
          <w:sz w:val="28"/>
          <w:szCs w:val="28"/>
        </w:rPr>
        <w:t>вирусной</w:t>
      </w:r>
      <w:proofErr w:type="spellEnd"/>
      <w:r w:rsidR="00CB60F8" w:rsidRPr="00DF7A7C">
        <w:rPr>
          <w:rFonts w:ascii="Times New Roman" w:hAnsi="Times New Roman" w:cs="Times New Roman"/>
          <w:spacing w:val="-2"/>
          <w:sz w:val="28"/>
          <w:szCs w:val="28"/>
        </w:rPr>
        <w:t xml:space="preserve"> инфекции </w:t>
      </w:r>
      <w:r w:rsidR="002A2C6E" w:rsidRPr="00DF7A7C">
        <w:rPr>
          <w:rFonts w:ascii="Times New Roman" w:hAnsi="Times New Roman" w:cs="Times New Roman"/>
          <w:spacing w:val="-2"/>
          <w:sz w:val="28"/>
          <w:szCs w:val="28"/>
          <w:lang w:val="en-US"/>
        </w:rPr>
        <w:t>COVID</w:t>
      </w:r>
      <w:r w:rsidR="002A2C6E" w:rsidRPr="00DF7A7C">
        <w:rPr>
          <w:rFonts w:ascii="Times New Roman" w:hAnsi="Times New Roman" w:cs="Times New Roman"/>
          <w:spacing w:val="-2"/>
          <w:sz w:val="28"/>
          <w:szCs w:val="28"/>
        </w:rPr>
        <w:t xml:space="preserve">-19 </w:t>
      </w:r>
      <w:r w:rsidR="00CB60F8" w:rsidRPr="00DF7A7C">
        <w:rPr>
          <w:rFonts w:ascii="Times New Roman" w:hAnsi="Times New Roman" w:cs="Times New Roman"/>
          <w:spacing w:val="-2"/>
          <w:sz w:val="28"/>
          <w:szCs w:val="28"/>
        </w:rPr>
        <w:t>привело к значительному снижению вы</w:t>
      </w:r>
      <w:r w:rsidR="002A2C6E" w:rsidRPr="00DF7A7C">
        <w:rPr>
          <w:rFonts w:ascii="Times New Roman" w:hAnsi="Times New Roman" w:cs="Times New Roman"/>
          <w:spacing w:val="-2"/>
          <w:sz w:val="28"/>
          <w:szCs w:val="28"/>
        </w:rPr>
        <w:t xml:space="preserve">явления ЗНО на ранних стадиях. </w:t>
      </w:r>
      <w:r w:rsidR="00CB60F8" w:rsidRPr="00DF7A7C">
        <w:rPr>
          <w:rFonts w:ascii="Times New Roman" w:hAnsi="Times New Roman" w:cs="Times New Roman"/>
          <w:spacing w:val="-2"/>
          <w:sz w:val="28"/>
          <w:szCs w:val="28"/>
        </w:rPr>
        <w:t>С 2021 года профилактические мероприятия возобновлены в полном объеме согласно планам (в 2022 году прошли Д</w:t>
      </w:r>
      <w:r w:rsidR="00F311E5" w:rsidRPr="00DF7A7C">
        <w:rPr>
          <w:rFonts w:ascii="Times New Roman" w:hAnsi="Times New Roman" w:cs="Times New Roman"/>
          <w:spacing w:val="-2"/>
          <w:sz w:val="28"/>
          <w:szCs w:val="28"/>
        </w:rPr>
        <w:t>ОГВН и профилактиче</w:t>
      </w:r>
      <w:r w:rsidR="00BA57E8">
        <w:rPr>
          <w:rFonts w:ascii="Times New Roman" w:hAnsi="Times New Roman" w:cs="Times New Roman"/>
          <w:spacing w:val="-2"/>
          <w:sz w:val="28"/>
          <w:szCs w:val="28"/>
        </w:rPr>
        <w:t>с</w:t>
      </w:r>
      <w:r w:rsidR="00F311E5" w:rsidRPr="00DF7A7C">
        <w:rPr>
          <w:rFonts w:ascii="Times New Roman" w:hAnsi="Times New Roman" w:cs="Times New Roman"/>
          <w:spacing w:val="-2"/>
          <w:sz w:val="28"/>
          <w:szCs w:val="28"/>
        </w:rPr>
        <w:t>кие осмотры</w:t>
      </w:r>
      <w:r w:rsidR="00CB60F8" w:rsidRPr="00DF7A7C">
        <w:rPr>
          <w:rFonts w:ascii="Times New Roman" w:hAnsi="Times New Roman" w:cs="Times New Roman"/>
          <w:spacing w:val="-2"/>
          <w:sz w:val="28"/>
          <w:szCs w:val="28"/>
        </w:rPr>
        <w:t xml:space="preserve"> 361 250 человек, 110,6% от плана), кроме того</w:t>
      </w:r>
      <w:r w:rsidR="002A2C6E" w:rsidRPr="00DF7A7C">
        <w:rPr>
          <w:rFonts w:ascii="Times New Roman" w:hAnsi="Times New Roman" w:cs="Times New Roman"/>
          <w:spacing w:val="-2"/>
          <w:sz w:val="28"/>
          <w:szCs w:val="28"/>
        </w:rPr>
        <w:t>,</w:t>
      </w:r>
      <w:r w:rsidR="00CB60F8" w:rsidRPr="00DF7A7C">
        <w:rPr>
          <w:rFonts w:ascii="Times New Roman" w:hAnsi="Times New Roman" w:cs="Times New Roman"/>
          <w:spacing w:val="-2"/>
          <w:sz w:val="28"/>
          <w:szCs w:val="28"/>
        </w:rPr>
        <w:t xml:space="preserve"> возобновлены выезды мобильных цифровых комплексов (флюорографов, маммографов) в муниципальные образования </w:t>
      </w:r>
      <w:r w:rsidR="002A2C6E" w:rsidRPr="00DF7A7C">
        <w:rPr>
          <w:rFonts w:ascii="Times New Roman" w:hAnsi="Times New Roman" w:cs="Times New Roman"/>
          <w:spacing w:val="-2"/>
          <w:sz w:val="28"/>
          <w:szCs w:val="28"/>
        </w:rPr>
        <w:t>Кировской области</w:t>
      </w:r>
      <w:r w:rsidR="00CB60F8" w:rsidRPr="00DF7A7C">
        <w:rPr>
          <w:rFonts w:ascii="Times New Roman" w:hAnsi="Times New Roman" w:cs="Times New Roman"/>
          <w:spacing w:val="-2"/>
          <w:sz w:val="28"/>
          <w:szCs w:val="28"/>
        </w:rPr>
        <w:t xml:space="preserve">. На фоне этого отмечается рост показателя раннего выявления ЗНО </w:t>
      </w:r>
      <w:r w:rsidR="002A2C6E" w:rsidRPr="00DF7A7C">
        <w:rPr>
          <w:rFonts w:ascii="Times New Roman" w:hAnsi="Times New Roman" w:cs="Times New Roman"/>
          <w:spacing w:val="-2"/>
          <w:sz w:val="28"/>
          <w:szCs w:val="28"/>
        </w:rPr>
        <w:br/>
      </w:r>
      <w:r w:rsidR="00CB60F8" w:rsidRPr="00DF7A7C">
        <w:rPr>
          <w:rFonts w:ascii="Times New Roman" w:hAnsi="Times New Roman" w:cs="Times New Roman"/>
          <w:spacing w:val="-2"/>
          <w:sz w:val="28"/>
          <w:szCs w:val="28"/>
        </w:rPr>
        <w:t>(</w:t>
      </w:r>
      <w:r w:rsidR="002A2C6E" w:rsidRPr="00DF7A7C">
        <w:rPr>
          <w:rFonts w:ascii="Times New Roman" w:hAnsi="Times New Roman" w:cs="Times New Roman"/>
          <w:spacing w:val="-2"/>
          <w:sz w:val="28"/>
          <w:szCs w:val="28"/>
        </w:rPr>
        <w:t xml:space="preserve">в </w:t>
      </w:r>
      <w:r w:rsidR="00CB60F8" w:rsidRPr="00DF7A7C">
        <w:rPr>
          <w:rFonts w:ascii="Times New Roman" w:hAnsi="Times New Roman" w:cs="Times New Roman"/>
          <w:spacing w:val="-2"/>
          <w:sz w:val="28"/>
          <w:szCs w:val="28"/>
        </w:rPr>
        <w:t>2022 год</w:t>
      </w:r>
      <w:r w:rsidR="002A2C6E" w:rsidRPr="00DF7A7C">
        <w:rPr>
          <w:rFonts w:ascii="Times New Roman" w:hAnsi="Times New Roman" w:cs="Times New Roman"/>
          <w:spacing w:val="-2"/>
          <w:sz w:val="28"/>
          <w:szCs w:val="28"/>
        </w:rPr>
        <w:t>у</w:t>
      </w:r>
      <w:r w:rsidR="00CB60F8" w:rsidRPr="00DF7A7C">
        <w:rPr>
          <w:rFonts w:ascii="Times New Roman" w:hAnsi="Times New Roman" w:cs="Times New Roman"/>
          <w:spacing w:val="-2"/>
          <w:sz w:val="28"/>
          <w:szCs w:val="28"/>
        </w:rPr>
        <w:t xml:space="preserve"> </w:t>
      </w:r>
      <w:r w:rsidR="002A2C6E" w:rsidRPr="00DF7A7C">
        <w:rPr>
          <w:rFonts w:ascii="Times New Roman" w:hAnsi="Times New Roman" w:cs="Times New Roman"/>
          <w:spacing w:val="-2"/>
          <w:sz w:val="28"/>
          <w:szCs w:val="28"/>
        </w:rPr>
        <w:t>–</w:t>
      </w:r>
      <w:r w:rsidR="00CB60F8" w:rsidRPr="00DF7A7C">
        <w:rPr>
          <w:rFonts w:ascii="Times New Roman" w:hAnsi="Times New Roman" w:cs="Times New Roman"/>
          <w:spacing w:val="-2"/>
          <w:sz w:val="28"/>
          <w:szCs w:val="28"/>
        </w:rPr>
        <w:t xml:space="preserve"> 56,8%, </w:t>
      </w:r>
      <w:r w:rsidR="002A2C6E" w:rsidRPr="00DF7A7C">
        <w:rPr>
          <w:rFonts w:ascii="Times New Roman" w:hAnsi="Times New Roman" w:cs="Times New Roman"/>
          <w:spacing w:val="-2"/>
          <w:sz w:val="28"/>
          <w:szCs w:val="28"/>
        </w:rPr>
        <w:t xml:space="preserve">в </w:t>
      </w:r>
      <w:r w:rsidR="00CB60F8" w:rsidRPr="00DF7A7C">
        <w:rPr>
          <w:rFonts w:ascii="Times New Roman" w:hAnsi="Times New Roman" w:cs="Times New Roman"/>
          <w:spacing w:val="-2"/>
          <w:sz w:val="28"/>
          <w:szCs w:val="28"/>
        </w:rPr>
        <w:t>2021 год</w:t>
      </w:r>
      <w:r w:rsidR="002A2C6E" w:rsidRPr="00DF7A7C">
        <w:rPr>
          <w:rFonts w:ascii="Times New Roman" w:hAnsi="Times New Roman" w:cs="Times New Roman"/>
          <w:spacing w:val="-2"/>
          <w:sz w:val="28"/>
          <w:szCs w:val="28"/>
        </w:rPr>
        <w:t>у –</w:t>
      </w:r>
      <w:r w:rsidR="00CB60F8" w:rsidRPr="00DF7A7C">
        <w:rPr>
          <w:rFonts w:ascii="Times New Roman" w:hAnsi="Times New Roman" w:cs="Times New Roman"/>
          <w:spacing w:val="-2"/>
          <w:sz w:val="28"/>
          <w:szCs w:val="28"/>
        </w:rPr>
        <w:t xml:space="preserve"> 56,1%,</w:t>
      </w:r>
      <w:r w:rsidR="002A2C6E" w:rsidRPr="00DF7A7C">
        <w:rPr>
          <w:rFonts w:ascii="Times New Roman" w:hAnsi="Times New Roman" w:cs="Times New Roman"/>
          <w:spacing w:val="-2"/>
          <w:sz w:val="28"/>
          <w:szCs w:val="28"/>
        </w:rPr>
        <w:t xml:space="preserve"> в</w:t>
      </w:r>
      <w:r w:rsidR="00CB60F8" w:rsidRPr="00DF7A7C">
        <w:rPr>
          <w:rFonts w:ascii="Times New Roman" w:hAnsi="Times New Roman" w:cs="Times New Roman"/>
          <w:spacing w:val="-2"/>
          <w:sz w:val="28"/>
          <w:szCs w:val="28"/>
        </w:rPr>
        <w:t xml:space="preserve"> 2020 год</w:t>
      </w:r>
      <w:r w:rsidR="002A2C6E" w:rsidRPr="00DF7A7C">
        <w:rPr>
          <w:rFonts w:ascii="Times New Roman" w:hAnsi="Times New Roman" w:cs="Times New Roman"/>
          <w:spacing w:val="-2"/>
          <w:sz w:val="28"/>
          <w:szCs w:val="28"/>
        </w:rPr>
        <w:t>у</w:t>
      </w:r>
      <w:r w:rsidR="00CB60F8" w:rsidRPr="00DF7A7C">
        <w:rPr>
          <w:rFonts w:ascii="Times New Roman" w:hAnsi="Times New Roman" w:cs="Times New Roman"/>
          <w:spacing w:val="-2"/>
          <w:sz w:val="28"/>
          <w:szCs w:val="28"/>
        </w:rPr>
        <w:t xml:space="preserve"> </w:t>
      </w:r>
      <w:r w:rsidR="002A2C6E" w:rsidRPr="00DF7A7C">
        <w:rPr>
          <w:rFonts w:ascii="Times New Roman" w:hAnsi="Times New Roman" w:cs="Times New Roman"/>
          <w:spacing w:val="-2"/>
          <w:sz w:val="28"/>
          <w:szCs w:val="28"/>
        </w:rPr>
        <w:t xml:space="preserve">– </w:t>
      </w:r>
      <w:r w:rsidR="00CB60F8" w:rsidRPr="00DF7A7C">
        <w:rPr>
          <w:rFonts w:ascii="Times New Roman" w:hAnsi="Times New Roman" w:cs="Times New Roman"/>
          <w:spacing w:val="-2"/>
          <w:sz w:val="28"/>
          <w:szCs w:val="28"/>
        </w:rPr>
        <w:t>52,5%).</w:t>
      </w:r>
    </w:p>
    <w:p w14:paraId="3DA2A65B" w14:textId="77777777" w:rsidR="00DE0324" w:rsidRPr="008F7B01" w:rsidRDefault="00DE0324" w:rsidP="00DE0324">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1.6.</w:t>
      </w:r>
      <w:r w:rsidR="00600348" w:rsidRPr="004D047F">
        <w:rPr>
          <w:rFonts w:ascii="Times New Roman" w:hAnsi="Times New Roman" w:cs="Times New Roman"/>
          <w:sz w:val="28"/>
          <w:szCs w:val="28"/>
        </w:rPr>
        <w:t>7</w:t>
      </w:r>
      <w:r w:rsidRPr="004D047F">
        <w:rPr>
          <w:rFonts w:ascii="Times New Roman" w:hAnsi="Times New Roman" w:cs="Times New Roman"/>
          <w:sz w:val="28"/>
          <w:szCs w:val="28"/>
        </w:rPr>
        <w:t>. Показала свою эффективность централизация скринингового исследования мазков из шейки матки на базе клинико-диагностической лаборатории КОГКБУЗ «Центр онкологии и медицинской</w:t>
      </w:r>
      <w:r w:rsidRPr="00B62B2D">
        <w:rPr>
          <w:rFonts w:ascii="Times New Roman" w:hAnsi="Times New Roman" w:cs="Times New Roman"/>
          <w:sz w:val="28"/>
          <w:szCs w:val="28"/>
        </w:rPr>
        <w:t xml:space="preserve"> радиологии»</w:t>
      </w:r>
      <w:r w:rsidRPr="008F7B01">
        <w:rPr>
          <w:rFonts w:ascii="Times New Roman" w:hAnsi="Times New Roman" w:cs="Times New Roman"/>
          <w:sz w:val="28"/>
          <w:szCs w:val="28"/>
        </w:rPr>
        <w:t xml:space="preserve">, организованная с целью повышения доли ЗНО, выявленных на </w:t>
      </w:r>
      <w:r w:rsidRPr="008F7B01">
        <w:rPr>
          <w:rFonts w:ascii="Times New Roman" w:hAnsi="Times New Roman" w:cs="Times New Roman"/>
          <w:sz w:val="28"/>
          <w:szCs w:val="28"/>
          <w:lang w:val="en-US"/>
        </w:rPr>
        <w:t>I</w:t>
      </w:r>
      <w:r>
        <w:rPr>
          <w:rFonts w:ascii="Times New Roman" w:hAnsi="Times New Roman" w:cs="Times New Roman"/>
          <w:sz w:val="28"/>
          <w:szCs w:val="28"/>
        </w:rPr>
        <w:t xml:space="preserve"> – </w:t>
      </w:r>
      <w:r w:rsidRPr="008F7B01">
        <w:rPr>
          <w:rFonts w:ascii="Times New Roman" w:hAnsi="Times New Roman" w:cs="Times New Roman"/>
          <w:sz w:val="28"/>
          <w:szCs w:val="28"/>
          <w:lang w:val="en-US"/>
        </w:rPr>
        <w:t>II</w:t>
      </w:r>
      <w:r w:rsidRPr="008F7B01">
        <w:rPr>
          <w:rFonts w:ascii="Times New Roman" w:hAnsi="Times New Roman" w:cs="Times New Roman"/>
          <w:sz w:val="28"/>
          <w:szCs w:val="28"/>
        </w:rPr>
        <w:t xml:space="preserve"> стадии, рост выявления ранних стадий рака шейки матки за 10 лет составил 2</w:t>
      </w:r>
      <w:r w:rsidR="002A2C6E">
        <w:rPr>
          <w:rFonts w:ascii="Times New Roman" w:hAnsi="Times New Roman" w:cs="Times New Roman"/>
          <w:sz w:val="28"/>
          <w:szCs w:val="28"/>
        </w:rPr>
        <w:t>0,6</w:t>
      </w:r>
      <w:r w:rsidRPr="008F7B01">
        <w:rPr>
          <w:rFonts w:ascii="Times New Roman" w:hAnsi="Times New Roman" w:cs="Times New Roman"/>
          <w:sz w:val="28"/>
          <w:szCs w:val="28"/>
        </w:rPr>
        <w:t xml:space="preserve">%, рост рака шейки матки – </w:t>
      </w:r>
      <w:r w:rsidR="002A2C6E">
        <w:rPr>
          <w:rFonts w:ascii="Times New Roman" w:hAnsi="Times New Roman" w:cs="Times New Roman"/>
          <w:sz w:val="28"/>
          <w:szCs w:val="28"/>
        </w:rPr>
        <w:t>19,7</w:t>
      </w:r>
      <w:r w:rsidRPr="008F7B01">
        <w:rPr>
          <w:rFonts w:ascii="Times New Roman" w:hAnsi="Times New Roman" w:cs="Times New Roman"/>
          <w:sz w:val="28"/>
          <w:szCs w:val="28"/>
        </w:rPr>
        <w:t>%</w:t>
      </w:r>
      <w:r>
        <w:rPr>
          <w:rFonts w:ascii="Times New Roman" w:hAnsi="Times New Roman" w:cs="Times New Roman"/>
          <w:sz w:val="28"/>
          <w:szCs w:val="28"/>
        </w:rPr>
        <w:t>.</w:t>
      </w:r>
      <w:r w:rsidRPr="008F7B01">
        <w:rPr>
          <w:rFonts w:ascii="Times New Roman" w:hAnsi="Times New Roman" w:cs="Times New Roman"/>
          <w:sz w:val="28"/>
          <w:szCs w:val="28"/>
        </w:rPr>
        <w:t xml:space="preserve"> </w:t>
      </w:r>
      <w:r w:rsidR="002A2C6E">
        <w:rPr>
          <w:rFonts w:ascii="Times New Roman" w:hAnsi="Times New Roman" w:cs="Times New Roman"/>
          <w:sz w:val="28"/>
          <w:szCs w:val="28"/>
        </w:rPr>
        <w:t>В</w:t>
      </w:r>
      <w:r w:rsidR="00001966">
        <w:rPr>
          <w:rFonts w:ascii="Times New Roman" w:hAnsi="Times New Roman" w:cs="Times New Roman"/>
          <w:sz w:val="28"/>
          <w:szCs w:val="28"/>
        </w:rPr>
        <w:t xml:space="preserve"> настоящее время идет разработка регионального</w:t>
      </w:r>
      <w:r w:rsidRPr="008F7B01">
        <w:rPr>
          <w:rFonts w:ascii="Times New Roman" w:hAnsi="Times New Roman" w:cs="Times New Roman"/>
          <w:sz w:val="28"/>
          <w:szCs w:val="28"/>
        </w:rPr>
        <w:t xml:space="preserve"> </w:t>
      </w:r>
      <w:r w:rsidR="002A2C6E">
        <w:rPr>
          <w:rFonts w:ascii="Times New Roman" w:hAnsi="Times New Roman" w:cs="Times New Roman"/>
          <w:sz w:val="28"/>
          <w:szCs w:val="28"/>
        </w:rPr>
        <w:t xml:space="preserve">нормативного </w:t>
      </w:r>
      <w:r>
        <w:rPr>
          <w:rFonts w:ascii="Times New Roman" w:hAnsi="Times New Roman" w:cs="Times New Roman"/>
          <w:sz w:val="28"/>
          <w:szCs w:val="28"/>
        </w:rPr>
        <w:t>правов</w:t>
      </w:r>
      <w:r w:rsidR="00001966">
        <w:rPr>
          <w:rFonts w:ascii="Times New Roman" w:hAnsi="Times New Roman" w:cs="Times New Roman"/>
          <w:sz w:val="28"/>
          <w:szCs w:val="28"/>
        </w:rPr>
        <w:t>ого</w:t>
      </w:r>
      <w:r>
        <w:rPr>
          <w:rFonts w:ascii="Times New Roman" w:hAnsi="Times New Roman" w:cs="Times New Roman"/>
          <w:sz w:val="28"/>
          <w:szCs w:val="28"/>
        </w:rPr>
        <w:t xml:space="preserve"> акт</w:t>
      </w:r>
      <w:r w:rsidR="00001966">
        <w:rPr>
          <w:rFonts w:ascii="Times New Roman" w:hAnsi="Times New Roman" w:cs="Times New Roman"/>
          <w:sz w:val="28"/>
          <w:szCs w:val="28"/>
        </w:rPr>
        <w:t>а</w:t>
      </w:r>
      <w:r w:rsidRPr="008F7B01">
        <w:rPr>
          <w:rFonts w:ascii="Times New Roman" w:hAnsi="Times New Roman" w:cs="Times New Roman"/>
          <w:sz w:val="28"/>
          <w:szCs w:val="28"/>
        </w:rPr>
        <w:t>, регулирующ</w:t>
      </w:r>
      <w:r w:rsidR="00001966">
        <w:rPr>
          <w:rFonts w:ascii="Times New Roman" w:hAnsi="Times New Roman" w:cs="Times New Roman"/>
          <w:sz w:val="28"/>
          <w:szCs w:val="28"/>
        </w:rPr>
        <w:t>его</w:t>
      </w:r>
      <w:r w:rsidRPr="008F7B01">
        <w:rPr>
          <w:rFonts w:ascii="Times New Roman" w:hAnsi="Times New Roman" w:cs="Times New Roman"/>
          <w:sz w:val="28"/>
          <w:szCs w:val="28"/>
        </w:rPr>
        <w:t xml:space="preserve"> проведение скрининговых исследований кала на скрытую кровь</w:t>
      </w:r>
      <w:r>
        <w:rPr>
          <w:rFonts w:ascii="Times New Roman" w:hAnsi="Times New Roman" w:cs="Times New Roman"/>
          <w:sz w:val="28"/>
          <w:szCs w:val="28"/>
        </w:rPr>
        <w:t>.</w:t>
      </w:r>
    </w:p>
    <w:p w14:paraId="23D4C727" w14:textId="77777777" w:rsidR="00DE0324" w:rsidRPr="008F7B01" w:rsidRDefault="00DE0324" w:rsidP="00DE03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001966">
        <w:rPr>
          <w:rFonts w:ascii="Times New Roman" w:hAnsi="Times New Roman" w:cs="Times New Roman"/>
          <w:sz w:val="28"/>
          <w:szCs w:val="28"/>
        </w:rPr>
        <w:t>8</w:t>
      </w:r>
      <w:r>
        <w:rPr>
          <w:rFonts w:ascii="Times New Roman" w:hAnsi="Times New Roman" w:cs="Times New Roman"/>
          <w:sz w:val="28"/>
          <w:szCs w:val="28"/>
        </w:rPr>
        <w:t>. Н</w:t>
      </w:r>
      <w:r w:rsidRPr="008F7B01">
        <w:rPr>
          <w:rFonts w:ascii="Times New Roman" w:hAnsi="Times New Roman" w:cs="Times New Roman"/>
          <w:sz w:val="28"/>
          <w:szCs w:val="28"/>
        </w:rPr>
        <w:t xml:space="preserve">еобходима ежегодная актуализация региональных </w:t>
      </w:r>
      <w:r>
        <w:rPr>
          <w:rFonts w:ascii="Times New Roman" w:hAnsi="Times New Roman" w:cs="Times New Roman"/>
          <w:sz w:val="28"/>
          <w:szCs w:val="28"/>
        </w:rPr>
        <w:t>нормативн</w:t>
      </w:r>
      <w:r w:rsidR="002A2C6E">
        <w:rPr>
          <w:rFonts w:ascii="Times New Roman" w:hAnsi="Times New Roman" w:cs="Times New Roman"/>
          <w:sz w:val="28"/>
          <w:szCs w:val="28"/>
        </w:rPr>
        <w:t xml:space="preserve">ых </w:t>
      </w:r>
      <w:r>
        <w:rPr>
          <w:rFonts w:ascii="Times New Roman" w:hAnsi="Times New Roman" w:cs="Times New Roman"/>
          <w:sz w:val="28"/>
          <w:szCs w:val="28"/>
        </w:rPr>
        <w:t>правовых актов</w:t>
      </w:r>
      <w:r w:rsidRPr="008F7B01">
        <w:rPr>
          <w:rFonts w:ascii="Times New Roman" w:hAnsi="Times New Roman" w:cs="Times New Roman"/>
          <w:sz w:val="28"/>
          <w:szCs w:val="28"/>
        </w:rPr>
        <w:t>, регламентирующих работу ПОК, ЦАОП и утвержда</w:t>
      </w:r>
      <w:r w:rsidR="005709A1">
        <w:rPr>
          <w:rFonts w:ascii="Times New Roman" w:hAnsi="Times New Roman" w:cs="Times New Roman"/>
          <w:sz w:val="28"/>
          <w:szCs w:val="28"/>
        </w:rPr>
        <w:t xml:space="preserve">ющих изменения маршрутизации </w:t>
      </w:r>
      <w:r w:rsidRPr="008F7B01">
        <w:rPr>
          <w:rFonts w:ascii="Times New Roman" w:hAnsi="Times New Roman" w:cs="Times New Roman"/>
          <w:sz w:val="28"/>
          <w:szCs w:val="28"/>
        </w:rPr>
        <w:t xml:space="preserve">пациентов для получения своевременной </w:t>
      </w:r>
      <w:r w:rsidRPr="00E14DF3">
        <w:rPr>
          <w:rFonts w:ascii="Times New Roman" w:hAnsi="Times New Roman" w:cs="Times New Roman"/>
          <w:spacing w:val="-2"/>
          <w:sz w:val="28"/>
          <w:szCs w:val="28"/>
        </w:rPr>
        <w:lastRenderedPageBreak/>
        <w:t>диагностики, а также специализированной, в том числе высокотехнологичной, медицинской помощи по профилю «онкология», диспансерного наблюдения.</w:t>
      </w:r>
    </w:p>
    <w:p w14:paraId="34E8F1B2" w14:textId="77777777" w:rsidR="00DE0324" w:rsidRPr="008F7B01" w:rsidRDefault="003C0EAB" w:rsidP="00DE0324">
      <w:pPr>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1.6.9</w:t>
      </w:r>
      <w:r w:rsidR="00DE0324">
        <w:rPr>
          <w:rFonts w:ascii="Times New Roman" w:hAnsi="Times New Roman" w:cs="Times New Roman"/>
          <w:bCs/>
          <w:iCs/>
          <w:sz w:val="28"/>
          <w:szCs w:val="28"/>
        </w:rPr>
        <w:t xml:space="preserve">. </w:t>
      </w:r>
      <w:r w:rsidR="002A2C6E">
        <w:rPr>
          <w:rFonts w:ascii="Times New Roman" w:hAnsi="Times New Roman" w:cs="Times New Roman"/>
          <w:bCs/>
          <w:iCs/>
          <w:sz w:val="28"/>
          <w:szCs w:val="28"/>
        </w:rPr>
        <w:t>Распоряжением министерства здравоохранения Кировской области от 26.08.2022 № 691 «Об организации медицинской реабилитации взрослого населения» у</w:t>
      </w:r>
      <w:r w:rsidR="009E069E">
        <w:rPr>
          <w:rFonts w:ascii="Times New Roman" w:hAnsi="Times New Roman" w:cs="Times New Roman"/>
          <w:bCs/>
          <w:iCs/>
          <w:sz w:val="28"/>
          <w:szCs w:val="28"/>
        </w:rPr>
        <w:t>тверждена</w:t>
      </w:r>
      <w:r w:rsidR="00DE0324" w:rsidRPr="008F7B01">
        <w:rPr>
          <w:rFonts w:ascii="Times New Roman" w:hAnsi="Times New Roman" w:cs="Times New Roman"/>
          <w:bCs/>
          <w:iCs/>
          <w:sz w:val="28"/>
          <w:szCs w:val="28"/>
        </w:rPr>
        <w:t xml:space="preserve"> маршрутизация</w:t>
      </w:r>
      <w:r w:rsidR="009E069E">
        <w:rPr>
          <w:rFonts w:ascii="Times New Roman" w:hAnsi="Times New Roman" w:cs="Times New Roman"/>
          <w:bCs/>
          <w:iCs/>
          <w:sz w:val="28"/>
          <w:szCs w:val="28"/>
        </w:rPr>
        <w:t xml:space="preserve"> </w:t>
      </w:r>
      <w:r w:rsidR="005431C0">
        <w:rPr>
          <w:rFonts w:ascii="Times New Roman" w:hAnsi="Times New Roman" w:cs="Times New Roman"/>
          <w:bCs/>
          <w:iCs/>
          <w:sz w:val="28"/>
          <w:szCs w:val="28"/>
        </w:rPr>
        <w:t xml:space="preserve">по </w:t>
      </w:r>
      <w:r w:rsidR="009E069E">
        <w:rPr>
          <w:rFonts w:ascii="Times New Roman" w:hAnsi="Times New Roman" w:cs="Times New Roman"/>
          <w:bCs/>
          <w:iCs/>
          <w:sz w:val="28"/>
          <w:szCs w:val="28"/>
        </w:rPr>
        <w:t>медицинской реабилитации взрослог</w:t>
      </w:r>
      <w:r w:rsidR="00C54D25">
        <w:rPr>
          <w:rFonts w:ascii="Times New Roman" w:hAnsi="Times New Roman" w:cs="Times New Roman"/>
          <w:bCs/>
          <w:iCs/>
          <w:sz w:val="28"/>
          <w:szCs w:val="28"/>
        </w:rPr>
        <w:t>о населения.</w:t>
      </w:r>
    </w:p>
    <w:p w14:paraId="678CFAED" w14:textId="77777777" w:rsidR="00DE0324" w:rsidRPr="00025C58" w:rsidRDefault="00DE0324" w:rsidP="00DE0324">
      <w:pPr>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1.6.1</w:t>
      </w:r>
      <w:r w:rsidR="003C0EAB">
        <w:rPr>
          <w:rFonts w:ascii="Times New Roman" w:hAnsi="Times New Roman" w:cs="Times New Roman"/>
          <w:bCs/>
          <w:iCs/>
          <w:sz w:val="28"/>
          <w:szCs w:val="28"/>
        </w:rPr>
        <w:t>0</w:t>
      </w:r>
      <w:r>
        <w:rPr>
          <w:rFonts w:ascii="Times New Roman" w:hAnsi="Times New Roman" w:cs="Times New Roman"/>
          <w:bCs/>
          <w:iCs/>
          <w:sz w:val="28"/>
          <w:szCs w:val="28"/>
        </w:rPr>
        <w:t>. В</w:t>
      </w:r>
      <w:r w:rsidRPr="008F7B01">
        <w:rPr>
          <w:rFonts w:ascii="Times New Roman" w:hAnsi="Times New Roman" w:cs="Times New Roman"/>
          <w:bCs/>
          <w:iCs/>
          <w:sz w:val="28"/>
          <w:szCs w:val="28"/>
        </w:rPr>
        <w:t xml:space="preserve"> районах</w:t>
      </w:r>
      <w:r w:rsidR="005431C0">
        <w:rPr>
          <w:rFonts w:ascii="Times New Roman" w:hAnsi="Times New Roman" w:cs="Times New Roman"/>
          <w:bCs/>
          <w:iCs/>
          <w:sz w:val="28"/>
          <w:szCs w:val="28"/>
        </w:rPr>
        <w:t xml:space="preserve"> </w:t>
      </w:r>
      <w:r w:rsidR="002A2C6E">
        <w:rPr>
          <w:rFonts w:ascii="Times New Roman" w:hAnsi="Times New Roman" w:cs="Times New Roman"/>
          <w:bCs/>
          <w:iCs/>
          <w:sz w:val="28"/>
          <w:szCs w:val="28"/>
        </w:rPr>
        <w:t xml:space="preserve">Кировской </w:t>
      </w:r>
      <w:r w:rsidR="005431C0">
        <w:rPr>
          <w:rFonts w:ascii="Times New Roman" w:hAnsi="Times New Roman" w:cs="Times New Roman"/>
          <w:bCs/>
          <w:iCs/>
          <w:sz w:val="28"/>
          <w:szCs w:val="28"/>
        </w:rPr>
        <w:t>области</w:t>
      </w:r>
      <w:r w:rsidRPr="008F7B01">
        <w:rPr>
          <w:rFonts w:ascii="Times New Roman" w:hAnsi="Times New Roman" w:cs="Times New Roman"/>
          <w:bCs/>
          <w:iCs/>
          <w:sz w:val="28"/>
          <w:szCs w:val="28"/>
        </w:rPr>
        <w:t xml:space="preserve"> с низкой транспортной доступностью затруднено получение п</w:t>
      </w:r>
      <w:r w:rsidR="003C0EAB">
        <w:rPr>
          <w:rFonts w:ascii="Times New Roman" w:hAnsi="Times New Roman" w:cs="Times New Roman"/>
          <w:bCs/>
          <w:iCs/>
          <w:sz w:val="28"/>
          <w:szCs w:val="28"/>
        </w:rPr>
        <w:t>аллиативной медицинской помощи.</w:t>
      </w:r>
      <w:r w:rsidRPr="008F7B01">
        <w:rPr>
          <w:rFonts w:ascii="Times New Roman" w:hAnsi="Times New Roman" w:cs="Times New Roman"/>
          <w:bCs/>
          <w:iCs/>
          <w:sz w:val="28"/>
          <w:szCs w:val="28"/>
        </w:rPr>
        <w:t xml:space="preserve"> </w:t>
      </w:r>
      <w:r w:rsidR="003C0EAB">
        <w:rPr>
          <w:rFonts w:ascii="Times New Roman" w:hAnsi="Times New Roman" w:cs="Times New Roman"/>
          <w:bCs/>
          <w:iCs/>
          <w:sz w:val="28"/>
          <w:szCs w:val="28"/>
        </w:rPr>
        <w:t>Р</w:t>
      </w:r>
      <w:r w:rsidRPr="008F7B01">
        <w:rPr>
          <w:rFonts w:ascii="Times New Roman" w:hAnsi="Times New Roman" w:cs="Times New Roman"/>
          <w:bCs/>
          <w:iCs/>
          <w:sz w:val="28"/>
          <w:szCs w:val="28"/>
        </w:rPr>
        <w:t xml:space="preserve">абота паллиативных кабинетов и отделений в медицинских организациях, </w:t>
      </w:r>
      <w:r>
        <w:rPr>
          <w:rFonts w:ascii="Times New Roman" w:hAnsi="Times New Roman" w:cs="Times New Roman"/>
          <w:bCs/>
          <w:iCs/>
          <w:sz w:val="28"/>
          <w:szCs w:val="28"/>
        </w:rPr>
        <w:t>в КОГБУЗ «Кировский областной хоспис»</w:t>
      </w:r>
      <w:r w:rsidRPr="008F7B01">
        <w:rPr>
          <w:rFonts w:ascii="Times New Roman" w:hAnsi="Times New Roman" w:cs="Times New Roman"/>
          <w:bCs/>
          <w:iCs/>
          <w:sz w:val="28"/>
          <w:szCs w:val="28"/>
        </w:rPr>
        <w:t xml:space="preserve"> проводится в полном объеме</w:t>
      </w:r>
      <w:r w:rsidRPr="00025C58">
        <w:rPr>
          <w:rFonts w:ascii="Times New Roman" w:hAnsi="Times New Roman" w:cs="Times New Roman"/>
          <w:bCs/>
          <w:iCs/>
          <w:sz w:val="28"/>
          <w:szCs w:val="28"/>
        </w:rPr>
        <w:t>.</w:t>
      </w:r>
    </w:p>
    <w:p w14:paraId="268337F5" w14:textId="77777777" w:rsidR="00DE0324" w:rsidRPr="00E14DF3" w:rsidRDefault="00DE0324" w:rsidP="00DE0324">
      <w:pPr>
        <w:spacing w:after="0" w:line="360" w:lineRule="auto"/>
        <w:ind w:firstLine="709"/>
        <w:jc w:val="both"/>
        <w:rPr>
          <w:rFonts w:ascii="Times New Roman" w:hAnsi="Times New Roman" w:cs="Times New Roman"/>
          <w:spacing w:val="-2"/>
          <w:sz w:val="28"/>
          <w:szCs w:val="28"/>
        </w:rPr>
      </w:pPr>
      <w:r w:rsidRPr="00E14DF3">
        <w:rPr>
          <w:rFonts w:ascii="Times New Roman" w:hAnsi="Times New Roman" w:cs="Times New Roman"/>
          <w:bCs/>
          <w:iCs/>
          <w:spacing w:val="-2"/>
          <w:sz w:val="28"/>
          <w:szCs w:val="28"/>
        </w:rPr>
        <w:t>1.6.1</w:t>
      </w:r>
      <w:r w:rsidR="003C0EAB" w:rsidRPr="00E14DF3">
        <w:rPr>
          <w:rFonts w:ascii="Times New Roman" w:hAnsi="Times New Roman" w:cs="Times New Roman"/>
          <w:bCs/>
          <w:iCs/>
          <w:spacing w:val="-2"/>
          <w:sz w:val="28"/>
          <w:szCs w:val="28"/>
        </w:rPr>
        <w:t>1</w:t>
      </w:r>
      <w:r w:rsidRPr="00E14DF3">
        <w:rPr>
          <w:rFonts w:ascii="Times New Roman" w:hAnsi="Times New Roman" w:cs="Times New Roman"/>
          <w:bCs/>
          <w:iCs/>
          <w:spacing w:val="-2"/>
          <w:sz w:val="28"/>
          <w:szCs w:val="28"/>
        </w:rPr>
        <w:t>. П</w:t>
      </w:r>
      <w:r w:rsidR="002A2C6E" w:rsidRPr="00E14DF3">
        <w:rPr>
          <w:rFonts w:ascii="Times New Roman" w:hAnsi="Times New Roman" w:cs="Times New Roman"/>
          <w:spacing w:val="-2"/>
          <w:sz w:val="28"/>
          <w:szCs w:val="28"/>
        </w:rPr>
        <w:t xml:space="preserve">ланируются следующие </w:t>
      </w:r>
      <w:r w:rsidR="005A1843" w:rsidRPr="00E14DF3">
        <w:rPr>
          <w:rFonts w:ascii="Times New Roman" w:hAnsi="Times New Roman" w:cs="Times New Roman"/>
          <w:spacing w:val="-2"/>
          <w:sz w:val="28"/>
          <w:szCs w:val="28"/>
        </w:rPr>
        <w:t>меры по снижению смертности</w:t>
      </w:r>
      <w:r w:rsidR="002A2C6E" w:rsidRPr="00E14DF3">
        <w:rPr>
          <w:rFonts w:ascii="Times New Roman" w:hAnsi="Times New Roman" w:cs="Times New Roman"/>
          <w:spacing w:val="-2"/>
          <w:sz w:val="28"/>
          <w:szCs w:val="28"/>
        </w:rPr>
        <w:t xml:space="preserve"> населения</w:t>
      </w:r>
      <w:r w:rsidRPr="00E14DF3">
        <w:rPr>
          <w:rFonts w:ascii="Times New Roman" w:hAnsi="Times New Roman" w:cs="Times New Roman"/>
          <w:spacing w:val="-2"/>
          <w:sz w:val="28"/>
          <w:szCs w:val="28"/>
        </w:rPr>
        <w:t xml:space="preserve">: увеличение охвата населения профосмотрами и диспансеризацией, повышение санитарной грамотности населения с помощью размещения материалов о профилактике и раннем выявлении ЗНО в СМИ, в </w:t>
      </w:r>
      <w:r w:rsidR="002A2C6E" w:rsidRPr="00E14DF3">
        <w:rPr>
          <w:rFonts w:ascii="Times New Roman" w:hAnsi="Times New Roman" w:cs="Times New Roman"/>
          <w:spacing w:val="-2"/>
          <w:sz w:val="28"/>
          <w:szCs w:val="28"/>
        </w:rPr>
        <w:t xml:space="preserve">информационно-телекоммуникационной </w:t>
      </w:r>
      <w:r w:rsidRPr="00E14DF3">
        <w:rPr>
          <w:rFonts w:ascii="Times New Roman" w:hAnsi="Times New Roman" w:cs="Times New Roman"/>
          <w:spacing w:val="-2"/>
          <w:sz w:val="28"/>
          <w:szCs w:val="28"/>
        </w:rPr>
        <w:t>сети «Интернет»</w:t>
      </w:r>
      <w:r w:rsidR="002A2C6E" w:rsidRPr="00E14DF3">
        <w:rPr>
          <w:rFonts w:ascii="Times New Roman" w:hAnsi="Times New Roman" w:cs="Times New Roman"/>
          <w:spacing w:val="-2"/>
          <w:sz w:val="28"/>
          <w:szCs w:val="28"/>
        </w:rPr>
        <w:t>, п</w:t>
      </w:r>
      <w:r w:rsidRPr="00E14DF3">
        <w:rPr>
          <w:rFonts w:ascii="Times New Roman" w:hAnsi="Times New Roman" w:cs="Times New Roman"/>
          <w:spacing w:val="-2"/>
          <w:sz w:val="28"/>
          <w:szCs w:val="28"/>
        </w:rPr>
        <w:t xml:space="preserve">овышение </w:t>
      </w:r>
      <w:proofErr w:type="spellStart"/>
      <w:r w:rsidRPr="00E14DF3">
        <w:rPr>
          <w:rFonts w:ascii="Times New Roman" w:hAnsi="Times New Roman" w:cs="Times New Roman"/>
          <w:spacing w:val="-2"/>
          <w:sz w:val="28"/>
          <w:szCs w:val="28"/>
        </w:rPr>
        <w:t>онконастороженности</w:t>
      </w:r>
      <w:proofErr w:type="spellEnd"/>
      <w:r w:rsidRPr="00E14DF3">
        <w:rPr>
          <w:rFonts w:ascii="Times New Roman" w:hAnsi="Times New Roman" w:cs="Times New Roman"/>
          <w:spacing w:val="-2"/>
          <w:sz w:val="28"/>
          <w:szCs w:val="28"/>
        </w:rPr>
        <w:t xml:space="preserve"> врачей первичного звена путем регулярного проведения курсов тематического усовершенствования, разбор случаев выявления ЗНО в запущенных стадиях и смертности от ЗНО с привлечением всех ответственных за онкологическую службу специалистов в медицинских организациях </w:t>
      </w:r>
      <w:r w:rsidR="002A2C6E" w:rsidRPr="00E14DF3">
        <w:rPr>
          <w:rFonts w:ascii="Times New Roman" w:hAnsi="Times New Roman" w:cs="Times New Roman"/>
          <w:spacing w:val="-2"/>
          <w:sz w:val="28"/>
          <w:szCs w:val="28"/>
        </w:rPr>
        <w:t>Кировской области, п</w:t>
      </w:r>
      <w:r w:rsidRPr="00E14DF3">
        <w:rPr>
          <w:rFonts w:ascii="Times New Roman" w:hAnsi="Times New Roman" w:cs="Times New Roman"/>
          <w:spacing w:val="-2"/>
          <w:sz w:val="28"/>
          <w:szCs w:val="28"/>
        </w:rPr>
        <w:t>роведение аудитов работы смотровых кабинетов, ФАП, диагностических подразделений медицинских организаций региона</w:t>
      </w:r>
      <w:r w:rsidR="002A2C6E" w:rsidRPr="00E14DF3">
        <w:rPr>
          <w:rFonts w:ascii="Times New Roman" w:hAnsi="Times New Roman" w:cs="Times New Roman"/>
          <w:spacing w:val="-2"/>
          <w:sz w:val="28"/>
          <w:szCs w:val="28"/>
        </w:rPr>
        <w:t>, в</w:t>
      </w:r>
      <w:r w:rsidRPr="00E14DF3">
        <w:rPr>
          <w:rFonts w:ascii="Times New Roman" w:hAnsi="Times New Roman" w:cs="Times New Roman"/>
          <w:spacing w:val="-2"/>
          <w:sz w:val="28"/>
          <w:szCs w:val="28"/>
        </w:rPr>
        <w:t xml:space="preserve">недрение новых методов </w:t>
      </w:r>
      <w:r w:rsidR="003C0EAB" w:rsidRPr="00E14DF3">
        <w:rPr>
          <w:rFonts w:ascii="Times New Roman" w:hAnsi="Times New Roman" w:cs="Times New Roman"/>
          <w:spacing w:val="-2"/>
          <w:sz w:val="28"/>
          <w:szCs w:val="28"/>
        </w:rPr>
        <w:t xml:space="preserve">хирургических вмешательств и </w:t>
      </w:r>
      <w:r w:rsidRPr="00E14DF3">
        <w:rPr>
          <w:rFonts w:ascii="Times New Roman" w:hAnsi="Times New Roman" w:cs="Times New Roman"/>
          <w:spacing w:val="-2"/>
          <w:sz w:val="28"/>
          <w:szCs w:val="28"/>
        </w:rPr>
        <w:t>современных схем химиотерапевтического и лучевого лечения онкологических пациентов</w:t>
      </w:r>
      <w:r w:rsidR="002A2C6E" w:rsidRPr="00E14DF3">
        <w:rPr>
          <w:rFonts w:ascii="Times New Roman" w:hAnsi="Times New Roman" w:cs="Times New Roman"/>
          <w:spacing w:val="-2"/>
          <w:sz w:val="28"/>
          <w:szCs w:val="28"/>
        </w:rPr>
        <w:t>, с</w:t>
      </w:r>
      <w:r w:rsidRPr="00E14DF3">
        <w:rPr>
          <w:rFonts w:ascii="Times New Roman" w:hAnsi="Times New Roman" w:cs="Times New Roman"/>
          <w:spacing w:val="-2"/>
          <w:sz w:val="28"/>
          <w:szCs w:val="28"/>
        </w:rPr>
        <w:t>окращение сроков обследования и ожидания специализированной медицинской помощи благодаря усовершенствованию информатизации здравоохранения и внедрению единого цифрового контура в медицинских организациях.</w:t>
      </w:r>
    </w:p>
    <w:p w14:paraId="13066E06" w14:textId="77777777" w:rsidR="002A2C6E" w:rsidRPr="008F7B01" w:rsidRDefault="002A2C6E" w:rsidP="00DE0324">
      <w:pPr>
        <w:spacing w:after="0" w:line="360" w:lineRule="auto"/>
        <w:ind w:firstLine="709"/>
        <w:jc w:val="both"/>
        <w:rPr>
          <w:rFonts w:ascii="Times New Roman" w:hAnsi="Times New Roman" w:cs="Times New Roman"/>
          <w:sz w:val="28"/>
          <w:szCs w:val="28"/>
        </w:rPr>
      </w:pPr>
    </w:p>
    <w:p w14:paraId="78B7A29C" w14:textId="77777777" w:rsidR="005A1843" w:rsidRDefault="005A1843" w:rsidP="002A2C6E">
      <w:pPr>
        <w:pStyle w:val="ac"/>
        <w:spacing w:before="480" w:after="480" w:line="240" w:lineRule="auto"/>
        <w:ind w:left="993" w:hanging="284"/>
        <w:jc w:val="both"/>
        <w:rPr>
          <w:rFonts w:ascii="Times New Roman" w:hAnsi="Times New Roman" w:cs="Times New Roman"/>
          <w:b/>
          <w:sz w:val="28"/>
          <w:szCs w:val="28"/>
        </w:rPr>
      </w:pPr>
      <w:r w:rsidRPr="008F7B01">
        <w:rPr>
          <w:rFonts w:ascii="Times New Roman" w:hAnsi="Times New Roman" w:cs="Times New Roman"/>
          <w:b/>
          <w:sz w:val="28"/>
          <w:szCs w:val="28"/>
        </w:rPr>
        <w:lastRenderedPageBreak/>
        <w:t>2.</w:t>
      </w:r>
      <w:r w:rsidR="002A2C6E">
        <w:rPr>
          <w:rFonts w:ascii="Times New Roman" w:hAnsi="Times New Roman" w:cs="Times New Roman"/>
          <w:b/>
          <w:sz w:val="16"/>
          <w:szCs w:val="16"/>
        </w:rPr>
        <w:t xml:space="preserve"> </w:t>
      </w:r>
      <w:r w:rsidRPr="008F7B01">
        <w:rPr>
          <w:rFonts w:ascii="Times New Roman" w:hAnsi="Times New Roman" w:cs="Times New Roman"/>
          <w:b/>
          <w:sz w:val="28"/>
          <w:szCs w:val="28"/>
        </w:rPr>
        <w:t xml:space="preserve">Цель, показатели и сроки реализации </w:t>
      </w:r>
      <w:r>
        <w:rPr>
          <w:rFonts w:ascii="Times New Roman" w:hAnsi="Times New Roman" w:cs="Times New Roman"/>
          <w:b/>
          <w:sz w:val="28"/>
          <w:szCs w:val="28"/>
        </w:rPr>
        <w:t>П</w:t>
      </w:r>
      <w:r w:rsidRPr="008F7B01">
        <w:rPr>
          <w:rFonts w:ascii="Times New Roman" w:hAnsi="Times New Roman" w:cs="Times New Roman"/>
          <w:b/>
          <w:sz w:val="28"/>
          <w:szCs w:val="28"/>
        </w:rPr>
        <w:t>рограммы. Участники</w:t>
      </w:r>
      <w:r w:rsidR="002A2C6E">
        <w:rPr>
          <w:rFonts w:ascii="Times New Roman" w:hAnsi="Times New Roman" w:cs="Times New Roman"/>
          <w:b/>
          <w:sz w:val="28"/>
          <w:szCs w:val="28"/>
        </w:rPr>
        <w:t xml:space="preserve"> </w:t>
      </w:r>
      <w:r>
        <w:rPr>
          <w:rFonts w:ascii="Times New Roman" w:hAnsi="Times New Roman" w:cs="Times New Roman"/>
          <w:b/>
          <w:sz w:val="28"/>
          <w:szCs w:val="28"/>
        </w:rPr>
        <w:t>Программы</w:t>
      </w:r>
    </w:p>
    <w:p w14:paraId="37E630FC" w14:textId="77777777" w:rsidR="005A1843" w:rsidRPr="00E14DF3" w:rsidRDefault="005A1843" w:rsidP="005A1843">
      <w:pPr>
        <w:spacing w:after="0" w:line="360" w:lineRule="auto"/>
        <w:ind w:firstLine="709"/>
        <w:jc w:val="both"/>
        <w:rPr>
          <w:rFonts w:ascii="Times New Roman" w:hAnsi="Times New Roman" w:cs="Times New Roman"/>
          <w:spacing w:val="-2"/>
          <w:sz w:val="28"/>
          <w:szCs w:val="28"/>
        </w:rPr>
      </w:pPr>
      <w:r w:rsidRPr="00E14DF3">
        <w:rPr>
          <w:rFonts w:ascii="Times New Roman" w:hAnsi="Times New Roman" w:cs="Times New Roman"/>
          <w:spacing w:val="-2"/>
          <w:sz w:val="28"/>
          <w:szCs w:val="28"/>
        </w:rPr>
        <w:t>Цел</w:t>
      </w:r>
      <w:r w:rsidR="002A2C6E" w:rsidRPr="00E14DF3">
        <w:rPr>
          <w:rFonts w:ascii="Times New Roman" w:hAnsi="Times New Roman" w:cs="Times New Roman"/>
          <w:spacing w:val="-2"/>
          <w:sz w:val="28"/>
          <w:szCs w:val="28"/>
        </w:rPr>
        <w:t>ю</w:t>
      </w:r>
      <w:r w:rsidRPr="00E14DF3">
        <w:rPr>
          <w:rFonts w:ascii="Times New Roman" w:hAnsi="Times New Roman" w:cs="Times New Roman"/>
          <w:spacing w:val="-2"/>
          <w:sz w:val="28"/>
          <w:szCs w:val="28"/>
        </w:rPr>
        <w:t xml:space="preserve"> Программы на период до 2024 года </w:t>
      </w:r>
      <w:r w:rsidR="002A2C6E" w:rsidRPr="00E14DF3">
        <w:rPr>
          <w:rFonts w:ascii="Times New Roman" w:hAnsi="Times New Roman" w:cs="Times New Roman"/>
          <w:spacing w:val="-2"/>
          <w:sz w:val="28"/>
          <w:szCs w:val="28"/>
        </w:rPr>
        <w:t xml:space="preserve">является </w:t>
      </w:r>
      <w:r w:rsidRPr="00E14DF3">
        <w:rPr>
          <w:rFonts w:ascii="Times New Roman" w:hAnsi="Times New Roman" w:cs="Times New Roman"/>
          <w:spacing w:val="-2"/>
          <w:sz w:val="28"/>
          <w:szCs w:val="28"/>
        </w:rPr>
        <w:t xml:space="preserve">снижение уровня </w:t>
      </w:r>
      <w:r w:rsidRPr="00E14DF3">
        <w:rPr>
          <w:rFonts w:ascii="Times New Roman" w:hAnsi="Times New Roman" w:cs="Times New Roman"/>
          <w:spacing w:val="-4"/>
          <w:sz w:val="28"/>
          <w:szCs w:val="28"/>
        </w:rPr>
        <w:t xml:space="preserve">смертности от ЗНО до 212,6 </w:t>
      </w:r>
      <w:r w:rsidR="00C231FD" w:rsidRPr="00E14DF3">
        <w:rPr>
          <w:rFonts w:ascii="Times New Roman" w:hAnsi="Times New Roman" w:cs="Times New Roman"/>
          <w:spacing w:val="-4"/>
          <w:sz w:val="28"/>
          <w:szCs w:val="28"/>
        </w:rPr>
        <w:t>случая</w:t>
      </w:r>
      <w:r w:rsidR="002A2C6E" w:rsidRPr="00E14DF3">
        <w:rPr>
          <w:rFonts w:ascii="Times New Roman" w:hAnsi="Times New Roman" w:cs="Times New Roman"/>
          <w:spacing w:val="-4"/>
          <w:sz w:val="28"/>
          <w:szCs w:val="28"/>
        </w:rPr>
        <w:t xml:space="preserve"> </w:t>
      </w:r>
      <w:r w:rsidRPr="00E14DF3">
        <w:rPr>
          <w:rFonts w:ascii="Times New Roman" w:hAnsi="Times New Roman" w:cs="Times New Roman"/>
          <w:spacing w:val="-4"/>
          <w:sz w:val="28"/>
          <w:szCs w:val="28"/>
        </w:rPr>
        <w:t xml:space="preserve">на 100 тыс. </w:t>
      </w:r>
      <w:r w:rsidR="00667DC7" w:rsidRPr="00E14DF3">
        <w:rPr>
          <w:rFonts w:ascii="Times New Roman" w:hAnsi="Times New Roman" w:cs="Times New Roman"/>
          <w:spacing w:val="-4"/>
          <w:sz w:val="28"/>
          <w:szCs w:val="28"/>
        </w:rPr>
        <w:t xml:space="preserve">человек </w:t>
      </w:r>
      <w:r w:rsidRPr="00E14DF3">
        <w:rPr>
          <w:rFonts w:ascii="Times New Roman" w:hAnsi="Times New Roman" w:cs="Times New Roman"/>
          <w:spacing w:val="-4"/>
          <w:sz w:val="28"/>
          <w:szCs w:val="28"/>
        </w:rPr>
        <w:t xml:space="preserve">населения </w:t>
      </w:r>
      <w:r w:rsidR="0005310D" w:rsidRPr="00E14DF3">
        <w:rPr>
          <w:rFonts w:ascii="Times New Roman" w:hAnsi="Times New Roman" w:cs="Times New Roman"/>
          <w:spacing w:val="-4"/>
          <w:sz w:val="28"/>
          <w:szCs w:val="28"/>
        </w:rPr>
        <w:t xml:space="preserve">в </w:t>
      </w:r>
      <w:r w:rsidRPr="00E14DF3">
        <w:rPr>
          <w:rFonts w:ascii="Times New Roman" w:hAnsi="Times New Roman" w:cs="Times New Roman"/>
          <w:spacing w:val="-4"/>
          <w:sz w:val="28"/>
          <w:szCs w:val="28"/>
        </w:rPr>
        <w:t>Кировской</w:t>
      </w:r>
      <w:r w:rsidRPr="00E14DF3">
        <w:rPr>
          <w:rFonts w:ascii="Times New Roman" w:hAnsi="Times New Roman" w:cs="Times New Roman"/>
          <w:spacing w:val="-2"/>
          <w:sz w:val="28"/>
          <w:szCs w:val="28"/>
        </w:rPr>
        <w:t xml:space="preserve"> области.</w:t>
      </w:r>
    </w:p>
    <w:p w14:paraId="14F20632" w14:textId="62A11FB6" w:rsidR="005A1843" w:rsidRPr="008F7B01" w:rsidRDefault="0005310D" w:rsidP="005A1843">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Информация о показателях</w:t>
      </w:r>
      <w:r w:rsidR="005A1843" w:rsidRPr="008F7B01">
        <w:rPr>
          <w:rFonts w:ascii="Times New Roman" w:hAnsi="Times New Roman" w:cs="Times New Roman"/>
          <w:bCs/>
          <w:sz w:val="28"/>
          <w:szCs w:val="28"/>
        </w:rPr>
        <w:t xml:space="preserve"> </w:t>
      </w:r>
      <w:r>
        <w:rPr>
          <w:rFonts w:ascii="Times New Roman" w:hAnsi="Times New Roman" w:cs="Times New Roman"/>
          <w:bCs/>
          <w:sz w:val="28"/>
          <w:szCs w:val="28"/>
        </w:rPr>
        <w:t>П</w:t>
      </w:r>
      <w:r w:rsidR="005A1843" w:rsidRPr="008F7B01">
        <w:rPr>
          <w:rFonts w:ascii="Times New Roman" w:hAnsi="Times New Roman" w:cs="Times New Roman"/>
          <w:bCs/>
          <w:sz w:val="28"/>
          <w:szCs w:val="28"/>
        </w:rPr>
        <w:t>рограммы</w:t>
      </w:r>
      <w:r>
        <w:rPr>
          <w:rFonts w:ascii="Times New Roman" w:hAnsi="Times New Roman" w:cs="Times New Roman"/>
          <w:bCs/>
          <w:sz w:val="28"/>
          <w:szCs w:val="28"/>
        </w:rPr>
        <w:t xml:space="preserve"> представлена</w:t>
      </w:r>
      <w:r w:rsidR="005A1843">
        <w:rPr>
          <w:rFonts w:ascii="Times New Roman" w:hAnsi="Times New Roman" w:cs="Times New Roman"/>
          <w:bCs/>
          <w:sz w:val="28"/>
          <w:szCs w:val="28"/>
        </w:rPr>
        <w:t xml:space="preserve"> в таблице </w:t>
      </w:r>
      <w:r w:rsidR="00DF600D">
        <w:rPr>
          <w:rFonts w:ascii="Times New Roman" w:hAnsi="Times New Roman" w:cs="Times New Roman"/>
          <w:bCs/>
          <w:sz w:val="28"/>
          <w:szCs w:val="28"/>
        </w:rPr>
        <w:t>58</w:t>
      </w:r>
      <w:r w:rsidR="005A1843" w:rsidRPr="008F7B01">
        <w:rPr>
          <w:rFonts w:ascii="Times New Roman" w:hAnsi="Times New Roman" w:cs="Times New Roman"/>
          <w:bCs/>
          <w:sz w:val="28"/>
          <w:szCs w:val="28"/>
        </w:rPr>
        <w:t>.</w:t>
      </w:r>
    </w:p>
    <w:p w14:paraId="23E46D0E" w14:textId="443B775A" w:rsidR="005A1843" w:rsidRPr="008F7B01" w:rsidRDefault="005A1843" w:rsidP="0005310D">
      <w:pPr>
        <w:spacing w:after="240" w:line="240" w:lineRule="auto"/>
        <w:jc w:val="right"/>
        <w:rPr>
          <w:rFonts w:ascii="Times New Roman" w:hAnsi="Times New Roman" w:cs="Times New Roman"/>
          <w:bCs/>
          <w:sz w:val="28"/>
          <w:szCs w:val="28"/>
        </w:rPr>
      </w:pPr>
      <w:r>
        <w:rPr>
          <w:rFonts w:ascii="Times New Roman" w:hAnsi="Times New Roman" w:cs="Times New Roman"/>
          <w:bCs/>
          <w:sz w:val="28"/>
          <w:szCs w:val="28"/>
        </w:rPr>
        <w:t xml:space="preserve">Таблица </w:t>
      </w:r>
      <w:r w:rsidR="00DF600D">
        <w:rPr>
          <w:rFonts w:ascii="Times New Roman" w:hAnsi="Times New Roman" w:cs="Times New Roman"/>
          <w:bCs/>
          <w:sz w:val="28"/>
          <w:szCs w:val="28"/>
        </w:rPr>
        <w:t>58</w:t>
      </w:r>
    </w:p>
    <w:tbl>
      <w:tblPr>
        <w:tblW w:w="9356"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1E0" w:firstRow="1" w:lastRow="1" w:firstColumn="1" w:lastColumn="1" w:noHBand="0" w:noVBand="0"/>
      </w:tblPr>
      <w:tblGrid>
        <w:gridCol w:w="567"/>
        <w:gridCol w:w="2127"/>
        <w:gridCol w:w="1134"/>
        <w:gridCol w:w="708"/>
        <w:gridCol w:w="709"/>
        <w:gridCol w:w="709"/>
        <w:gridCol w:w="708"/>
        <w:gridCol w:w="709"/>
        <w:gridCol w:w="709"/>
        <w:gridCol w:w="1276"/>
      </w:tblGrid>
      <w:tr w:rsidR="005A1843" w:rsidRPr="00F91039" w14:paraId="1937F6A4" w14:textId="77777777" w:rsidTr="005709A1">
        <w:trPr>
          <w:trHeight w:val="172"/>
          <w:tblHeader/>
        </w:trPr>
        <w:tc>
          <w:tcPr>
            <w:tcW w:w="567" w:type="dxa"/>
            <w:vMerge w:val="restart"/>
            <w:tcBorders>
              <w:top w:val="single" w:sz="4" w:space="0" w:color="auto"/>
            </w:tcBorders>
            <w:tcMar>
              <w:left w:w="108" w:type="dxa"/>
            </w:tcMar>
          </w:tcPr>
          <w:p w14:paraId="0D38711B"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 п/п</w:t>
            </w:r>
          </w:p>
        </w:tc>
        <w:tc>
          <w:tcPr>
            <w:tcW w:w="2127" w:type="dxa"/>
            <w:vMerge w:val="restart"/>
            <w:tcBorders>
              <w:top w:val="single" w:sz="4" w:space="0" w:color="auto"/>
            </w:tcBorders>
            <w:tcMar>
              <w:left w:w="108" w:type="dxa"/>
            </w:tcMar>
          </w:tcPr>
          <w:p w14:paraId="4957C311"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Наименование показателя</w:t>
            </w:r>
          </w:p>
        </w:tc>
        <w:tc>
          <w:tcPr>
            <w:tcW w:w="6662" w:type="dxa"/>
            <w:gridSpan w:val="8"/>
            <w:tcBorders>
              <w:top w:val="single" w:sz="4" w:space="0" w:color="auto"/>
              <w:bottom w:val="single" w:sz="4" w:space="0" w:color="auto"/>
            </w:tcBorders>
            <w:tcMar>
              <w:left w:w="108" w:type="dxa"/>
            </w:tcMar>
          </w:tcPr>
          <w:p w14:paraId="46E34E19" w14:textId="77777777" w:rsidR="005A1843" w:rsidRPr="004D047F" w:rsidRDefault="005A1843" w:rsidP="0005310D">
            <w:pPr>
              <w:widowControl w:val="0"/>
              <w:spacing w:after="0" w:line="240" w:lineRule="auto"/>
              <w:ind w:right="-108"/>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Значение показателя</w:t>
            </w:r>
          </w:p>
        </w:tc>
      </w:tr>
      <w:tr w:rsidR="005A1843" w:rsidRPr="00F91039" w14:paraId="1A58B507" w14:textId="77777777" w:rsidTr="0005310D">
        <w:trPr>
          <w:trHeight w:val="582"/>
          <w:tblHeader/>
        </w:trPr>
        <w:tc>
          <w:tcPr>
            <w:tcW w:w="567" w:type="dxa"/>
            <w:vMerge/>
            <w:tcMar>
              <w:left w:w="108" w:type="dxa"/>
            </w:tcMar>
          </w:tcPr>
          <w:p w14:paraId="12FDB817"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p>
        </w:tc>
        <w:tc>
          <w:tcPr>
            <w:tcW w:w="2127" w:type="dxa"/>
            <w:vMerge/>
            <w:tcMar>
              <w:left w:w="108" w:type="dxa"/>
            </w:tcMar>
          </w:tcPr>
          <w:p w14:paraId="2A8BFAE9" w14:textId="77777777" w:rsidR="005A1843" w:rsidRPr="004D047F" w:rsidRDefault="005A1843" w:rsidP="005709A1">
            <w:pPr>
              <w:widowControl w:val="0"/>
              <w:spacing w:after="0" w:line="240" w:lineRule="auto"/>
              <w:jc w:val="both"/>
              <w:rPr>
                <w:rFonts w:ascii="Times New Roman" w:hAnsi="Times New Roman" w:cs="Times New Roman"/>
                <w:sz w:val="20"/>
                <w:szCs w:val="20"/>
                <w:lang w:eastAsia="en-US"/>
              </w:rPr>
            </w:pPr>
          </w:p>
        </w:tc>
        <w:tc>
          <w:tcPr>
            <w:tcW w:w="1134" w:type="dxa"/>
            <w:tcBorders>
              <w:top w:val="single" w:sz="4" w:space="0" w:color="auto"/>
            </w:tcBorders>
            <w:tcMar>
              <w:left w:w="108" w:type="dxa"/>
            </w:tcMar>
          </w:tcPr>
          <w:p w14:paraId="57258B18" w14:textId="77777777" w:rsidR="005A1843" w:rsidRPr="004D047F" w:rsidRDefault="005709A1" w:rsidP="0005310D">
            <w:pPr>
              <w:widowControl w:val="0"/>
              <w:spacing w:after="0" w:line="240" w:lineRule="auto"/>
              <w:ind w:right="-108"/>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На </w:t>
            </w:r>
            <w:r w:rsidR="005A1843" w:rsidRPr="004D047F">
              <w:rPr>
                <w:rFonts w:ascii="Times New Roman" w:hAnsi="Times New Roman" w:cs="Times New Roman"/>
                <w:sz w:val="20"/>
                <w:szCs w:val="20"/>
                <w:lang w:eastAsia="en-US"/>
              </w:rPr>
              <w:t>31.12.2018</w:t>
            </w:r>
          </w:p>
          <w:p w14:paraId="5655F860"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p>
        </w:tc>
        <w:tc>
          <w:tcPr>
            <w:tcW w:w="708" w:type="dxa"/>
            <w:tcBorders>
              <w:top w:val="single" w:sz="4" w:space="0" w:color="auto"/>
            </w:tcBorders>
            <w:tcMar>
              <w:left w:w="108" w:type="dxa"/>
            </w:tcMar>
          </w:tcPr>
          <w:p w14:paraId="3B2660DA"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2019</w:t>
            </w:r>
          </w:p>
          <w:p w14:paraId="4A5E6D34"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год</w:t>
            </w:r>
          </w:p>
        </w:tc>
        <w:tc>
          <w:tcPr>
            <w:tcW w:w="709" w:type="dxa"/>
            <w:tcBorders>
              <w:top w:val="single" w:sz="4" w:space="0" w:color="auto"/>
            </w:tcBorders>
            <w:tcMar>
              <w:left w:w="108" w:type="dxa"/>
            </w:tcMar>
          </w:tcPr>
          <w:p w14:paraId="23902DD9"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2020</w:t>
            </w:r>
          </w:p>
          <w:p w14:paraId="6D3B9C05"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год</w:t>
            </w:r>
          </w:p>
        </w:tc>
        <w:tc>
          <w:tcPr>
            <w:tcW w:w="709" w:type="dxa"/>
            <w:tcBorders>
              <w:top w:val="single" w:sz="4" w:space="0" w:color="auto"/>
            </w:tcBorders>
            <w:tcMar>
              <w:left w:w="108" w:type="dxa"/>
            </w:tcMar>
          </w:tcPr>
          <w:p w14:paraId="22DD62E1"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2021</w:t>
            </w:r>
          </w:p>
          <w:p w14:paraId="22271D58"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год</w:t>
            </w:r>
          </w:p>
        </w:tc>
        <w:tc>
          <w:tcPr>
            <w:tcW w:w="708" w:type="dxa"/>
            <w:tcBorders>
              <w:top w:val="single" w:sz="4" w:space="0" w:color="auto"/>
            </w:tcBorders>
            <w:tcMar>
              <w:left w:w="108" w:type="dxa"/>
            </w:tcMar>
          </w:tcPr>
          <w:p w14:paraId="519D7702"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2022</w:t>
            </w:r>
          </w:p>
          <w:p w14:paraId="20EB70DA"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год</w:t>
            </w:r>
          </w:p>
        </w:tc>
        <w:tc>
          <w:tcPr>
            <w:tcW w:w="709" w:type="dxa"/>
            <w:tcBorders>
              <w:top w:val="single" w:sz="4" w:space="0" w:color="auto"/>
            </w:tcBorders>
            <w:tcMar>
              <w:left w:w="108" w:type="dxa"/>
            </w:tcMar>
          </w:tcPr>
          <w:p w14:paraId="03552EF8"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2023</w:t>
            </w:r>
          </w:p>
          <w:p w14:paraId="75F7966A"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год</w:t>
            </w:r>
          </w:p>
        </w:tc>
        <w:tc>
          <w:tcPr>
            <w:tcW w:w="709" w:type="dxa"/>
            <w:tcBorders>
              <w:top w:val="single" w:sz="4" w:space="0" w:color="auto"/>
            </w:tcBorders>
            <w:tcMar>
              <w:left w:w="108" w:type="dxa"/>
            </w:tcMar>
          </w:tcPr>
          <w:p w14:paraId="365254CD"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2024</w:t>
            </w:r>
          </w:p>
          <w:p w14:paraId="0F8C036F"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год</w:t>
            </w:r>
          </w:p>
        </w:tc>
        <w:tc>
          <w:tcPr>
            <w:tcW w:w="1276" w:type="dxa"/>
            <w:tcBorders>
              <w:top w:val="single" w:sz="4" w:space="0" w:color="auto"/>
            </w:tcBorders>
          </w:tcPr>
          <w:p w14:paraId="096C6D54"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2030</w:t>
            </w:r>
          </w:p>
          <w:p w14:paraId="1FAAE53E"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год</w:t>
            </w:r>
          </w:p>
          <w:p w14:paraId="7A293810"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16"/>
                <w:szCs w:val="16"/>
                <w:lang w:eastAsia="en-US"/>
              </w:rPr>
              <w:t>(</w:t>
            </w:r>
            <w:proofErr w:type="spellStart"/>
            <w:r w:rsidRPr="004D047F">
              <w:rPr>
                <w:rFonts w:ascii="Times New Roman" w:hAnsi="Times New Roman" w:cs="Times New Roman"/>
                <w:sz w:val="20"/>
                <w:szCs w:val="20"/>
                <w:lang w:eastAsia="en-US"/>
              </w:rPr>
              <w:t>справочно</w:t>
            </w:r>
            <w:proofErr w:type="spellEnd"/>
            <w:r w:rsidRPr="004D047F">
              <w:rPr>
                <w:rFonts w:ascii="Times New Roman" w:hAnsi="Times New Roman" w:cs="Times New Roman"/>
                <w:sz w:val="16"/>
                <w:szCs w:val="16"/>
                <w:lang w:eastAsia="en-US"/>
              </w:rPr>
              <w:t>)</w:t>
            </w:r>
          </w:p>
        </w:tc>
      </w:tr>
      <w:tr w:rsidR="005A1843" w:rsidRPr="00F91039" w14:paraId="6D6D42CD" w14:textId="77777777" w:rsidTr="005709A1">
        <w:trPr>
          <w:trHeight w:val="1013"/>
        </w:trPr>
        <w:tc>
          <w:tcPr>
            <w:tcW w:w="567" w:type="dxa"/>
            <w:tcMar>
              <w:left w:w="108" w:type="dxa"/>
            </w:tcMar>
          </w:tcPr>
          <w:p w14:paraId="582580B8"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1</w:t>
            </w:r>
          </w:p>
        </w:tc>
        <w:tc>
          <w:tcPr>
            <w:tcW w:w="2127" w:type="dxa"/>
            <w:tcMar>
              <w:left w:w="108" w:type="dxa"/>
            </w:tcMar>
          </w:tcPr>
          <w:p w14:paraId="31C7EF02" w14:textId="77777777" w:rsidR="005A1843" w:rsidRPr="004D047F" w:rsidRDefault="005A1843" w:rsidP="0005310D">
            <w:pPr>
              <w:widowControl w:val="0"/>
              <w:spacing w:after="0" w:line="240" w:lineRule="auto"/>
              <w:ind w:left="-108"/>
              <w:jc w:val="both"/>
              <w:rPr>
                <w:rFonts w:ascii="Times New Roman" w:hAnsi="Times New Roman" w:cs="Times New Roman"/>
                <w:sz w:val="20"/>
                <w:szCs w:val="20"/>
                <w:lang w:eastAsia="en-US"/>
              </w:rPr>
            </w:pPr>
            <w:r w:rsidRPr="004D047F">
              <w:rPr>
                <w:rFonts w:ascii="Times New Roman" w:hAnsi="Times New Roman" w:cs="Times New Roman"/>
                <w:sz w:val="20"/>
                <w:szCs w:val="20"/>
                <w:lang w:eastAsia="en-US"/>
              </w:rPr>
              <w:t xml:space="preserve">Смертность от новообразований, в том числе от злокачественных, случаев на 100 тыс. </w:t>
            </w:r>
            <w:r w:rsidR="0005310D">
              <w:rPr>
                <w:rFonts w:ascii="Times New Roman" w:hAnsi="Times New Roman" w:cs="Times New Roman"/>
                <w:sz w:val="20"/>
                <w:szCs w:val="20"/>
                <w:lang w:eastAsia="en-US"/>
              </w:rPr>
              <w:t xml:space="preserve">человек </w:t>
            </w:r>
            <w:r w:rsidRPr="004D047F">
              <w:rPr>
                <w:rFonts w:ascii="Times New Roman" w:hAnsi="Times New Roman" w:cs="Times New Roman"/>
                <w:sz w:val="20"/>
                <w:szCs w:val="20"/>
                <w:lang w:eastAsia="en-US"/>
              </w:rPr>
              <w:t xml:space="preserve">населения </w:t>
            </w:r>
          </w:p>
        </w:tc>
        <w:tc>
          <w:tcPr>
            <w:tcW w:w="1134" w:type="dxa"/>
            <w:tcMar>
              <w:left w:w="108" w:type="dxa"/>
            </w:tcMar>
          </w:tcPr>
          <w:p w14:paraId="5E28E33C"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22</w:t>
            </w:r>
            <w:r w:rsidRPr="0005310D">
              <w:rPr>
                <w:rFonts w:ascii="Times New Roman" w:hAnsi="Times New Roman" w:cs="Times New Roman"/>
                <w:sz w:val="20"/>
                <w:szCs w:val="20"/>
                <w:lang w:eastAsia="en-US"/>
              </w:rPr>
              <w:t>6,</w:t>
            </w:r>
            <w:r w:rsidRPr="004D047F">
              <w:rPr>
                <w:rFonts w:ascii="Times New Roman" w:hAnsi="Times New Roman" w:cs="Times New Roman"/>
                <w:sz w:val="20"/>
                <w:szCs w:val="20"/>
                <w:lang w:eastAsia="en-US"/>
              </w:rPr>
              <w:t>9</w:t>
            </w:r>
          </w:p>
          <w:p w14:paraId="61A267E3" w14:textId="77777777" w:rsidR="005A1843" w:rsidRPr="0005310D" w:rsidRDefault="005A1843" w:rsidP="0005310D">
            <w:pPr>
              <w:widowControl w:val="0"/>
              <w:spacing w:after="0" w:line="240" w:lineRule="auto"/>
              <w:jc w:val="center"/>
              <w:rPr>
                <w:rFonts w:ascii="Times New Roman" w:hAnsi="Times New Roman" w:cs="Times New Roman"/>
                <w:sz w:val="20"/>
                <w:szCs w:val="20"/>
                <w:lang w:eastAsia="en-US"/>
              </w:rPr>
            </w:pPr>
          </w:p>
        </w:tc>
        <w:tc>
          <w:tcPr>
            <w:tcW w:w="708" w:type="dxa"/>
            <w:tcMar>
              <w:left w:w="108" w:type="dxa"/>
            </w:tcMar>
          </w:tcPr>
          <w:p w14:paraId="2E78494E" w14:textId="77777777" w:rsidR="005A1843" w:rsidRPr="0005310D" w:rsidRDefault="005A1843" w:rsidP="0005310D">
            <w:pPr>
              <w:widowControl w:val="0"/>
              <w:spacing w:after="0" w:line="240" w:lineRule="auto"/>
              <w:jc w:val="center"/>
              <w:rPr>
                <w:rFonts w:ascii="Times New Roman" w:hAnsi="Times New Roman" w:cs="Times New Roman"/>
                <w:sz w:val="20"/>
                <w:szCs w:val="20"/>
                <w:lang w:eastAsia="en-US"/>
              </w:rPr>
            </w:pPr>
            <w:r w:rsidRPr="0005310D">
              <w:rPr>
                <w:rFonts w:ascii="Times New Roman" w:hAnsi="Times New Roman" w:cs="Times New Roman"/>
                <w:sz w:val="20"/>
                <w:szCs w:val="20"/>
                <w:lang w:eastAsia="en-US"/>
              </w:rPr>
              <w:t>231,0</w:t>
            </w:r>
          </w:p>
        </w:tc>
        <w:tc>
          <w:tcPr>
            <w:tcW w:w="709" w:type="dxa"/>
            <w:tcMar>
              <w:left w:w="108" w:type="dxa"/>
            </w:tcMar>
          </w:tcPr>
          <w:p w14:paraId="57A10702" w14:textId="77777777" w:rsidR="005A1843" w:rsidRPr="0005310D" w:rsidRDefault="005A1843" w:rsidP="0005310D">
            <w:pPr>
              <w:widowControl w:val="0"/>
              <w:spacing w:after="0" w:line="240" w:lineRule="auto"/>
              <w:jc w:val="center"/>
              <w:rPr>
                <w:rFonts w:ascii="Times New Roman" w:hAnsi="Times New Roman" w:cs="Times New Roman"/>
                <w:sz w:val="20"/>
                <w:szCs w:val="20"/>
                <w:lang w:eastAsia="en-US"/>
              </w:rPr>
            </w:pPr>
            <w:r w:rsidRPr="0005310D">
              <w:rPr>
                <w:rFonts w:ascii="Times New Roman" w:hAnsi="Times New Roman" w:cs="Times New Roman"/>
                <w:sz w:val="20"/>
                <w:szCs w:val="20"/>
                <w:lang w:eastAsia="en-US"/>
              </w:rPr>
              <w:t>229,0</w:t>
            </w:r>
          </w:p>
        </w:tc>
        <w:tc>
          <w:tcPr>
            <w:tcW w:w="709" w:type="dxa"/>
            <w:tcMar>
              <w:left w:w="108" w:type="dxa"/>
            </w:tcMar>
          </w:tcPr>
          <w:p w14:paraId="5796B11D" w14:textId="77777777" w:rsidR="005A1843" w:rsidRPr="004D047F" w:rsidRDefault="005A1843"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221,0</w:t>
            </w:r>
          </w:p>
        </w:tc>
        <w:tc>
          <w:tcPr>
            <w:tcW w:w="708" w:type="dxa"/>
            <w:tcMar>
              <w:left w:w="108" w:type="dxa"/>
            </w:tcMar>
          </w:tcPr>
          <w:p w14:paraId="4B159A20" w14:textId="77777777" w:rsidR="005A1843" w:rsidRPr="004D047F" w:rsidRDefault="005A1843"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219,1</w:t>
            </w:r>
          </w:p>
        </w:tc>
        <w:tc>
          <w:tcPr>
            <w:tcW w:w="709" w:type="dxa"/>
            <w:tcMar>
              <w:left w:w="108" w:type="dxa"/>
            </w:tcMar>
          </w:tcPr>
          <w:p w14:paraId="16C68961" w14:textId="77777777" w:rsidR="005A1843" w:rsidRPr="004D047F" w:rsidRDefault="005A1843"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217,3</w:t>
            </w:r>
          </w:p>
        </w:tc>
        <w:tc>
          <w:tcPr>
            <w:tcW w:w="709" w:type="dxa"/>
            <w:tcMar>
              <w:left w:w="108" w:type="dxa"/>
            </w:tcMar>
          </w:tcPr>
          <w:p w14:paraId="59911A37" w14:textId="77777777" w:rsidR="005A1843" w:rsidRPr="004D047F" w:rsidRDefault="005A1843"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215,4</w:t>
            </w:r>
          </w:p>
        </w:tc>
        <w:tc>
          <w:tcPr>
            <w:tcW w:w="1276" w:type="dxa"/>
          </w:tcPr>
          <w:p w14:paraId="2EA790DD"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204,3</w:t>
            </w:r>
          </w:p>
        </w:tc>
      </w:tr>
      <w:tr w:rsidR="005A1843" w:rsidRPr="00F91039" w14:paraId="5C98399D" w14:textId="77777777" w:rsidTr="005709A1">
        <w:trPr>
          <w:trHeight w:val="483"/>
        </w:trPr>
        <w:tc>
          <w:tcPr>
            <w:tcW w:w="567" w:type="dxa"/>
            <w:tcMar>
              <w:left w:w="108" w:type="dxa"/>
            </w:tcMar>
          </w:tcPr>
          <w:p w14:paraId="13A8AE7B"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w:t>
            </w:r>
          </w:p>
        </w:tc>
        <w:tc>
          <w:tcPr>
            <w:tcW w:w="2127" w:type="dxa"/>
            <w:tcMar>
              <w:left w:w="108" w:type="dxa"/>
            </w:tcMar>
          </w:tcPr>
          <w:p w14:paraId="493A6FD6" w14:textId="77777777" w:rsidR="005A1843" w:rsidRPr="004D047F" w:rsidRDefault="005A1843" w:rsidP="005709A1">
            <w:pPr>
              <w:widowControl w:val="0"/>
              <w:spacing w:after="0" w:line="240" w:lineRule="auto"/>
              <w:ind w:left="-108"/>
              <w:jc w:val="both"/>
              <w:rPr>
                <w:rFonts w:ascii="Times New Roman" w:hAnsi="Times New Roman" w:cs="Times New Roman"/>
                <w:sz w:val="20"/>
                <w:szCs w:val="20"/>
                <w:lang w:eastAsia="en-US"/>
              </w:rPr>
            </w:pPr>
            <w:r w:rsidRPr="004D047F">
              <w:rPr>
                <w:rFonts w:ascii="Times New Roman" w:hAnsi="Times New Roman" w:cs="Times New Roman"/>
                <w:sz w:val="20"/>
                <w:szCs w:val="20"/>
              </w:rPr>
              <w:t xml:space="preserve">Смертность от ЗНО, случаев на 100 тыс. </w:t>
            </w:r>
            <w:r w:rsidR="0005310D">
              <w:rPr>
                <w:rFonts w:ascii="Times New Roman" w:hAnsi="Times New Roman" w:cs="Times New Roman"/>
                <w:sz w:val="20"/>
                <w:szCs w:val="20"/>
              </w:rPr>
              <w:t xml:space="preserve">человек </w:t>
            </w:r>
            <w:r w:rsidRPr="004D047F">
              <w:rPr>
                <w:rFonts w:ascii="Times New Roman" w:hAnsi="Times New Roman" w:cs="Times New Roman"/>
                <w:sz w:val="20"/>
                <w:szCs w:val="20"/>
              </w:rPr>
              <w:t>населения</w:t>
            </w:r>
          </w:p>
        </w:tc>
        <w:tc>
          <w:tcPr>
            <w:tcW w:w="1134" w:type="dxa"/>
            <w:tcMar>
              <w:left w:w="108" w:type="dxa"/>
            </w:tcMar>
          </w:tcPr>
          <w:p w14:paraId="61E145B3"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224,9</w:t>
            </w:r>
          </w:p>
        </w:tc>
        <w:tc>
          <w:tcPr>
            <w:tcW w:w="708" w:type="dxa"/>
            <w:tcMar>
              <w:left w:w="108" w:type="dxa"/>
            </w:tcMar>
          </w:tcPr>
          <w:p w14:paraId="1A3BBF84"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0</w:t>
            </w:r>
          </w:p>
        </w:tc>
        <w:tc>
          <w:tcPr>
            <w:tcW w:w="709" w:type="dxa"/>
            <w:tcMar>
              <w:left w:w="108" w:type="dxa"/>
            </w:tcMar>
          </w:tcPr>
          <w:p w14:paraId="012EFC7B"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0</w:t>
            </w:r>
          </w:p>
        </w:tc>
        <w:tc>
          <w:tcPr>
            <w:tcW w:w="709" w:type="dxa"/>
            <w:tcMar>
              <w:left w:w="108" w:type="dxa"/>
            </w:tcMar>
          </w:tcPr>
          <w:p w14:paraId="02989FC7"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218,2</w:t>
            </w:r>
          </w:p>
        </w:tc>
        <w:tc>
          <w:tcPr>
            <w:tcW w:w="708" w:type="dxa"/>
            <w:tcMar>
              <w:left w:w="108" w:type="dxa"/>
            </w:tcMar>
          </w:tcPr>
          <w:p w14:paraId="34364566"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216,3</w:t>
            </w:r>
          </w:p>
        </w:tc>
        <w:tc>
          <w:tcPr>
            <w:tcW w:w="709" w:type="dxa"/>
            <w:tcMar>
              <w:left w:w="108" w:type="dxa"/>
            </w:tcMar>
          </w:tcPr>
          <w:p w14:paraId="2111308F"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214,5</w:t>
            </w:r>
          </w:p>
        </w:tc>
        <w:tc>
          <w:tcPr>
            <w:tcW w:w="709" w:type="dxa"/>
            <w:tcMar>
              <w:left w:w="108" w:type="dxa"/>
            </w:tcMar>
          </w:tcPr>
          <w:p w14:paraId="2B80A89E"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212,6</w:t>
            </w:r>
          </w:p>
        </w:tc>
        <w:tc>
          <w:tcPr>
            <w:tcW w:w="1276" w:type="dxa"/>
          </w:tcPr>
          <w:p w14:paraId="01D17C3F"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201,6</w:t>
            </w:r>
          </w:p>
        </w:tc>
      </w:tr>
      <w:tr w:rsidR="005A1843" w:rsidRPr="00F91039" w14:paraId="0EF228C5" w14:textId="77777777" w:rsidTr="005709A1">
        <w:trPr>
          <w:trHeight w:val="428"/>
        </w:trPr>
        <w:tc>
          <w:tcPr>
            <w:tcW w:w="567" w:type="dxa"/>
            <w:tcMar>
              <w:left w:w="108" w:type="dxa"/>
            </w:tcMar>
          </w:tcPr>
          <w:p w14:paraId="56E7317D"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3</w:t>
            </w:r>
          </w:p>
        </w:tc>
        <w:tc>
          <w:tcPr>
            <w:tcW w:w="2127" w:type="dxa"/>
            <w:tcMar>
              <w:left w:w="108" w:type="dxa"/>
            </w:tcMar>
          </w:tcPr>
          <w:p w14:paraId="7E625B5A" w14:textId="77777777" w:rsidR="005A1843" w:rsidRPr="004D047F" w:rsidRDefault="005A1843" w:rsidP="000D0951">
            <w:pPr>
              <w:widowControl w:val="0"/>
              <w:spacing w:after="0" w:line="240" w:lineRule="auto"/>
              <w:ind w:left="-108"/>
              <w:jc w:val="both"/>
              <w:rPr>
                <w:rFonts w:ascii="Times New Roman" w:hAnsi="Times New Roman" w:cs="Times New Roman"/>
                <w:sz w:val="20"/>
                <w:szCs w:val="20"/>
                <w:u w:color="000000"/>
                <w:lang w:eastAsia="en-US"/>
              </w:rPr>
            </w:pPr>
            <w:r w:rsidRPr="000D0951">
              <w:rPr>
                <w:rFonts w:ascii="Times New Roman" w:hAnsi="Times New Roman" w:cs="Times New Roman"/>
                <w:sz w:val="20"/>
                <w:szCs w:val="20"/>
                <w:lang w:eastAsia="en-US"/>
              </w:rPr>
              <w:t>Доля злокачественных новообразований, выявленных на ранних стадиях (</w:t>
            </w:r>
            <w:r w:rsidRPr="000D0951">
              <w:rPr>
                <w:rFonts w:ascii="Times New Roman" w:hAnsi="Times New Roman" w:cs="Times New Roman"/>
                <w:sz w:val="20"/>
                <w:szCs w:val="20"/>
                <w:lang w:val="en-US" w:eastAsia="en-US"/>
              </w:rPr>
              <w:t>I</w:t>
            </w:r>
            <w:r w:rsidRPr="000D0951">
              <w:rPr>
                <w:rFonts w:ascii="Times New Roman" w:hAnsi="Times New Roman" w:cs="Times New Roman"/>
                <w:sz w:val="20"/>
                <w:szCs w:val="20"/>
                <w:lang w:eastAsia="en-US"/>
              </w:rPr>
              <w:t xml:space="preserve"> – </w:t>
            </w:r>
            <w:r w:rsidRPr="000D0951">
              <w:rPr>
                <w:rFonts w:ascii="Times New Roman" w:hAnsi="Times New Roman" w:cs="Times New Roman"/>
                <w:sz w:val="20"/>
                <w:szCs w:val="20"/>
                <w:lang w:val="en-US" w:eastAsia="en-US"/>
              </w:rPr>
              <w:t>II</w:t>
            </w:r>
            <w:r w:rsidRPr="000D0951">
              <w:rPr>
                <w:rFonts w:ascii="Times New Roman" w:hAnsi="Times New Roman" w:cs="Times New Roman"/>
                <w:sz w:val="20"/>
                <w:szCs w:val="20"/>
                <w:lang w:eastAsia="en-US"/>
              </w:rPr>
              <w:t xml:space="preserve"> стадии) в Кировской области</w:t>
            </w:r>
            <w:r w:rsidR="0005310D" w:rsidRPr="000D0951">
              <w:rPr>
                <w:rFonts w:ascii="Times New Roman" w:hAnsi="Times New Roman" w:cs="Times New Roman"/>
                <w:sz w:val="20"/>
                <w:szCs w:val="20"/>
                <w:lang w:eastAsia="en-US"/>
              </w:rPr>
              <w:t>,</w:t>
            </w:r>
            <w:r w:rsidR="000D0951" w:rsidRPr="000D0951">
              <w:rPr>
                <w:rFonts w:ascii="Times New Roman" w:hAnsi="Times New Roman" w:cs="Times New Roman"/>
                <w:sz w:val="20"/>
                <w:szCs w:val="20"/>
                <w:lang w:eastAsia="en-US"/>
              </w:rPr>
              <w:t xml:space="preserve"> </w:t>
            </w:r>
            <w:r w:rsidR="000D0951" w:rsidRPr="000D0951">
              <w:rPr>
                <w:rFonts w:ascii="Times New Roman" w:hAnsi="Times New Roman" w:cs="Times New Roman"/>
                <w:sz w:val="20"/>
                <w:szCs w:val="20"/>
              </w:rPr>
              <w:t>от</w:t>
            </w:r>
            <w:r w:rsidR="00991D23">
              <w:rPr>
                <w:rFonts w:ascii="Times New Roman" w:hAnsi="Times New Roman" w:cs="Times New Roman"/>
                <w:sz w:val="20"/>
                <w:szCs w:val="20"/>
              </w:rPr>
              <w:t xml:space="preserve"> общего числа больных </w:t>
            </w:r>
            <w:r w:rsidR="000D0951" w:rsidRPr="000D0951">
              <w:rPr>
                <w:rFonts w:ascii="Times New Roman" w:hAnsi="Times New Roman" w:cs="Times New Roman"/>
                <w:sz w:val="20"/>
                <w:szCs w:val="20"/>
              </w:rPr>
              <w:t>ЗНО</w:t>
            </w:r>
            <w:r w:rsidR="00991D23">
              <w:rPr>
                <w:rFonts w:ascii="Times New Roman" w:hAnsi="Times New Roman" w:cs="Times New Roman"/>
                <w:sz w:val="20"/>
                <w:szCs w:val="20"/>
              </w:rPr>
              <w:t>,</w:t>
            </w:r>
            <w:r w:rsidR="0005310D" w:rsidRPr="000D0951">
              <w:rPr>
                <w:rFonts w:ascii="Times New Roman" w:hAnsi="Times New Roman" w:cs="Times New Roman"/>
                <w:sz w:val="20"/>
                <w:szCs w:val="20"/>
                <w:lang w:eastAsia="en-US"/>
              </w:rPr>
              <w:t xml:space="preserve"> %</w:t>
            </w:r>
          </w:p>
        </w:tc>
        <w:tc>
          <w:tcPr>
            <w:tcW w:w="1134" w:type="dxa"/>
            <w:tcMar>
              <w:left w:w="108" w:type="dxa"/>
            </w:tcMar>
          </w:tcPr>
          <w:p w14:paraId="1E578ED2"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54,3</w:t>
            </w:r>
          </w:p>
          <w:p w14:paraId="200EE356" w14:textId="77777777"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p>
        </w:tc>
        <w:tc>
          <w:tcPr>
            <w:tcW w:w="708" w:type="dxa"/>
            <w:tcMar>
              <w:left w:w="108" w:type="dxa"/>
            </w:tcMar>
          </w:tcPr>
          <w:p w14:paraId="763413EF" w14:textId="77777777" w:rsidR="005A1843" w:rsidRPr="004D047F" w:rsidRDefault="005A1843"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56,5</w:t>
            </w:r>
          </w:p>
        </w:tc>
        <w:tc>
          <w:tcPr>
            <w:tcW w:w="709" w:type="dxa"/>
            <w:tcMar>
              <w:left w:w="108" w:type="dxa"/>
            </w:tcMar>
          </w:tcPr>
          <w:p w14:paraId="46EDB2C8" w14:textId="77777777" w:rsidR="005A1843" w:rsidRPr="004D047F" w:rsidRDefault="005A1843"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56,4</w:t>
            </w:r>
          </w:p>
        </w:tc>
        <w:tc>
          <w:tcPr>
            <w:tcW w:w="709" w:type="dxa"/>
            <w:tcMar>
              <w:left w:w="108" w:type="dxa"/>
            </w:tcMar>
          </w:tcPr>
          <w:p w14:paraId="27F07F58" w14:textId="77777777" w:rsidR="005A1843" w:rsidRPr="008E297E" w:rsidRDefault="005A1843" w:rsidP="0005310D">
            <w:pPr>
              <w:spacing w:after="0" w:line="240" w:lineRule="auto"/>
              <w:jc w:val="center"/>
              <w:rPr>
                <w:rFonts w:ascii="Times New Roman" w:hAnsi="Times New Roman" w:cs="Times New Roman"/>
                <w:sz w:val="20"/>
                <w:szCs w:val="20"/>
              </w:rPr>
            </w:pPr>
            <w:r w:rsidRPr="008E297E">
              <w:rPr>
                <w:rFonts w:ascii="Times New Roman" w:hAnsi="Times New Roman" w:cs="Times New Roman"/>
                <w:sz w:val="20"/>
                <w:szCs w:val="20"/>
              </w:rPr>
              <w:t>58,2</w:t>
            </w:r>
          </w:p>
        </w:tc>
        <w:tc>
          <w:tcPr>
            <w:tcW w:w="708" w:type="dxa"/>
            <w:tcMar>
              <w:left w:w="108" w:type="dxa"/>
            </w:tcMar>
          </w:tcPr>
          <w:p w14:paraId="505220E5" w14:textId="77777777" w:rsidR="005A1843" w:rsidRPr="008E297E" w:rsidRDefault="00E063CB" w:rsidP="0005310D">
            <w:pPr>
              <w:spacing w:after="0" w:line="240" w:lineRule="auto"/>
              <w:jc w:val="center"/>
              <w:rPr>
                <w:rFonts w:ascii="Times New Roman" w:hAnsi="Times New Roman" w:cs="Times New Roman"/>
                <w:sz w:val="20"/>
                <w:szCs w:val="20"/>
              </w:rPr>
            </w:pPr>
            <w:r w:rsidRPr="008E297E">
              <w:rPr>
                <w:rFonts w:ascii="Times New Roman" w:hAnsi="Times New Roman" w:cs="Times New Roman"/>
                <w:sz w:val="20"/>
                <w:szCs w:val="20"/>
              </w:rPr>
              <w:t xml:space="preserve"> 56,4</w:t>
            </w:r>
          </w:p>
        </w:tc>
        <w:tc>
          <w:tcPr>
            <w:tcW w:w="709" w:type="dxa"/>
            <w:tcMar>
              <w:left w:w="108" w:type="dxa"/>
            </w:tcMar>
          </w:tcPr>
          <w:p w14:paraId="79C4C76E" w14:textId="77777777" w:rsidR="005A1843" w:rsidRPr="004D047F" w:rsidRDefault="00AF3A77"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57,1</w:t>
            </w:r>
          </w:p>
        </w:tc>
        <w:tc>
          <w:tcPr>
            <w:tcW w:w="709" w:type="dxa"/>
            <w:tcMar>
              <w:left w:w="108" w:type="dxa"/>
            </w:tcMar>
          </w:tcPr>
          <w:p w14:paraId="0D23C9CA" w14:textId="77777777" w:rsidR="005A1843" w:rsidRPr="004D047F" w:rsidRDefault="00E735D6" w:rsidP="0005310D">
            <w:pPr>
              <w:spacing w:after="0" w:line="240" w:lineRule="auto"/>
              <w:jc w:val="center"/>
              <w:rPr>
                <w:rFonts w:ascii="Times New Roman" w:hAnsi="Times New Roman" w:cs="Times New Roman"/>
                <w:sz w:val="20"/>
                <w:szCs w:val="20"/>
              </w:rPr>
            </w:pPr>
            <w:r w:rsidRPr="004D047F">
              <w:rPr>
                <w:rFonts w:ascii="Times New Roman" w:hAnsi="Times New Roman" w:cs="Times New Roman"/>
                <w:sz w:val="20"/>
                <w:szCs w:val="20"/>
              </w:rPr>
              <w:t>59,1</w:t>
            </w:r>
          </w:p>
        </w:tc>
        <w:tc>
          <w:tcPr>
            <w:tcW w:w="1276" w:type="dxa"/>
          </w:tcPr>
          <w:p w14:paraId="3101038E" w14:textId="77777777" w:rsidR="005A1843" w:rsidRPr="004D047F" w:rsidRDefault="005A1843" w:rsidP="0005310D">
            <w:pPr>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65,0</w:t>
            </w:r>
          </w:p>
        </w:tc>
      </w:tr>
      <w:tr w:rsidR="005A1843" w:rsidRPr="00F91039" w14:paraId="2EFFBF94" w14:textId="77777777" w:rsidTr="005709A1">
        <w:trPr>
          <w:trHeight w:val="428"/>
        </w:trPr>
        <w:tc>
          <w:tcPr>
            <w:tcW w:w="567" w:type="dxa"/>
            <w:tcMar>
              <w:left w:w="108" w:type="dxa"/>
            </w:tcMar>
          </w:tcPr>
          <w:p w14:paraId="7B12BA4C"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4</w:t>
            </w:r>
          </w:p>
        </w:tc>
        <w:tc>
          <w:tcPr>
            <w:tcW w:w="2127" w:type="dxa"/>
            <w:tcMar>
              <w:left w:w="108" w:type="dxa"/>
            </w:tcMar>
          </w:tcPr>
          <w:p w14:paraId="1881E04F" w14:textId="77777777" w:rsidR="005A1843" w:rsidRPr="004D047F" w:rsidRDefault="005A1843" w:rsidP="005709A1">
            <w:pPr>
              <w:widowControl w:val="0"/>
              <w:spacing w:after="0" w:line="240" w:lineRule="auto"/>
              <w:ind w:left="-108"/>
              <w:jc w:val="both"/>
              <w:rPr>
                <w:rFonts w:ascii="Times New Roman" w:hAnsi="Times New Roman" w:cs="Times New Roman"/>
                <w:sz w:val="20"/>
                <w:szCs w:val="20"/>
                <w:lang w:eastAsia="en-US"/>
              </w:rPr>
            </w:pPr>
            <w:r w:rsidRPr="004D047F">
              <w:rPr>
                <w:rFonts w:ascii="Times New Roman" w:hAnsi="Times New Roman" w:cs="Times New Roman"/>
                <w:sz w:val="20"/>
                <w:szCs w:val="20"/>
              </w:rPr>
              <w:t>Удельный вес больных с ЗНО, состоящих на учете 5 лет и более</w:t>
            </w:r>
            <w:r w:rsidR="0005310D">
              <w:rPr>
                <w:rFonts w:ascii="Times New Roman" w:hAnsi="Times New Roman" w:cs="Times New Roman"/>
                <w:sz w:val="20"/>
                <w:szCs w:val="20"/>
              </w:rPr>
              <w:t>,</w:t>
            </w:r>
            <w:r w:rsidRPr="004D047F">
              <w:rPr>
                <w:rFonts w:ascii="Times New Roman" w:hAnsi="Times New Roman" w:cs="Times New Roman"/>
                <w:sz w:val="20"/>
                <w:szCs w:val="20"/>
              </w:rPr>
              <w:t xml:space="preserve"> из общего числа больных с ЗНО, состоящих под диспансерным наблюдением</w:t>
            </w:r>
            <w:r w:rsidR="0005310D">
              <w:rPr>
                <w:rFonts w:ascii="Times New Roman" w:hAnsi="Times New Roman" w:cs="Times New Roman"/>
                <w:sz w:val="20"/>
                <w:szCs w:val="20"/>
              </w:rPr>
              <w:t>, %</w:t>
            </w:r>
          </w:p>
        </w:tc>
        <w:tc>
          <w:tcPr>
            <w:tcW w:w="1134" w:type="dxa"/>
            <w:tcMar>
              <w:left w:w="108" w:type="dxa"/>
            </w:tcMar>
          </w:tcPr>
          <w:p w14:paraId="4987035A" w14:textId="77777777"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r w:rsidRPr="004D047F">
              <w:rPr>
                <w:rFonts w:ascii="Times New Roman" w:hAnsi="Times New Roman" w:cs="Times New Roman"/>
                <w:sz w:val="20"/>
                <w:szCs w:val="20"/>
                <w:lang w:val="en-US" w:eastAsia="en-US"/>
              </w:rPr>
              <w:t>51,4</w:t>
            </w:r>
          </w:p>
          <w:p w14:paraId="5B986691" w14:textId="77777777"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p>
        </w:tc>
        <w:tc>
          <w:tcPr>
            <w:tcW w:w="708" w:type="dxa"/>
            <w:tcMar>
              <w:left w:w="108" w:type="dxa"/>
            </w:tcMar>
          </w:tcPr>
          <w:p w14:paraId="00A39E79" w14:textId="77777777"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r w:rsidRPr="004D047F">
              <w:rPr>
                <w:rFonts w:ascii="Times New Roman" w:hAnsi="Times New Roman" w:cs="Times New Roman"/>
                <w:sz w:val="20"/>
                <w:szCs w:val="20"/>
                <w:lang w:val="en-US" w:eastAsia="en-US"/>
              </w:rPr>
              <w:t>53,0</w:t>
            </w:r>
          </w:p>
        </w:tc>
        <w:tc>
          <w:tcPr>
            <w:tcW w:w="709" w:type="dxa"/>
            <w:tcMar>
              <w:left w:w="108" w:type="dxa"/>
            </w:tcMar>
          </w:tcPr>
          <w:p w14:paraId="20033A9C" w14:textId="77777777"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r w:rsidRPr="004D047F">
              <w:rPr>
                <w:rFonts w:ascii="Times New Roman" w:hAnsi="Times New Roman" w:cs="Times New Roman"/>
                <w:sz w:val="20"/>
                <w:szCs w:val="20"/>
                <w:lang w:val="en-US" w:eastAsia="en-US"/>
              </w:rPr>
              <w:t>54,0</w:t>
            </w:r>
          </w:p>
        </w:tc>
        <w:tc>
          <w:tcPr>
            <w:tcW w:w="709" w:type="dxa"/>
            <w:tcMar>
              <w:left w:w="108" w:type="dxa"/>
            </w:tcMar>
          </w:tcPr>
          <w:p w14:paraId="36EC446C" w14:textId="77777777"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r w:rsidRPr="004D047F">
              <w:rPr>
                <w:rFonts w:ascii="Times New Roman" w:hAnsi="Times New Roman" w:cs="Times New Roman"/>
                <w:sz w:val="20"/>
                <w:szCs w:val="20"/>
                <w:lang w:val="en-US" w:eastAsia="en-US"/>
              </w:rPr>
              <w:t>55,0</w:t>
            </w:r>
          </w:p>
        </w:tc>
        <w:tc>
          <w:tcPr>
            <w:tcW w:w="708" w:type="dxa"/>
            <w:tcMar>
              <w:left w:w="108" w:type="dxa"/>
            </w:tcMar>
          </w:tcPr>
          <w:p w14:paraId="2109A8BC" w14:textId="77777777"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r w:rsidRPr="004D047F">
              <w:rPr>
                <w:rFonts w:ascii="Times New Roman" w:hAnsi="Times New Roman" w:cs="Times New Roman"/>
                <w:sz w:val="20"/>
                <w:szCs w:val="20"/>
                <w:lang w:val="en-US" w:eastAsia="en-US"/>
              </w:rPr>
              <w:t>56,0</w:t>
            </w:r>
          </w:p>
        </w:tc>
        <w:tc>
          <w:tcPr>
            <w:tcW w:w="709" w:type="dxa"/>
            <w:tcMar>
              <w:left w:w="108" w:type="dxa"/>
            </w:tcMar>
          </w:tcPr>
          <w:p w14:paraId="0A9AE6A7" w14:textId="77777777"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r w:rsidRPr="004D047F">
              <w:rPr>
                <w:rFonts w:ascii="Times New Roman" w:hAnsi="Times New Roman" w:cs="Times New Roman"/>
                <w:sz w:val="20"/>
                <w:szCs w:val="20"/>
                <w:lang w:val="en-US" w:eastAsia="en-US"/>
              </w:rPr>
              <w:t>57,0</w:t>
            </w:r>
          </w:p>
        </w:tc>
        <w:tc>
          <w:tcPr>
            <w:tcW w:w="709" w:type="dxa"/>
            <w:tcMar>
              <w:left w:w="108" w:type="dxa"/>
            </w:tcMar>
          </w:tcPr>
          <w:p w14:paraId="738F4A8A" w14:textId="77777777" w:rsidR="005A1843" w:rsidRPr="004D047F" w:rsidRDefault="005A1843" w:rsidP="0005310D">
            <w:pPr>
              <w:widowControl w:val="0"/>
              <w:spacing w:after="0" w:line="240" w:lineRule="auto"/>
              <w:jc w:val="center"/>
              <w:rPr>
                <w:rFonts w:ascii="Times New Roman" w:hAnsi="Times New Roman" w:cs="Times New Roman"/>
                <w:sz w:val="20"/>
                <w:szCs w:val="20"/>
                <w:lang w:val="en-US" w:eastAsia="en-US"/>
              </w:rPr>
            </w:pPr>
            <w:r w:rsidRPr="004D047F">
              <w:rPr>
                <w:rFonts w:ascii="Times New Roman" w:hAnsi="Times New Roman" w:cs="Times New Roman"/>
                <w:sz w:val="20"/>
                <w:szCs w:val="20"/>
                <w:lang w:eastAsia="en-US"/>
              </w:rPr>
              <w:t>60</w:t>
            </w:r>
            <w:r w:rsidRPr="004D047F">
              <w:rPr>
                <w:rFonts w:ascii="Times New Roman" w:hAnsi="Times New Roman" w:cs="Times New Roman"/>
                <w:sz w:val="20"/>
                <w:szCs w:val="20"/>
                <w:lang w:val="en-US" w:eastAsia="en-US"/>
              </w:rPr>
              <w:t>,0</w:t>
            </w:r>
          </w:p>
        </w:tc>
        <w:tc>
          <w:tcPr>
            <w:tcW w:w="1276" w:type="dxa"/>
          </w:tcPr>
          <w:p w14:paraId="5B2B80F9"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63,0</w:t>
            </w:r>
          </w:p>
        </w:tc>
      </w:tr>
      <w:tr w:rsidR="005A1843" w:rsidRPr="00F91039" w14:paraId="2ABC18D1" w14:textId="77777777" w:rsidTr="005709A1">
        <w:trPr>
          <w:trHeight w:val="56"/>
        </w:trPr>
        <w:tc>
          <w:tcPr>
            <w:tcW w:w="567" w:type="dxa"/>
            <w:tcMar>
              <w:left w:w="108" w:type="dxa"/>
            </w:tcMar>
          </w:tcPr>
          <w:p w14:paraId="2465528E"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5</w:t>
            </w:r>
          </w:p>
        </w:tc>
        <w:tc>
          <w:tcPr>
            <w:tcW w:w="2127" w:type="dxa"/>
            <w:tcMar>
              <w:left w:w="108" w:type="dxa"/>
            </w:tcMar>
          </w:tcPr>
          <w:p w14:paraId="5E1CD77E" w14:textId="77777777" w:rsidR="005A1843" w:rsidRPr="004D047F" w:rsidRDefault="005A1843" w:rsidP="0005310D">
            <w:pPr>
              <w:widowControl w:val="0"/>
              <w:spacing w:after="0" w:line="240" w:lineRule="auto"/>
              <w:ind w:left="-108"/>
              <w:jc w:val="both"/>
              <w:rPr>
                <w:rFonts w:ascii="Times New Roman" w:hAnsi="Times New Roman" w:cs="Times New Roman"/>
                <w:sz w:val="20"/>
                <w:szCs w:val="20"/>
              </w:rPr>
            </w:pPr>
            <w:r w:rsidRPr="004D047F">
              <w:rPr>
                <w:rFonts w:ascii="Times New Roman" w:hAnsi="Times New Roman" w:cs="Times New Roman"/>
                <w:sz w:val="20"/>
                <w:szCs w:val="20"/>
              </w:rPr>
              <w:t>Одногодичная летальность больных с</w:t>
            </w:r>
            <w:r w:rsidR="0005310D">
              <w:rPr>
                <w:rFonts w:ascii="Times New Roman" w:hAnsi="Times New Roman" w:cs="Times New Roman"/>
                <w:sz w:val="20"/>
                <w:szCs w:val="20"/>
              </w:rPr>
              <w:t xml:space="preserve"> ЗНО (умерли в течение 1</w:t>
            </w:r>
            <w:r w:rsidRPr="004D047F">
              <w:rPr>
                <w:rFonts w:ascii="Times New Roman" w:hAnsi="Times New Roman" w:cs="Times New Roman"/>
                <w:sz w:val="20"/>
                <w:szCs w:val="20"/>
              </w:rPr>
              <w:t xml:space="preserve"> года с момента установления диагноза</w:t>
            </w:r>
            <w:r w:rsidR="0005310D">
              <w:rPr>
                <w:rFonts w:ascii="Times New Roman" w:hAnsi="Times New Roman" w:cs="Times New Roman"/>
                <w:sz w:val="20"/>
                <w:szCs w:val="20"/>
              </w:rPr>
              <w:t>)</w:t>
            </w:r>
            <w:r w:rsidRPr="004D047F">
              <w:rPr>
                <w:rFonts w:ascii="Times New Roman" w:hAnsi="Times New Roman" w:cs="Times New Roman"/>
                <w:sz w:val="20"/>
                <w:szCs w:val="20"/>
              </w:rPr>
              <w:t xml:space="preserve"> из числа больных, впервые вз</w:t>
            </w:r>
            <w:r w:rsidR="00991D23">
              <w:rPr>
                <w:rFonts w:ascii="Times New Roman" w:hAnsi="Times New Roman" w:cs="Times New Roman"/>
                <w:sz w:val="20"/>
                <w:szCs w:val="20"/>
              </w:rPr>
              <w:t>ятых на учет в предыдущем году</w:t>
            </w:r>
            <w:r w:rsidR="0005310D">
              <w:rPr>
                <w:rFonts w:ascii="Times New Roman" w:hAnsi="Times New Roman" w:cs="Times New Roman"/>
                <w:sz w:val="20"/>
                <w:szCs w:val="20"/>
              </w:rPr>
              <w:t>, %</w:t>
            </w:r>
          </w:p>
        </w:tc>
        <w:tc>
          <w:tcPr>
            <w:tcW w:w="1134" w:type="dxa"/>
            <w:tcMar>
              <w:left w:w="108" w:type="dxa"/>
            </w:tcMar>
          </w:tcPr>
          <w:p w14:paraId="1383E8AC"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27,5</w:t>
            </w:r>
          </w:p>
          <w:p w14:paraId="4681D78A"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p>
        </w:tc>
        <w:tc>
          <w:tcPr>
            <w:tcW w:w="708" w:type="dxa"/>
            <w:tcMar>
              <w:left w:w="108" w:type="dxa"/>
            </w:tcMar>
          </w:tcPr>
          <w:p w14:paraId="7E36A6CA"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27,2</w:t>
            </w:r>
          </w:p>
        </w:tc>
        <w:tc>
          <w:tcPr>
            <w:tcW w:w="709" w:type="dxa"/>
            <w:tcMar>
              <w:left w:w="108" w:type="dxa"/>
            </w:tcMar>
          </w:tcPr>
          <w:p w14:paraId="11A99589"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26,2</w:t>
            </w:r>
          </w:p>
        </w:tc>
        <w:tc>
          <w:tcPr>
            <w:tcW w:w="709" w:type="dxa"/>
            <w:tcMar>
              <w:left w:w="108" w:type="dxa"/>
            </w:tcMar>
          </w:tcPr>
          <w:p w14:paraId="31DA6FE1"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25,1</w:t>
            </w:r>
          </w:p>
        </w:tc>
        <w:tc>
          <w:tcPr>
            <w:tcW w:w="708" w:type="dxa"/>
            <w:tcMar>
              <w:left w:w="108" w:type="dxa"/>
            </w:tcMar>
          </w:tcPr>
          <w:p w14:paraId="2402CCAD" w14:textId="77777777" w:rsidR="005A1843" w:rsidRPr="004D047F" w:rsidRDefault="00E063CB" w:rsidP="0005310D">
            <w:pPr>
              <w:widowControl w:val="0"/>
              <w:spacing w:after="0" w:line="240" w:lineRule="auto"/>
              <w:jc w:val="center"/>
              <w:rPr>
                <w:rFonts w:ascii="Times New Roman" w:hAnsi="Times New Roman" w:cs="Times New Roman"/>
                <w:sz w:val="20"/>
                <w:szCs w:val="20"/>
                <w:lang w:eastAsia="en-US"/>
              </w:rPr>
            </w:pPr>
            <w:r w:rsidRPr="008E297E">
              <w:rPr>
                <w:rFonts w:ascii="Times New Roman" w:hAnsi="Times New Roman" w:cs="Times New Roman"/>
                <w:sz w:val="20"/>
                <w:szCs w:val="20"/>
                <w:lang w:eastAsia="en-US"/>
              </w:rPr>
              <w:t xml:space="preserve">  25,1</w:t>
            </w:r>
          </w:p>
        </w:tc>
        <w:tc>
          <w:tcPr>
            <w:tcW w:w="709" w:type="dxa"/>
            <w:tcMar>
              <w:left w:w="108" w:type="dxa"/>
            </w:tcMar>
          </w:tcPr>
          <w:p w14:paraId="1A72DCB2" w14:textId="77777777" w:rsidR="005A1843" w:rsidRPr="004D047F" w:rsidRDefault="00AF3A77"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24,6</w:t>
            </w:r>
          </w:p>
        </w:tc>
        <w:tc>
          <w:tcPr>
            <w:tcW w:w="709" w:type="dxa"/>
            <w:tcMar>
              <w:left w:w="108" w:type="dxa"/>
            </w:tcMar>
          </w:tcPr>
          <w:p w14:paraId="438955F5" w14:textId="77777777" w:rsidR="005A1843" w:rsidRPr="004D047F" w:rsidRDefault="00E735D6"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24,3</w:t>
            </w:r>
          </w:p>
        </w:tc>
        <w:tc>
          <w:tcPr>
            <w:tcW w:w="1276" w:type="dxa"/>
          </w:tcPr>
          <w:p w14:paraId="06B361D0"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20,3</w:t>
            </w:r>
          </w:p>
        </w:tc>
      </w:tr>
      <w:tr w:rsidR="005A1843" w:rsidRPr="00F91039" w14:paraId="2BC23C90" w14:textId="77777777" w:rsidTr="005709A1">
        <w:trPr>
          <w:trHeight w:val="428"/>
        </w:trPr>
        <w:tc>
          <w:tcPr>
            <w:tcW w:w="567" w:type="dxa"/>
            <w:tcMar>
              <w:left w:w="108" w:type="dxa"/>
            </w:tcMar>
          </w:tcPr>
          <w:p w14:paraId="0D10E2DE"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6</w:t>
            </w:r>
          </w:p>
        </w:tc>
        <w:tc>
          <w:tcPr>
            <w:tcW w:w="2127" w:type="dxa"/>
            <w:tcMar>
              <w:left w:w="108" w:type="dxa"/>
            </w:tcMar>
          </w:tcPr>
          <w:p w14:paraId="5BDC296D" w14:textId="77777777" w:rsidR="005A1843" w:rsidRPr="004D047F" w:rsidRDefault="005A1843" w:rsidP="005709A1">
            <w:pPr>
              <w:widowControl w:val="0"/>
              <w:spacing w:after="0" w:line="240" w:lineRule="auto"/>
              <w:ind w:left="-108"/>
              <w:jc w:val="both"/>
              <w:rPr>
                <w:rFonts w:ascii="Times New Roman" w:hAnsi="Times New Roman" w:cs="Times New Roman"/>
                <w:sz w:val="20"/>
                <w:szCs w:val="20"/>
              </w:rPr>
            </w:pPr>
            <w:r w:rsidRPr="004D047F">
              <w:rPr>
                <w:rFonts w:ascii="Times New Roman" w:hAnsi="Times New Roman" w:cs="Times New Roman"/>
                <w:sz w:val="20"/>
                <w:szCs w:val="20"/>
              </w:rPr>
              <w:t>Доля лиц с онкологическими заболеваниями, прошедших обследование и (или) лечение в текущем году</w:t>
            </w:r>
            <w:r w:rsidR="0005310D">
              <w:rPr>
                <w:rFonts w:ascii="Times New Roman" w:hAnsi="Times New Roman" w:cs="Times New Roman"/>
                <w:sz w:val="20"/>
                <w:szCs w:val="20"/>
              </w:rPr>
              <w:t>,</w:t>
            </w:r>
            <w:r w:rsidRPr="004D047F">
              <w:rPr>
                <w:rFonts w:ascii="Times New Roman" w:hAnsi="Times New Roman" w:cs="Times New Roman"/>
                <w:sz w:val="20"/>
                <w:szCs w:val="20"/>
              </w:rPr>
              <w:t xml:space="preserve"> из числа</w:t>
            </w:r>
            <w:r w:rsidR="0005310D">
              <w:rPr>
                <w:rFonts w:ascii="Times New Roman" w:hAnsi="Times New Roman" w:cs="Times New Roman"/>
                <w:sz w:val="20"/>
                <w:szCs w:val="20"/>
              </w:rPr>
              <w:t xml:space="preserve"> лиц, </w:t>
            </w:r>
            <w:r w:rsidRPr="004D047F">
              <w:rPr>
                <w:rFonts w:ascii="Times New Roman" w:hAnsi="Times New Roman" w:cs="Times New Roman"/>
                <w:sz w:val="20"/>
                <w:szCs w:val="20"/>
              </w:rPr>
              <w:t xml:space="preserve"> состоящ</w:t>
            </w:r>
            <w:r w:rsidR="0005310D">
              <w:rPr>
                <w:rFonts w:ascii="Times New Roman" w:hAnsi="Times New Roman" w:cs="Times New Roman"/>
                <w:sz w:val="20"/>
                <w:szCs w:val="20"/>
              </w:rPr>
              <w:t>их под диспансерным наблюдением, %</w:t>
            </w:r>
          </w:p>
        </w:tc>
        <w:tc>
          <w:tcPr>
            <w:tcW w:w="1134" w:type="dxa"/>
            <w:tcMar>
              <w:left w:w="108" w:type="dxa"/>
            </w:tcMar>
          </w:tcPr>
          <w:p w14:paraId="282E1F14"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w:t>
            </w:r>
          </w:p>
        </w:tc>
        <w:tc>
          <w:tcPr>
            <w:tcW w:w="708" w:type="dxa"/>
            <w:tcMar>
              <w:left w:w="108" w:type="dxa"/>
            </w:tcMar>
          </w:tcPr>
          <w:p w14:paraId="0C6B0C00"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0</w:t>
            </w:r>
          </w:p>
        </w:tc>
        <w:tc>
          <w:tcPr>
            <w:tcW w:w="709" w:type="dxa"/>
            <w:tcMar>
              <w:left w:w="108" w:type="dxa"/>
            </w:tcMar>
          </w:tcPr>
          <w:p w14:paraId="01B8054A"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rPr>
              <w:t>0</w:t>
            </w:r>
          </w:p>
        </w:tc>
        <w:tc>
          <w:tcPr>
            <w:tcW w:w="709" w:type="dxa"/>
            <w:tcMar>
              <w:left w:w="108" w:type="dxa"/>
            </w:tcMar>
          </w:tcPr>
          <w:p w14:paraId="0BAF9E96"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66</w:t>
            </w:r>
          </w:p>
        </w:tc>
        <w:tc>
          <w:tcPr>
            <w:tcW w:w="708" w:type="dxa"/>
            <w:tcMar>
              <w:left w:w="108" w:type="dxa"/>
            </w:tcMar>
          </w:tcPr>
          <w:p w14:paraId="6B638488"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70</w:t>
            </w:r>
          </w:p>
        </w:tc>
        <w:tc>
          <w:tcPr>
            <w:tcW w:w="709" w:type="dxa"/>
            <w:tcMar>
              <w:left w:w="108" w:type="dxa"/>
            </w:tcMar>
          </w:tcPr>
          <w:p w14:paraId="63E05466"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75</w:t>
            </w:r>
          </w:p>
        </w:tc>
        <w:tc>
          <w:tcPr>
            <w:tcW w:w="709" w:type="dxa"/>
            <w:tcMar>
              <w:left w:w="108" w:type="dxa"/>
            </w:tcMar>
          </w:tcPr>
          <w:p w14:paraId="3012B97A"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80</w:t>
            </w:r>
          </w:p>
        </w:tc>
        <w:tc>
          <w:tcPr>
            <w:tcW w:w="1276" w:type="dxa"/>
          </w:tcPr>
          <w:p w14:paraId="596250CA" w14:textId="77777777" w:rsidR="005A1843" w:rsidRPr="004D047F" w:rsidRDefault="005A1843" w:rsidP="0005310D">
            <w:pPr>
              <w:widowControl w:val="0"/>
              <w:spacing w:after="0" w:line="240" w:lineRule="auto"/>
              <w:jc w:val="center"/>
              <w:rPr>
                <w:rFonts w:ascii="Times New Roman" w:hAnsi="Times New Roman" w:cs="Times New Roman"/>
                <w:sz w:val="20"/>
                <w:szCs w:val="20"/>
                <w:lang w:eastAsia="en-US"/>
              </w:rPr>
            </w:pPr>
            <w:r w:rsidRPr="004D047F">
              <w:rPr>
                <w:rFonts w:ascii="Times New Roman" w:hAnsi="Times New Roman" w:cs="Times New Roman"/>
                <w:sz w:val="20"/>
                <w:szCs w:val="20"/>
                <w:lang w:eastAsia="en-US"/>
              </w:rPr>
              <w:t>90</w:t>
            </w:r>
          </w:p>
        </w:tc>
      </w:tr>
    </w:tbl>
    <w:p w14:paraId="559A185C" w14:textId="2A40E16A" w:rsidR="005A1843" w:rsidRPr="00E14DF3" w:rsidRDefault="0005310D" w:rsidP="005A1843">
      <w:pPr>
        <w:spacing w:after="0" w:line="360" w:lineRule="auto"/>
        <w:ind w:firstLine="709"/>
        <w:jc w:val="both"/>
        <w:rPr>
          <w:rFonts w:ascii="Times New Roman" w:hAnsi="Times New Roman" w:cs="Times New Roman"/>
          <w:bCs/>
          <w:spacing w:val="-2"/>
          <w:sz w:val="28"/>
          <w:szCs w:val="28"/>
        </w:rPr>
      </w:pPr>
      <w:r w:rsidRPr="00E14DF3">
        <w:rPr>
          <w:rFonts w:ascii="Times New Roman" w:hAnsi="Times New Roman" w:cs="Times New Roman"/>
          <w:spacing w:val="-2"/>
          <w:sz w:val="28"/>
          <w:szCs w:val="28"/>
        </w:rPr>
        <w:lastRenderedPageBreak/>
        <w:t xml:space="preserve">Информация о </w:t>
      </w:r>
      <w:r w:rsidRPr="00E14DF3">
        <w:rPr>
          <w:rFonts w:ascii="Times New Roman" w:hAnsi="Times New Roman" w:cs="Times New Roman"/>
          <w:bCs/>
          <w:spacing w:val="-2"/>
          <w:sz w:val="28"/>
          <w:szCs w:val="28"/>
        </w:rPr>
        <w:t>дополнительных показателях</w:t>
      </w:r>
      <w:r w:rsidR="005A1843" w:rsidRPr="00E14DF3">
        <w:rPr>
          <w:rFonts w:ascii="Times New Roman" w:hAnsi="Times New Roman" w:cs="Times New Roman"/>
          <w:bCs/>
          <w:spacing w:val="-2"/>
          <w:sz w:val="28"/>
          <w:szCs w:val="28"/>
        </w:rPr>
        <w:t xml:space="preserve"> Программы</w:t>
      </w:r>
      <w:r w:rsidRPr="00E14DF3">
        <w:rPr>
          <w:rFonts w:ascii="Times New Roman" w:hAnsi="Times New Roman" w:cs="Times New Roman"/>
          <w:bCs/>
          <w:spacing w:val="-2"/>
          <w:sz w:val="28"/>
          <w:szCs w:val="28"/>
        </w:rPr>
        <w:t xml:space="preserve"> представлена</w:t>
      </w:r>
      <w:r w:rsidR="005A1843" w:rsidRPr="00E14DF3">
        <w:rPr>
          <w:rFonts w:ascii="Times New Roman" w:hAnsi="Times New Roman" w:cs="Times New Roman"/>
          <w:bCs/>
          <w:spacing w:val="-2"/>
          <w:sz w:val="28"/>
          <w:szCs w:val="28"/>
        </w:rPr>
        <w:t xml:space="preserve"> в таблице </w:t>
      </w:r>
      <w:r w:rsidR="008E297E">
        <w:rPr>
          <w:rFonts w:ascii="Times New Roman" w:hAnsi="Times New Roman" w:cs="Times New Roman"/>
          <w:bCs/>
          <w:spacing w:val="-2"/>
          <w:sz w:val="28"/>
          <w:szCs w:val="28"/>
        </w:rPr>
        <w:t>59</w:t>
      </w:r>
      <w:r w:rsidR="005A1843" w:rsidRPr="00E14DF3">
        <w:rPr>
          <w:rFonts w:ascii="Times New Roman" w:hAnsi="Times New Roman" w:cs="Times New Roman"/>
          <w:bCs/>
          <w:spacing w:val="-2"/>
          <w:sz w:val="28"/>
          <w:szCs w:val="28"/>
        </w:rPr>
        <w:t>.</w:t>
      </w:r>
    </w:p>
    <w:p w14:paraId="13A5562B" w14:textId="54EAF261" w:rsidR="0005310D" w:rsidRDefault="008E297E" w:rsidP="0005310D">
      <w:pPr>
        <w:spacing w:after="12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t>Таблица 59</w:t>
      </w:r>
    </w:p>
    <w:tbl>
      <w:tblPr>
        <w:tblW w:w="9356"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1E0" w:firstRow="1" w:lastRow="1" w:firstColumn="1" w:lastColumn="1" w:noHBand="0" w:noVBand="0"/>
      </w:tblPr>
      <w:tblGrid>
        <w:gridCol w:w="566"/>
        <w:gridCol w:w="1843"/>
        <w:gridCol w:w="1418"/>
        <w:gridCol w:w="708"/>
        <w:gridCol w:w="709"/>
        <w:gridCol w:w="709"/>
        <w:gridCol w:w="709"/>
        <w:gridCol w:w="709"/>
        <w:gridCol w:w="709"/>
        <w:gridCol w:w="1276"/>
      </w:tblGrid>
      <w:tr w:rsidR="005A1843" w:rsidRPr="00BA55CA" w14:paraId="4132904E" w14:textId="77777777" w:rsidTr="004D047F">
        <w:trPr>
          <w:trHeight w:val="218"/>
          <w:tblHeader/>
        </w:trPr>
        <w:tc>
          <w:tcPr>
            <w:tcW w:w="567" w:type="dxa"/>
            <w:vMerge w:val="restart"/>
            <w:tcBorders>
              <w:top w:val="single" w:sz="4" w:space="0" w:color="auto"/>
            </w:tcBorders>
            <w:tcMar>
              <w:left w:w="108" w:type="dxa"/>
            </w:tcMar>
          </w:tcPr>
          <w:p w14:paraId="48E773CE" w14:textId="77777777" w:rsidR="005A1843" w:rsidRPr="00BA55CA" w:rsidRDefault="005A1843" w:rsidP="0005310D">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 п/п</w:t>
            </w:r>
          </w:p>
        </w:tc>
        <w:tc>
          <w:tcPr>
            <w:tcW w:w="1843" w:type="dxa"/>
            <w:vMerge w:val="restart"/>
            <w:tcBorders>
              <w:top w:val="single" w:sz="4" w:space="0" w:color="auto"/>
            </w:tcBorders>
            <w:tcMar>
              <w:left w:w="108" w:type="dxa"/>
            </w:tcMar>
          </w:tcPr>
          <w:p w14:paraId="72528AE9" w14:textId="77777777" w:rsidR="005A1843" w:rsidRPr="00BA55CA" w:rsidRDefault="0005310D" w:rsidP="0005310D">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Наименование показателя</w:t>
            </w:r>
          </w:p>
        </w:tc>
        <w:tc>
          <w:tcPr>
            <w:tcW w:w="6946" w:type="dxa"/>
            <w:gridSpan w:val="8"/>
            <w:tcBorders>
              <w:top w:val="single" w:sz="4" w:space="0" w:color="auto"/>
              <w:bottom w:val="single" w:sz="4" w:space="0" w:color="auto"/>
            </w:tcBorders>
            <w:tcMar>
              <w:left w:w="108" w:type="dxa"/>
            </w:tcMar>
          </w:tcPr>
          <w:p w14:paraId="63A80E1E" w14:textId="77777777" w:rsidR="005A1843" w:rsidRPr="00BA55CA" w:rsidRDefault="005A1843" w:rsidP="00252435">
            <w:pPr>
              <w:widowControl w:val="0"/>
              <w:spacing w:after="0" w:line="240" w:lineRule="auto"/>
              <w:ind w:right="-108"/>
              <w:jc w:val="center"/>
              <w:rPr>
                <w:rFonts w:ascii="Times New Roman" w:hAnsi="Times New Roman" w:cs="Times New Roman"/>
                <w:sz w:val="20"/>
                <w:szCs w:val="20"/>
                <w:lang w:eastAsia="en-US"/>
              </w:rPr>
            </w:pPr>
            <w:r>
              <w:rPr>
                <w:rFonts w:ascii="Times New Roman" w:hAnsi="Times New Roman" w:cs="Times New Roman"/>
                <w:sz w:val="20"/>
                <w:szCs w:val="20"/>
                <w:lang w:eastAsia="en-US"/>
              </w:rPr>
              <w:t>Значение показателя</w:t>
            </w:r>
          </w:p>
        </w:tc>
      </w:tr>
      <w:tr w:rsidR="005A1843" w:rsidRPr="00BA55CA" w14:paraId="37F58ECD" w14:textId="77777777" w:rsidTr="0005310D">
        <w:trPr>
          <w:trHeight w:val="639"/>
          <w:tblHeader/>
        </w:trPr>
        <w:tc>
          <w:tcPr>
            <w:tcW w:w="567" w:type="dxa"/>
            <w:vMerge/>
            <w:tcMar>
              <w:left w:w="108" w:type="dxa"/>
            </w:tcMar>
          </w:tcPr>
          <w:p w14:paraId="4BD6E065" w14:textId="77777777" w:rsidR="005A1843" w:rsidRPr="00BA55CA" w:rsidRDefault="005A1843" w:rsidP="0005310D">
            <w:pPr>
              <w:widowControl w:val="0"/>
              <w:spacing w:after="0" w:line="240" w:lineRule="auto"/>
              <w:jc w:val="center"/>
              <w:rPr>
                <w:rFonts w:ascii="Times New Roman" w:hAnsi="Times New Roman" w:cs="Times New Roman"/>
                <w:sz w:val="20"/>
                <w:szCs w:val="20"/>
                <w:lang w:eastAsia="en-US"/>
              </w:rPr>
            </w:pPr>
          </w:p>
        </w:tc>
        <w:tc>
          <w:tcPr>
            <w:tcW w:w="1843" w:type="dxa"/>
            <w:vMerge/>
            <w:tcMar>
              <w:left w:w="108" w:type="dxa"/>
            </w:tcMar>
          </w:tcPr>
          <w:p w14:paraId="0D6B574A" w14:textId="77777777"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p>
        </w:tc>
        <w:tc>
          <w:tcPr>
            <w:tcW w:w="1418" w:type="dxa"/>
            <w:tcBorders>
              <w:top w:val="single" w:sz="4" w:space="0" w:color="auto"/>
            </w:tcBorders>
            <w:tcMar>
              <w:left w:w="108" w:type="dxa"/>
            </w:tcMar>
          </w:tcPr>
          <w:p w14:paraId="6A006821" w14:textId="77777777" w:rsidR="005A1843" w:rsidRDefault="00F311E5" w:rsidP="00252435">
            <w:pPr>
              <w:widowControl w:val="0"/>
              <w:spacing w:after="0" w:line="240" w:lineRule="auto"/>
              <w:ind w:right="-108"/>
              <w:jc w:val="center"/>
              <w:rPr>
                <w:rFonts w:ascii="Times New Roman" w:hAnsi="Times New Roman" w:cs="Times New Roman"/>
                <w:sz w:val="20"/>
                <w:szCs w:val="20"/>
                <w:lang w:eastAsia="en-US"/>
              </w:rPr>
            </w:pPr>
            <w:r>
              <w:rPr>
                <w:rFonts w:ascii="Times New Roman" w:hAnsi="Times New Roman" w:cs="Times New Roman"/>
                <w:sz w:val="20"/>
                <w:szCs w:val="20"/>
                <w:lang w:eastAsia="en-US"/>
              </w:rPr>
              <w:t>Н</w:t>
            </w:r>
            <w:r w:rsidR="005A1843">
              <w:rPr>
                <w:rFonts w:ascii="Times New Roman" w:hAnsi="Times New Roman" w:cs="Times New Roman"/>
                <w:sz w:val="20"/>
                <w:szCs w:val="20"/>
                <w:lang w:eastAsia="en-US"/>
              </w:rPr>
              <w:t>а</w:t>
            </w:r>
          </w:p>
          <w:p w14:paraId="2CA7A74F" w14:textId="77777777" w:rsidR="005A1843" w:rsidRPr="00BA55CA" w:rsidRDefault="005A1843" w:rsidP="00252435">
            <w:pPr>
              <w:widowControl w:val="0"/>
              <w:spacing w:after="0" w:line="240" w:lineRule="auto"/>
              <w:ind w:right="-108"/>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31.12.2018</w:t>
            </w:r>
          </w:p>
          <w:p w14:paraId="36CA5C10" w14:textId="77777777" w:rsidR="005A1843" w:rsidRDefault="005A1843" w:rsidP="00252435">
            <w:pPr>
              <w:widowControl w:val="0"/>
              <w:spacing w:after="0" w:line="240" w:lineRule="auto"/>
              <w:jc w:val="center"/>
              <w:rPr>
                <w:rFonts w:ascii="Times New Roman" w:hAnsi="Times New Roman" w:cs="Times New Roman"/>
                <w:sz w:val="20"/>
                <w:szCs w:val="20"/>
                <w:lang w:eastAsia="en-US"/>
              </w:rPr>
            </w:pPr>
          </w:p>
        </w:tc>
        <w:tc>
          <w:tcPr>
            <w:tcW w:w="708" w:type="dxa"/>
            <w:tcBorders>
              <w:top w:val="single" w:sz="4" w:space="0" w:color="auto"/>
            </w:tcBorders>
            <w:tcMar>
              <w:left w:w="108" w:type="dxa"/>
            </w:tcMar>
          </w:tcPr>
          <w:p w14:paraId="0C3AADE7" w14:textId="77777777" w:rsidR="005A1843"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2019</w:t>
            </w:r>
            <w:r>
              <w:rPr>
                <w:rFonts w:ascii="Times New Roman" w:hAnsi="Times New Roman" w:cs="Times New Roman"/>
                <w:sz w:val="20"/>
                <w:szCs w:val="20"/>
                <w:lang w:eastAsia="en-US"/>
              </w:rPr>
              <w:t xml:space="preserve"> год</w:t>
            </w:r>
          </w:p>
        </w:tc>
        <w:tc>
          <w:tcPr>
            <w:tcW w:w="709" w:type="dxa"/>
            <w:tcBorders>
              <w:top w:val="single" w:sz="4" w:space="0" w:color="auto"/>
            </w:tcBorders>
            <w:tcMar>
              <w:left w:w="108" w:type="dxa"/>
            </w:tcMar>
          </w:tcPr>
          <w:p w14:paraId="422E3376" w14:textId="77777777" w:rsidR="005A1843"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2020</w:t>
            </w:r>
            <w:r>
              <w:rPr>
                <w:rFonts w:ascii="Times New Roman" w:hAnsi="Times New Roman" w:cs="Times New Roman"/>
                <w:sz w:val="20"/>
                <w:szCs w:val="20"/>
                <w:lang w:eastAsia="en-US"/>
              </w:rPr>
              <w:t xml:space="preserve"> год</w:t>
            </w:r>
          </w:p>
        </w:tc>
        <w:tc>
          <w:tcPr>
            <w:tcW w:w="709" w:type="dxa"/>
            <w:tcBorders>
              <w:top w:val="single" w:sz="4" w:space="0" w:color="auto"/>
            </w:tcBorders>
            <w:tcMar>
              <w:left w:w="108" w:type="dxa"/>
            </w:tcMar>
          </w:tcPr>
          <w:p w14:paraId="017906B8" w14:textId="77777777" w:rsidR="005A1843"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2021</w:t>
            </w:r>
            <w:r>
              <w:rPr>
                <w:rFonts w:ascii="Times New Roman" w:hAnsi="Times New Roman" w:cs="Times New Roman"/>
                <w:sz w:val="20"/>
                <w:szCs w:val="20"/>
                <w:lang w:eastAsia="en-US"/>
              </w:rPr>
              <w:t xml:space="preserve"> год</w:t>
            </w:r>
          </w:p>
        </w:tc>
        <w:tc>
          <w:tcPr>
            <w:tcW w:w="708" w:type="dxa"/>
            <w:tcBorders>
              <w:top w:val="single" w:sz="4" w:space="0" w:color="auto"/>
            </w:tcBorders>
            <w:tcMar>
              <w:left w:w="108" w:type="dxa"/>
            </w:tcMar>
          </w:tcPr>
          <w:p w14:paraId="1B0373F3" w14:textId="77777777" w:rsidR="005A1843"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2022</w:t>
            </w:r>
            <w:r>
              <w:rPr>
                <w:rFonts w:ascii="Times New Roman" w:hAnsi="Times New Roman" w:cs="Times New Roman"/>
                <w:sz w:val="20"/>
                <w:szCs w:val="20"/>
                <w:lang w:eastAsia="en-US"/>
              </w:rPr>
              <w:t xml:space="preserve"> год</w:t>
            </w:r>
          </w:p>
        </w:tc>
        <w:tc>
          <w:tcPr>
            <w:tcW w:w="709" w:type="dxa"/>
            <w:tcBorders>
              <w:top w:val="single" w:sz="4" w:space="0" w:color="auto"/>
            </w:tcBorders>
            <w:tcMar>
              <w:left w:w="108" w:type="dxa"/>
            </w:tcMar>
          </w:tcPr>
          <w:p w14:paraId="6E83E01B" w14:textId="77777777" w:rsidR="005A1843"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2023</w:t>
            </w:r>
            <w:r>
              <w:rPr>
                <w:rFonts w:ascii="Times New Roman" w:hAnsi="Times New Roman" w:cs="Times New Roman"/>
                <w:sz w:val="20"/>
                <w:szCs w:val="20"/>
                <w:lang w:eastAsia="en-US"/>
              </w:rPr>
              <w:t xml:space="preserve"> год</w:t>
            </w:r>
          </w:p>
        </w:tc>
        <w:tc>
          <w:tcPr>
            <w:tcW w:w="709" w:type="dxa"/>
            <w:tcBorders>
              <w:top w:val="single" w:sz="4" w:space="0" w:color="auto"/>
            </w:tcBorders>
            <w:tcMar>
              <w:left w:w="108" w:type="dxa"/>
            </w:tcMar>
          </w:tcPr>
          <w:p w14:paraId="5439654E" w14:textId="77777777" w:rsidR="005A1843"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2024</w:t>
            </w:r>
            <w:r>
              <w:rPr>
                <w:rFonts w:ascii="Times New Roman" w:hAnsi="Times New Roman" w:cs="Times New Roman"/>
                <w:sz w:val="20"/>
                <w:szCs w:val="20"/>
                <w:lang w:eastAsia="en-US"/>
              </w:rPr>
              <w:t xml:space="preserve"> год</w:t>
            </w:r>
          </w:p>
        </w:tc>
        <w:tc>
          <w:tcPr>
            <w:tcW w:w="1276" w:type="dxa"/>
            <w:tcBorders>
              <w:top w:val="single" w:sz="4" w:space="0" w:color="auto"/>
            </w:tcBorders>
          </w:tcPr>
          <w:p w14:paraId="38F03C60" w14:textId="77777777" w:rsidR="005A1843"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2030</w:t>
            </w:r>
            <w:r>
              <w:rPr>
                <w:rFonts w:ascii="Times New Roman" w:hAnsi="Times New Roman" w:cs="Times New Roman"/>
                <w:sz w:val="20"/>
                <w:szCs w:val="20"/>
                <w:lang w:eastAsia="en-US"/>
              </w:rPr>
              <w:t xml:space="preserve"> </w:t>
            </w:r>
          </w:p>
          <w:p w14:paraId="7348FCF3" w14:textId="77777777" w:rsidR="005A1843" w:rsidRDefault="005A1843" w:rsidP="00252435">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год </w:t>
            </w:r>
          </w:p>
          <w:p w14:paraId="521CDA75" w14:textId="77777777" w:rsidR="005A1843" w:rsidRDefault="005A1843" w:rsidP="00252435">
            <w:pPr>
              <w:widowControl w:val="0"/>
              <w:spacing w:after="0" w:line="240" w:lineRule="auto"/>
              <w:jc w:val="center"/>
              <w:rPr>
                <w:rFonts w:ascii="Times New Roman" w:hAnsi="Times New Roman" w:cs="Times New Roman"/>
                <w:sz w:val="20"/>
                <w:szCs w:val="20"/>
                <w:lang w:eastAsia="en-US"/>
              </w:rPr>
            </w:pPr>
            <w:r w:rsidRPr="00F440DF">
              <w:rPr>
                <w:rFonts w:ascii="Times New Roman" w:hAnsi="Times New Roman" w:cs="Times New Roman"/>
                <w:sz w:val="16"/>
                <w:szCs w:val="16"/>
                <w:lang w:eastAsia="en-US"/>
              </w:rPr>
              <w:t>(</w:t>
            </w:r>
            <w:proofErr w:type="spellStart"/>
            <w:r w:rsidRPr="00F440DF">
              <w:rPr>
                <w:rFonts w:ascii="Times New Roman" w:hAnsi="Times New Roman" w:cs="Times New Roman"/>
                <w:sz w:val="20"/>
                <w:szCs w:val="20"/>
                <w:lang w:eastAsia="en-US"/>
              </w:rPr>
              <w:t>справочно</w:t>
            </w:r>
            <w:proofErr w:type="spellEnd"/>
            <w:r w:rsidRPr="00F440DF">
              <w:rPr>
                <w:rFonts w:ascii="Times New Roman" w:hAnsi="Times New Roman" w:cs="Times New Roman"/>
                <w:sz w:val="16"/>
                <w:szCs w:val="16"/>
                <w:lang w:eastAsia="en-US"/>
              </w:rPr>
              <w:t>)</w:t>
            </w:r>
          </w:p>
        </w:tc>
      </w:tr>
      <w:tr w:rsidR="005A1843" w:rsidRPr="00BA55CA" w14:paraId="53DA4A97" w14:textId="77777777" w:rsidTr="00252435">
        <w:trPr>
          <w:cantSplit/>
          <w:trHeight w:val="1013"/>
        </w:trPr>
        <w:tc>
          <w:tcPr>
            <w:tcW w:w="567" w:type="dxa"/>
            <w:tcMar>
              <w:left w:w="108" w:type="dxa"/>
            </w:tcMar>
          </w:tcPr>
          <w:p w14:paraId="62740F35" w14:textId="77777777" w:rsidR="005A1843" w:rsidRPr="00BA55CA" w:rsidRDefault="005A1843" w:rsidP="0005310D">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1843" w:type="dxa"/>
            <w:tcMar>
              <w:left w:w="108" w:type="dxa"/>
            </w:tcMar>
          </w:tcPr>
          <w:p w14:paraId="19786210" w14:textId="77777777" w:rsidR="005A1843" w:rsidRPr="00BA55CA" w:rsidRDefault="005A1843" w:rsidP="00252435">
            <w:pPr>
              <w:widowControl w:val="0"/>
              <w:spacing w:after="0" w:line="240" w:lineRule="auto"/>
              <w:rPr>
                <w:rFonts w:ascii="Times New Roman" w:hAnsi="Times New Roman" w:cs="Times New Roman"/>
                <w:sz w:val="20"/>
                <w:szCs w:val="20"/>
                <w:lang w:eastAsia="en-US"/>
              </w:rPr>
            </w:pPr>
            <w:r w:rsidRPr="00BA55CA">
              <w:rPr>
                <w:rFonts w:ascii="Times New Roman" w:hAnsi="Times New Roman" w:cs="Times New Roman"/>
                <w:sz w:val="20"/>
                <w:szCs w:val="20"/>
                <w:lang w:eastAsia="en-US"/>
              </w:rPr>
              <w:t>Удельный вес злокачественных новообразований, выявленных активно</w:t>
            </w:r>
            <w:r w:rsidR="0005310D">
              <w:rPr>
                <w:rFonts w:ascii="Times New Roman" w:hAnsi="Times New Roman" w:cs="Times New Roman"/>
                <w:sz w:val="20"/>
                <w:szCs w:val="20"/>
                <w:lang w:eastAsia="en-US"/>
              </w:rPr>
              <w:t>,</w:t>
            </w:r>
            <w:r w:rsidRPr="00BA55CA">
              <w:rPr>
                <w:rFonts w:ascii="Times New Roman" w:hAnsi="Times New Roman" w:cs="Times New Roman"/>
                <w:sz w:val="20"/>
                <w:szCs w:val="20"/>
                <w:lang w:eastAsia="en-US"/>
              </w:rPr>
              <w:t xml:space="preserve"> %</w:t>
            </w:r>
          </w:p>
        </w:tc>
        <w:tc>
          <w:tcPr>
            <w:tcW w:w="1418" w:type="dxa"/>
            <w:tcMar>
              <w:left w:w="108" w:type="dxa"/>
            </w:tcMar>
          </w:tcPr>
          <w:p w14:paraId="3A56B251" w14:textId="77777777"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w:t>
            </w:r>
          </w:p>
        </w:tc>
        <w:tc>
          <w:tcPr>
            <w:tcW w:w="708" w:type="dxa"/>
            <w:tcMar>
              <w:left w:w="108" w:type="dxa"/>
            </w:tcMar>
          </w:tcPr>
          <w:p w14:paraId="2B03913D" w14:textId="77777777"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w:t>
            </w:r>
          </w:p>
        </w:tc>
        <w:tc>
          <w:tcPr>
            <w:tcW w:w="709" w:type="dxa"/>
            <w:tcMar>
              <w:left w:w="108" w:type="dxa"/>
            </w:tcMar>
          </w:tcPr>
          <w:p w14:paraId="42E79366" w14:textId="77777777"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w:t>
            </w:r>
          </w:p>
        </w:tc>
        <w:tc>
          <w:tcPr>
            <w:tcW w:w="709" w:type="dxa"/>
            <w:tcMar>
              <w:left w:w="108" w:type="dxa"/>
            </w:tcMar>
          </w:tcPr>
          <w:p w14:paraId="490E7969" w14:textId="77777777" w:rsidR="005A1843" w:rsidRPr="00BA55CA" w:rsidRDefault="005A1843" w:rsidP="00252435">
            <w:pPr>
              <w:spacing w:after="0" w:line="240" w:lineRule="auto"/>
              <w:jc w:val="center"/>
              <w:rPr>
                <w:rFonts w:ascii="Times New Roman" w:hAnsi="Times New Roman" w:cs="Times New Roman"/>
                <w:sz w:val="20"/>
                <w:szCs w:val="20"/>
              </w:rPr>
            </w:pPr>
            <w:r w:rsidRPr="00BA55CA">
              <w:rPr>
                <w:rFonts w:ascii="Times New Roman" w:hAnsi="Times New Roman" w:cs="Times New Roman"/>
                <w:sz w:val="20"/>
                <w:szCs w:val="20"/>
              </w:rPr>
              <w:t>27</w:t>
            </w:r>
          </w:p>
        </w:tc>
        <w:tc>
          <w:tcPr>
            <w:tcW w:w="709" w:type="dxa"/>
            <w:tcMar>
              <w:left w:w="108" w:type="dxa"/>
            </w:tcMar>
          </w:tcPr>
          <w:p w14:paraId="4B548451" w14:textId="77777777" w:rsidR="005A1843" w:rsidRPr="00BA55CA" w:rsidRDefault="005A1843" w:rsidP="00252435">
            <w:pPr>
              <w:spacing w:after="0" w:line="240" w:lineRule="auto"/>
              <w:jc w:val="center"/>
              <w:rPr>
                <w:rFonts w:ascii="Times New Roman" w:hAnsi="Times New Roman" w:cs="Times New Roman"/>
                <w:sz w:val="20"/>
                <w:szCs w:val="20"/>
              </w:rPr>
            </w:pPr>
            <w:r w:rsidRPr="00BA55CA">
              <w:rPr>
                <w:rFonts w:ascii="Times New Roman" w:hAnsi="Times New Roman" w:cs="Times New Roman"/>
                <w:sz w:val="20"/>
                <w:szCs w:val="20"/>
              </w:rPr>
              <w:t>28</w:t>
            </w:r>
          </w:p>
        </w:tc>
        <w:tc>
          <w:tcPr>
            <w:tcW w:w="708" w:type="dxa"/>
            <w:tcMar>
              <w:left w:w="108" w:type="dxa"/>
            </w:tcMar>
          </w:tcPr>
          <w:p w14:paraId="0464E2BC" w14:textId="77777777" w:rsidR="005A1843" w:rsidRPr="00BA55CA" w:rsidRDefault="005A1843" w:rsidP="00252435">
            <w:pPr>
              <w:spacing w:after="0" w:line="240" w:lineRule="auto"/>
              <w:jc w:val="center"/>
              <w:rPr>
                <w:rFonts w:ascii="Times New Roman" w:hAnsi="Times New Roman" w:cs="Times New Roman"/>
                <w:sz w:val="20"/>
                <w:szCs w:val="20"/>
              </w:rPr>
            </w:pPr>
            <w:r w:rsidRPr="00BA55CA">
              <w:rPr>
                <w:rFonts w:ascii="Times New Roman" w:hAnsi="Times New Roman" w:cs="Times New Roman"/>
                <w:sz w:val="20"/>
                <w:szCs w:val="20"/>
              </w:rPr>
              <w:t>29</w:t>
            </w:r>
          </w:p>
        </w:tc>
        <w:tc>
          <w:tcPr>
            <w:tcW w:w="709" w:type="dxa"/>
            <w:tcMar>
              <w:left w:w="108" w:type="dxa"/>
            </w:tcMar>
          </w:tcPr>
          <w:p w14:paraId="2D5AE877" w14:textId="77777777" w:rsidR="005A1843" w:rsidRPr="00BA55CA" w:rsidRDefault="005A1843" w:rsidP="00252435">
            <w:pPr>
              <w:spacing w:after="0" w:line="240" w:lineRule="auto"/>
              <w:jc w:val="center"/>
              <w:rPr>
                <w:rFonts w:ascii="Times New Roman" w:hAnsi="Times New Roman" w:cs="Times New Roman"/>
                <w:sz w:val="20"/>
                <w:szCs w:val="20"/>
              </w:rPr>
            </w:pPr>
            <w:r w:rsidRPr="00BA55CA">
              <w:rPr>
                <w:rFonts w:ascii="Times New Roman" w:hAnsi="Times New Roman" w:cs="Times New Roman"/>
                <w:sz w:val="20"/>
                <w:szCs w:val="20"/>
              </w:rPr>
              <w:t>30</w:t>
            </w:r>
          </w:p>
        </w:tc>
        <w:tc>
          <w:tcPr>
            <w:tcW w:w="1276" w:type="dxa"/>
          </w:tcPr>
          <w:p w14:paraId="1394F07B" w14:textId="77777777"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35</w:t>
            </w:r>
          </w:p>
        </w:tc>
      </w:tr>
      <w:tr w:rsidR="005A1843" w:rsidRPr="00BA55CA" w14:paraId="1D3574E7" w14:textId="77777777" w:rsidTr="00252435">
        <w:trPr>
          <w:trHeight w:val="483"/>
        </w:trPr>
        <w:tc>
          <w:tcPr>
            <w:tcW w:w="567" w:type="dxa"/>
            <w:tcMar>
              <w:left w:w="108" w:type="dxa"/>
            </w:tcMar>
          </w:tcPr>
          <w:p w14:paraId="786C6DA0" w14:textId="77777777" w:rsidR="005A1843" w:rsidRPr="00BA55CA" w:rsidRDefault="005A1843" w:rsidP="0005310D">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843" w:type="dxa"/>
            <w:tcMar>
              <w:left w:w="108" w:type="dxa"/>
            </w:tcMar>
          </w:tcPr>
          <w:p w14:paraId="72B68D1B" w14:textId="77777777" w:rsidR="005A1843" w:rsidRPr="00BA55CA" w:rsidRDefault="005A1843" w:rsidP="00252435">
            <w:pPr>
              <w:widowControl w:val="0"/>
              <w:spacing w:after="0" w:line="240" w:lineRule="auto"/>
              <w:rPr>
                <w:rFonts w:ascii="Times New Roman" w:hAnsi="Times New Roman" w:cs="Times New Roman"/>
                <w:sz w:val="20"/>
                <w:szCs w:val="20"/>
                <w:lang w:eastAsia="en-US"/>
              </w:rPr>
            </w:pPr>
            <w:r w:rsidRPr="00BA55CA">
              <w:rPr>
                <w:rFonts w:ascii="Times New Roman" w:hAnsi="Times New Roman" w:cs="Times New Roman"/>
                <w:sz w:val="20"/>
                <w:szCs w:val="20"/>
                <w:lang w:eastAsia="en-US"/>
              </w:rPr>
              <w:t xml:space="preserve">Удельный вес  злокачественных новообразований визуальных локализаций, выявленных в </w:t>
            </w:r>
            <w:r w:rsidRPr="00BA55CA">
              <w:rPr>
                <w:rFonts w:ascii="Times New Roman" w:hAnsi="Times New Roman" w:cs="Times New Roman"/>
                <w:sz w:val="20"/>
                <w:szCs w:val="20"/>
                <w:lang w:val="en-US" w:eastAsia="en-US"/>
              </w:rPr>
              <w:t>III</w:t>
            </w:r>
            <w:r>
              <w:rPr>
                <w:rFonts w:ascii="Times New Roman" w:hAnsi="Times New Roman" w:cs="Times New Roman"/>
                <w:sz w:val="20"/>
                <w:szCs w:val="20"/>
                <w:lang w:eastAsia="en-US"/>
              </w:rPr>
              <w:t xml:space="preserve"> – </w:t>
            </w:r>
            <w:r w:rsidRPr="00BA55CA">
              <w:rPr>
                <w:rFonts w:ascii="Times New Roman" w:hAnsi="Times New Roman" w:cs="Times New Roman"/>
                <w:sz w:val="20"/>
                <w:szCs w:val="20"/>
                <w:lang w:val="en-US" w:eastAsia="en-US"/>
              </w:rPr>
              <w:t>IV</w:t>
            </w:r>
            <w:r w:rsidRPr="00BA55CA">
              <w:rPr>
                <w:rFonts w:ascii="Times New Roman" w:hAnsi="Times New Roman" w:cs="Times New Roman"/>
                <w:sz w:val="20"/>
                <w:szCs w:val="20"/>
                <w:lang w:eastAsia="en-US"/>
              </w:rPr>
              <w:t xml:space="preserve"> стадия</w:t>
            </w:r>
            <w:r w:rsidR="0005310D">
              <w:rPr>
                <w:rFonts w:ascii="Times New Roman" w:hAnsi="Times New Roman" w:cs="Times New Roman"/>
                <w:sz w:val="20"/>
                <w:szCs w:val="20"/>
                <w:lang w:eastAsia="en-US"/>
              </w:rPr>
              <w:t xml:space="preserve">х, </w:t>
            </w:r>
            <w:r w:rsidRPr="00BA55CA">
              <w:rPr>
                <w:rFonts w:ascii="Times New Roman" w:hAnsi="Times New Roman" w:cs="Times New Roman"/>
                <w:sz w:val="20"/>
                <w:szCs w:val="20"/>
                <w:lang w:eastAsia="en-US"/>
              </w:rPr>
              <w:t>%</w:t>
            </w:r>
          </w:p>
        </w:tc>
        <w:tc>
          <w:tcPr>
            <w:tcW w:w="1418" w:type="dxa"/>
            <w:tcMar>
              <w:left w:w="108" w:type="dxa"/>
            </w:tcMar>
          </w:tcPr>
          <w:p w14:paraId="605039EB" w14:textId="77777777"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25,9</w:t>
            </w:r>
          </w:p>
        </w:tc>
        <w:tc>
          <w:tcPr>
            <w:tcW w:w="708" w:type="dxa"/>
            <w:tcMar>
              <w:left w:w="108" w:type="dxa"/>
            </w:tcMar>
          </w:tcPr>
          <w:p w14:paraId="00CAE8FB" w14:textId="77777777"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w:t>
            </w:r>
          </w:p>
        </w:tc>
        <w:tc>
          <w:tcPr>
            <w:tcW w:w="709" w:type="dxa"/>
            <w:tcMar>
              <w:left w:w="108" w:type="dxa"/>
            </w:tcMar>
          </w:tcPr>
          <w:p w14:paraId="03589B49" w14:textId="77777777"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w:t>
            </w:r>
          </w:p>
        </w:tc>
        <w:tc>
          <w:tcPr>
            <w:tcW w:w="709" w:type="dxa"/>
            <w:tcMar>
              <w:left w:w="108" w:type="dxa"/>
            </w:tcMar>
          </w:tcPr>
          <w:p w14:paraId="7949F88A" w14:textId="77777777"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25,5</w:t>
            </w:r>
          </w:p>
        </w:tc>
        <w:tc>
          <w:tcPr>
            <w:tcW w:w="709" w:type="dxa"/>
            <w:tcMar>
              <w:left w:w="108" w:type="dxa"/>
            </w:tcMar>
          </w:tcPr>
          <w:p w14:paraId="25D0B43D" w14:textId="77777777"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25,0</w:t>
            </w:r>
          </w:p>
        </w:tc>
        <w:tc>
          <w:tcPr>
            <w:tcW w:w="708" w:type="dxa"/>
            <w:tcMar>
              <w:left w:w="108" w:type="dxa"/>
            </w:tcMar>
          </w:tcPr>
          <w:p w14:paraId="529F442D" w14:textId="77777777"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24,5</w:t>
            </w:r>
          </w:p>
        </w:tc>
        <w:tc>
          <w:tcPr>
            <w:tcW w:w="709" w:type="dxa"/>
            <w:tcMar>
              <w:left w:w="108" w:type="dxa"/>
            </w:tcMar>
          </w:tcPr>
          <w:p w14:paraId="43075F25" w14:textId="77777777"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24,0</w:t>
            </w:r>
          </w:p>
        </w:tc>
        <w:tc>
          <w:tcPr>
            <w:tcW w:w="1276" w:type="dxa"/>
          </w:tcPr>
          <w:p w14:paraId="0CD9DE65" w14:textId="77777777" w:rsidR="005A1843" w:rsidRPr="00BA55CA" w:rsidRDefault="005A1843" w:rsidP="00252435">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22,0</w:t>
            </w:r>
          </w:p>
        </w:tc>
      </w:tr>
    </w:tbl>
    <w:p w14:paraId="26D27BD7" w14:textId="77777777" w:rsidR="005A1843" w:rsidRDefault="005A1843" w:rsidP="00E11097">
      <w:pPr>
        <w:spacing w:after="0" w:line="360" w:lineRule="auto"/>
        <w:ind w:firstLine="709"/>
        <w:jc w:val="both"/>
        <w:rPr>
          <w:rFonts w:ascii="Times New Roman" w:hAnsi="Times New Roman" w:cs="Times New Roman"/>
          <w:sz w:val="28"/>
          <w:szCs w:val="28"/>
        </w:rPr>
      </w:pPr>
    </w:p>
    <w:p w14:paraId="73E5AA3D" w14:textId="77777777" w:rsidR="005A1843" w:rsidRDefault="005A1843" w:rsidP="005A1843">
      <w:pPr>
        <w:pStyle w:val="ac"/>
        <w:spacing w:after="240" w:line="360" w:lineRule="auto"/>
        <w:ind w:left="0"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Участниками реализации Программы являются министерство здравоохранения Кировской области, КОГКБУЗ «Центр онкологии и медицинской радиологии», главный </w:t>
      </w:r>
      <w:r w:rsidR="000F58E6">
        <w:rPr>
          <w:rFonts w:ascii="Times New Roman" w:hAnsi="Times New Roman" w:cs="Times New Roman"/>
          <w:sz w:val="28"/>
          <w:szCs w:val="28"/>
        </w:rPr>
        <w:t xml:space="preserve">внештатный специалист </w:t>
      </w:r>
      <w:r w:rsidRPr="004D047F">
        <w:rPr>
          <w:rFonts w:ascii="Times New Roman" w:hAnsi="Times New Roman" w:cs="Times New Roman"/>
          <w:sz w:val="28"/>
          <w:szCs w:val="28"/>
        </w:rPr>
        <w:t>онколог министерства здравоохранения Кировской области</w:t>
      </w:r>
      <w:r w:rsidR="00297A42" w:rsidRPr="004D047F">
        <w:rPr>
          <w:rFonts w:ascii="Times New Roman" w:hAnsi="Times New Roman" w:cs="Times New Roman"/>
          <w:sz w:val="28"/>
          <w:szCs w:val="28"/>
        </w:rPr>
        <w:t xml:space="preserve"> </w:t>
      </w:r>
      <w:proofErr w:type="spellStart"/>
      <w:r w:rsidR="00297A42" w:rsidRPr="004D047F">
        <w:rPr>
          <w:rFonts w:ascii="Times New Roman" w:hAnsi="Times New Roman" w:cs="Times New Roman"/>
          <w:sz w:val="28"/>
          <w:szCs w:val="28"/>
        </w:rPr>
        <w:t>Кисличко</w:t>
      </w:r>
      <w:proofErr w:type="spellEnd"/>
      <w:r w:rsidR="00297A42" w:rsidRPr="004D047F">
        <w:rPr>
          <w:rFonts w:ascii="Times New Roman" w:hAnsi="Times New Roman" w:cs="Times New Roman"/>
          <w:sz w:val="28"/>
          <w:szCs w:val="28"/>
        </w:rPr>
        <w:t xml:space="preserve"> С.А.</w:t>
      </w:r>
      <w:r w:rsidRPr="004D047F">
        <w:rPr>
          <w:rFonts w:ascii="Times New Roman" w:hAnsi="Times New Roman" w:cs="Times New Roman"/>
          <w:sz w:val="28"/>
          <w:szCs w:val="28"/>
        </w:rPr>
        <w:t xml:space="preserve">, </w:t>
      </w:r>
      <w:r w:rsidR="0089659B">
        <w:rPr>
          <w:rFonts w:ascii="Times New Roman" w:hAnsi="Times New Roman" w:cs="Times New Roman"/>
          <w:sz w:val="28"/>
          <w:szCs w:val="28"/>
        </w:rPr>
        <w:t>г</w:t>
      </w:r>
      <w:r w:rsidRPr="004D047F">
        <w:rPr>
          <w:rFonts w:ascii="Times New Roman" w:hAnsi="Times New Roman" w:cs="Times New Roman"/>
          <w:sz w:val="28"/>
          <w:szCs w:val="28"/>
        </w:rPr>
        <w:t xml:space="preserve">осударственное некоммерческое финансово-кредитное учреждение «Кировский областной территориальный фонд обязательного медицинского страхования»  (далее – ФОМС), КОГБУЗ «МИАЦ, ЦОЗМП», главный внештатный специалист по </w:t>
      </w:r>
      <w:r w:rsidR="008A2BC8" w:rsidRPr="004D047F">
        <w:rPr>
          <w:rFonts w:ascii="Times New Roman" w:hAnsi="Times New Roman" w:cs="Times New Roman"/>
          <w:sz w:val="28"/>
          <w:szCs w:val="28"/>
        </w:rPr>
        <w:t>профилактической медицине</w:t>
      </w:r>
      <w:r w:rsidRPr="004D047F">
        <w:rPr>
          <w:rFonts w:ascii="Times New Roman" w:hAnsi="Times New Roman" w:cs="Times New Roman"/>
          <w:sz w:val="28"/>
          <w:szCs w:val="28"/>
        </w:rPr>
        <w:t xml:space="preserve"> </w:t>
      </w:r>
      <w:r w:rsidR="0089659B">
        <w:rPr>
          <w:rFonts w:ascii="Times New Roman" w:hAnsi="Times New Roman" w:cs="Times New Roman"/>
          <w:sz w:val="28"/>
          <w:szCs w:val="28"/>
        </w:rPr>
        <w:t xml:space="preserve">министерства </w:t>
      </w:r>
      <w:r w:rsidRPr="004D047F">
        <w:rPr>
          <w:rFonts w:ascii="Times New Roman" w:hAnsi="Times New Roman" w:cs="Times New Roman"/>
          <w:sz w:val="28"/>
          <w:szCs w:val="28"/>
        </w:rPr>
        <w:t>здравоохранения Кировской области</w:t>
      </w:r>
      <w:r w:rsidR="008A2BC8" w:rsidRPr="004D047F">
        <w:rPr>
          <w:rFonts w:ascii="Times New Roman" w:hAnsi="Times New Roman" w:cs="Times New Roman"/>
          <w:sz w:val="28"/>
          <w:szCs w:val="28"/>
        </w:rPr>
        <w:t xml:space="preserve"> </w:t>
      </w:r>
      <w:proofErr w:type="spellStart"/>
      <w:r w:rsidR="008A2BC8" w:rsidRPr="004D047F">
        <w:rPr>
          <w:rFonts w:ascii="Times New Roman" w:hAnsi="Times New Roman" w:cs="Times New Roman"/>
          <w:sz w:val="28"/>
          <w:szCs w:val="28"/>
        </w:rPr>
        <w:t>Мокиева</w:t>
      </w:r>
      <w:proofErr w:type="spellEnd"/>
      <w:r w:rsidR="008A2BC8" w:rsidRPr="004D047F">
        <w:rPr>
          <w:rFonts w:ascii="Times New Roman" w:hAnsi="Times New Roman" w:cs="Times New Roman"/>
          <w:sz w:val="28"/>
          <w:szCs w:val="28"/>
        </w:rPr>
        <w:t xml:space="preserve"> Л.Ю.</w:t>
      </w:r>
      <w:r w:rsidRPr="004D047F">
        <w:rPr>
          <w:rFonts w:ascii="Times New Roman" w:hAnsi="Times New Roman" w:cs="Times New Roman"/>
          <w:sz w:val="28"/>
          <w:szCs w:val="28"/>
        </w:rPr>
        <w:t>, КОГБУЗ «Кировский областной хоспис», главный внештатный специалист по паллиативной помощи министерства здравоохранения Кировской области</w:t>
      </w:r>
      <w:r w:rsidR="00574C0E" w:rsidRPr="004D047F">
        <w:rPr>
          <w:rFonts w:ascii="Times New Roman" w:hAnsi="Times New Roman" w:cs="Times New Roman"/>
          <w:sz w:val="28"/>
          <w:szCs w:val="28"/>
        </w:rPr>
        <w:t xml:space="preserve"> Шулепов С.А.</w:t>
      </w:r>
      <w:r w:rsidRPr="004D047F">
        <w:rPr>
          <w:rFonts w:ascii="Times New Roman" w:hAnsi="Times New Roman" w:cs="Times New Roman"/>
          <w:sz w:val="28"/>
          <w:szCs w:val="28"/>
        </w:rPr>
        <w:t>, главный внештатный специалист по информационным технологиям министерства здравоохранения Кировской области</w:t>
      </w:r>
      <w:r w:rsidR="0089659B" w:rsidRPr="0089659B">
        <w:rPr>
          <w:rFonts w:ascii="Times New Roman" w:hAnsi="Times New Roman" w:cs="Times New Roman"/>
          <w:sz w:val="28"/>
          <w:szCs w:val="28"/>
        </w:rPr>
        <w:t xml:space="preserve"> </w:t>
      </w:r>
      <w:r w:rsidR="0089659B">
        <w:rPr>
          <w:rFonts w:ascii="Times New Roman" w:hAnsi="Times New Roman" w:cs="Times New Roman"/>
          <w:sz w:val="28"/>
          <w:szCs w:val="28"/>
        </w:rPr>
        <w:t>Мильков Ю.М.</w:t>
      </w:r>
      <w:r w:rsidRPr="004D047F">
        <w:rPr>
          <w:rFonts w:ascii="Times New Roman" w:hAnsi="Times New Roman" w:cs="Times New Roman"/>
          <w:sz w:val="28"/>
          <w:szCs w:val="28"/>
        </w:rPr>
        <w:t>, руководители медицинских организаций Кировской области.</w:t>
      </w:r>
    </w:p>
    <w:p w14:paraId="18D2E873" w14:textId="7C9DEF85" w:rsidR="005A1843" w:rsidRPr="006F650D" w:rsidRDefault="005A1843" w:rsidP="00362164">
      <w:pPr>
        <w:spacing w:after="0" w:line="240" w:lineRule="auto"/>
        <w:ind w:firstLine="708"/>
        <w:jc w:val="both"/>
        <w:rPr>
          <w:rFonts w:ascii="Times New Roman" w:hAnsi="Times New Roman" w:cs="Times New Roman"/>
          <w:sz w:val="28"/>
          <w:szCs w:val="28"/>
        </w:rPr>
      </w:pPr>
      <w:r w:rsidRPr="006F650D">
        <w:rPr>
          <w:rFonts w:ascii="Times New Roman" w:hAnsi="Times New Roman" w:cs="Times New Roman"/>
          <w:b/>
          <w:sz w:val="28"/>
          <w:szCs w:val="28"/>
        </w:rPr>
        <w:t>3. Задачи Программы</w:t>
      </w:r>
    </w:p>
    <w:p w14:paraId="6E2C4676" w14:textId="77777777" w:rsidR="005A1843" w:rsidRPr="00AE238C" w:rsidRDefault="005A1843" w:rsidP="005A1843">
      <w:pPr>
        <w:pStyle w:val="ac"/>
        <w:spacing w:before="480" w:after="48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Задачами программы являются:</w:t>
      </w:r>
    </w:p>
    <w:p w14:paraId="33981008" w14:textId="77777777" w:rsidR="005A1843" w:rsidRDefault="005A1843" w:rsidP="005A1843">
      <w:pPr>
        <w:pStyle w:val="ac"/>
        <w:spacing w:before="480" w:after="480" w:line="360" w:lineRule="auto"/>
        <w:ind w:left="0" w:firstLine="709"/>
        <w:jc w:val="both"/>
        <w:rPr>
          <w:rFonts w:ascii="Times New Roman" w:hAnsi="Times New Roman" w:cs="Times New Roman"/>
          <w:sz w:val="28"/>
          <w:szCs w:val="28"/>
        </w:rPr>
      </w:pPr>
      <w:r w:rsidRPr="003F365A">
        <w:rPr>
          <w:rFonts w:ascii="Times New Roman" w:hAnsi="Times New Roman" w:cs="Times New Roman"/>
          <w:sz w:val="28"/>
          <w:szCs w:val="28"/>
        </w:rPr>
        <w:lastRenderedPageBreak/>
        <w:t>3.1.</w:t>
      </w:r>
      <w:r>
        <w:rPr>
          <w:rFonts w:ascii="Times New Roman" w:hAnsi="Times New Roman" w:cs="Times New Roman"/>
          <w:sz w:val="28"/>
          <w:szCs w:val="28"/>
        </w:rPr>
        <w:t> Дальнейшая</w:t>
      </w:r>
      <w:r w:rsidRPr="008F7B01">
        <w:rPr>
          <w:rFonts w:ascii="Times New Roman" w:hAnsi="Times New Roman" w:cs="Times New Roman"/>
          <w:sz w:val="28"/>
          <w:szCs w:val="28"/>
        </w:rPr>
        <w:t xml:space="preserve"> реализаци</w:t>
      </w:r>
      <w:r>
        <w:rPr>
          <w:rFonts w:ascii="Times New Roman" w:hAnsi="Times New Roman" w:cs="Times New Roman"/>
          <w:sz w:val="28"/>
          <w:szCs w:val="28"/>
        </w:rPr>
        <w:t>я</w:t>
      </w:r>
      <w:r w:rsidRPr="008F7B01">
        <w:rPr>
          <w:rFonts w:ascii="Times New Roman" w:hAnsi="Times New Roman" w:cs="Times New Roman"/>
          <w:sz w:val="28"/>
          <w:szCs w:val="28"/>
        </w:rPr>
        <w:t xml:space="preserve"> мероприятий, направленных на пропаганду здорового образа жизни, формирование культуры здорового образа жизни, повышение приверженности к своевременной диагностике и лечению хронических заболеваний, а также прохождению населением профилактических </w:t>
      </w:r>
      <w:r>
        <w:rPr>
          <w:rFonts w:ascii="Times New Roman" w:hAnsi="Times New Roman" w:cs="Times New Roman"/>
          <w:sz w:val="28"/>
          <w:szCs w:val="28"/>
        </w:rPr>
        <w:t xml:space="preserve">мероприятий, </w:t>
      </w:r>
      <w:r w:rsidRPr="00AE238C">
        <w:rPr>
          <w:rFonts w:ascii="Times New Roman" w:hAnsi="Times New Roman" w:cs="Times New Roman"/>
          <w:sz w:val="28"/>
          <w:szCs w:val="28"/>
        </w:rPr>
        <w:t xml:space="preserve">разработанных совместно с </w:t>
      </w:r>
      <w:r>
        <w:rPr>
          <w:rFonts w:ascii="Times New Roman" w:hAnsi="Times New Roman" w:cs="Times New Roman"/>
          <w:sz w:val="28"/>
          <w:szCs w:val="28"/>
        </w:rPr>
        <w:t>КОГБУЗ</w:t>
      </w:r>
      <w:r w:rsidRPr="00DF4C8D">
        <w:rPr>
          <w:rFonts w:ascii="Times New Roman" w:hAnsi="Times New Roman" w:cs="Times New Roman"/>
          <w:sz w:val="28"/>
          <w:szCs w:val="28"/>
        </w:rPr>
        <w:t xml:space="preserve"> «</w:t>
      </w:r>
      <w:r>
        <w:rPr>
          <w:rFonts w:ascii="Times New Roman" w:hAnsi="Times New Roman" w:cs="Times New Roman"/>
          <w:sz w:val="28"/>
          <w:szCs w:val="28"/>
        </w:rPr>
        <w:t>МИАЦ, ЦОЗМП</w:t>
      </w:r>
      <w:r w:rsidRPr="00DF4C8D">
        <w:rPr>
          <w:rFonts w:ascii="Times New Roman" w:hAnsi="Times New Roman" w:cs="Times New Roman"/>
          <w:sz w:val="28"/>
          <w:szCs w:val="28"/>
        </w:rPr>
        <w:t>»</w:t>
      </w:r>
      <w:r>
        <w:rPr>
          <w:rFonts w:ascii="Times New Roman" w:hAnsi="Times New Roman" w:cs="Times New Roman"/>
          <w:sz w:val="28"/>
          <w:szCs w:val="28"/>
        </w:rPr>
        <w:t>.</w:t>
      </w:r>
    </w:p>
    <w:p w14:paraId="6BABE3C9" w14:textId="77777777" w:rsidR="005A1843" w:rsidRPr="00E14DF3" w:rsidRDefault="005A1843" w:rsidP="005A1843">
      <w:pPr>
        <w:pStyle w:val="ac"/>
        <w:spacing w:before="480" w:after="480" w:line="360" w:lineRule="auto"/>
        <w:ind w:left="0" w:firstLine="709"/>
        <w:jc w:val="both"/>
        <w:rPr>
          <w:rFonts w:ascii="Times New Roman" w:hAnsi="Times New Roman" w:cs="Times New Roman"/>
          <w:spacing w:val="-2"/>
          <w:sz w:val="28"/>
          <w:szCs w:val="28"/>
        </w:rPr>
      </w:pPr>
      <w:r w:rsidRPr="00E14DF3">
        <w:rPr>
          <w:rFonts w:ascii="Times New Roman" w:hAnsi="Times New Roman" w:cs="Times New Roman"/>
          <w:spacing w:val="-2"/>
          <w:sz w:val="28"/>
          <w:szCs w:val="28"/>
        </w:rPr>
        <w:t>3.2. Проведение тематических противораковых акций, направленных на раннее выявление рака, повышение мотивации населения к прохождению скрининговых программ по диагностике ЗНО.</w:t>
      </w:r>
    </w:p>
    <w:p w14:paraId="3C4E90E7" w14:textId="77777777" w:rsidR="005A1843" w:rsidRPr="008F7B01" w:rsidRDefault="005A1843" w:rsidP="005A1843">
      <w:pPr>
        <w:pStyle w:val="ac"/>
        <w:spacing w:before="480" w:after="48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3.3. </w:t>
      </w:r>
      <w:r w:rsidRPr="008F7B01">
        <w:rPr>
          <w:rFonts w:ascii="Times New Roman" w:hAnsi="Times New Roman" w:cs="Times New Roman"/>
          <w:sz w:val="28"/>
          <w:szCs w:val="28"/>
        </w:rPr>
        <w:t>Повышение мотивации врачей первичного звена к качественному проведению диспансеризации, выявлению ЗНО на ранних стадиях</w:t>
      </w:r>
      <w:r>
        <w:rPr>
          <w:rFonts w:ascii="Times New Roman" w:hAnsi="Times New Roman" w:cs="Times New Roman"/>
          <w:sz w:val="28"/>
          <w:szCs w:val="28"/>
        </w:rPr>
        <w:t>.</w:t>
      </w:r>
    </w:p>
    <w:p w14:paraId="2D19C390" w14:textId="77777777" w:rsidR="005A1843" w:rsidRPr="008F7B01" w:rsidRDefault="005A1843" w:rsidP="005A1843">
      <w:pPr>
        <w:pStyle w:val="ac"/>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3.4. П</w:t>
      </w:r>
      <w:r w:rsidRPr="008F7B01">
        <w:rPr>
          <w:rFonts w:ascii="Times New Roman" w:hAnsi="Times New Roman" w:cs="Times New Roman"/>
          <w:sz w:val="28"/>
          <w:szCs w:val="28"/>
        </w:rPr>
        <w:t>овышение компетенций медицинских работников, участвующих в проведении профилактических мероприятий</w:t>
      </w:r>
      <w:r w:rsidR="0089659B">
        <w:rPr>
          <w:rFonts w:ascii="Times New Roman" w:hAnsi="Times New Roman" w:cs="Times New Roman"/>
          <w:sz w:val="28"/>
          <w:szCs w:val="28"/>
        </w:rPr>
        <w:t>,</w:t>
      </w:r>
      <w:r w:rsidRPr="008F7B01">
        <w:rPr>
          <w:rFonts w:ascii="Times New Roman" w:hAnsi="Times New Roman" w:cs="Times New Roman"/>
          <w:sz w:val="28"/>
          <w:szCs w:val="28"/>
        </w:rPr>
        <w:t xml:space="preserve"> за счет проведения целевого очного и заочного обучения, распространение информационных материалов для врачей различных специальностей.</w:t>
      </w:r>
    </w:p>
    <w:p w14:paraId="50703664" w14:textId="77777777" w:rsidR="005A1843" w:rsidRPr="00E14DF3" w:rsidRDefault="005A1843" w:rsidP="005A1843">
      <w:pPr>
        <w:pStyle w:val="ac"/>
        <w:spacing w:after="0" w:line="360" w:lineRule="auto"/>
        <w:ind w:left="0" w:firstLine="709"/>
        <w:jc w:val="both"/>
        <w:rPr>
          <w:rFonts w:ascii="Times New Roman" w:hAnsi="Times New Roman" w:cs="Times New Roman"/>
          <w:spacing w:val="-2"/>
          <w:sz w:val="28"/>
          <w:szCs w:val="28"/>
        </w:rPr>
      </w:pPr>
      <w:r w:rsidRPr="00E14DF3">
        <w:rPr>
          <w:rFonts w:ascii="Times New Roman" w:hAnsi="Times New Roman" w:cs="Times New Roman"/>
          <w:spacing w:val="-2"/>
          <w:sz w:val="28"/>
          <w:szCs w:val="28"/>
        </w:rPr>
        <w:t xml:space="preserve">3.5. Охват диспансерным наблюдением населения с хроническими неинфекционными заболеваниями желудка, ободочной и прямой кишок в возрастной группе старше 45 лет среди мужского и женского населения, фоновыми и предраковыми заболеваниями женского и мужского населения. Контроль проведения флюорографического, </w:t>
      </w:r>
      <w:proofErr w:type="spellStart"/>
      <w:r w:rsidRPr="00E14DF3">
        <w:rPr>
          <w:rFonts w:ascii="Times New Roman" w:hAnsi="Times New Roman" w:cs="Times New Roman"/>
          <w:spacing w:val="-2"/>
          <w:sz w:val="28"/>
          <w:szCs w:val="28"/>
        </w:rPr>
        <w:t>маммологического</w:t>
      </w:r>
      <w:proofErr w:type="spellEnd"/>
      <w:r w:rsidRPr="00E14DF3">
        <w:rPr>
          <w:rFonts w:ascii="Times New Roman" w:hAnsi="Times New Roman" w:cs="Times New Roman"/>
          <w:spacing w:val="-2"/>
          <w:sz w:val="28"/>
          <w:szCs w:val="28"/>
        </w:rPr>
        <w:t xml:space="preserve"> обследований среди женского и мужского населения. Ежегодное обновление графика выездов мобильных комплексов, оснащенных передвижным флюорографом и маммографом, в населенны</w:t>
      </w:r>
      <w:r w:rsidR="00E14DF3">
        <w:rPr>
          <w:rFonts w:ascii="Times New Roman" w:hAnsi="Times New Roman" w:cs="Times New Roman"/>
          <w:spacing w:val="-2"/>
          <w:sz w:val="28"/>
          <w:szCs w:val="28"/>
        </w:rPr>
        <w:t>е пункты прикрепленных районов.</w:t>
      </w:r>
    </w:p>
    <w:p w14:paraId="7BE37450" w14:textId="77777777" w:rsidR="005A1843" w:rsidRPr="00E14DF3" w:rsidRDefault="005A1843" w:rsidP="005A1843">
      <w:pPr>
        <w:pStyle w:val="ac"/>
        <w:spacing w:after="0" w:line="360" w:lineRule="auto"/>
        <w:ind w:left="0" w:firstLine="709"/>
        <w:jc w:val="both"/>
        <w:rPr>
          <w:rFonts w:ascii="Times New Roman" w:hAnsi="Times New Roman" w:cs="Times New Roman"/>
          <w:spacing w:val="-2"/>
          <w:sz w:val="28"/>
          <w:szCs w:val="28"/>
        </w:rPr>
      </w:pPr>
      <w:r w:rsidRPr="00E14DF3">
        <w:rPr>
          <w:rFonts w:ascii="Times New Roman" w:hAnsi="Times New Roman" w:cs="Times New Roman"/>
          <w:spacing w:val="-2"/>
          <w:sz w:val="28"/>
          <w:szCs w:val="28"/>
        </w:rPr>
        <w:t>3.6. Возобновление проведения диспансеризации и профилактических осмотров в медицинских организациях в соответствии с ежегодными планами. Обеспечение возможности прохождения профилактических мероприятий по субботам и в вечернее время.</w:t>
      </w:r>
    </w:p>
    <w:p w14:paraId="5FF22708" w14:textId="77777777" w:rsidR="005A1843" w:rsidRPr="00E14DF3" w:rsidRDefault="005A1843" w:rsidP="005A1843">
      <w:pPr>
        <w:pStyle w:val="ac"/>
        <w:spacing w:after="0" w:line="360" w:lineRule="auto"/>
        <w:ind w:left="0" w:firstLine="709"/>
        <w:jc w:val="both"/>
        <w:rPr>
          <w:rFonts w:ascii="Times New Roman" w:hAnsi="Times New Roman" w:cs="Times New Roman"/>
          <w:spacing w:val="-2"/>
          <w:sz w:val="28"/>
          <w:szCs w:val="28"/>
        </w:rPr>
      </w:pPr>
      <w:r w:rsidRPr="00E14DF3">
        <w:rPr>
          <w:rFonts w:ascii="Times New Roman" w:hAnsi="Times New Roman" w:cs="Times New Roman"/>
          <w:spacing w:val="-2"/>
          <w:sz w:val="28"/>
          <w:szCs w:val="28"/>
        </w:rPr>
        <w:t>3.7. Проведение регулярных аудитов смотровых кабинетов медицинских организаций с целью оценки качества работы по выявлению ЗНО визуальных локализаций.</w:t>
      </w:r>
    </w:p>
    <w:p w14:paraId="67D0556A" w14:textId="77777777" w:rsidR="005A1843" w:rsidRPr="008F7B01" w:rsidRDefault="005A1843" w:rsidP="005A1843">
      <w:pPr>
        <w:pStyle w:val="ac"/>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3.8. </w:t>
      </w:r>
      <w:r w:rsidRPr="008F7B01">
        <w:rPr>
          <w:rFonts w:ascii="Times New Roman" w:hAnsi="Times New Roman" w:cs="Times New Roman"/>
          <w:sz w:val="28"/>
          <w:szCs w:val="28"/>
        </w:rPr>
        <w:t>Обеспеч</w:t>
      </w:r>
      <w:r>
        <w:rPr>
          <w:rFonts w:ascii="Times New Roman" w:hAnsi="Times New Roman" w:cs="Times New Roman"/>
          <w:sz w:val="28"/>
          <w:szCs w:val="28"/>
        </w:rPr>
        <w:t>ение</w:t>
      </w:r>
      <w:r w:rsidRPr="008F7B01">
        <w:rPr>
          <w:rFonts w:ascii="Times New Roman" w:hAnsi="Times New Roman" w:cs="Times New Roman"/>
          <w:sz w:val="28"/>
          <w:szCs w:val="28"/>
        </w:rPr>
        <w:t xml:space="preserve"> работ</w:t>
      </w:r>
      <w:r>
        <w:rPr>
          <w:rFonts w:ascii="Times New Roman" w:hAnsi="Times New Roman" w:cs="Times New Roman"/>
          <w:sz w:val="28"/>
          <w:szCs w:val="28"/>
        </w:rPr>
        <w:t>ы</w:t>
      </w:r>
      <w:r w:rsidRPr="008F7B01">
        <w:rPr>
          <w:rFonts w:ascii="Times New Roman" w:hAnsi="Times New Roman" w:cs="Times New Roman"/>
          <w:sz w:val="28"/>
          <w:szCs w:val="28"/>
        </w:rPr>
        <w:t xml:space="preserve"> выездных мо</w:t>
      </w:r>
      <w:r>
        <w:rPr>
          <w:rFonts w:ascii="Times New Roman" w:hAnsi="Times New Roman" w:cs="Times New Roman"/>
          <w:sz w:val="28"/>
          <w:szCs w:val="28"/>
        </w:rPr>
        <w:t>бильных бригад в соответствии с</w:t>
      </w:r>
      <w:r w:rsidR="00ED44A5">
        <w:rPr>
          <w:rFonts w:ascii="Times New Roman" w:hAnsi="Times New Roman" w:cs="Times New Roman"/>
          <w:sz w:val="28"/>
          <w:szCs w:val="28"/>
        </w:rPr>
        <w:t xml:space="preserve"> графиком</w:t>
      </w:r>
      <w:r w:rsidRPr="008F7B01">
        <w:rPr>
          <w:rFonts w:ascii="Times New Roman" w:hAnsi="Times New Roman" w:cs="Times New Roman"/>
          <w:sz w:val="28"/>
          <w:szCs w:val="28"/>
        </w:rPr>
        <w:t xml:space="preserve"> проведения профилактических медицинских осмотров и диспансеризации в отдален</w:t>
      </w:r>
      <w:r w:rsidR="00E14DF3">
        <w:rPr>
          <w:rFonts w:ascii="Times New Roman" w:hAnsi="Times New Roman" w:cs="Times New Roman"/>
          <w:sz w:val="28"/>
          <w:szCs w:val="28"/>
        </w:rPr>
        <w:t>ных районах Кировской области.</w:t>
      </w:r>
    </w:p>
    <w:p w14:paraId="3E69B8D9" w14:textId="77777777" w:rsidR="005A1843" w:rsidRPr="008F7B01" w:rsidRDefault="005A1843" w:rsidP="005A1843">
      <w:pPr>
        <w:pStyle w:val="ac"/>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3.9. Дальнейшее</w:t>
      </w:r>
      <w:r w:rsidRPr="008F7B01">
        <w:rPr>
          <w:rFonts w:ascii="Times New Roman" w:hAnsi="Times New Roman" w:cs="Times New Roman"/>
          <w:sz w:val="28"/>
          <w:szCs w:val="28"/>
        </w:rPr>
        <w:t xml:space="preserve"> развитие</w:t>
      </w:r>
      <w:r>
        <w:rPr>
          <w:rFonts w:ascii="Times New Roman" w:hAnsi="Times New Roman" w:cs="Times New Roman"/>
          <w:sz w:val="28"/>
          <w:szCs w:val="28"/>
        </w:rPr>
        <w:t xml:space="preserve"> </w:t>
      </w:r>
      <w:r w:rsidRPr="008F7B01">
        <w:rPr>
          <w:rFonts w:ascii="Times New Roman" w:hAnsi="Times New Roman" w:cs="Times New Roman"/>
          <w:sz w:val="28"/>
          <w:szCs w:val="28"/>
        </w:rPr>
        <w:t>амбулаторно-поликлинического звена онкологической службы, в том числе организаци</w:t>
      </w:r>
      <w:r>
        <w:rPr>
          <w:rFonts w:ascii="Times New Roman" w:hAnsi="Times New Roman" w:cs="Times New Roman"/>
          <w:sz w:val="28"/>
          <w:szCs w:val="28"/>
        </w:rPr>
        <w:t>я</w:t>
      </w:r>
      <w:r w:rsidRPr="008F7B01">
        <w:rPr>
          <w:rFonts w:ascii="Times New Roman" w:hAnsi="Times New Roman" w:cs="Times New Roman"/>
          <w:sz w:val="28"/>
          <w:szCs w:val="28"/>
        </w:rPr>
        <w:t xml:space="preserve"> и оснащение сети </w:t>
      </w:r>
      <w:r>
        <w:rPr>
          <w:rFonts w:ascii="Times New Roman" w:hAnsi="Times New Roman" w:cs="Times New Roman"/>
          <w:sz w:val="28"/>
          <w:szCs w:val="28"/>
        </w:rPr>
        <w:t>ЦАОП</w:t>
      </w:r>
      <w:r w:rsidRPr="008F7B01">
        <w:rPr>
          <w:rFonts w:ascii="Times New Roman" w:hAnsi="Times New Roman" w:cs="Times New Roman"/>
          <w:sz w:val="28"/>
          <w:szCs w:val="28"/>
        </w:rPr>
        <w:t>. Обеспеч</w:t>
      </w:r>
      <w:r>
        <w:rPr>
          <w:rFonts w:ascii="Times New Roman" w:hAnsi="Times New Roman" w:cs="Times New Roman"/>
          <w:sz w:val="28"/>
          <w:szCs w:val="28"/>
        </w:rPr>
        <w:t>ение</w:t>
      </w:r>
      <w:r w:rsidRPr="008F7B01">
        <w:rPr>
          <w:rFonts w:ascii="Times New Roman" w:hAnsi="Times New Roman" w:cs="Times New Roman"/>
          <w:sz w:val="28"/>
          <w:szCs w:val="28"/>
        </w:rPr>
        <w:t xml:space="preserve"> ежегодно</w:t>
      </w:r>
      <w:r>
        <w:rPr>
          <w:rFonts w:ascii="Times New Roman" w:hAnsi="Times New Roman" w:cs="Times New Roman"/>
          <w:sz w:val="28"/>
          <w:szCs w:val="28"/>
        </w:rPr>
        <w:t>го</w:t>
      </w:r>
      <w:r w:rsidRPr="008F7B01">
        <w:rPr>
          <w:rFonts w:ascii="Times New Roman" w:hAnsi="Times New Roman" w:cs="Times New Roman"/>
          <w:sz w:val="28"/>
          <w:szCs w:val="28"/>
        </w:rPr>
        <w:t xml:space="preserve"> обновлени</w:t>
      </w:r>
      <w:r>
        <w:rPr>
          <w:rFonts w:ascii="Times New Roman" w:hAnsi="Times New Roman" w:cs="Times New Roman"/>
          <w:sz w:val="28"/>
          <w:szCs w:val="28"/>
        </w:rPr>
        <w:t>я</w:t>
      </w:r>
      <w:r w:rsidRPr="008F7B01">
        <w:rPr>
          <w:rFonts w:ascii="Times New Roman" w:hAnsi="Times New Roman" w:cs="Times New Roman"/>
          <w:sz w:val="28"/>
          <w:szCs w:val="28"/>
        </w:rPr>
        <w:t xml:space="preserve"> порядка и схемы маршрутизации пациентов с учетом возможностей ЦАОП. Продолж</w:t>
      </w:r>
      <w:r>
        <w:rPr>
          <w:rFonts w:ascii="Times New Roman" w:hAnsi="Times New Roman" w:cs="Times New Roman"/>
          <w:sz w:val="28"/>
          <w:szCs w:val="28"/>
        </w:rPr>
        <w:t>ение</w:t>
      </w:r>
      <w:r w:rsidRPr="008F7B01">
        <w:rPr>
          <w:rFonts w:ascii="Times New Roman" w:hAnsi="Times New Roman" w:cs="Times New Roman"/>
          <w:sz w:val="28"/>
          <w:szCs w:val="28"/>
        </w:rPr>
        <w:t xml:space="preserve"> реализаци</w:t>
      </w:r>
      <w:r>
        <w:rPr>
          <w:rFonts w:ascii="Times New Roman" w:hAnsi="Times New Roman" w:cs="Times New Roman"/>
          <w:sz w:val="28"/>
          <w:szCs w:val="28"/>
        </w:rPr>
        <w:t>и</w:t>
      </w:r>
      <w:r w:rsidRPr="008F7B01">
        <w:rPr>
          <w:rFonts w:ascii="Times New Roman" w:hAnsi="Times New Roman" w:cs="Times New Roman"/>
          <w:sz w:val="28"/>
          <w:szCs w:val="28"/>
        </w:rPr>
        <w:t xml:space="preserve"> программы стимулирующих выплат</w:t>
      </w:r>
      <w:r w:rsidR="005709A1">
        <w:rPr>
          <w:rFonts w:ascii="Times New Roman" w:hAnsi="Times New Roman" w:cs="Times New Roman"/>
          <w:sz w:val="28"/>
          <w:szCs w:val="28"/>
        </w:rPr>
        <w:t xml:space="preserve"> для </w:t>
      </w:r>
      <w:r w:rsidRPr="008F7B01">
        <w:rPr>
          <w:rFonts w:ascii="Times New Roman" w:hAnsi="Times New Roman" w:cs="Times New Roman"/>
          <w:sz w:val="28"/>
          <w:szCs w:val="28"/>
        </w:rPr>
        <w:t>врачей первичного звена за каждый выявленный случай ЗНО на ранней стадии.</w:t>
      </w:r>
    </w:p>
    <w:p w14:paraId="78E5218A" w14:textId="77777777" w:rsidR="005A1843" w:rsidRPr="008F7B01" w:rsidRDefault="005A1843" w:rsidP="005A1843">
      <w:pPr>
        <w:pStyle w:val="ac"/>
        <w:spacing w:after="0" w:line="360" w:lineRule="auto"/>
        <w:ind w:left="0" w:firstLine="709"/>
        <w:jc w:val="both"/>
        <w:rPr>
          <w:rFonts w:ascii="Times New Roman" w:hAnsi="Times New Roman" w:cs="Times New Roman"/>
          <w:sz w:val="28"/>
          <w:szCs w:val="28"/>
        </w:rPr>
      </w:pPr>
      <w:r w:rsidRPr="00E14DF3">
        <w:rPr>
          <w:rFonts w:ascii="Times New Roman" w:hAnsi="Times New Roman" w:cs="Times New Roman"/>
          <w:spacing w:val="-2"/>
          <w:sz w:val="28"/>
          <w:szCs w:val="28"/>
        </w:rPr>
        <w:t>3.10. В целях формирования «зел</w:t>
      </w:r>
      <w:r w:rsidR="005709A1" w:rsidRPr="00E14DF3">
        <w:rPr>
          <w:rFonts w:ascii="Times New Roman" w:hAnsi="Times New Roman" w:cs="Times New Roman"/>
          <w:spacing w:val="-2"/>
          <w:sz w:val="28"/>
          <w:szCs w:val="28"/>
        </w:rPr>
        <w:t>еного коридора» по обследованию</w:t>
      </w:r>
      <w:r w:rsidRPr="00E14DF3">
        <w:rPr>
          <w:rFonts w:ascii="Times New Roman" w:hAnsi="Times New Roman" w:cs="Times New Roman"/>
          <w:spacing w:val="-2"/>
          <w:sz w:val="28"/>
          <w:szCs w:val="28"/>
        </w:rPr>
        <w:t xml:space="preserve"> пациентов с подозрением </w:t>
      </w:r>
      <w:r w:rsidR="0089659B" w:rsidRPr="00E14DF3">
        <w:rPr>
          <w:rFonts w:ascii="Times New Roman" w:hAnsi="Times New Roman" w:cs="Times New Roman"/>
          <w:spacing w:val="-2"/>
          <w:sz w:val="28"/>
          <w:szCs w:val="28"/>
        </w:rPr>
        <w:t xml:space="preserve">на </w:t>
      </w:r>
      <w:r w:rsidRPr="00E14DF3">
        <w:rPr>
          <w:rFonts w:ascii="Times New Roman" w:hAnsi="Times New Roman" w:cs="Times New Roman"/>
          <w:spacing w:val="-2"/>
          <w:sz w:val="28"/>
          <w:szCs w:val="28"/>
        </w:rPr>
        <w:t>ЗНО дальнейшее укомплектование медицинских организаций региона квалифицированными кадрами: врачами-диагностами (рентгенологами, эндоскопистами, врачами ультразвуковой диагностики и др.), направление пациентов в открывающиеся ЦАОП, обеспечение работы диагностиче</w:t>
      </w:r>
      <w:r w:rsidR="00E14DF3" w:rsidRPr="00E14DF3">
        <w:rPr>
          <w:rFonts w:ascii="Times New Roman" w:hAnsi="Times New Roman" w:cs="Times New Roman"/>
          <w:spacing w:val="-2"/>
          <w:sz w:val="28"/>
          <w:szCs w:val="28"/>
        </w:rPr>
        <w:t>ского оборудования в две смены</w:t>
      </w:r>
      <w:r w:rsidR="00E14DF3">
        <w:rPr>
          <w:rFonts w:ascii="Times New Roman" w:hAnsi="Times New Roman" w:cs="Times New Roman"/>
          <w:sz w:val="28"/>
          <w:szCs w:val="28"/>
        </w:rPr>
        <w:t>.</w:t>
      </w:r>
    </w:p>
    <w:p w14:paraId="09449AA1" w14:textId="77777777" w:rsidR="005A1843" w:rsidRPr="00E14DF3" w:rsidRDefault="005A1843" w:rsidP="005A1843">
      <w:pPr>
        <w:spacing w:after="0" w:line="360" w:lineRule="auto"/>
        <w:ind w:firstLine="709"/>
        <w:jc w:val="both"/>
        <w:rPr>
          <w:rFonts w:ascii="Times New Roman" w:hAnsi="Times New Roman" w:cs="Times New Roman"/>
          <w:spacing w:val="-2"/>
        </w:rPr>
      </w:pPr>
      <w:r w:rsidRPr="00E14DF3">
        <w:rPr>
          <w:rFonts w:ascii="Times New Roman" w:hAnsi="Times New Roman" w:cs="Times New Roman"/>
          <w:spacing w:val="-2"/>
          <w:sz w:val="28"/>
          <w:szCs w:val="28"/>
        </w:rPr>
        <w:t>3.11. Осуществление контроля</w:t>
      </w:r>
      <w:r w:rsidR="0089659B" w:rsidRPr="00E14DF3">
        <w:rPr>
          <w:rFonts w:ascii="Times New Roman" w:hAnsi="Times New Roman" w:cs="Times New Roman"/>
          <w:spacing w:val="-2"/>
          <w:sz w:val="28"/>
          <w:szCs w:val="28"/>
        </w:rPr>
        <w:t xml:space="preserve"> исполнения врачами-</w:t>
      </w:r>
      <w:r w:rsidRPr="00E14DF3">
        <w:rPr>
          <w:rFonts w:ascii="Times New Roman" w:hAnsi="Times New Roman" w:cs="Times New Roman"/>
          <w:spacing w:val="-2"/>
          <w:sz w:val="28"/>
          <w:szCs w:val="28"/>
        </w:rPr>
        <w:t>специалистами, средним медицинским персоналом оказания медицинской помощи онкологическим пациентам в соответствии с клиническими рекомендациями и протоколами, утверждаемыми Министерством здравоохранения Российской Федерации. Проведение образовательных семинаров по данному разделу в режиме видео-конференц-связи, привлечение спикеров из ф</w:t>
      </w:r>
      <w:r w:rsidR="00E14DF3">
        <w:rPr>
          <w:rFonts w:ascii="Times New Roman" w:hAnsi="Times New Roman" w:cs="Times New Roman"/>
          <w:spacing w:val="-2"/>
          <w:sz w:val="28"/>
          <w:szCs w:val="28"/>
        </w:rPr>
        <w:t>едеральных НМИЦ.</w:t>
      </w:r>
    </w:p>
    <w:p w14:paraId="27ECD0C1" w14:textId="77777777" w:rsidR="005A1843" w:rsidRPr="008F7B01" w:rsidRDefault="005A1843" w:rsidP="005A1843">
      <w:pPr>
        <w:pStyle w:val="ac"/>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3.12. </w:t>
      </w:r>
      <w:r w:rsidRPr="008F7B01">
        <w:rPr>
          <w:rFonts w:ascii="Times New Roman" w:hAnsi="Times New Roman" w:cs="Times New Roman"/>
          <w:sz w:val="28"/>
          <w:szCs w:val="28"/>
        </w:rPr>
        <w:t>Обеспеч</w:t>
      </w:r>
      <w:r>
        <w:rPr>
          <w:rFonts w:ascii="Times New Roman" w:hAnsi="Times New Roman" w:cs="Times New Roman"/>
          <w:sz w:val="28"/>
          <w:szCs w:val="28"/>
        </w:rPr>
        <w:t>ение</w:t>
      </w:r>
      <w:r w:rsidRPr="008F7B01">
        <w:rPr>
          <w:rFonts w:ascii="Times New Roman" w:hAnsi="Times New Roman" w:cs="Times New Roman"/>
          <w:sz w:val="28"/>
          <w:szCs w:val="28"/>
        </w:rPr>
        <w:t xml:space="preserve"> проведени</w:t>
      </w:r>
      <w:r>
        <w:rPr>
          <w:rFonts w:ascii="Times New Roman" w:hAnsi="Times New Roman" w:cs="Times New Roman"/>
          <w:sz w:val="28"/>
          <w:szCs w:val="28"/>
        </w:rPr>
        <w:t>я</w:t>
      </w:r>
      <w:r w:rsidRPr="008F7B01">
        <w:rPr>
          <w:rFonts w:ascii="Times New Roman" w:hAnsi="Times New Roman" w:cs="Times New Roman"/>
          <w:sz w:val="28"/>
          <w:szCs w:val="28"/>
        </w:rPr>
        <w:t xml:space="preserve"> диспансерного наблюдения пациентов с онкологическими заболеваниями в ПОК, ЦАОП, </w:t>
      </w:r>
      <w:r w:rsidRPr="008F6E79">
        <w:rPr>
          <w:rFonts w:ascii="Times New Roman" w:hAnsi="Times New Roman" w:cs="Times New Roman"/>
          <w:sz w:val="28"/>
          <w:szCs w:val="28"/>
        </w:rPr>
        <w:t>КОГКБУЗ «Центр онкологии и медицинской радиологии»</w:t>
      </w:r>
      <w:r>
        <w:rPr>
          <w:rFonts w:ascii="Times New Roman" w:hAnsi="Times New Roman" w:cs="Times New Roman"/>
          <w:sz w:val="28"/>
          <w:szCs w:val="28"/>
        </w:rPr>
        <w:t xml:space="preserve"> в </w:t>
      </w:r>
      <w:r w:rsidRPr="008F7B01">
        <w:rPr>
          <w:rFonts w:ascii="Times New Roman" w:hAnsi="Times New Roman" w:cs="Times New Roman"/>
          <w:sz w:val="28"/>
          <w:szCs w:val="28"/>
        </w:rPr>
        <w:t>соответствии с</w:t>
      </w:r>
      <w:r>
        <w:rPr>
          <w:rFonts w:ascii="Times New Roman" w:hAnsi="Times New Roman" w:cs="Times New Roman"/>
          <w:sz w:val="28"/>
          <w:szCs w:val="28"/>
        </w:rPr>
        <w:t xml:space="preserve"> </w:t>
      </w:r>
      <w:r w:rsidRPr="008F7B01">
        <w:rPr>
          <w:rFonts w:ascii="Times New Roman" w:hAnsi="Times New Roman" w:cs="Times New Roman"/>
          <w:sz w:val="28"/>
          <w:szCs w:val="28"/>
        </w:rPr>
        <w:t>приказом Министерства здравоохранения Российской Федерации от 04.06.2020 № 548н «Об утверждении поря</w:t>
      </w:r>
      <w:r w:rsidR="00E14DF3">
        <w:rPr>
          <w:rFonts w:ascii="Times New Roman" w:hAnsi="Times New Roman" w:cs="Times New Roman"/>
          <w:sz w:val="28"/>
          <w:szCs w:val="28"/>
        </w:rPr>
        <w:t xml:space="preserve">дка диспансерного наблюдения за </w:t>
      </w:r>
      <w:r w:rsidRPr="008F7B01">
        <w:rPr>
          <w:rFonts w:ascii="Times New Roman" w:hAnsi="Times New Roman" w:cs="Times New Roman"/>
          <w:sz w:val="28"/>
          <w:szCs w:val="28"/>
        </w:rPr>
        <w:t>взрослыми с онкологическими заболеваниями». Обеспеч</w:t>
      </w:r>
      <w:r>
        <w:rPr>
          <w:rFonts w:ascii="Times New Roman" w:hAnsi="Times New Roman" w:cs="Times New Roman"/>
          <w:sz w:val="28"/>
          <w:szCs w:val="28"/>
        </w:rPr>
        <w:t>ение</w:t>
      </w:r>
      <w:r w:rsidRPr="008F7B01">
        <w:rPr>
          <w:rFonts w:ascii="Times New Roman" w:hAnsi="Times New Roman" w:cs="Times New Roman"/>
          <w:sz w:val="28"/>
          <w:szCs w:val="28"/>
        </w:rPr>
        <w:t xml:space="preserve"> информационно</w:t>
      </w:r>
      <w:r>
        <w:rPr>
          <w:rFonts w:ascii="Times New Roman" w:hAnsi="Times New Roman" w:cs="Times New Roman"/>
          <w:sz w:val="28"/>
          <w:szCs w:val="28"/>
        </w:rPr>
        <w:t>го</w:t>
      </w:r>
      <w:r w:rsidRPr="008F7B01">
        <w:rPr>
          <w:rFonts w:ascii="Times New Roman" w:hAnsi="Times New Roman" w:cs="Times New Roman"/>
          <w:sz w:val="28"/>
          <w:szCs w:val="28"/>
        </w:rPr>
        <w:t>, методическо</w:t>
      </w:r>
      <w:r>
        <w:rPr>
          <w:rFonts w:ascii="Times New Roman" w:hAnsi="Times New Roman" w:cs="Times New Roman"/>
          <w:sz w:val="28"/>
          <w:szCs w:val="28"/>
        </w:rPr>
        <w:t>го</w:t>
      </w:r>
      <w:r w:rsidRPr="008F7B01">
        <w:rPr>
          <w:rFonts w:ascii="Times New Roman" w:hAnsi="Times New Roman" w:cs="Times New Roman"/>
          <w:sz w:val="28"/>
          <w:szCs w:val="28"/>
        </w:rPr>
        <w:t xml:space="preserve"> сопровождени</w:t>
      </w:r>
      <w:r>
        <w:rPr>
          <w:rFonts w:ascii="Times New Roman" w:hAnsi="Times New Roman" w:cs="Times New Roman"/>
          <w:sz w:val="28"/>
          <w:szCs w:val="28"/>
        </w:rPr>
        <w:t>я</w:t>
      </w:r>
      <w:r w:rsidRPr="008F7B01">
        <w:rPr>
          <w:rFonts w:ascii="Times New Roman" w:hAnsi="Times New Roman" w:cs="Times New Roman"/>
          <w:sz w:val="28"/>
          <w:szCs w:val="28"/>
        </w:rPr>
        <w:t xml:space="preserve"> врачей-онкологов медицинских организаций по вопросам диспансерного наблюдения за онкологическими пациентами.</w:t>
      </w:r>
    </w:p>
    <w:p w14:paraId="431153C8" w14:textId="77777777" w:rsidR="004D047F" w:rsidRDefault="005A1843" w:rsidP="005A1843">
      <w:pPr>
        <w:pStyle w:val="ac"/>
        <w:spacing w:after="0" w:line="360" w:lineRule="auto"/>
        <w:ind w:left="0" w:firstLine="709"/>
        <w:jc w:val="both"/>
        <w:rPr>
          <w:rFonts w:ascii="Times New Roman" w:hAnsi="Times New Roman" w:cs="Times New Roman"/>
          <w:sz w:val="28"/>
          <w:szCs w:val="28"/>
        </w:rPr>
      </w:pPr>
      <w:r w:rsidRPr="00E14DF3">
        <w:rPr>
          <w:rFonts w:ascii="Times New Roman" w:hAnsi="Times New Roman" w:cs="Times New Roman"/>
          <w:spacing w:val="-2"/>
          <w:sz w:val="28"/>
          <w:szCs w:val="28"/>
        </w:rPr>
        <w:lastRenderedPageBreak/>
        <w:t>3.13. Дальнейшее переоснащение медицинским оборудованием КОГКБУЗ «Центр онкологии и медицинской радиологии» в соответствии с планом. Обеспечение увеличения пропускной способности аппаратов МРТ, КТ, новых линейных ускорителей. Обеспечение эффективного использования поставленного оборудования, освоение новых методик работы на нем, повышение квалификации врачей</w:t>
      </w:r>
      <w:r w:rsidR="0089659B" w:rsidRPr="00E14DF3">
        <w:rPr>
          <w:rFonts w:ascii="Times New Roman" w:hAnsi="Times New Roman" w:cs="Times New Roman"/>
          <w:spacing w:val="-2"/>
          <w:sz w:val="28"/>
          <w:szCs w:val="28"/>
        </w:rPr>
        <w:t>-</w:t>
      </w:r>
      <w:r w:rsidRPr="00E14DF3">
        <w:rPr>
          <w:rFonts w:ascii="Times New Roman" w:hAnsi="Times New Roman" w:cs="Times New Roman"/>
          <w:spacing w:val="-2"/>
          <w:sz w:val="28"/>
          <w:szCs w:val="28"/>
        </w:rPr>
        <w:t>специалистов, проводящих исследования. Увеличение спектра проводимых ИГХ</w:t>
      </w:r>
      <w:r w:rsidR="00991D23" w:rsidRPr="00E14DF3">
        <w:rPr>
          <w:rFonts w:ascii="Times New Roman" w:hAnsi="Times New Roman" w:cs="Times New Roman"/>
          <w:spacing w:val="-2"/>
          <w:sz w:val="28"/>
          <w:szCs w:val="28"/>
        </w:rPr>
        <w:t xml:space="preserve">-исследований </w:t>
      </w:r>
      <w:r w:rsidRPr="00E14DF3">
        <w:rPr>
          <w:rFonts w:ascii="Times New Roman" w:hAnsi="Times New Roman" w:cs="Times New Roman"/>
          <w:color w:val="000000"/>
          <w:spacing w:val="-2"/>
          <w:sz w:val="28"/>
          <w:szCs w:val="28"/>
        </w:rPr>
        <w:t>патологоанатомическим отделением</w:t>
      </w:r>
      <w:r w:rsidRPr="004D047F">
        <w:rPr>
          <w:rFonts w:ascii="Times New Roman" w:hAnsi="Times New Roman" w:cs="Times New Roman"/>
          <w:sz w:val="28"/>
          <w:szCs w:val="28"/>
        </w:rPr>
        <w:t xml:space="preserve"> КОГКБУЗ «Центр онкологии и медицинской радиологии».</w:t>
      </w:r>
      <w:r w:rsidR="00D17AA0" w:rsidRPr="004D047F">
        <w:rPr>
          <w:rFonts w:ascii="Times New Roman" w:hAnsi="Times New Roman" w:cs="Times New Roman"/>
          <w:sz w:val="28"/>
          <w:szCs w:val="28"/>
        </w:rPr>
        <w:t xml:space="preserve"> </w:t>
      </w:r>
    </w:p>
    <w:p w14:paraId="0AC7E711" w14:textId="604BA2EF" w:rsidR="0089659B" w:rsidRPr="004D047F" w:rsidRDefault="0089659B" w:rsidP="005A1843">
      <w:pPr>
        <w:pStyle w:val="ac"/>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Информация о переоснащении </w:t>
      </w:r>
      <w:r w:rsidRPr="00010467">
        <w:rPr>
          <w:rFonts w:ascii="Times New Roman" w:hAnsi="Times New Roman" w:cs="Times New Roman"/>
          <w:sz w:val="28"/>
          <w:szCs w:val="28"/>
        </w:rPr>
        <w:t>КОГКБУЗ «Центр онкологии и медицинской радиологии»</w:t>
      </w:r>
      <w:r>
        <w:rPr>
          <w:rFonts w:ascii="Times New Roman" w:hAnsi="Times New Roman" w:cs="Times New Roman"/>
          <w:sz w:val="28"/>
          <w:szCs w:val="28"/>
        </w:rPr>
        <w:t xml:space="preserve"> медицинским оборудо</w:t>
      </w:r>
      <w:r w:rsidR="008E297E">
        <w:rPr>
          <w:rFonts w:ascii="Times New Roman" w:hAnsi="Times New Roman" w:cs="Times New Roman"/>
          <w:sz w:val="28"/>
          <w:szCs w:val="28"/>
        </w:rPr>
        <w:t>ванием представлена в таблице 60</w:t>
      </w:r>
      <w:r>
        <w:rPr>
          <w:rFonts w:ascii="Times New Roman" w:hAnsi="Times New Roman" w:cs="Times New Roman"/>
          <w:sz w:val="28"/>
          <w:szCs w:val="28"/>
        </w:rPr>
        <w:t>.</w:t>
      </w:r>
    </w:p>
    <w:p w14:paraId="31F82EA0" w14:textId="5C271E69" w:rsidR="005A1843" w:rsidRPr="004D047F" w:rsidRDefault="008E297E" w:rsidP="0089659B">
      <w:pPr>
        <w:pStyle w:val="ac"/>
        <w:spacing w:after="12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60</w:t>
      </w:r>
    </w:p>
    <w:tbl>
      <w:tblPr>
        <w:tblStyle w:val="ae"/>
        <w:tblW w:w="0" w:type="auto"/>
        <w:tblLayout w:type="fixed"/>
        <w:tblLook w:val="04A0" w:firstRow="1" w:lastRow="0" w:firstColumn="1" w:lastColumn="0" w:noHBand="0" w:noVBand="1"/>
      </w:tblPr>
      <w:tblGrid>
        <w:gridCol w:w="1869"/>
        <w:gridCol w:w="1869"/>
        <w:gridCol w:w="1869"/>
        <w:gridCol w:w="1869"/>
        <w:gridCol w:w="1869"/>
      </w:tblGrid>
      <w:tr w:rsidR="00362F43" w:rsidRPr="005709A1" w14:paraId="2536E2E7" w14:textId="77777777" w:rsidTr="005709A1">
        <w:trPr>
          <w:tblHeader/>
        </w:trPr>
        <w:tc>
          <w:tcPr>
            <w:tcW w:w="1869" w:type="dxa"/>
            <w:tcBorders>
              <w:top w:val="single" w:sz="4" w:space="0" w:color="auto"/>
              <w:left w:val="single" w:sz="4" w:space="0" w:color="auto"/>
              <w:bottom w:val="single" w:sz="4" w:space="0" w:color="auto"/>
              <w:right w:val="single" w:sz="4" w:space="0" w:color="auto"/>
            </w:tcBorders>
            <w:hideMark/>
          </w:tcPr>
          <w:p w14:paraId="1921737D" w14:textId="77777777" w:rsidR="00362F43" w:rsidRPr="00362164" w:rsidRDefault="00362F43" w:rsidP="0089659B">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362164">
              <w:rPr>
                <w:rFonts w:ascii="Times New Roman" w:hAnsi="Times New Roman" w:cs="Times New Roman"/>
                <w:sz w:val="18"/>
                <w:szCs w:val="18"/>
              </w:rPr>
              <w:t>Порядковый номер медицинских изделий в соответс</w:t>
            </w:r>
            <w:r w:rsidR="0089659B" w:rsidRPr="00362164">
              <w:rPr>
                <w:rFonts w:ascii="Times New Roman" w:hAnsi="Times New Roman" w:cs="Times New Roman"/>
                <w:sz w:val="18"/>
                <w:szCs w:val="18"/>
              </w:rPr>
              <w:t>твии с приказом Министерства здравоохранения Российской Федерации</w:t>
            </w:r>
            <w:r w:rsidRPr="00362164">
              <w:rPr>
                <w:rFonts w:ascii="Times New Roman" w:hAnsi="Times New Roman" w:cs="Times New Roman"/>
                <w:sz w:val="18"/>
                <w:szCs w:val="18"/>
              </w:rPr>
              <w:t xml:space="preserve"> от 12.02.2019 № 56н</w:t>
            </w:r>
            <w:r w:rsidR="0089659B" w:rsidRPr="00362164">
              <w:rPr>
                <w:rFonts w:ascii="Times New Roman" w:hAnsi="Times New Roman" w:cs="Times New Roman"/>
                <w:sz w:val="18"/>
                <w:szCs w:val="18"/>
              </w:rPr>
              <w:t xml:space="preserve"> </w:t>
            </w:r>
            <w:r w:rsidR="0089659B" w:rsidRPr="00362164">
              <w:rPr>
                <w:rFonts w:ascii="Times New Roman" w:eastAsiaTheme="minorHAnsi" w:hAnsi="Times New Roman" w:cs="Times New Roman"/>
                <w:sz w:val="18"/>
                <w:szCs w:val="18"/>
                <w:lang w:eastAsia="en-US"/>
              </w:rPr>
              <w:t>«Об утверждении перечня медицинских изделий для переоснащения медицинских организаций, подведомственных органам исполнительной власти субъектов Российской Федерации, оказывающих медицинскую помощь больным с онкологическими заболеваниями»</w:t>
            </w:r>
            <w:r w:rsidR="00A72BD0" w:rsidRPr="00362164">
              <w:rPr>
                <w:rFonts w:ascii="Times New Roman" w:eastAsiaTheme="minorHAnsi" w:hAnsi="Times New Roman" w:cs="Times New Roman"/>
                <w:sz w:val="18"/>
                <w:szCs w:val="18"/>
                <w:lang w:eastAsia="en-US"/>
              </w:rPr>
              <w:t xml:space="preserve">, </w:t>
            </w:r>
            <w:r w:rsidR="00A72BD0" w:rsidRPr="00362164">
              <w:rPr>
                <w:rFonts w:ascii="Times New Roman" w:hAnsi="Times New Roman" w:cs="Times New Roman"/>
                <w:sz w:val="18"/>
                <w:szCs w:val="18"/>
              </w:rPr>
              <w:t xml:space="preserve">приказом Министерства здравоохранения Российской Федерации от 14 августа 2023 № 423н. </w:t>
            </w:r>
          </w:p>
        </w:tc>
        <w:tc>
          <w:tcPr>
            <w:tcW w:w="1869" w:type="dxa"/>
            <w:tcBorders>
              <w:top w:val="single" w:sz="4" w:space="0" w:color="auto"/>
              <w:left w:val="single" w:sz="4" w:space="0" w:color="auto"/>
              <w:bottom w:val="single" w:sz="4" w:space="0" w:color="auto"/>
              <w:right w:val="single" w:sz="4" w:space="0" w:color="auto"/>
            </w:tcBorders>
            <w:hideMark/>
          </w:tcPr>
          <w:p w14:paraId="33584133" w14:textId="77777777" w:rsidR="00362F43" w:rsidRPr="00362164" w:rsidRDefault="00362F43" w:rsidP="0089659B">
            <w:pPr>
              <w:spacing w:after="0" w:line="240" w:lineRule="auto"/>
              <w:jc w:val="center"/>
              <w:rPr>
                <w:rFonts w:ascii="Times New Roman" w:hAnsi="Times New Roman" w:cs="Times New Roman"/>
                <w:sz w:val="18"/>
                <w:szCs w:val="18"/>
              </w:rPr>
            </w:pPr>
            <w:r w:rsidRPr="00362164">
              <w:rPr>
                <w:rFonts w:ascii="Times New Roman" w:hAnsi="Times New Roman" w:cs="Times New Roman"/>
                <w:sz w:val="18"/>
                <w:szCs w:val="18"/>
              </w:rPr>
              <w:t xml:space="preserve">Наименование </w:t>
            </w:r>
            <w:r w:rsidR="0089659B" w:rsidRPr="00362164">
              <w:rPr>
                <w:rFonts w:ascii="Times New Roman" w:hAnsi="Times New Roman" w:cs="Times New Roman"/>
                <w:sz w:val="18"/>
                <w:szCs w:val="18"/>
              </w:rPr>
              <w:t>медицинских изделий</w:t>
            </w:r>
          </w:p>
        </w:tc>
        <w:tc>
          <w:tcPr>
            <w:tcW w:w="1869" w:type="dxa"/>
            <w:tcBorders>
              <w:top w:val="single" w:sz="4" w:space="0" w:color="auto"/>
              <w:left w:val="single" w:sz="4" w:space="0" w:color="auto"/>
              <w:bottom w:val="single" w:sz="4" w:space="0" w:color="auto"/>
              <w:right w:val="single" w:sz="4" w:space="0" w:color="auto"/>
            </w:tcBorders>
            <w:hideMark/>
          </w:tcPr>
          <w:p w14:paraId="5BCA239B" w14:textId="77777777" w:rsidR="00362F43" w:rsidRPr="00362164" w:rsidRDefault="00362F43" w:rsidP="0089659B">
            <w:pPr>
              <w:spacing w:after="0" w:line="240" w:lineRule="auto"/>
              <w:jc w:val="center"/>
              <w:rPr>
                <w:rFonts w:ascii="Times New Roman" w:hAnsi="Times New Roman" w:cs="Times New Roman"/>
                <w:sz w:val="18"/>
                <w:szCs w:val="18"/>
              </w:rPr>
            </w:pPr>
            <w:r w:rsidRPr="00362164">
              <w:rPr>
                <w:rFonts w:ascii="Times New Roman" w:hAnsi="Times New Roman" w:cs="Times New Roman"/>
                <w:sz w:val="18"/>
                <w:szCs w:val="18"/>
              </w:rPr>
              <w:t xml:space="preserve">Плановое количество приобретаемых </w:t>
            </w:r>
            <w:r w:rsidR="0089659B" w:rsidRPr="00362164">
              <w:rPr>
                <w:rFonts w:ascii="Times New Roman" w:hAnsi="Times New Roman" w:cs="Times New Roman"/>
                <w:sz w:val="18"/>
                <w:szCs w:val="18"/>
              </w:rPr>
              <w:t>медицинских изделий в 2023 году (единиц</w:t>
            </w:r>
            <w:r w:rsidRPr="00362164">
              <w:rPr>
                <w:rFonts w:ascii="Times New Roman" w:hAnsi="Times New Roman" w:cs="Times New Roman"/>
                <w:sz w:val="18"/>
                <w:szCs w:val="18"/>
              </w:rPr>
              <w:t>)</w:t>
            </w:r>
          </w:p>
        </w:tc>
        <w:tc>
          <w:tcPr>
            <w:tcW w:w="1869" w:type="dxa"/>
            <w:tcBorders>
              <w:top w:val="single" w:sz="4" w:space="0" w:color="auto"/>
              <w:left w:val="single" w:sz="4" w:space="0" w:color="auto"/>
              <w:bottom w:val="single" w:sz="4" w:space="0" w:color="auto"/>
              <w:right w:val="single" w:sz="4" w:space="0" w:color="auto"/>
            </w:tcBorders>
            <w:hideMark/>
          </w:tcPr>
          <w:p w14:paraId="74C4E897" w14:textId="77777777" w:rsidR="00362F43" w:rsidRPr="00362164" w:rsidRDefault="00362F43" w:rsidP="0089659B">
            <w:pPr>
              <w:spacing w:after="0" w:line="240" w:lineRule="auto"/>
              <w:jc w:val="center"/>
              <w:rPr>
                <w:rFonts w:ascii="Times New Roman" w:hAnsi="Times New Roman" w:cs="Times New Roman"/>
                <w:sz w:val="18"/>
                <w:szCs w:val="18"/>
              </w:rPr>
            </w:pPr>
            <w:r w:rsidRPr="00362164">
              <w:rPr>
                <w:rFonts w:ascii="Times New Roman" w:hAnsi="Times New Roman" w:cs="Times New Roman"/>
                <w:sz w:val="18"/>
                <w:szCs w:val="18"/>
              </w:rPr>
              <w:t xml:space="preserve">Плановое количество приобретаемых </w:t>
            </w:r>
            <w:r w:rsidR="0089659B" w:rsidRPr="00362164">
              <w:rPr>
                <w:rFonts w:ascii="Times New Roman" w:hAnsi="Times New Roman" w:cs="Times New Roman"/>
                <w:sz w:val="18"/>
                <w:szCs w:val="18"/>
              </w:rPr>
              <w:t>медицинских изделий в 2024 году (единиц</w:t>
            </w:r>
            <w:r w:rsidRPr="00362164">
              <w:rPr>
                <w:rFonts w:ascii="Times New Roman" w:hAnsi="Times New Roman" w:cs="Times New Roman"/>
                <w:sz w:val="18"/>
                <w:szCs w:val="18"/>
              </w:rPr>
              <w:t>)</w:t>
            </w:r>
          </w:p>
        </w:tc>
        <w:tc>
          <w:tcPr>
            <w:tcW w:w="1869" w:type="dxa"/>
            <w:tcBorders>
              <w:top w:val="single" w:sz="4" w:space="0" w:color="auto"/>
              <w:left w:val="single" w:sz="4" w:space="0" w:color="auto"/>
              <w:bottom w:val="single" w:sz="4" w:space="0" w:color="auto"/>
              <w:right w:val="single" w:sz="4" w:space="0" w:color="auto"/>
            </w:tcBorders>
          </w:tcPr>
          <w:p w14:paraId="411BEFA7" w14:textId="77777777" w:rsidR="00362F43" w:rsidRPr="00362164" w:rsidRDefault="00362F43" w:rsidP="0089659B">
            <w:pPr>
              <w:spacing w:after="0" w:line="240" w:lineRule="auto"/>
              <w:jc w:val="center"/>
              <w:rPr>
                <w:rFonts w:ascii="Times New Roman" w:hAnsi="Times New Roman" w:cs="Times New Roman"/>
                <w:sz w:val="18"/>
                <w:szCs w:val="18"/>
              </w:rPr>
            </w:pPr>
            <w:r w:rsidRPr="00362164">
              <w:rPr>
                <w:rFonts w:ascii="Times New Roman" w:hAnsi="Times New Roman" w:cs="Times New Roman"/>
                <w:sz w:val="18"/>
                <w:szCs w:val="18"/>
              </w:rPr>
              <w:t>Наименование переоснащаемого структурного подразделения медицинской организации</w:t>
            </w:r>
          </w:p>
          <w:p w14:paraId="67C5AAD0" w14:textId="77777777" w:rsidR="00362F43" w:rsidRPr="00362164" w:rsidRDefault="00362F43" w:rsidP="0089659B">
            <w:pPr>
              <w:spacing w:after="0" w:line="240" w:lineRule="auto"/>
              <w:jc w:val="center"/>
              <w:rPr>
                <w:rFonts w:ascii="Times New Roman" w:hAnsi="Times New Roman" w:cs="Times New Roman"/>
                <w:sz w:val="18"/>
                <w:szCs w:val="18"/>
              </w:rPr>
            </w:pPr>
          </w:p>
        </w:tc>
      </w:tr>
      <w:tr w:rsidR="00362F43" w:rsidRPr="005709A1" w14:paraId="560CDC50" w14:textId="77777777" w:rsidTr="000E702C">
        <w:trPr>
          <w:trHeight w:val="1575"/>
        </w:trPr>
        <w:tc>
          <w:tcPr>
            <w:tcW w:w="1869" w:type="dxa"/>
            <w:tcBorders>
              <w:top w:val="single" w:sz="4" w:space="0" w:color="auto"/>
              <w:left w:val="single" w:sz="4" w:space="0" w:color="auto"/>
              <w:bottom w:val="single" w:sz="4" w:space="0" w:color="auto"/>
              <w:right w:val="single" w:sz="4" w:space="0" w:color="auto"/>
            </w:tcBorders>
            <w:hideMark/>
          </w:tcPr>
          <w:p w14:paraId="45AB7CA1" w14:textId="77777777" w:rsidR="00A15FBF" w:rsidRPr="00DC1B2A" w:rsidRDefault="00A15FBF" w:rsidP="00DC1B2A">
            <w:pPr>
              <w:spacing w:after="0" w:line="240" w:lineRule="auto"/>
              <w:jc w:val="center"/>
              <w:rPr>
                <w:rFonts w:ascii="Times New Roman" w:hAnsi="Times New Roman" w:cs="Times New Roman"/>
                <w:sz w:val="18"/>
                <w:szCs w:val="18"/>
              </w:rPr>
            </w:pPr>
          </w:p>
          <w:p w14:paraId="5ED8F59E" w14:textId="77777777" w:rsidR="00A15FBF" w:rsidRPr="00DC1B2A" w:rsidRDefault="00A15FBF" w:rsidP="00DC1B2A">
            <w:pPr>
              <w:spacing w:after="0" w:line="240" w:lineRule="auto"/>
              <w:jc w:val="center"/>
              <w:rPr>
                <w:rFonts w:ascii="Times New Roman" w:hAnsi="Times New Roman" w:cs="Times New Roman"/>
                <w:sz w:val="18"/>
                <w:szCs w:val="18"/>
              </w:rPr>
            </w:pPr>
          </w:p>
          <w:p w14:paraId="44539307" w14:textId="77777777" w:rsidR="00362F43" w:rsidRPr="00DC1B2A" w:rsidRDefault="00362F43"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21</w:t>
            </w:r>
          </w:p>
        </w:tc>
        <w:tc>
          <w:tcPr>
            <w:tcW w:w="1869" w:type="dxa"/>
            <w:tcBorders>
              <w:top w:val="single" w:sz="4" w:space="0" w:color="auto"/>
              <w:left w:val="single" w:sz="4" w:space="0" w:color="auto"/>
              <w:bottom w:val="single" w:sz="4" w:space="0" w:color="auto"/>
              <w:right w:val="single" w:sz="4" w:space="0" w:color="auto"/>
            </w:tcBorders>
            <w:hideMark/>
          </w:tcPr>
          <w:p w14:paraId="1F646F74" w14:textId="77777777" w:rsidR="00A15FBF" w:rsidRPr="00DC1B2A" w:rsidRDefault="00362F43"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Комбинированная совмещенная система однофотонного эмиссионного компьютерного томографа и компьютерного томографа</w:t>
            </w:r>
          </w:p>
          <w:p w14:paraId="051E1E07" w14:textId="7BAFB94B" w:rsidR="00DE614E" w:rsidRPr="00DC1B2A" w:rsidRDefault="00DE614E" w:rsidP="00DC1B2A">
            <w:pPr>
              <w:spacing w:after="0" w:line="240" w:lineRule="auto"/>
              <w:jc w:val="center"/>
              <w:rPr>
                <w:rFonts w:ascii="Times New Roman" w:hAnsi="Times New Roman" w:cs="Times New Roman"/>
                <w:sz w:val="18"/>
                <w:szCs w:val="18"/>
              </w:rPr>
            </w:pPr>
          </w:p>
        </w:tc>
        <w:tc>
          <w:tcPr>
            <w:tcW w:w="1869" w:type="dxa"/>
            <w:tcBorders>
              <w:top w:val="single" w:sz="4" w:space="0" w:color="auto"/>
              <w:left w:val="single" w:sz="4" w:space="0" w:color="auto"/>
              <w:bottom w:val="single" w:sz="4" w:space="0" w:color="auto"/>
              <w:right w:val="single" w:sz="4" w:space="0" w:color="auto"/>
            </w:tcBorders>
            <w:hideMark/>
          </w:tcPr>
          <w:p w14:paraId="6F72A9FD" w14:textId="77777777" w:rsidR="00362F43" w:rsidRPr="00DC1B2A" w:rsidRDefault="00362F43"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1</w:t>
            </w:r>
          </w:p>
        </w:tc>
        <w:tc>
          <w:tcPr>
            <w:tcW w:w="1869" w:type="dxa"/>
            <w:tcBorders>
              <w:top w:val="single" w:sz="4" w:space="0" w:color="auto"/>
              <w:left w:val="single" w:sz="4" w:space="0" w:color="auto"/>
              <w:bottom w:val="single" w:sz="4" w:space="0" w:color="auto"/>
              <w:right w:val="single" w:sz="4" w:space="0" w:color="auto"/>
            </w:tcBorders>
            <w:hideMark/>
          </w:tcPr>
          <w:p w14:paraId="1CF038A3" w14:textId="77777777" w:rsidR="00362F43" w:rsidRPr="00DC1B2A" w:rsidRDefault="00362F43"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0</w:t>
            </w:r>
          </w:p>
        </w:tc>
        <w:tc>
          <w:tcPr>
            <w:tcW w:w="1869" w:type="dxa"/>
            <w:tcBorders>
              <w:top w:val="single" w:sz="4" w:space="0" w:color="auto"/>
              <w:left w:val="single" w:sz="4" w:space="0" w:color="auto"/>
              <w:bottom w:val="single" w:sz="4" w:space="0" w:color="auto"/>
              <w:right w:val="single" w:sz="4" w:space="0" w:color="auto"/>
            </w:tcBorders>
            <w:hideMark/>
          </w:tcPr>
          <w:p w14:paraId="46B98414" w14:textId="77777777" w:rsidR="00362F43" w:rsidRPr="00DC1B2A" w:rsidRDefault="0089659B"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о</w:t>
            </w:r>
            <w:r w:rsidR="00362F43" w:rsidRPr="00DC1B2A">
              <w:rPr>
                <w:rFonts w:ascii="Times New Roman" w:hAnsi="Times New Roman" w:cs="Times New Roman"/>
                <w:sz w:val="18"/>
                <w:szCs w:val="18"/>
              </w:rPr>
              <w:t>тделение радионуклидной диагностики</w:t>
            </w:r>
          </w:p>
        </w:tc>
      </w:tr>
      <w:tr w:rsidR="00362F43" w:rsidRPr="005709A1" w14:paraId="263A1EFC" w14:textId="77777777" w:rsidTr="007724C4">
        <w:trPr>
          <w:trHeight w:val="691"/>
        </w:trPr>
        <w:tc>
          <w:tcPr>
            <w:tcW w:w="1869" w:type="dxa"/>
            <w:tcBorders>
              <w:top w:val="single" w:sz="4" w:space="0" w:color="auto"/>
              <w:left w:val="single" w:sz="4" w:space="0" w:color="auto"/>
              <w:bottom w:val="single" w:sz="4" w:space="0" w:color="auto"/>
              <w:right w:val="single" w:sz="4" w:space="0" w:color="auto"/>
            </w:tcBorders>
            <w:hideMark/>
          </w:tcPr>
          <w:p w14:paraId="466CDC3A" w14:textId="77777777" w:rsidR="00362F43" w:rsidRPr="00DC1B2A" w:rsidRDefault="00BA1A0E"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105</w:t>
            </w:r>
          </w:p>
        </w:tc>
        <w:tc>
          <w:tcPr>
            <w:tcW w:w="1869" w:type="dxa"/>
            <w:tcBorders>
              <w:top w:val="single" w:sz="4" w:space="0" w:color="auto"/>
              <w:left w:val="single" w:sz="4" w:space="0" w:color="auto"/>
              <w:bottom w:val="single" w:sz="4" w:space="0" w:color="auto"/>
              <w:right w:val="single" w:sz="4" w:space="0" w:color="auto"/>
            </w:tcBorders>
            <w:hideMark/>
          </w:tcPr>
          <w:p w14:paraId="59497DE0" w14:textId="569D5606" w:rsidR="00DC1B2A" w:rsidRPr="00DC1B2A" w:rsidRDefault="007724C4"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 xml:space="preserve">Ультразвуковой эндоскоп (с </w:t>
            </w:r>
            <w:proofErr w:type="spellStart"/>
            <w:r w:rsidRPr="00DC1B2A">
              <w:rPr>
                <w:rFonts w:ascii="Times New Roman" w:hAnsi="Times New Roman" w:cs="Times New Roman"/>
                <w:sz w:val="18"/>
                <w:szCs w:val="18"/>
              </w:rPr>
              <w:t>конвексным</w:t>
            </w:r>
            <w:proofErr w:type="spellEnd"/>
            <w:r w:rsidRPr="00DC1B2A">
              <w:rPr>
                <w:rFonts w:ascii="Times New Roman" w:hAnsi="Times New Roman" w:cs="Times New Roman"/>
                <w:sz w:val="18"/>
                <w:szCs w:val="18"/>
              </w:rPr>
              <w:t xml:space="preserve"> датчиком)</w:t>
            </w:r>
          </w:p>
        </w:tc>
        <w:tc>
          <w:tcPr>
            <w:tcW w:w="1869" w:type="dxa"/>
            <w:tcBorders>
              <w:top w:val="single" w:sz="4" w:space="0" w:color="auto"/>
              <w:left w:val="single" w:sz="4" w:space="0" w:color="auto"/>
              <w:bottom w:val="single" w:sz="4" w:space="0" w:color="auto"/>
              <w:right w:val="single" w:sz="4" w:space="0" w:color="auto"/>
            </w:tcBorders>
            <w:hideMark/>
          </w:tcPr>
          <w:p w14:paraId="736EEE49" w14:textId="77777777" w:rsidR="00362F43" w:rsidRPr="00DC1B2A" w:rsidRDefault="00362F43"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0</w:t>
            </w:r>
          </w:p>
        </w:tc>
        <w:tc>
          <w:tcPr>
            <w:tcW w:w="1869" w:type="dxa"/>
            <w:tcBorders>
              <w:top w:val="single" w:sz="4" w:space="0" w:color="auto"/>
              <w:left w:val="single" w:sz="4" w:space="0" w:color="auto"/>
              <w:bottom w:val="single" w:sz="4" w:space="0" w:color="auto"/>
              <w:right w:val="single" w:sz="4" w:space="0" w:color="auto"/>
            </w:tcBorders>
            <w:hideMark/>
          </w:tcPr>
          <w:p w14:paraId="01B866A7" w14:textId="77777777" w:rsidR="00362F43" w:rsidRPr="00DC1B2A" w:rsidRDefault="00362F43"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1</w:t>
            </w:r>
          </w:p>
        </w:tc>
        <w:tc>
          <w:tcPr>
            <w:tcW w:w="1869" w:type="dxa"/>
            <w:tcBorders>
              <w:top w:val="single" w:sz="4" w:space="0" w:color="auto"/>
              <w:left w:val="single" w:sz="4" w:space="0" w:color="auto"/>
              <w:bottom w:val="single" w:sz="4" w:space="0" w:color="auto"/>
              <w:right w:val="single" w:sz="4" w:space="0" w:color="auto"/>
            </w:tcBorders>
            <w:hideMark/>
          </w:tcPr>
          <w:p w14:paraId="1A46B929" w14:textId="77777777" w:rsidR="00362F43" w:rsidRPr="00DC1B2A" w:rsidRDefault="0089659B"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э</w:t>
            </w:r>
            <w:r w:rsidR="00362F43" w:rsidRPr="00DC1B2A">
              <w:rPr>
                <w:rFonts w:ascii="Times New Roman" w:hAnsi="Times New Roman" w:cs="Times New Roman"/>
                <w:sz w:val="18"/>
                <w:szCs w:val="18"/>
              </w:rPr>
              <w:t>ндоскопическое отделение</w:t>
            </w:r>
          </w:p>
        </w:tc>
      </w:tr>
      <w:tr w:rsidR="007724C4" w:rsidRPr="005709A1" w14:paraId="0765271A" w14:textId="77777777" w:rsidTr="000E702C">
        <w:trPr>
          <w:trHeight w:val="407"/>
        </w:trPr>
        <w:tc>
          <w:tcPr>
            <w:tcW w:w="1869" w:type="dxa"/>
            <w:tcBorders>
              <w:top w:val="single" w:sz="4" w:space="0" w:color="auto"/>
              <w:left w:val="single" w:sz="4" w:space="0" w:color="auto"/>
              <w:bottom w:val="single" w:sz="4" w:space="0" w:color="auto"/>
              <w:right w:val="single" w:sz="4" w:space="0" w:color="auto"/>
            </w:tcBorders>
          </w:tcPr>
          <w:p w14:paraId="1EC35FCC" w14:textId="77777777" w:rsidR="007724C4" w:rsidRPr="00DC1B2A" w:rsidRDefault="00BA1A0E"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97</w:t>
            </w:r>
          </w:p>
        </w:tc>
        <w:tc>
          <w:tcPr>
            <w:tcW w:w="1869" w:type="dxa"/>
            <w:tcBorders>
              <w:top w:val="single" w:sz="4" w:space="0" w:color="auto"/>
              <w:left w:val="single" w:sz="4" w:space="0" w:color="auto"/>
              <w:bottom w:val="single" w:sz="4" w:space="0" w:color="auto"/>
              <w:right w:val="single" w:sz="4" w:space="0" w:color="auto"/>
            </w:tcBorders>
          </w:tcPr>
          <w:p w14:paraId="483EDC11" w14:textId="77777777" w:rsidR="007724C4" w:rsidRPr="00DC1B2A" w:rsidRDefault="007724C4"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Стерилизатор паровой</w:t>
            </w:r>
          </w:p>
        </w:tc>
        <w:tc>
          <w:tcPr>
            <w:tcW w:w="1869" w:type="dxa"/>
            <w:tcBorders>
              <w:top w:val="single" w:sz="4" w:space="0" w:color="auto"/>
              <w:left w:val="single" w:sz="4" w:space="0" w:color="auto"/>
              <w:bottom w:val="single" w:sz="4" w:space="0" w:color="auto"/>
              <w:right w:val="single" w:sz="4" w:space="0" w:color="auto"/>
            </w:tcBorders>
          </w:tcPr>
          <w:p w14:paraId="2E8D528A" w14:textId="77777777" w:rsidR="007724C4" w:rsidRPr="00DC1B2A" w:rsidRDefault="007724C4"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0</w:t>
            </w:r>
          </w:p>
        </w:tc>
        <w:tc>
          <w:tcPr>
            <w:tcW w:w="1869" w:type="dxa"/>
            <w:tcBorders>
              <w:top w:val="single" w:sz="4" w:space="0" w:color="auto"/>
              <w:left w:val="single" w:sz="4" w:space="0" w:color="auto"/>
              <w:bottom w:val="single" w:sz="4" w:space="0" w:color="auto"/>
              <w:right w:val="single" w:sz="4" w:space="0" w:color="auto"/>
            </w:tcBorders>
          </w:tcPr>
          <w:p w14:paraId="7EA45437" w14:textId="77777777" w:rsidR="007724C4" w:rsidRPr="00DC1B2A" w:rsidRDefault="007724C4"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1</w:t>
            </w:r>
          </w:p>
        </w:tc>
        <w:tc>
          <w:tcPr>
            <w:tcW w:w="1869" w:type="dxa"/>
            <w:tcBorders>
              <w:top w:val="single" w:sz="4" w:space="0" w:color="auto"/>
              <w:left w:val="single" w:sz="4" w:space="0" w:color="auto"/>
              <w:bottom w:val="single" w:sz="4" w:space="0" w:color="auto"/>
              <w:right w:val="single" w:sz="4" w:space="0" w:color="auto"/>
            </w:tcBorders>
          </w:tcPr>
          <w:p w14:paraId="013FCB41" w14:textId="396BD7B7" w:rsidR="007724C4" w:rsidRPr="00DC1B2A" w:rsidRDefault="00BA57E8"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дезинфекционно</w:t>
            </w:r>
            <w:r w:rsidR="00393765" w:rsidRPr="00DC1B2A">
              <w:rPr>
                <w:rFonts w:ascii="Times New Roman" w:hAnsi="Times New Roman" w:cs="Times New Roman"/>
                <w:sz w:val="18"/>
                <w:szCs w:val="18"/>
              </w:rPr>
              <w:t>-стерилизационное отделение</w:t>
            </w:r>
          </w:p>
        </w:tc>
      </w:tr>
      <w:tr w:rsidR="00362F43" w:rsidRPr="005709A1" w14:paraId="7517A332" w14:textId="77777777" w:rsidTr="005709A1">
        <w:tc>
          <w:tcPr>
            <w:tcW w:w="1869" w:type="dxa"/>
            <w:tcBorders>
              <w:top w:val="single" w:sz="4" w:space="0" w:color="auto"/>
              <w:left w:val="single" w:sz="4" w:space="0" w:color="auto"/>
              <w:bottom w:val="single" w:sz="4" w:space="0" w:color="auto"/>
              <w:right w:val="single" w:sz="4" w:space="0" w:color="auto"/>
            </w:tcBorders>
            <w:hideMark/>
          </w:tcPr>
          <w:p w14:paraId="4E99C38C" w14:textId="77777777" w:rsidR="00362F43" w:rsidRPr="00DC1B2A" w:rsidRDefault="006A51FF"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44</w:t>
            </w:r>
          </w:p>
        </w:tc>
        <w:tc>
          <w:tcPr>
            <w:tcW w:w="1869" w:type="dxa"/>
            <w:tcBorders>
              <w:top w:val="single" w:sz="4" w:space="0" w:color="auto"/>
              <w:left w:val="single" w:sz="4" w:space="0" w:color="auto"/>
              <w:bottom w:val="single" w:sz="4" w:space="0" w:color="auto"/>
              <w:right w:val="single" w:sz="4" w:space="0" w:color="auto"/>
            </w:tcBorders>
            <w:hideMark/>
          </w:tcPr>
          <w:p w14:paraId="7BEFB28D" w14:textId="6CF9F82C" w:rsidR="00DE614E" w:rsidRPr="00DC1B2A" w:rsidRDefault="00362F43"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Гематологический анализатор (для экспресс-лаборатории)</w:t>
            </w:r>
          </w:p>
        </w:tc>
        <w:tc>
          <w:tcPr>
            <w:tcW w:w="1869" w:type="dxa"/>
            <w:tcBorders>
              <w:top w:val="single" w:sz="4" w:space="0" w:color="auto"/>
              <w:left w:val="single" w:sz="4" w:space="0" w:color="auto"/>
              <w:bottom w:val="single" w:sz="4" w:space="0" w:color="auto"/>
              <w:right w:val="single" w:sz="4" w:space="0" w:color="auto"/>
            </w:tcBorders>
            <w:hideMark/>
          </w:tcPr>
          <w:p w14:paraId="35A1C7E7" w14:textId="77777777" w:rsidR="00362F43" w:rsidRPr="00DC1B2A" w:rsidRDefault="00362F43"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0</w:t>
            </w:r>
          </w:p>
        </w:tc>
        <w:tc>
          <w:tcPr>
            <w:tcW w:w="1869" w:type="dxa"/>
            <w:tcBorders>
              <w:top w:val="single" w:sz="4" w:space="0" w:color="auto"/>
              <w:left w:val="single" w:sz="4" w:space="0" w:color="auto"/>
              <w:bottom w:val="single" w:sz="4" w:space="0" w:color="auto"/>
              <w:right w:val="single" w:sz="4" w:space="0" w:color="auto"/>
            </w:tcBorders>
            <w:hideMark/>
          </w:tcPr>
          <w:p w14:paraId="1A7ECC5A" w14:textId="77777777" w:rsidR="00362F43" w:rsidRPr="00DC1B2A" w:rsidRDefault="00362F43"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1</w:t>
            </w:r>
          </w:p>
        </w:tc>
        <w:tc>
          <w:tcPr>
            <w:tcW w:w="1869" w:type="dxa"/>
            <w:tcBorders>
              <w:top w:val="single" w:sz="4" w:space="0" w:color="auto"/>
              <w:left w:val="single" w:sz="4" w:space="0" w:color="auto"/>
              <w:bottom w:val="single" w:sz="4" w:space="0" w:color="auto"/>
              <w:right w:val="single" w:sz="4" w:space="0" w:color="auto"/>
            </w:tcBorders>
            <w:hideMark/>
          </w:tcPr>
          <w:p w14:paraId="0D724D99" w14:textId="77777777" w:rsidR="00362F43" w:rsidRPr="00DC1B2A" w:rsidRDefault="0089659B"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к</w:t>
            </w:r>
            <w:r w:rsidR="00362F43" w:rsidRPr="00DC1B2A">
              <w:rPr>
                <w:rFonts w:ascii="Times New Roman" w:hAnsi="Times New Roman" w:cs="Times New Roman"/>
                <w:sz w:val="18"/>
                <w:szCs w:val="18"/>
              </w:rPr>
              <w:t>линико- диагностическая лаборатория</w:t>
            </w:r>
          </w:p>
        </w:tc>
      </w:tr>
      <w:tr w:rsidR="00362F43" w:rsidRPr="005709A1" w14:paraId="4A88AA56" w14:textId="77777777" w:rsidTr="005709A1">
        <w:tc>
          <w:tcPr>
            <w:tcW w:w="1869" w:type="dxa"/>
            <w:tcBorders>
              <w:top w:val="single" w:sz="4" w:space="0" w:color="auto"/>
              <w:left w:val="single" w:sz="4" w:space="0" w:color="auto"/>
              <w:bottom w:val="single" w:sz="4" w:space="0" w:color="auto"/>
              <w:right w:val="single" w:sz="4" w:space="0" w:color="auto"/>
            </w:tcBorders>
            <w:hideMark/>
          </w:tcPr>
          <w:p w14:paraId="26DCB358" w14:textId="77777777" w:rsidR="00362F43" w:rsidRPr="00DC1B2A" w:rsidRDefault="006A51FF"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15</w:t>
            </w:r>
          </w:p>
        </w:tc>
        <w:tc>
          <w:tcPr>
            <w:tcW w:w="1869" w:type="dxa"/>
            <w:tcBorders>
              <w:top w:val="single" w:sz="4" w:space="0" w:color="auto"/>
              <w:left w:val="single" w:sz="4" w:space="0" w:color="auto"/>
              <w:bottom w:val="single" w:sz="4" w:space="0" w:color="auto"/>
              <w:right w:val="single" w:sz="4" w:space="0" w:color="auto"/>
            </w:tcBorders>
            <w:hideMark/>
          </w:tcPr>
          <w:p w14:paraId="7BD90C4F" w14:textId="60DE98EB" w:rsidR="00362F43" w:rsidRPr="00DC1B2A" w:rsidRDefault="00362F43" w:rsidP="00DC1B2A">
            <w:pPr>
              <w:spacing w:after="0" w:line="240" w:lineRule="auto"/>
              <w:jc w:val="center"/>
              <w:rPr>
                <w:rFonts w:ascii="Times New Roman" w:hAnsi="Times New Roman" w:cs="Times New Roman"/>
                <w:sz w:val="18"/>
                <w:szCs w:val="18"/>
              </w:rPr>
            </w:pPr>
            <w:proofErr w:type="gramStart"/>
            <w:r w:rsidRPr="00DC1B2A">
              <w:rPr>
                <w:rFonts w:ascii="Times New Roman" w:hAnsi="Times New Roman" w:cs="Times New Roman"/>
                <w:sz w:val="18"/>
                <w:szCs w:val="18"/>
              </w:rPr>
              <w:t>Автоматизирован</w:t>
            </w:r>
            <w:r w:rsidR="00DC1B2A">
              <w:rPr>
                <w:rFonts w:ascii="Times New Roman" w:hAnsi="Times New Roman" w:cs="Times New Roman"/>
                <w:sz w:val="18"/>
                <w:szCs w:val="18"/>
              </w:rPr>
              <w:t>-</w:t>
            </w:r>
            <w:proofErr w:type="spellStart"/>
            <w:r w:rsidRPr="00DC1B2A">
              <w:rPr>
                <w:rFonts w:ascii="Times New Roman" w:hAnsi="Times New Roman" w:cs="Times New Roman"/>
                <w:sz w:val="18"/>
                <w:szCs w:val="18"/>
              </w:rPr>
              <w:t>ный</w:t>
            </w:r>
            <w:proofErr w:type="spellEnd"/>
            <w:proofErr w:type="gramEnd"/>
            <w:r w:rsidRPr="00DC1B2A">
              <w:rPr>
                <w:rFonts w:ascii="Times New Roman" w:hAnsi="Times New Roman" w:cs="Times New Roman"/>
                <w:sz w:val="18"/>
                <w:szCs w:val="18"/>
              </w:rPr>
              <w:t xml:space="preserve"> иммуноферментный анализатор с дополнительным оборудованием</w:t>
            </w:r>
            <w:r w:rsidR="0089659B" w:rsidRPr="00DC1B2A">
              <w:rPr>
                <w:rFonts w:ascii="Times New Roman" w:hAnsi="Times New Roman" w:cs="Times New Roman"/>
                <w:sz w:val="18"/>
                <w:szCs w:val="18"/>
              </w:rPr>
              <w:t xml:space="preserve"> и компьютерным обеспечением уче</w:t>
            </w:r>
            <w:r w:rsidRPr="00DC1B2A">
              <w:rPr>
                <w:rFonts w:ascii="Times New Roman" w:hAnsi="Times New Roman" w:cs="Times New Roman"/>
                <w:sz w:val="18"/>
                <w:szCs w:val="18"/>
              </w:rPr>
              <w:t>та результатов анализов</w:t>
            </w:r>
          </w:p>
        </w:tc>
        <w:tc>
          <w:tcPr>
            <w:tcW w:w="1869" w:type="dxa"/>
            <w:tcBorders>
              <w:top w:val="single" w:sz="4" w:space="0" w:color="auto"/>
              <w:left w:val="single" w:sz="4" w:space="0" w:color="auto"/>
              <w:bottom w:val="single" w:sz="4" w:space="0" w:color="auto"/>
              <w:right w:val="single" w:sz="4" w:space="0" w:color="auto"/>
            </w:tcBorders>
            <w:hideMark/>
          </w:tcPr>
          <w:p w14:paraId="50BA2EA1" w14:textId="77777777" w:rsidR="00362F43" w:rsidRPr="00DC1B2A" w:rsidRDefault="00362F43"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0</w:t>
            </w:r>
          </w:p>
        </w:tc>
        <w:tc>
          <w:tcPr>
            <w:tcW w:w="1869" w:type="dxa"/>
            <w:tcBorders>
              <w:top w:val="single" w:sz="4" w:space="0" w:color="auto"/>
              <w:left w:val="single" w:sz="4" w:space="0" w:color="auto"/>
              <w:bottom w:val="single" w:sz="4" w:space="0" w:color="auto"/>
              <w:right w:val="single" w:sz="4" w:space="0" w:color="auto"/>
            </w:tcBorders>
            <w:hideMark/>
          </w:tcPr>
          <w:p w14:paraId="119BC11D" w14:textId="77777777" w:rsidR="00362F43" w:rsidRPr="00DC1B2A" w:rsidRDefault="00362F43"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1</w:t>
            </w:r>
          </w:p>
        </w:tc>
        <w:tc>
          <w:tcPr>
            <w:tcW w:w="1869" w:type="dxa"/>
            <w:tcBorders>
              <w:top w:val="single" w:sz="4" w:space="0" w:color="auto"/>
              <w:left w:val="single" w:sz="4" w:space="0" w:color="auto"/>
              <w:bottom w:val="single" w:sz="4" w:space="0" w:color="auto"/>
              <w:right w:val="single" w:sz="4" w:space="0" w:color="auto"/>
            </w:tcBorders>
            <w:hideMark/>
          </w:tcPr>
          <w:p w14:paraId="1F4C3B39" w14:textId="77777777" w:rsidR="00362F43" w:rsidRPr="00DC1B2A" w:rsidRDefault="0089659B" w:rsidP="00DC1B2A">
            <w:pPr>
              <w:spacing w:after="0" w:line="240" w:lineRule="auto"/>
              <w:jc w:val="center"/>
              <w:rPr>
                <w:rFonts w:ascii="Times New Roman" w:hAnsi="Times New Roman" w:cs="Times New Roman"/>
                <w:sz w:val="18"/>
                <w:szCs w:val="18"/>
              </w:rPr>
            </w:pPr>
            <w:r w:rsidRPr="00DC1B2A">
              <w:rPr>
                <w:rFonts w:ascii="Times New Roman" w:hAnsi="Times New Roman" w:cs="Times New Roman"/>
                <w:sz w:val="18"/>
                <w:szCs w:val="18"/>
              </w:rPr>
              <w:t>к</w:t>
            </w:r>
            <w:r w:rsidR="00362F43" w:rsidRPr="00DC1B2A">
              <w:rPr>
                <w:rFonts w:ascii="Times New Roman" w:hAnsi="Times New Roman" w:cs="Times New Roman"/>
                <w:sz w:val="18"/>
                <w:szCs w:val="18"/>
              </w:rPr>
              <w:t>линико- диагностическая лаборатория</w:t>
            </w:r>
          </w:p>
        </w:tc>
      </w:tr>
      <w:tr w:rsidR="00362F43" w:rsidRPr="005709A1" w14:paraId="2B84EC2C" w14:textId="77777777" w:rsidTr="00C10735">
        <w:trPr>
          <w:trHeight w:val="1443"/>
        </w:trPr>
        <w:tc>
          <w:tcPr>
            <w:tcW w:w="1869" w:type="dxa"/>
            <w:tcBorders>
              <w:top w:val="single" w:sz="4" w:space="0" w:color="auto"/>
              <w:left w:val="single" w:sz="4" w:space="0" w:color="auto"/>
              <w:bottom w:val="single" w:sz="4" w:space="0" w:color="auto"/>
              <w:right w:val="single" w:sz="4" w:space="0" w:color="auto"/>
            </w:tcBorders>
            <w:hideMark/>
          </w:tcPr>
          <w:p w14:paraId="77FB7AA8" w14:textId="77777777" w:rsidR="00362F43" w:rsidRPr="00362164" w:rsidRDefault="006A51FF" w:rsidP="0089659B">
            <w:pPr>
              <w:spacing w:after="0" w:line="240" w:lineRule="auto"/>
              <w:jc w:val="center"/>
              <w:rPr>
                <w:rFonts w:ascii="Times New Roman" w:hAnsi="Times New Roman" w:cs="Times New Roman"/>
                <w:sz w:val="18"/>
                <w:szCs w:val="18"/>
              </w:rPr>
            </w:pPr>
            <w:r w:rsidRPr="00362164">
              <w:rPr>
                <w:rFonts w:ascii="Times New Roman" w:hAnsi="Times New Roman" w:cs="Times New Roman"/>
                <w:sz w:val="18"/>
                <w:szCs w:val="18"/>
              </w:rPr>
              <w:lastRenderedPageBreak/>
              <w:t>39</w:t>
            </w:r>
          </w:p>
        </w:tc>
        <w:tc>
          <w:tcPr>
            <w:tcW w:w="1869" w:type="dxa"/>
            <w:tcBorders>
              <w:top w:val="single" w:sz="4" w:space="0" w:color="auto"/>
              <w:left w:val="single" w:sz="4" w:space="0" w:color="auto"/>
              <w:bottom w:val="single" w:sz="4" w:space="0" w:color="auto"/>
              <w:right w:val="single" w:sz="4" w:space="0" w:color="auto"/>
            </w:tcBorders>
            <w:hideMark/>
          </w:tcPr>
          <w:p w14:paraId="059D81EF" w14:textId="77777777" w:rsidR="00362F43" w:rsidRPr="00362164" w:rsidRDefault="00362F43">
            <w:pPr>
              <w:spacing w:after="0" w:line="240" w:lineRule="auto"/>
              <w:jc w:val="center"/>
              <w:rPr>
                <w:rFonts w:ascii="Times New Roman" w:hAnsi="Times New Roman" w:cs="Times New Roman"/>
                <w:sz w:val="18"/>
                <w:szCs w:val="18"/>
              </w:rPr>
            </w:pPr>
            <w:r w:rsidRPr="00362164">
              <w:rPr>
                <w:rFonts w:ascii="Times New Roman" w:hAnsi="Times New Roman" w:cs="Times New Roman"/>
                <w:sz w:val="18"/>
                <w:szCs w:val="18"/>
              </w:rPr>
              <w:t>Биохимический анализатор</w:t>
            </w:r>
          </w:p>
        </w:tc>
        <w:tc>
          <w:tcPr>
            <w:tcW w:w="1869" w:type="dxa"/>
            <w:tcBorders>
              <w:top w:val="single" w:sz="4" w:space="0" w:color="auto"/>
              <w:left w:val="single" w:sz="4" w:space="0" w:color="auto"/>
              <w:bottom w:val="single" w:sz="4" w:space="0" w:color="auto"/>
              <w:right w:val="single" w:sz="4" w:space="0" w:color="auto"/>
            </w:tcBorders>
            <w:hideMark/>
          </w:tcPr>
          <w:p w14:paraId="068E6DE4" w14:textId="77777777" w:rsidR="00362F43" w:rsidRPr="00362164" w:rsidRDefault="00362F43">
            <w:pPr>
              <w:spacing w:after="0" w:line="240" w:lineRule="auto"/>
              <w:jc w:val="center"/>
              <w:rPr>
                <w:rFonts w:ascii="Times New Roman" w:hAnsi="Times New Roman" w:cs="Times New Roman"/>
                <w:sz w:val="18"/>
                <w:szCs w:val="18"/>
              </w:rPr>
            </w:pPr>
            <w:r w:rsidRPr="00362164">
              <w:rPr>
                <w:rFonts w:ascii="Times New Roman" w:hAnsi="Times New Roman" w:cs="Times New Roman"/>
                <w:sz w:val="18"/>
                <w:szCs w:val="18"/>
              </w:rPr>
              <w:t>0</w:t>
            </w:r>
          </w:p>
        </w:tc>
        <w:tc>
          <w:tcPr>
            <w:tcW w:w="1869" w:type="dxa"/>
            <w:tcBorders>
              <w:top w:val="single" w:sz="4" w:space="0" w:color="auto"/>
              <w:left w:val="single" w:sz="4" w:space="0" w:color="auto"/>
              <w:bottom w:val="single" w:sz="4" w:space="0" w:color="auto"/>
              <w:right w:val="single" w:sz="4" w:space="0" w:color="auto"/>
            </w:tcBorders>
            <w:hideMark/>
          </w:tcPr>
          <w:p w14:paraId="211A82EC" w14:textId="77777777" w:rsidR="00362F43" w:rsidRPr="00362164" w:rsidRDefault="00362F43">
            <w:pPr>
              <w:spacing w:after="0" w:line="240" w:lineRule="auto"/>
              <w:jc w:val="center"/>
              <w:rPr>
                <w:rFonts w:ascii="Times New Roman" w:hAnsi="Times New Roman" w:cs="Times New Roman"/>
                <w:sz w:val="18"/>
                <w:szCs w:val="18"/>
              </w:rPr>
            </w:pPr>
            <w:r w:rsidRPr="00362164">
              <w:rPr>
                <w:rFonts w:ascii="Times New Roman" w:hAnsi="Times New Roman" w:cs="Times New Roman"/>
                <w:sz w:val="18"/>
                <w:szCs w:val="18"/>
              </w:rPr>
              <w:t>1</w:t>
            </w:r>
          </w:p>
        </w:tc>
        <w:tc>
          <w:tcPr>
            <w:tcW w:w="1869" w:type="dxa"/>
            <w:tcBorders>
              <w:top w:val="single" w:sz="4" w:space="0" w:color="auto"/>
              <w:left w:val="single" w:sz="4" w:space="0" w:color="auto"/>
              <w:bottom w:val="single" w:sz="4" w:space="0" w:color="auto"/>
              <w:right w:val="single" w:sz="4" w:space="0" w:color="auto"/>
            </w:tcBorders>
            <w:hideMark/>
          </w:tcPr>
          <w:p w14:paraId="111D48F7" w14:textId="77777777" w:rsidR="00362F43" w:rsidRPr="00362164" w:rsidRDefault="0089659B">
            <w:pPr>
              <w:spacing w:after="0" w:line="240" w:lineRule="auto"/>
              <w:jc w:val="center"/>
              <w:rPr>
                <w:rFonts w:ascii="Times New Roman" w:hAnsi="Times New Roman" w:cs="Times New Roman"/>
                <w:sz w:val="18"/>
                <w:szCs w:val="18"/>
              </w:rPr>
            </w:pPr>
            <w:r w:rsidRPr="00362164">
              <w:rPr>
                <w:rFonts w:ascii="Times New Roman" w:hAnsi="Times New Roman" w:cs="Times New Roman"/>
                <w:sz w:val="18"/>
                <w:szCs w:val="18"/>
              </w:rPr>
              <w:t>к</w:t>
            </w:r>
            <w:r w:rsidR="00362F43" w:rsidRPr="00362164">
              <w:rPr>
                <w:rFonts w:ascii="Times New Roman" w:hAnsi="Times New Roman" w:cs="Times New Roman"/>
                <w:sz w:val="18"/>
                <w:szCs w:val="18"/>
              </w:rPr>
              <w:t>линико- диагностическая лаборатория</w:t>
            </w:r>
          </w:p>
        </w:tc>
      </w:tr>
      <w:tr w:rsidR="00362F43" w:rsidRPr="005709A1" w14:paraId="40B6BF25" w14:textId="77777777" w:rsidTr="005709A1">
        <w:tc>
          <w:tcPr>
            <w:tcW w:w="1869" w:type="dxa"/>
            <w:tcBorders>
              <w:top w:val="single" w:sz="4" w:space="0" w:color="auto"/>
              <w:left w:val="single" w:sz="4" w:space="0" w:color="auto"/>
              <w:bottom w:val="single" w:sz="4" w:space="0" w:color="auto"/>
              <w:right w:val="single" w:sz="4" w:space="0" w:color="auto"/>
            </w:tcBorders>
            <w:hideMark/>
          </w:tcPr>
          <w:p w14:paraId="25650F8E" w14:textId="77777777" w:rsidR="00362F43" w:rsidRPr="00362164" w:rsidRDefault="00D86E55" w:rsidP="0089659B">
            <w:pPr>
              <w:spacing w:after="0" w:line="240" w:lineRule="auto"/>
              <w:jc w:val="center"/>
              <w:rPr>
                <w:rFonts w:ascii="Times New Roman" w:hAnsi="Times New Roman" w:cs="Times New Roman"/>
                <w:color w:val="000000"/>
                <w:sz w:val="18"/>
                <w:szCs w:val="18"/>
              </w:rPr>
            </w:pPr>
            <w:r w:rsidRPr="00362164">
              <w:rPr>
                <w:rFonts w:ascii="Times New Roman" w:hAnsi="Times New Roman" w:cs="Times New Roman"/>
                <w:color w:val="000000"/>
                <w:sz w:val="18"/>
                <w:szCs w:val="18"/>
              </w:rPr>
              <w:t>123</w:t>
            </w:r>
          </w:p>
        </w:tc>
        <w:tc>
          <w:tcPr>
            <w:tcW w:w="1869" w:type="dxa"/>
            <w:tcBorders>
              <w:top w:val="single" w:sz="4" w:space="0" w:color="auto"/>
              <w:left w:val="single" w:sz="4" w:space="0" w:color="auto"/>
              <w:bottom w:val="single" w:sz="4" w:space="0" w:color="auto"/>
              <w:right w:val="single" w:sz="4" w:space="0" w:color="auto"/>
            </w:tcBorders>
            <w:hideMark/>
          </w:tcPr>
          <w:p w14:paraId="31127D93" w14:textId="77777777" w:rsidR="00362F43" w:rsidRPr="00362164" w:rsidRDefault="006A51FF">
            <w:pPr>
              <w:spacing w:after="0" w:line="240" w:lineRule="auto"/>
              <w:jc w:val="center"/>
              <w:rPr>
                <w:rFonts w:ascii="Times New Roman" w:hAnsi="Times New Roman" w:cs="Times New Roman"/>
                <w:color w:val="000000"/>
                <w:sz w:val="18"/>
                <w:szCs w:val="18"/>
              </w:rPr>
            </w:pPr>
            <w:r w:rsidRPr="00362164">
              <w:rPr>
                <w:rFonts w:ascii="Times New Roman" w:hAnsi="Times New Roman" w:cs="Times New Roman"/>
                <w:color w:val="000000"/>
                <w:sz w:val="18"/>
                <w:szCs w:val="18"/>
              </w:rPr>
              <w:t xml:space="preserve">Эндоскоп (для верхних отделов желудочно-кишечного тракта, для нижних отделов желудочно-кишечного тракта, </w:t>
            </w:r>
            <w:proofErr w:type="spellStart"/>
            <w:r w:rsidRPr="00362164">
              <w:rPr>
                <w:rFonts w:ascii="Times New Roman" w:hAnsi="Times New Roman" w:cs="Times New Roman"/>
                <w:color w:val="000000"/>
                <w:sz w:val="18"/>
                <w:szCs w:val="18"/>
              </w:rPr>
              <w:t>панкреато</w:t>
            </w:r>
            <w:proofErr w:type="spellEnd"/>
            <w:r w:rsidRPr="00362164">
              <w:rPr>
                <w:rFonts w:ascii="Times New Roman" w:hAnsi="Times New Roman" w:cs="Times New Roman"/>
                <w:color w:val="000000"/>
                <w:sz w:val="18"/>
                <w:szCs w:val="18"/>
              </w:rPr>
              <w:t>-дуоденальной зоны и/или для нижних дыхательных путей)</w:t>
            </w:r>
          </w:p>
        </w:tc>
        <w:tc>
          <w:tcPr>
            <w:tcW w:w="1869" w:type="dxa"/>
            <w:tcBorders>
              <w:top w:val="single" w:sz="4" w:space="0" w:color="auto"/>
              <w:left w:val="single" w:sz="4" w:space="0" w:color="auto"/>
              <w:bottom w:val="single" w:sz="4" w:space="0" w:color="auto"/>
              <w:right w:val="single" w:sz="4" w:space="0" w:color="auto"/>
            </w:tcBorders>
            <w:hideMark/>
          </w:tcPr>
          <w:p w14:paraId="2D6832B7" w14:textId="77777777" w:rsidR="00362F43" w:rsidRPr="00362164" w:rsidRDefault="00362F43">
            <w:pPr>
              <w:spacing w:after="0" w:line="240" w:lineRule="auto"/>
              <w:jc w:val="center"/>
              <w:rPr>
                <w:rFonts w:ascii="Times New Roman" w:hAnsi="Times New Roman" w:cs="Times New Roman"/>
                <w:sz w:val="18"/>
                <w:szCs w:val="18"/>
              </w:rPr>
            </w:pPr>
            <w:r w:rsidRPr="00362164">
              <w:rPr>
                <w:rFonts w:ascii="Times New Roman" w:hAnsi="Times New Roman" w:cs="Times New Roman"/>
                <w:sz w:val="18"/>
                <w:szCs w:val="18"/>
              </w:rPr>
              <w:t>0</w:t>
            </w:r>
          </w:p>
        </w:tc>
        <w:tc>
          <w:tcPr>
            <w:tcW w:w="1869" w:type="dxa"/>
            <w:tcBorders>
              <w:top w:val="single" w:sz="4" w:space="0" w:color="auto"/>
              <w:left w:val="single" w:sz="4" w:space="0" w:color="auto"/>
              <w:bottom w:val="single" w:sz="4" w:space="0" w:color="auto"/>
              <w:right w:val="single" w:sz="4" w:space="0" w:color="auto"/>
            </w:tcBorders>
            <w:hideMark/>
          </w:tcPr>
          <w:p w14:paraId="116E66CF" w14:textId="77777777" w:rsidR="00362F43" w:rsidRPr="00362164" w:rsidRDefault="00362F43">
            <w:pPr>
              <w:spacing w:after="0" w:line="240" w:lineRule="auto"/>
              <w:jc w:val="center"/>
              <w:rPr>
                <w:rFonts w:ascii="Times New Roman" w:hAnsi="Times New Roman" w:cs="Times New Roman"/>
                <w:sz w:val="18"/>
                <w:szCs w:val="18"/>
              </w:rPr>
            </w:pPr>
            <w:r w:rsidRPr="00362164">
              <w:rPr>
                <w:rFonts w:ascii="Times New Roman" w:hAnsi="Times New Roman" w:cs="Times New Roman"/>
                <w:sz w:val="18"/>
                <w:szCs w:val="18"/>
              </w:rPr>
              <w:t>1</w:t>
            </w:r>
          </w:p>
        </w:tc>
        <w:tc>
          <w:tcPr>
            <w:tcW w:w="1869" w:type="dxa"/>
            <w:tcBorders>
              <w:top w:val="single" w:sz="4" w:space="0" w:color="auto"/>
              <w:left w:val="single" w:sz="4" w:space="0" w:color="auto"/>
              <w:bottom w:val="single" w:sz="4" w:space="0" w:color="auto"/>
              <w:right w:val="single" w:sz="4" w:space="0" w:color="auto"/>
            </w:tcBorders>
            <w:hideMark/>
          </w:tcPr>
          <w:p w14:paraId="536ABBE2" w14:textId="77777777" w:rsidR="00362F43" w:rsidRPr="00362164" w:rsidRDefault="00C231FD">
            <w:pPr>
              <w:spacing w:after="0" w:line="240" w:lineRule="auto"/>
              <w:jc w:val="center"/>
              <w:rPr>
                <w:rFonts w:ascii="Times New Roman" w:hAnsi="Times New Roman" w:cs="Times New Roman"/>
                <w:color w:val="000000"/>
                <w:sz w:val="18"/>
                <w:szCs w:val="18"/>
              </w:rPr>
            </w:pPr>
            <w:r w:rsidRPr="00362164">
              <w:rPr>
                <w:rFonts w:ascii="Times New Roman" w:hAnsi="Times New Roman" w:cs="Times New Roman"/>
                <w:color w:val="000000"/>
                <w:sz w:val="18"/>
                <w:szCs w:val="18"/>
              </w:rPr>
              <w:t>э</w:t>
            </w:r>
            <w:r w:rsidR="00362F43" w:rsidRPr="00362164">
              <w:rPr>
                <w:rFonts w:ascii="Times New Roman" w:hAnsi="Times New Roman" w:cs="Times New Roman"/>
                <w:color w:val="000000"/>
                <w:sz w:val="18"/>
                <w:szCs w:val="18"/>
              </w:rPr>
              <w:t>ндоскопическое отделение</w:t>
            </w:r>
          </w:p>
        </w:tc>
      </w:tr>
    </w:tbl>
    <w:p w14:paraId="25AD9822" w14:textId="77777777" w:rsidR="00362164" w:rsidRDefault="00362164" w:rsidP="005A1843">
      <w:pPr>
        <w:pStyle w:val="ac"/>
        <w:spacing w:after="0" w:line="360" w:lineRule="auto"/>
        <w:ind w:left="0" w:firstLine="709"/>
        <w:jc w:val="both"/>
        <w:rPr>
          <w:rFonts w:ascii="Times New Roman" w:hAnsi="Times New Roman" w:cs="Times New Roman"/>
          <w:sz w:val="28"/>
          <w:szCs w:val="28"/>
        </w:rPr>
      </w:pPr>
    </w:p>
    <w:p w14:paraId="3DCFB373" w14:textId="621DA0C5" w:rsidR="005A1843" w:rsidRPr="004D047F" w:rsidRDefault="005A1843" w:rsidP="005A1843">
      <w:pPr>
        <w:pStyle w:val="ac"/>
        <w:spacing w:after="0" w:line="360" w:lineRule="auto"/>
        <w:ind w:left="0"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3.14. Обеспечение реализации комплекса мер по повышению имиджа врачей-онкологов медицинских организаций и центра онкологии, по повышению приверженности пациентов к лечению. </w:t>
      </w:r>
    </w:p>
    <w:p w14:paraId="642427C7" w14:textId="77777777" w:rsidR="005A1843" w:rsidRPr="004D047F" w:rsidRDefault="005A1843" w:rsidP="005A1843">
      <w:pPr>
        <w:spacing w:after="0" w:line="360" w:lineRule="auto"/>
        <w:ind w:firstLine="709"/>
        <w:jc w:val="both"/>
        <w:rPr>
          <w:rFonts w:ascii="Times New Roman" w:hAnsi="Times New Roman" w:cs="Times New Roman"/>
          <w:sz w:val="28"/>
          <w:szCs w:val="28"/>
        </w:rPr>
      </w:pPr>
      <w:r w:rsidRPr="004D047F">
        <w:rPr>
          <w:rFonts w:ascii="Times New Roman" w:hAnsi="Times New Roman" w:cs="Times New Roman"/>
          <w:sz w:val="28"/>
          <w:szCs w:val="28"/>
        </w:rPr>
        <w:t xml:space="preserve">3.15. Дальнейшее финансовое обеспечение оказания медицинской помощи больным с онкологическими заболеваниями в соответствии с клиническими рекомендациями и протоколами лечения в Кировской области, </w:t>
      </w:r>
      <w:r w:rsidRPr="004D047F">
        <w:rPr>
          <w:rFonts w:ascii="Times New Roman" w:hAnsi="Times New Roman" w:cs="Times New Roman"/>
          <w:sz w:val="28"/>
          <w:szCs w:val="28"/>
        </w:rPr>
        <w:lastRenderedPageBreak/>
        <w:t xml:space="preserve">продолжение непрерывного обучения специалистов на рабочих местах, в том числе с помощью видео-конференц-связи с федеральными НМИЦ, внедрение системы менеджмента качества в КОГКБУЗ «Центр онкологии и медицинской радиологии», перераспределение потоков пациентов на химиотерапевтическое лечение с вовлечением онкологов ЦАОП. </w:t>
      </w:r>
    </w:p>
    <w:p w14:paraId="5A16F7CD" w14:textId="77777777" w:rsidR="005A1843" w:rsidRPr="00E14DF3" w:rsidRDefault="005A1843" w:rsidP="005A1843">
      <w:pPr>
        <w:spacing w:after="0" w:line="360" w:lineRule="auto"/>
        <w:ind w:firstLine="709"/>
        <w:jc w:val="both"/>
        <w:rPr>
          <w:rFonts w:ascii="Times New Roman" w:hAnsi="Times New Roman" w:cs="Times New Roman"/>
          <w:spacing w:val="-2"/>
          <w:sz w:val="28"/>
          <w:szCs w:val="28"/>
        </w:rPr>
      </w:pPr>
      <w:r w:rsidRPr="00E14DF3">
        <w:rPr>
          <w:rFonts w:ascii="Times New Roman" w:hAnsi="Times New Roman" w:cs="Times New Roman"/>
          <w:spacing w:val="-2"/>
          <w:sz w:val="28"/>
          <w:szCs w:val="28"/>
        </w:rPr>
        <w:t xml:space="preserve">3.16. Дальнейшее внедрение информационных технологий в работу онкологической службы и их интеграция в систему медицинских организаций Кировской области с возможностью отслеживания сроков обследований и кратности явок на диспансерное наблюдение. Развитие цифрового </w:t>
      </w:r>
      <w:proofErr w:type="spellStart"/>
      <w:r w:rsidRPr="00E14DF3">
        <w:rPr>
          <w:rFonts w:ascii="Times New Roman" w:hAnsi="Times New Roman" w:cs="Times New Roman"/>
          <w:spacing w:val="-2"/>
          <w:sz w:val="28"/>
          <w:szCs w:val="28"/>
        </w:rPr>
        <w:t>онкоконтура</w:t>
      </w:r>
      <w:proofErr w:type="spellEnd"/>
      <w:r w:rsidRPr="00E14DF3">
        <w:rPr>
          <w:rFonts w:ascii="Times New Roman" w:hAnsi="Times New Roman" w:cs="Times New Roman"/>
          <w:spacing w:val="-2"/>
          <w:sz w:val="28"/>
          <w:szCs w:val="28"/>
        </w:rPr>
        <w:t xml:space="preserve"> в МИС региона в соответствии с региональным проектом «Создание единого цифрового контура в здравоохранении на основе единой государственной информационной системы здравоохранения». Обеспечение интеграции региональной МИС с ВИМИС.</w:t>
      </w:r>
    </w:p>
    <w:p w14:paraId="3E2D4CA3" w14:textId="77777777" w:rsidR="005A1843" w:rsidRPr="00D74DDE" w:rsidRDefault="005A1843" w:rsidP="005A18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3.17. Дальнейшее</w:t>
      </w:r>
      <w:r w:rsidRPr="00D74DDE">
        <w:rPr>
          <w:rFonts w:ascii="Times New Roman" w:hAnsi="Times New Roman" w:cs="Times New Roman"/>
          <w:sz w:val="28"/>
          <w:szCs w:val="28"/>
        </w:rPr>
        <w:t xml:space="preserve"> оказание консультативной медицинской помощи пациентам медицинских организаций Кировской области посредством телемедицинских технологий. Увелич</w:t>
      </w:r>
      <w:r>
        <w:rPr>
          <w:rFonts w:ascii="Times New Roman" w:hAnsi="Times New Roman" w:cs="Times New Roman"/>
          <w:sz w:val="28"/>
          <w:szCs w:val="28"/>
        </w:rPr>
        <w:t>ение</w:t>
      </w:r>
      <w:r w:rsidRPr="00D74DDE">
        <w:rPr>
          <w:rFonts w:ascii="Times New Roman" w:hAnsi="Times New Roman" w:cs="Times New Roman"/>
          <w:sz w:val="28"/>
          <w:szCs w:val="28"/>
        </w:rPr>
        <w:t xml:space="preserve"> количеств</w:t>
      </w:r>
      <w:r>
        <w:rPr>
          <w:rFonts w:ascii="Times New Roman" w:hAnsi="Times New Roman" w:cs="Times New Roman"/>
          <w:sz w:val="28"/>
          <w:szCs w:val="28"/>
        </w:rPr>
        <w:t>а</w:t>
      </w:r>
      <w:r w:rsidRPr="00D74DDE">
        <w:rPr>
          <w:rFonts w:ascii="Times New Roman" w:hAnsi="Times New Roman" w:cs="Times New Roman"/>
          <w:sz w:val="28"/>
          <w:szCs w:val="28"/>
        </w:rPr>
        <w:t xml:space="preserve"> телемедицинских консультаций с </w:t>
      </w:r>
      <w:r>
        <w:rPr>
          <w:rFonts w:ascii="Times New Roman" w:hAnsi="Times New Roman" w:cs="Times New Roman"/>
          <w:sz w:val="28"/>
          <w:szCs w:val="28"/>
        </w:rPr>
        <w:t>НМИЦ</w:t>
      </w:r>
      <w:r w:rsidRPr="00D74DDE">
        <w:rPr>
          <w:rFonts w:ascii="Times New Roman" w:hAnsi="Times New Roman" w:cs="Times New Roman"/>
          <w:sz w:val="28"/>
          <w:szCs w:val="28"/>
        </w:rPr>
        <w:t>.</w:t>
      </w:r>
    </w:p>
    <w:p w14:paraId="6AE1E8E5" w14:textId="77777777" w:rsidR="005A1843" w:rsidRPr="00006DEB" w:rsidRDefault="005A1843" w:rsidP="005A18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3.18. Дальнейшее</w:t>
      </w:r>
      <w:r w:rsidRPr="00006DEB">
        <w:rPr>
          <w:rFonts w:ascii="Times New Roman" w:hAnsi="Times New Roman" w:cs="Times New Roman"/>
          <w:sz w:val="28"/>
          <w:szCs w:val="28"/>
        </w:rPr>
        <w:t xml:space="preserve"> совершенствование паллиативной помощи онкологическим пациентам путем взаимодействия службы паллиативной помощи с организациями социального обслуживания населения, повышения квалификации сотрудников паллиативной службы, повышения доступности </w:t>
      </w:r>
      <w:r w:rsidR="00C231FD" w:rsidRPr="00006DEB">
        <w:rPr>
          <w:rFonts w:ascii="Times New Roman" w:hAnsi="Times New Roman" w:cs="Times New Roman"/>
          <w:sz w:val="28"/>
          <w:szCs w:val="28"/>
        </w:rPr>
        <w:t xml:space="preserve">паллиативной помощи </w:t>
      </w:r>
      <w:r w:rsidR="00C231FD">
        <w:rPr>
          <w:rFonts w:ascii="Times New Roman" w:hAnsi="Times New Roman" w:cs="Times New Roman"/>
          <w:sz w:val="28"/>
          <w:szCs w:val="28"/>
        </w:rPr>
        <w:t>для жителей</w:t>
      </w:r>
      <w:r w:rsidRPr="00006DEB">
        <w:rPr>
          <w:rFonts w:ascii="Times New Roman" w:hAnsi="Times New Roman" w:cs="Times New Roman"/>
          <w:sz w:val="28"/>
          <w:szCs w:val="28"/>
        </w:rPr>
        <w:t xml:space="preserve"> отдаленных районов </w:t>
      </w:r>
      <w:r w:rsidR="00ED44A5">
        <w:rPr>
          <w:rFonts w:ascii="Times New Roman" w:hAnsi="Times New Roman" w:cs="Times New Roman"/>
          <w:sz w:val="28"/>
          <w:szCs w:val="28"/>
        </w:rPr>
        <w:t>посредством</w:t>
      </w:r>
      <w:r w:rsidRPr="00006DEB">
        <w:rPr>
          <w:rFonts w:ascii="Times New Roman" w:hAnsi="Times New Roman" w:cs="Times New Roman"/>
          <w:sz w:val="28"/>
          <w:szCs w:val="28"/>
        </w:rPr>
        <w:t xml:space="preserve"> привлечени</w:t>
      </w:r>
      <w:r w:rsidR="00ED44A5">
        <w:rPr>
          <w:rFonts w:ascii="Times New Roman" w:hAnsi="Times New Roman" w:cs="Times New Roman"/>
          <w:sz w:val="28"/>
          <w:szCs w:val="28"/>
        </w:rPr>
        <w:t>я</w:t>
      </w:r>
      <w:r w:rsidRPr="00006DEB">
        <w:rPr>
          <w:rFonts w:ascii="Times New Roman" w:hAnsi="Times New Roman" w:cs="Times New Roman"/>
          <w:sz w:val="28"/>
          <w:szCs w:val="28"/>
        </w:rPr>
        <w:t xml:space="preserve"> участников движения «Волонтеры-медики», выезда мобильных медицинских комплексов, включения ЦАОП в систему паллиативной помощи. Открытие новых отделений и кабинетов паллиативной помощи в медицинских организациях региона.</w:t>
      </w:r>
    </w:p>
    <w:p w14:paraId="77B097AB" w14:textId="77777777" w:rsidR="005A1843" w:rsidRPr="004D7262" w:rsidRDefault="005A1843" w:rsidP="005A18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3.19. </w:t>
      </w:r>
      <w:r w:rsidRPr="004D7262">
        <w:rPr>
          <w:rFonts w:ascii="Times New Roman" w:hAnsi="Times New Roman" w:cs="Times New Roman"/>
          <w:sz w:val="28"/>
          <w:szCs w:val="28"/>
        </w:rPr>
        <w:t xml:space="preserve">Разработка и внедрение комплексной программы реабилитации онкологических пациентов в Кировской области в соответствии с приказом Министерства здравоохранения Российской Федерации от 31.07.2020 № 788н </w:t>
      </w:r>
      <w:r w:rsidRPr="004D7262">
        <w:rPr>
          <w:rFonts w:ascii="Times New Roman" w:hAnsi="Times New Roman" w:cs="Times New Roman"/>
          <w:sz w:val="28"/>
          <w:szCs w:val="28"/>
        </w:rPr>
        <w:lastRenderedPageBreak/>
        <w:t xml:space="preserve">«Об утверждении </w:t>
      </w:r>
      <w:r>
        <w:rPr>
          <w:rFonts w:ascii="Times New Roman" w:hAnsi="Times New Roman" w:cs="Times New Roman"/>
          <w:sz w:val="28"/>
          <w:szCs w:val="28"/>
        </w:rPr>
        <w:t>П</w:t>
      </w:r>
      <w:r w:rsidRPr="004D7262">
        <w:rPr>
          <w:rFonts w:ascii="Times New Roman" w:hAnsi="Times New Roman" w:cs="Times New Roman"/>
          <w:sz w:val="28"/>
          <w:szCs w:val="28"/>
        </w:rPr>
        <w:t>орядка организации медицинской реабилитации взрослых».</w:t>
      </w:r>
    </w:p>
    <w:p w14:paraId="4CB76C56" w14:textId="77777777" w:rsidR="005A1843" w:rsidRDefault="005A1843" w:rsidP="005A1843">
      <w:pPr>
        <w:pStyle w:val="ac"/>
        <w:spacing w:after="24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3.20. Дальнейшая</w:t>
      </w:r>
      <w:r w:rsidRPr="004D7262">
        <w:rPr>
          <w:rFonts w:ascii="Times New Roman" w:hAnsi="Times New Roman" w:cs="Times New Roman"/>
          <w:sz w:val="28"/>
          <w:szCs w:val="28"/>
        </w:rPr>
        <w:t xml:space="preserve"> реализаци</w:t>
      </w:r>
      <w:r>
        <w:rPr>
          <w:rFonts w:ascii="Times New Roman" w:hAnsi="Times New Roman" w:cs="Times New Roman"/>
          <w:sz w:val="28"/>
          <w:szCs w:val="28"/>
        </w:rPr>
        <w:t>я</w:t>
      </w:r>
      <w:r w:rsidRPr="004D7262">
        <w:rPr>
          <w:rFonts w:ascii="Times New Roman" w:hAnsi="Times New Roman" w:cs="Times New Roman"/>
          <w:sz w:val="28"/>
          <w:szCs w:val="28"/>
        </w:rPr>
        <w:t xml:space="preserve"> мероприятий по профессиональной переподготовке и повышению квалификации врачей по различным специальностям </w:t>
      </w:r>
      <w:r>
        <w:rPr>
          <w:rFonts w:ascii="Times New Roman" w:hAnsi="Times New Roman" w:cs="Times New Roman"/>
          <w:sz w:val="28"/>
          <w:szCs w:val="28"/>
        </w:rPr>
        <w:t>медицинских организаций региона.</w:t>
      </w:r>
    </w:p>
    <w:p w14:paraId="33C40AC4" w14:textId="77777777" w:rsidR="005A1843" w:rsidRDefault="005A1843" w:rsidP="005A1843">
      <w:pPr>
        <w:pStyle w:val="ac"/>
        <w:spacing w:after="240" w:line="360" w:lineRule="auto"/>
        <w:ind w:left="0" w:firstLine="709"/>
        <w:jc w:val="both"/>
        <w:rPr>
          <w:rFonts w:ascii="Times New Roman" w:hAnsi="Times New Roman" w:cs="Times New Roman"/>
          <w:sz w:val="28"/>
          <w:szCs w:val="28"/>
        </w:rPr>
      </w:pPr>
    </w:p>
    <w:p w14:paraId="02DDCDC9" w14:textId="77777777" w:rsidR="005A1843" w:rsidRDefault="005A1843" w:rsidP="00E11097">
      <w:pPr>
        <w:spacing w:after="0" w:line="360" w:lineRule="auto"/>
        <w:ind w:firstLine="709"/>
        <w:jc w:val="both"/>
        <w:rPr>
          <w:rFonts w:ascii="Times New Roman" w:hAnsi="Times New Roman" w:cs="Times New Roman"/>
          <w:sz w:val="28"/>
          <w:szCs w:val="28"/>
        </w:rPr>
        <w:sectPr w:rsidR="005A1843" w:rsidSect="00085AD1">
          <w:pgSz w:w="11906" w:h="16838"/>
          <w:pgMar w:top="1134" w:right="851" w:bottom="1134" w:left="1701" w:header="709" w:footer="709" w:gutter="0"/>
          <w:cols w:space="708"/>
          <w:docGrid w:linePitch="360"/>
        </w:sectPr>
      </w:pPr>
    </w:p>
    <w:p w14:paraId="122C3D90" w14:textId="77777777" w:rsidR="005A1843" w:rsidRDefault="005A1843" w:rsidP="005A184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4. План мероприятий Программы</w:t>
      </w:r>
    </w:p>
    <w:p w14:paraId="464270DE" w14:textId="77777777" w:rsidR="005A1843" w:rsidRDefault="005A1843" w:rsidP="005A1843">
      <w:pPr>
        <w:spacing w:after="0" w:line="240" w:lineRule="auto"/>
        <w:ind w:firstLine="709"/>
        <w:jc w:val="both"/>
        <w:rPr>
          <w:rFonts w:ascii="Times New Roman" w:hAnsi="Times New Roman" w:cs="Times New Roman"/>
          <w:b/>
          <w:sz w:val="28"/>
          <w:szCs w:val="28"/>
        </w:rPr>
      </w:pPr>
    </w:p>
    <w:tbl>
      <w:tblPr>
        <w:tblW w:w="15736" w:type="dxa"/>
        <w:tblInd w:w="-1168" w:type="dxa"/>
        <w:tblLayout w:type="fixed"/>
        <w:tblLook w:val="04A0" w:firstRow="1" w:lastRow="0" w:firstColumn="1" w:lastColumn="0" w:noHBand="0" w:noVBand="1"/>
      </w:tblPr>
      <w:tblGrid>
        <w:gridCol w:w="708"/>
        <w:gridCol w:w="3968"/>
        <w:gridCol w:w="1470"/>
        <w:gridCol w:w="1384"/>
        <w:gridCol w:w="2957"/>
        <w:gridCol w:w="3689"/>
        <w:gridCol w:w="1560"/>
      </w:tblGrid>
      <w:tr w:rsidR="00DC1B2A" w:rsidRPr="00542987" w14:paraId="3DC7AB90" w14:textId="77777777" w:rsidTr="001E60CF">
        <w:trPr>
          <w:trHeight w:val="655"/>
        </w:trPr>
        <w:tc>
          <w:tcPr>
            <w:tcW w:w="708" w:type="dxa"/>
            <w:tcBorders>
              <w:top w:val="single" w:sz="8" w:space="0" w:color="000000"/>
              <w:left w:val="single" w:sz="8" w:space="0" w:color="000000"/>
              <w:right w:val="single" w:sz="8" w:space="0" w:color="000000"/>
            </w:tcBorders>
            <w:shd w:val="clear" w:color="auto" w:fill="auto"/>
            <w:vAlign w:val="center"/>
            <w:hideMark/>
          </w:tcPr>
          <w:p w14:paraId="1D5B5861" w14:textId="77777777" w:rsidR="00DC1B2A" w:rsidRDefault="00DC1B2A" w:rsidP="00DC1B2A">
            <w:pPr>
              <w:spacing w:after="0" w:line="240" w:lineRule="auto"/>
              <w:jc w:val="center"/>
              <w:rPr>
                <w:rFonts w:ascii="Times New Roman" w:hAnsi="Times New Roman" w:cs="Times New Roman"/>
                <w:color w:val="000000"/>
                <w:sz w:val="18"/>
                <w:szCs w:val="18"/>
              </w:rPr>
            </w:pPr>
            <w:r w:rsidRPr="00542987">
              <w:rPr>
                <w:rFonts w:ascii="Times New Roman" w:hAnsi="Times New Roman" w:cs="Times New Roman"/>
                <w:color w:val="000000"/>
                <w:sz w:val="18"/>
                <w:szCs w:val="18"/>
              </w:rPr>
              <w:t>№</w:t>
            </w:r>
          </w:p>
          <w:p w14:paraId="7DF0BDED" w14:textId="21FDB6D2" w:rsidR="00DC1B2A" w:rsidRPr="00542987" w:rsidRDefault="00DC1B2A" w:rsidP="00DC1B2A">
            <w:pPr>
              <w:spacing w:after="0" w:line="240" w:lineRule="auto"/>
              <w:jc w:val="center"/>
              <w:rPr>
                <w:rFonts w:ascii="Times New Roman" w:hAnsi="Times New Roman" w:cs="Times New Roman"/>
                <w:color w:val="000000"/>
                <w:sz w:val="18"/>
                <w:szCs w:val="18"/>
              </w:rPr>
            </w:pPr>
            <w:r w:rsidRPr="00542987">
              <w:rPr>
                <w:rFonts w:ascii="Times New Roman" w:hAnsi="Times New Roman" w:cs="Times New Roman"/>
                <w:color w:val="000000"/>
                <w:sz w:val="19"/>
                <w:szCs w:val="19"/>
              </w:rPr>
              <w:t>п/п</w:t>
            </w:r>
          </w:p>
        </w:tc>
        <w:tc>
          <w:tcPr>
            <w:tcW w:w="396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B31FAA" w14:textId="77777777" w:rsidR="00DC1B2A" w:rsidRPr="00542987" w:rsidRDefault="00DC1B2A" w:rsidP="0065203A">
            <w:pPr>
              <w:spacing w:after="0" w:line="240" w:lineRule="auto"/>
              <w:ind w:firstLineChars="100" w:firstLine="190"/>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Наименование мероприятия, контрольной точки</w:t>
            </w:r>
          </w:p>
        </w:tc>
        <w:tc>
          <w:tcPr>
            <w:tcW w:w="147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D28C42" w14:textId="77777777" w:rsidR="00DC1B2A" w:rsidRPr="00542987" w:rsidRDefault="00DC1B2A" w:rsidP="001E60CF">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Дата начала реализации</w:t>
            </w:r>
          </w:p>
        </w:tc>
        <w:tc>
          <w:tcPr>
            <w:tcW w:w="13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5B8F1A" w14:textId="77777777" w:rsidR="00DC1B2A" w:rsidRPr="00542987" w:rsidRDefault="00DC1B2A" w:rsidP="0065203A">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Дата окончания реализации</w:t>
            </w:r>
          </w:p>
        </w:tc>
        <w:tc>
          <w:tcPr>
            <w:tcW w:w="295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8DAB17" w14:textId="13F97580" w:rsidR="00DC1B2A" w:rsidRPr="00542987" w:rsidRDefault="00DC1B2A" w:rsidP="0065203A">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Ответственный </w:t>
            </w:r>
            <w:r w:rsidR="0065203A">
              <w:rPr>
                <w:rFonts w:ascii="Times New Roman" w:hAnsi="Times New Roman" w:cs="Times New Roman"/>
                <w:color w:val="000000"/>
                <w:sz w:val="19"/>
                <w:szCs w:val="19"/>
              </w:rPr>
              <w:br/>
            </w:r>
            <w:r w:rsidRPr="00542987">
              <w:rPr>
                <w:rFonts w:ascii="Times New Roman" w:hAnsi="Times New Roman" w:cs="Times New Roman"/>
                <w:color w:val="000000"/>
                <w:sz w:val="19"/>
                <w:szCs w:val="19"/>
              </w:rPr>
              <w:t>исполнитель</w:t>
            </w:r>
          </w:p>
        </w:tc>
        <w:tc>
          <w:tcPr>
            <w:tcW w:w="368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E9789B" w14:textId="77777777" w:rsidR="00DC1B2A" w:rsidRPr="00542987" w:rsidRDefault="00DC1B2A" w:rsidP="0065203A">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Характеристика результата, критерий исполнения мероприятий</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C4B7B0" w14:textId="77777777" w:rsidR="00DC1B2A" w:rsidRPr="00542987" w:rsidRDefault="00DC1B2A" w:rsidP="0065203A">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Регулярность</w:t>
            </w:r>
          </w:p>
        </w:tc>
      </w:tr>
      <w:tr w:rsidR="00542987" w:rsidRPr="00542987" w14:paraId="744F1D0A" w14:textId="77777777" w:rsidTr="001E60CF">
        <w:trPr>
          <w:trHeight w:val="271"/>
        </w:trPr>
        <w:tc>
          <w:tcPr>
            <w:tcW w:w="708"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5A29835E" w14:textId="77777777" w:rsidR="00542987" w:rsidRPr="00542987" w:rsidRDefault="00542987" w:rsidP="00390CAF">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1</w:t>
            </w:r>
          </w:p>
        </w:tc>
        <w:tc>
          <w:tcPr>
            <w:tcW w:w="15028" w:type="dxa"/>
            <w:gridSpan w:val="6"/>
            <w:tcBorders>
              <w:top w:val="single" w:sz="8" w:space="0" w:color="000000"/>
              <w:left w:val="nil"/>
              <w:bottom w:val="single" w:sz="4" w:space="0" w:color="auto"/>
              <w:right w:val="single" w:sz="8" w:space="0" w:color="000000"/>
            </w:tcBorders>
            <w:shd w:val="clear" w:color="auto" w:fill="auto"/>
            <w:vAlign w:val="center"/>
            <w:hideMark/>
          </w:tcPr>
          <w:p w14:paraId="211D18DA" w14:textId="1D22C3C2" w:rsidR="00542987" w:rsidRPr="00542987" w:rsidRDefault="00542987" w:rsidP="00390CAF">
            <w:pPr>
              <w:spacing w:after="0" w:line="240" w:lineRule="auto"/>
              <w:rPr>
                <w:rFonts w:ascii="Times New Roman" w:hAnsi="Times New Roman" w:cs="Times New Roman"/>
                <w:b/>
                <w:color w:val="000000"/>
                <w:sz w:val="20"/>
                <w:szCs w:val="20"/>
              </w:rPr>
            </w:pPr>
            <w:r w:rsidRPr="00542987">
              <w:rPr>
                <w:rFonts w:ascii="Times New Roman" w:hAnsi="Times New Roman" w:cs="Times New Roman"/>
                <w:b/>
                <w:color w:val="000000"/>
                <w:sz w:val="20"/>
                <w:szCs w:val="20"/>
              </w:rPr>
              <w:t>Комплекс мер первичной профилактики</w:t>
            </w:r>
          </w:p>
        </w:tc>
      </w:tr>
      <w:tr w:rsidR="00050DD3" w:rsidRPr="00542987" w14:paraId="7E1C798E" w14:textId="77777777" w:rsidTr="001E60CF">
        <w:trPr>
          <w:trHeight w:val="1956"/>
        </w:trPr>
        <w:tc>
          <w:tcPr>
            <w:tcW w:w="708" w:type="dxa"/>
            <w:tcBorders>
              <w:top w:val="single" w:sz="4" w:space="0" w:color="auto"/>
              <w:left w:val="single" w:sz="8" w:space="0" w:color="000000"/>
              <w:bottom w:val="single" w:sz="8" w:space="0" w:color="000000"/>
              <w:right w:val="single" w:sz="8" w:space="0" w:color="000000"/>
            </w:tcBorders>
            <w:shd w:val="clear" w:color="auto" w:fill="auto"/>
            <w:hideMark/>
          </w:tcPr>
          <w:p w14:paraId="67EFA81F" w14:textId="77777777" w:rsidR="00050DD3" w:rsidRPr="00542987" w:rsidRDefault="00050DD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1.1</w:t>
            </w:r>
          </w:p>
        </w:tc>
        <w:tc>
          <w:tcPr>
            <w:tcW w:w="3968" w:type="dxa"/>
            <w:tcBorders>
              <w:top w:val="single" w:sz="4" w:space="0" w:color="auto"/>
              <w:left w:val="single" w:sz="8" w:space="0" w:color="000000"/>
              <w:bottom w:val="single" w:sz="8" w:space="0" w:color="000000"/>
              <w:right w:val="single" w:sz="8" w:space="0" w:color="000000"/>
            </w:tcBorders>
            <w:shd w:val="clear" w:color="auto" w:fill="auto"/>
            <w:hideMark/>
          </w:tcPr>
          <w:p w14:paraId="30A7A343"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Проведение коррекции факторов риска развития онкологических заболеваний, в том числе снижение потребления табачной продукции (углубленное консультирование в группах населения повышенного риска; тиражирование печатной продукции (памяток, листовок, буклетов) о табакокурении)</w:t>
            </w:r>
          </w:p>
          <w:p w14:paraId="7011AD16" w14:textId="62E2C4E0" w:rsidR="00050DD3" w:rsidRPr="00542987" w:rsidRDefault="00050DD3" w:rsidP="00515B38">
            <w:pPr>
              <w:spacing w:after="0" w:line="240" w:lineRule="auto"/>
              <w:rPr>
                <w:rFonts w:ascii="Times New Roman" w:hAnsi="Times New Roman" w:cs="Times New Roman"/>
                <w:color w:val="000000"/>
                <w:sz w:val="19"/>
                <w:szCs w:val="19"/>
              </w:rPr>
            </w:pPr>
          </w:p>
        </w:tc>
        <w:tc>
          <w:tcPr>
            <w:tcW w:w="1470" w:type="dxa"/>
            <w:tcBorders>
              <w:top w:val="single" w:sz="4" w:space="0" w:color="auto"/>
              <w:left w:val="single" w:sz="8" w:space="0" w:color="000000"/>
              <w:bottom w:val="single" w:sz="8" w:space="0" w:color="000000"/>
              <w:right w:val="single" w:sz="8" w:space="0" w:color="000000"/>
            </w:tcBorders>
            <w:shd w:val="clear" w:color="auto" w:fill="auto"/>
            <w:hideMark/>
          </w:tcPr>
          <w:p w14:paraId="712A208C" w14:textId="77777777" w:rsidR="00050DD3" w:rsidRPr="00542987" w:rsidRDefault="00050DD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nil"/>
              <w:left w:val="single" w:sz="8" w:space="0" w:color="000000"/>
              <w:bottom w:val="single" w:sz="8" w:space="0" w:color="000000"/>
              <w:right w:val="single" w:sz="8" w:space="0" w:color="000000"/>
            </w:tcBorders>
            <w:shd w:val="clear" w:color="auto" w:fill="auto"/>
            <w:hideMark/>
          </w:tcPr>
          <w:p w14:paraId="782F88ED" w14:textId="77777777" w:rsidR="00050DD3" w:rsidRPr="00542987" w:rsidRDefault="00050DD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nil"/>
              <w:left w:val="nil"/>
              <w:right w:val="single" w:sz="8" w:space="0" w:color="000000"/>
            </w:tcBorders>
            <w:shd w:val="clear" w:color="auto" w:fill="auto"/>
            <w:hideMark/>
          </w:tcPr>
          <w:p w14:paraId="3D87C778"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w:t>
            </w:r>
          </w:p>
          <w:p w14:paraId="1CFC2382"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p w14:paraId="52A4E5DB" w14:textId="0FEAEEB2"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rPr>
              <w:t> </w:t>
            </w:r>
          </w:p>
        </w:tc>
        <w:tc>
          <w:tcPr>
            <w:tcW w:w="3689" w:type="dxa"/>
            <w:tcBorders>
              <w:top w:val="nil"/>
              <w:left w:val="nil"/>
              <w:right w:val="single" w:sz="8" w:space="0" w:color="000000"/>
            </w:tcBorders>
            <w:shd w:val="clear" w:color="auto" w:fill="FFFFFF" w:themeFill="background1"/>
            <w:hideMark/>
          </w:tcPr>
          <w:p w14:paraId="71D912D1"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организовано снижение распространенности потребления табака среди взрослого населения (%):</w:t>
            </w:r>
          </w:p>
          <w:p w14:paraId="45BD6CF4" w14:textId="77777777" w:rsidR="00050DD3" w:rsidRPr="00542987" w:rsidRDefault="00050DD3" w:rsidP="00515B38">
            <w:pPr>
              <w:spacing w:after="0" w:line="240" w:lineRule="auto"/>
              <w:rPr>
                <w:rFonts w:ascii="Times New Roman" w:hAnsi="Times New Roman" w:cs="Times New Roman"/>
                <w:color w:val="000000"/>
                <w:sz w:val="19"/>
                <w:szCs w:val="19"/>
              </w:rPr>
            </w:pPr>
          </w:p>
          <w:p w14:paraId="1B12E2D8" w14:textId="5A9144FF"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в 2024 году </w:t>
            </w:r>
            <w:r w:rsidR="0065203A">
              <w:rPr>
                <w:rFonts w:ascii="Times New Roman" w:hAnsi="Times New Roman" w:cs="Times New Roman"/>
                <w:color w:val="000000"/>
                <w:sz w:val="19"/>
                <w:szCs w:val="19"/>
              </w:rPr>
              <w:t>–</w:t>
            </w:r>
            <w:r w:rsidRPr="00542987">
              <w:rPr>
                <w:rFonts w:ascii="Times New Roman" w:hAnsi="Times New Roman" w:cs="Times New Roman"/>
                <w:color w:val="000000"/>
                <w:sz w:val="19"/>
                <w:szCs w:val="19"/>
              </w:rPr>
              <w:t xml:space="preserve"> 24,0%</w:t>
            </w:r>
          </w:p>
        </w:tc>
        <w:tc>
          <w:tcPr>
            <w:tcW w:w="1560" w:type="dxa"/>
            <w:tcBorders>
              <w:top w:val="nil"/>
              <w:left w:val="single" w:sz="8" w:space="0" w:color="000000"/>
              <w:bottom w:val="single" w:sz="8" w:space="0" w:color="000000"/>
              <w:right w:val="single" w:sz="8" w:space="0" w:color="000000"/>
            </w:tcBorders>
            <w:shd w:val="clear" w:color="auto" w:fill="auto"/>
            <w:hideMark/>
          </w:tcPr>
          <w:p w14:paraId="3E953B9B" w14:textId="77777777" w:rsidR="00050DD3" w:rsidRPr="00542987" w:rsidRDefault="00050DD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515B38" w:rsidRPr="00542987" w14:paraId="0F8DAE92" w14:textId="77777777" w:rsidTr="001E60CF">
        <w:trPr>
          <w:trHeight w:val="1813"/>
        </w:trPr>
        <w:tc>
          <w:tcPr>
            <w:tcW w:w="708" w:type="dxa"/>
            <w:tcBorders>
              <w:top w:val="nil"/>
              <w:left w:val="single" w:sz="8" w:space="0" w:color="000000"/>
              <w:bottom w:val="single" w:sz="8" w:space="0" w:color="000000"/>
              <w:right w:val="single" w:sz="8" w:space="0" w:color="000000"/>
            </w:tcBorders>
            <w:shd w:val="clear" w:color="auto" w:fill="auto"/>
            <w:hideMark/>
          </w:tcPr>
          <w:p w14:paraId="2ACBF0D3" w14:textId="77777777" w:rsidR="00515B38" w:rsidRPr="00542987" w:rsidRDefault="00515B38"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1.2</w:t>
            </w:r>
          </w:p>
        </w:tc>
        <w:tc>
          <w:tcPr>
            <w:tcW w:w="3968" w:type="dxa"/>
            <w:tcBorders>
              <w:top w:val="nil"/>
              <w:left w:val="single" w:sz="8" w:space="0" w:color="000000"/>
              <w:bottom w:val="single" w:sz="8" w:space="0" w:color="000000"/>
              <w:right w:val="single" w:sz="8" w:space="0" w:color="000000"/>
            </w:tcBorders>
            <w:shd w:val="clear" w:color="auto" w:fill="auto"/>
            <w:hideMark/>
          </w:tcPr>
          <w:p w14:paraId="6CE286D9" w14:textId="77777777" w:rsidR="00515B38" w:rsidRPr="00542987" w:rsidRDefault="00515B38"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Проведение коррекции факторов риска развития онкологических заболеваний, в том числе снижение потребления алкогольной продукции (углубленное консультирование в группах населения повышенного риска; тиражирование печатной продукции (памяток, листовок, буклетов) об алкоголе)</w:t>
            </w:r>
          </w:p>
        </w:tc>
        <w:tc>
          <w:tcPr>
            <w:tcW w:w="1470" w:type="dxa"/>
            <w:tcBorders>
              <w:top w:val="single" w:sz="8" w:space="0" w:color="000000"/>
              <w:left w:val="single" w:sz="8" w:space="0" w:color="000000"/>
              <w:bottom w:val="single" w:sz="4" w:space="0" w:color="auto"/>
              <w:right w:val="single" w:sz="8" w:space="0" w:color="000000"/>
            </w:tcBorders>
            <w:shd w:val="clear" w:color="auto" w:fill="auto"/>
            <w:hideMark/>
          </w:tcPr>
          <w:p w14:paraId="495C1583" w14:textId="77777777" w:rsidR="00515B38" w:rsidRPr="00542987" w:rsidRDefault="00515B38"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8" w:space="0" w:color="000000"/>
              <w:left w:val="single" w:sz="8" w:space="0" w:color="000000"/>
              <w:bottom w:val="single" w:sz="4" w:space="0" w:color="auto"/>
              <w:right w:val="single" w:sz="8" w:space="0" w:color="000000"/>
            </w:tcBorders>
            <w:shd w:val="clear" w:color="auto" w:fill="auto"/>
            <w:hideMark/>
          </w:tcPr>
          <w:p w14:paraId="6CB224F8" w14:textId="77777777" w:rsidR="00515B38" w:rsidRPr="00542987" w:rsidRDefault="00515B38"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8" w:space="0" w:color="000000"/>
              <w:left w:val="nil"/>
              <w:bottom w:val="single" w:sz="4" w:space="0" w:color="auto"/>
              <w:right w:val="single" w:sz="8" w:space="0" w:color="000000"/>
            </w:tcBorders>
            <w:shd w:val="clear" w:color="auto" w:fill="auto"/>
            <w:hideMark/>
          </w:tcPr>
          <w:p w14:paraId="014973F4" w14:textId="77777777" w:rsidR="00515B38" w:rsidRPr="00542987" w:rsidRDefault="00515B38"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w:t>
            </w:r>
          </w:p>
          <w:p w14:paraId="79F20438" w14:textId="77777777" w:rsidR="00515B38" w:rsidRPr="00542987" w:rsidRDefault="00515B38"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p w14:paraId="5498DB78" w14:textId="77777777" w:rsidR="00515B38" w:rsidRPr="00542987" w:rsidRDefault="00515B38" w:rsidP="00515B38">
            <w:pPr>
              <w:spacing w:after="0" w:line="240" w:lineRule="auto"/>
              <w:rPr>
                <w:rFonts w:ascii="Times New Roman" w:hAnsi="Times New Roman" w:cs="Times New Roman"/>
                <w:color w:val="000000"/>
              </w:rPr>
            </w:pPr>
            <w:r w:rsidRPr="00542987">
              <w:rPr>
                <w:rFonts w:ascii="Times New Roman" w:hAnsi="Times New Roman" w:cs="Times New Roman"/>
                <w:color w:val="000000"/>
              </w:rPr>
              <w:t> </w:t>
            </w:r>
          </w:p>
          <w:p w14:paraId="07286B08" w14:textId="77777777" w:rsidR="00515B38" w:rsidRPr="00542987" w:rsidRDefault="00515B38" w:rsidP="00515B38">
            <w:pPr>
              <w:spacing w:after="0" w:line="240" w:lineRule="auto"/>
              <w:rPr>
                <w:rFonts w:ascii="Times New Roman" w:hAnsi="Times New Roman" w:cs="Times New Roman"/>
                <w:color w:val="000000"/>
              </w:rPr>
            </w:pPr>
            <w:r w:rsidRPr="00542987">
              <w:rPr>
                <w:rFonts w:ascii="Times New Roman" w:hAnsi="Times New Roman" w:cs="Times New Roman"/>
                <w:color w:val="000000"/>
              </w:rPr>
              <w:t> </w:t>
            </w:r>
          </w:p>
          <w:p w14:paraId="349EBC9E" w14:textId="77777777" w:rsidR="00515B38" w:rsidRPr="00542987" w:rsidRDefault="00515B38" w:rsidP="00515B38">
            <w:pPr>
              <w:spacing w:after="0" w:line="240" w:lineRule="auto"/>
              <w:rPr>
                <w:rFonts w:ascii="Times New Roman" w:hAnsi="Times New Roman" w:cs="Times New Roman"/>
                <w:color w:val="000000"/>
              </w:rPr>
            </w:pPr>
            <w:r w:rsidRPr="00542987">
              <w:rPr>
                <w:rFonts w:ascii="Times New Roman" w:hAnsi="Times New Roman" w:cs="Times New Roman"/>
                <w:color w:val="000000"/>
              </w:rPr>
              <w:t> </w:t>
            </w:r>
          </w:p>
          <w:p w14:paraId="09412AE5" w14:textId="48B6C168" w:rsidR="00515B38" w:rsidRPr="00542987" w:rsidRDefault="00515B38"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rPr>
              <w:t> </w:t>
            </w:r>
          </w:p>
        </w:tc>
        <w:tc>
          <w:tcPr>
            <w:tcW w:w="3689" w:type="dxa"/>
            <w:tcBorders>
              <w:top w:val="single" w:sz="8" w:space="0" w:color="000000"/>
              <w:left w:val="nil"/>
              <w:bottom w:val="single" w:sz="4" w:space="0" w:color="auto"/>
              <w:right w:val="single" w:sz="8" w:space="0" w:color="000000"/>
            </w:tcBorders>
            <w:shd w:val="clear" w:color="auto" w:fill="FFFFFF" w:themeFill="background1"/>
            <w:hideMark/>
          </w:tcPr>
          <w:p w14:paraId="43BEB0DD" w14:textId="77777777" w:rsidR="00515B38" w:rsidRPr="00542987" w:rsidRDefault="00515B38"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Обеспечено снижение розничных продаж алкогольной продукции на душу населения (в литрах этанола):</w:t>
            </w:r>
          </w:p>
          <w:p w14:paraId="07CEFC87" w14:textId="77777777" w:rsidR="00515B38" w:rsidRPr="00542987" w:rsidRDefault="00515B38" w:rsidP="00515B38">
            <w:pPr>
              <w:spacing w:after="0" w:line="240" w:lineRule="auto"/>
              <w:rPr>
                <w:rFonts w:ascii="Times New Roman" w:hAnsi="Times New Roman" w:cs="Times New Roman"/>
                <w:color w:val="000000"/>
                <w:sz w:val="19"/>
                <w:szCs w:val="19"/>
              </w:rPr>
            </w:pPr>
          </w:p>
          <w:p w14:paraId="0593D8B1" w14:textId="6BDC4815" w:rsidR="00515B38" w:rsidRPr="00542987" w:rsidRDefault="00515B38"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2024 год </w:t>
            </w:r>
            <w:r w:rsidR="0065203A">
              <w:rPr>
                <w:rFonts w:ascii="Times New Roman" w:hAnsi="Times New Roman" w:cs="Times New Roman"/>
                <w:color w:val="000000"/>
                <w:sz w:val="19"/>
                <w:szCs w:val="19"/>
              </w:rPr>
              <w:t>–</w:t>
            </w:r>
            <w:r w:rsidRPr="00542987">
              <w:rPr>
                <w:rFonts w:ascii="Times New Roman" w:hAnsi="Times New Roman" w:cs="Times New Roman"/>
                <w:color w:val="000000"/>
                <w:sz w:val="19"/>
                <w:szCs w:val="19"/>
              </w:rPr>
              <w:t xml:space="preserve"> 8,78 литра.</w:t>
            </w:r>
          </w:p>
          <w:p w14:paraId="13ECBFF1" w14:textId="77777777" w:rsidR="00515B38" w:rsidRPr="00542987" w:rsidRDefault="00515B38"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Организовано снижение потребления алкоголя на душу населения (в литрах этанола):</w:t>
            </w:r>
          </w:p>
          <w:p w14:paraId="24173CC7" w14:textId="723A52AA" w:rsidR="00515B38" w:rsidRPr="00542987" w:rsidRDefault="00515B38"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2024 год – 12,58 литра.</w:t>
            </w:r>
          </w:p>
        </w:tc>
        <w:tc>
          <w:tcPr>
            <w:tcW w:w="1560" w:type="dxa"/>
            <w:tcBorders>
              <w:top w:val="single" w:sz="8" w:space="0" w:color="000000"/>
              <w:left w:val="single" w:sz="8" w:space="0" w:color="000000"/>
              <w:bottom w:val="single" w:sz="4" w:space="0" w:color="auto"/>
              <w:right w:val="single" w:sz="8" w:space="0" w:color="000000"/>
            </w:tcBorders>
            <w:shd w:val="clear" w:color="auto" w:fill="auto"/>
            <w:hideMark/>
          </w:tcPr>
          <w:p w14:paraId="2A8370DE" w14:textId="77777777" w:rsidR="00515B38" w:rsidRPr="00542987" w:rsidRDefault="00515B38"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050DD3" w:rsidRPr="00542987" w14:paraId="7AFC5ECA" w14:textId="77777777" w:rsidTr="001E60CF">
        <w:trPr>
          <w:trHeight w:val="1519"/>
        </w:trPr>
        <w:tc>
          <w:tcPr>
            <w:tcW w:w="708" w:type="dxa"/>
            <w:tcBorders>
              <w:top w:val="nil"/>
              <w:left w:val="single" w:sz="8" w:space="0" w:color="000000"/>
              <w:bottom w:val="single" w:sz="8" w:space="0" w:color="000000"/>
              <w:right w:val="single" w:sz="8" w:space="0" w:color="000000"/>
            </w:tcBorders>
            <w:shd w:val="clear" w:color="auto" w:fill="auto"/>
            <w:hideMark/>
          </w:tcPr>
          <w:p w14:paraId="6A8A787A" w14:textId="77777777" w:rsidR="00050DD3" w:rsidRPr="00542987" w:rsidRDefault="00050DD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1.3</w:t>
            </w:r>
          </w:p>
        </w:tc>
        <w:tc>
          <w:tcPr>
            <w:tcW w:w="3968" w:type="dxa"/>
            <w:tcBorders>
              <w:top w:val="nil"/>
              <w:left w:val="single" w:sz="8" w:space="0" w:color="000000"/>
              <w:bottom w:val="single" w:sz="8" w:space="0" w:color="000000"/>
              <w:right w:val="single" w:sz="8" w:space="0" w:color="000000"/>
            </w:tcBorders>
            <w:shd w:val="clear" w:color="auto" w:fill="auto"/>
            <w:hideMark/>
          </w:tcPr>
          <w:p w14:paraId="5D3CBE34"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Формирование культуры здорового питания населения (потребление 400 граммов фруктов и овощей в сутки, обращение внимания на содержание жира в продуктах питания, превышение потребления рекомендованных Всемирной организацией здравоохранения уровней сахара)</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7E59C194" w14:textId="77777777" w:rsidR="00050DD3" w:rsidRPr="00542987" w:rsidRDefault="00050DD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54645229" w14:textId="77777777" w:rsidR="00050DD3" w:rsidRPr="00542987" w:rsidRDefault="00050DD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6EE37EAD"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w:t>
            </w:r>
          </w:p>
          <w:p w14:paraId="287F99E0"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p w14:paraId="27B0D16D" w14:textId="423EF6EC"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rPr>
              <w:t> </w:t>
            </w:r>
          </w:p>
        </w:tc>
        <w:tc>
          <w:tcPr>
            <w:tcW w:w="3689" w:type="dxa"/>
            <w:tcBorders>
              <w:top w:val="single" w:sz="4" w:space="0" w:color="auto"/>
              <w:left w:val="nil"/>
              <w:bottom w:val="single" w:sz="4" w:space="0" w:color="auto"/>
              <w:right w:val="single" w:sz="8" w:space="0" w:color="000000"/>
            </w:tcBorders>
            <w:shd w:val="clear" w:color="auto" w:fill="FFFFFF" w:themeFill="background1"/>
            <w:hideMark/>
          </w:tcPr>
          <w:p w14:paraId="0CB5E64E"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 рост доли лиц, придерживающихся принципов здорового питания(%):</w:t>
            </w:r>
          </w:p>
          <w:p w14:paraId="402A5AFB" w14:textId="77777777" w:rsidR="00050DD3" w:rsidRPr="00542987" w:rsidRDefault="00050DD3" w:rsidP="00515B38">
            <w:pPr>
              <w:spacing w:after="0" w:line="240" w:lineRule="auto"/>
              <w:rPr>
                <w:rFonts w:ascii="Times New Roman" w:hAnsi="Times New Roman" w:cs="Times New Roman"/>
                <w:b/>
                <w:bCs/>
                <w:color w:val="000000"/>
                <w:sz w:val="18"/>
                <w:szCs w:val="18"/>
              </w:rPr>
            </w:pPr>
          </w:p>
          <w:p w14:paraId="455F16F8" w14:textId="28374F07" w:rsidR="00050DD3" w:rsidRPr="00542987" w:rsidRDefault="0065203A"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8"/>
                <w:szCs w:val="18"/>
              </w:rPr>
              <w:t>в</w:t>
            </w:r>
            <w:r w:rsidR="00050DD3" w:rsidRPr="00542987">
              <w:rPr>
                <w:rFonts w:ascii="Times New Roman" w:hAnsi="Times New Roman" w:cs="Times New Roman"/>
                <w:b/>
                <w:bCs/>
                <w:color w:val="000000"/>
                <w:sz w:val="18"/>
                <w:szCs w:val="18"/>
              </w:rPr>
              <w:t xml:space="preserve"> </w:t>
            </w:r>
            <w:r w:rsidR="00050DD3" w:rsidRPr="00542987">
              <w:rPr>
                <w:rFonts w:ascii="Times New Roman" w:hAnsi="Times New Roman" w:cs="Times New Roman"/>
                <w:color w:val="000000"/>
                <w:sz w:val="19"/>
                <w:szCs w:val="19"/>
              </w:rPr>
              <w:t xml:space="preserve">2024 году </w:t>
            </w:r>
            <w:r>
              <w:rPr>
                <w:rFonts w:ascii="Times New Roman" w:hAnsi="Times New Roman" w:cs="Times New Roman"/>
                <w:color w:val="000000"/>
                <w:sz w:val="19"/>
                <w:szCs w:val="19"/>
              </w:rPr>
              <w:t>–</w:t>
            </w:r>
            <w:r w:rsidR="00050DD3" w:rsidRPr="00542987">
              <w:rPr>
                <w:rFonts w:ascii="Times New Roman" w:hAnsi="Times New Roman" w:cs="Times New Roman"/>
                <w:color w:val="000000"/>
                <w:sz w:val="19"/>
                <w:szCs w:val="19"/>
              </w:rPr>
              <w:t xml:space="preserve"> на 13,1%</w:t>
            </w:r>
          </w:p>
        </w:tc>
        <w:tc>
          <w:tcPr>
            <w:tcW w:w="1560" w:type="dxa"/>
            <w:tcBorders>
              <w:top w:val="single" w:sz="4" w:space="0" w:color="auto"/>
              <w:left w:val="single" w:sz="8" w:space="0" w:color="000000"/>
              <w:bottom w:val="single" w:sz="4" w:space="0" w:color="auto"/>
              <w:right w:val="single" w:sz="8" w:space="0" w:color="000000"/>
            </w:tcBorders>
            <w:shd w:val="clear" w:color="auto" w:fill="auto"/>
            <w:hideMark/>
          </w:tcPr>
          <w:p w14:paraId="6C00EFCC" w14:textId="77777777" w:rsidR="00050DD3" w:rsidRPr="00542987" w:rsidRDefault="00050DD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050DD3" w:rsidRPr="00542987" w14:paraId="6C2F8AAA" w14:textId="77777777" w:rsidTr="001E60CF">
        <w:trPr>
          <w:trHeight w:val="1075"/>
        </w:trPr>
        <w:tc>
          <w:tcPr>
            <w:tcW w:w="708" w:type="dxa"/>
            <w:vMerge w:val="restart"/>
            <w:tcBorders>
              <w:top w:val="nil"/>
              <w:left w:val="single" w:sz="8" w:space="0" w:color="000000"/>
              <w:bottom w:val="single" w:sz="8" w:space="0" w:color="000000"/>
              <w:right w:val="single" w:sz="8" w:space="0" w:color="000000"/>
            </w:tcBorders>
            <w:shd w:val="clear" w:color="auto" w:fill="auto"/>
            <w:hideMark/>
          </w:tcPr>
          <w:p w14:paraId="0E0BF435" w14:textId="77777777" w:rsidR="00050DD3" w:rsidRPr="00542987" w:rsidRDefault="00050DD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1.4</w:t>
            </w:r>
          </w:p>
        </w:tc>
        <w:tc>
          <w:tcPr>
            <w:tcW w:w="3968" w:type="dxa"/>
            <w:vMerge w:val="restart"/>
            <w:tcBorders>
              <w:top w:val="nil"/>
              <w:left w:val="single" w:sz="8" w:space="0" w:color="000000"/>
              <w:bottom w:val="single" w:sz="8" w:space="0" w:color="000000"/>
              <w:right w:val="single" w:sz="8" w:space="0" w:color="000000"/>
            </w:tcBorders>
            <w:shd w:val="clear" w:color="auto" w:fill="auto"/>
            <w:hideMark/>
          </w:tcPr>
          <w:p w14:paraId="7BA450F8"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Снижение доли лиц, имеющих повышенный индекс массы тела (углубленное консультирование в группах населения повышенного риска; тиражирование печатной продукции (памяток, листовок, буклетов)</w:t>
            </w:r>
          </w:p>
        </w:tc>
        <w:tc>
          <w:tcPr>
            <w:tcW w:w="147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69C33161" w14:textId="77777777" w:rsidR="00050DD3" w:rsidRPr="00542987" w:rsidRDefault="00050DD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004A36AD" w14:textId="77777777" w:rsidR="00050DD3" w:rsidRPr="00542987" w:rsidRDefault="00050DD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right w:val="single" w:sz="8" w:space="0" w:color="000000"/>
            </w:tcBorders>
            <w:shd w:val="clear" w:color="auto" w:fill="auto"/>
            <w:hideMark/>
          </w:tcPr>
          <w:p w14:paraId="0CF39510"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w:t>
            </w:r>
          </w:p>
          <w:p w14:paraId="3A20358F" w14:textId="77AA4719"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vMerge w:val="restart"/>
            <w:tcBorders>
              <w:top w:val="single" w:sz="4" w:space="0" w:color="auto"/>
              <w:left w:val="nil"/>
              <w:right w:val="single" w:sz="8" w:space="0" w:color="000000"/>
            </w:tcBorders>
            <w:shd w:val="clear" w:color="auto" w:fill="FFFFFF" w:themeFill="background1"/>
            <w:hideMark/>
          </w:tcPr>
          <w:p w14:paraId="7735439C"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Обеспечено снижение темпов прироста первичной заболеваемости ожирением, %: </w:t>
            </w:r>
          </w:p>
          <w:p w14:paraId="2DA07917" w14:textId="77777777" w:rsidR="00050DD3" w:rsidRPr="00542987" w:rsidRDefault="00050DD3" w:rsidP="00515B38">
            <w:pPr>
              <w:spacing w:after="0" w:line="240" w:lineRule="auto"/>
              <w:rPr>
                <w:rFonts w:ascii="Times New Roman" w:hAnsi="Times New Roman" w:cs="Times New Roman"/>
                <w:color w:val="000000"/>
                <w:sz w:val="19"/>
                <w:szCs w:val="19"/>
              </w:rPr>
            </w:pPr>
          </w:p>
          <w:p w14:paraId="00B376F6" w14:textId="71E65D91"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2024 год – 6,6%</w:t>
            </w:r>
          </w:p>
        </w:tc>
        <w:tc>
          <w:tcPr>
            <w:tcW w:w="156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7FE76C38" w14:textId="77777777" w:rsidR="00050DD3" w:rsidRPr="00542987" w:rsidRDefault="00050DD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801E5" w:rsidRPr="00542987" w14:paraId="4DB7392F" w14:textId="77777777" w:rsidTr="001E60CF">
        <w:trPr>
          <w:trHeight w:val="315"/>
        </w:trPr>
        <w:tc>
          <w:tcPr>
            <w:tcW w:w="708" w:type="dxa"/>
            <w:vMerge/>
            <w:tcBorders>
              <w:top w:val="nil"/>
              <w:left w:val="single" w:sz="8" w:space="0" w:color="000000"/>
              <w:bottom w:val="single" w:sz="4" w:space="0" w:color="auto"/>
              <w:right w:val="single" w:sz="8" w:space="0" w:color="000000"/>
            </w:tcBorders>
            <w:hideMark/>
          </w:tcPr>
          <w:p w14:paraId="66B17E28" w14:textId="77777777" w:rsidR="003801E5" w:rsidRPr="00542987" w:rsidRDefault="003801E5" w:rsidP="00515B38">
            <w:pPr>
              <w:spacing w:after="0" w:line="240" w:lineRule="auto"/>
              <w:rPr>
                <w:rFonts w:ascii="Times New Roman" w:hAnsi="Times New Roman" w:cs="Times New Roman"/>
                <w:color w:val="000000"/>
                <w:sz w:val="19"/>
                <w:szCs w:val="19"/>
              </w:rPr>
            </w:pPr>
          </w:p>
        </w:tc>
        <w:tc>
          <w:tcPr>
            <w:tcW w:w="3968" w:type="dxa"/>
            <w:vMerge/>
            <w:tcBorders>
              <w:top w:val="nil"/>
              <w:left w:val="single" w:sz="8" w:space="0" w:color="000000"/>
              <w:bottom w:val="single" w:sz="4" w:space="0" w:color="auto"/>
              <w:right w:val="single" w:sz="8" w:space="0" w:color="000000"/>
            </w:tcBorders>
            <w:hideMark/>
          </w:tcPr>
          <w:p w14:paraId="4241BA3E" w14:textId="77777777" w:rsidR="003801E5" w:rsidRPr="00542987" w:rsidRDefault="003801E5" w:rsidP="00515B38">
            <w:pPr>
              <w:spacing w:after="0" w:line="240" w:lineRule="auto"/>
              <w:rPr>
                <w:rFonts w:ascii="Times New Roman" w:hAnsi="Times New Roman" w:cs="Times New Roman"/>
                <w:color w:val="000000"/>
                <w:sz w:val="19"/>
                <w:szCs w:val="19"/>
              </w:rPr>
            </w:pPr>
          </w:p>
        </w:tc>
        <w:tc>
          <w:tcPr>
            <w:tcW w:w="1470" w:type="dxa"/>
            <w:vMerge/>
            <w:tcBorders>
              <w:top w:val="nil"/>
              <w:left w:val="single" w:sz="8" w:space="0" w:color="000000"/>
              <w:bottom w:val="single" w:sz="4" w:space="0" w:color="auto"/>
              <w:right w:val="single" w:sz="8" w:space="0" w:color="000000"/>
            </w:tcBorders>
            <w:hideMark/>
          </w:tcPr>
          <w:p w14:paraId="6E92C412" w14:textId="77777777" w:rsidR="003801E5" w:rsidRPr="00542987" w:rsidRDefault="003801E5" w:rsidP="00515B38">
            <w:pPr>
              <w:spacing w:after="0" w:line="240" w:lineRule="auto"/>
              <w:rPr>
                <w:rFonts w:ascii="Times New Roman" w:hAnsi="Times New Roman" w:cs="Times New Roman"/>
                <w:color w:val="000000"/>
                <w:sz w:val="19"/>
                <w:szCs w:val="19"/>
              </w:rPr>
            </w:pPr>
          </w:p>
        </w:tc>
        <w:tc>
          <w:tcPr>
            <w:tcW w:w="1384" w:type="dxa"/>
            <w:vMerge/>
            <w:tcBorders>
              <w:top w:val="nil"/>
              <w:left w:val="single" w:sz="8" w:space="0" w:color="000000"/>
              <w:bottom w:val="single" w:sz="4" w:space="0" w:color="auto"/>
              <w:right w:val="single" w:sz="8" w:space="0" w:color="000000"/>
            </w:tcBorders>
            <w:hideMark/>
          </w:tcPr>
          <w:p w14:paraId="0F78E7CB" w14:textId="77777777" w:rsidR="003801E5" w:rsidRPr="00542987" w:rsidRDefault="003801E5" w:rsidP="00515B38">
            <w:pPr>
              <w:spacing w:after="0" w:line="240" w:lineRule="auto"/>
              <w:rPr>
                <w:rFonts w:ascii="Times New Roman" w:hAnsi="Times New Roman" w:cs="Times New Roman"/>
                <w:color w:val="000000"/>
                <w:sz w:val="19"/>
                <w:szCs w:val="19"/>
              </w:rPr>
            </w:pPr>
          </w:p>
        </w:tc>
        <w:tc>
          <w:tcPr>
            <w:tcW w:w="2957" w:type="dxa"/>
            <w:tcBorders>
              <w:top w:val="nil"/>
              <w:left w:val="nil"/>
              <w:bottom w:val="single" w:sz="4" w:space="0" w:color="auto"/>
              <w:right w:val="single" w:sz="8" w:space="0" w:color="000000"/>
            </w:tcBorders>
            <w:shd w:val="clear" w:color="auto" w:fill="auto"/>
            <w:hideMark/>
          </w:tcPr>
          <w:p w14:paraId="2C6116F6" w14:textId="77777777" w:rsidR="003801E5" w:rsidRPr="00542987" w:rsidRDefault="003801E5" w:rsidP="00515B38">
            <w:pPr>
              <w:spacing w:after="0" w:line="240" w:lineRule="auto"/>
              <w:rPr>
                <w:rFonts w:ascii="Times New Roman" w:hAnsi="Times New Roman" w:cs="Times New Roman"/>
                <w:color w:val="000000"/>
              </w:rPr>
            </w:pPr>
            <w:r w:rsidRPr="00542987">
              <w:rPr>
                <w:rFonts w:ascii="Times New Roman" w:hAnsi="Times New Roman" w:cs="Times New Roman"/>
                <w:color w:val="000000"/>
              </w:rPr>
              <w:t> </w:t>
            </w:r>
          </w:p>
        </w:tc>
        <w:tc>
          <w:tcPr>
            <w:tcW w:w="3689" w:type="dxa"/>
            <w:vMerge/>
            <w:tcBorders>
              <w:left w:val="nil"/>
              <w:bottom w:val="single" w:sz="4" w:space="0" w:color="auto"/>
              <w:right w:val="single" w:sz="8" w:space="0" w:color="000000"/>
            </w:tcBorders>
            <w:shd w:val="clear" w:color="auto" w:fill="FFFFFF" w:themeFill="background1"/>
            <w:hideMark/>
          </w:tcPr>
          <w:p w14:paraId="23BAA865" w14:textId="18E5D8F8" w:rsidR="003801E5" w:rsidRPr="00542987" w:rsidRDefault="003801E5" w:rsidP="00515B38">
            <w:pPr>
              <w:spacing w:after="0" w:line="240" w:lineRule="auto"/>
              <w:rPr>
                <w:rFonts w:ascii="Times New Roman" w:hAnsi="Times New Roman" w:cs="Times New Roman"/>
                <w:color w:val="000000"/>
                <w:sz w:val="19"/>
                <w:szCs w:val="19"/>
              </w:rPr>
            </w:pPr>
          </w:p>
        </w:tc>
        <w:tc>
          <w:tcPr>
            <w:tcW w:w="1560" w:type="dxa"/>
            <w:vMerge/>
            <w:tcBorders>
              <w:top w:val="nil"/>
              <w:left w:val="single" w:sz="8" w:space="0" w:color="000000"/>
              <w:bottom w:val="single" w:sz="4" w:space="0" w:color="auto"/>
              <w:right w:val="single" w:sz="8" w:space="0" w:color="000000"/>
            </w:tcBorders>
            <w:hideMark/>
          </w:tcPr>
          <w:p w14:paraId="4ADAFA0A" w14:textId="77777777" w:rsidR="003801E5" w:rsidRPr="00542987" w:rsidRDefault="003801E5" w:rsidP="00515B38">
            <w:pPr>
              <w:spacing w:after="0" w:line="240" w:lineRule="auto"/>
              <w:rPr>
                <w:rFonts w:ascii="Times New Roman" w:hAnsi="Times New Roman" w:cs="Times New Roman"/>
                <w:color w:val="000000"/>
                <w:sz w:val="19"/>
                <w:szCs w:val="19"/>
              </w:rPr>
            </w:pPr>
          </w:p>
        </w:tc>
      </w:tr>
      <w:tr w:rsidR="003801E5" w:rsidRPr="00542987" w14:paraId="09647887" w14:textId="77777777" w:rsidTr="001E60CF">
        <w:trPr>
          <w:trHeight w:val="1082"/>
        </w:trPr>
        <w:tc>
          <w:tcPr>
            <w:tcW w:w="708" w:type="dxa"/>
            <w:vMerge w:val="restart"/>
            <w:tcBorders>
              <w:top w:val="single" w:sz="4" w:space="0" w:color="auto"/>
              <w:left w:val="single" w:sz="4" w:space="0" w:color="auto"/>
              <w:bottom w:val="single" w:sz="8" w:space="0" w:color="000000"/>
              <w:right w:val="single" w:sz="8" w:space="0" w:color="000000"/>
            </w:tcBorders>
            <w:shd w:val="clear" w:color="auto" w:fill="auto"/>
            <w:hideMark/>
          </w:tcPr>
          <w:p w14:paraId="09199AF7" w14:textId="77777777" w:rsidR="003801E5" w:rsidRPr="00542987" w:rsidRDefault="003801E5"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1.5</w:t>
            </w:r>
          </w:p>
        </w:tc>
        <w:tc>
          <w:tcPr>
            <w:tcW w:w="3968"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365AB5DF" w14:textId="77777777" w:rsidR="003801E5" w:rsidRPr="00542987" w:rsidRDefault="003801E5" w:rsidP="003801E5">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Повышение физической активности населения</w:t>
            </w:r>
          </w:p>
        </w:tc>
        <w:tc>
          <w:tcPr>
            <w:tcW w:w="147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50FFF212" w14:textId="77777777" w:rsidR="003801E5" w:rsidRPr="00542987" w:rsidRDefault="003801E5"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05F67003" w14:textId="77777777" w:rsidR="003801E5" w:rsidRPr="00542987" w:rsidRDefault="003801E5" w:rsidP="003801E5">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nil"/>
              <w:right w:val="single" w:sz="8" w:space="0" w:color="000000"/>
            </w:tcBorders>
            <w:shd w:val="clear" w:color="auto" w:fill="auto"/>
            <w:hideMark/>
          </w:tcPr>
          <w:p w14:paraId="1C6A7D09" w14:textId="77777777" w:rsidR="003801E5" w:rsidRPr="00542987" w:rsidRDefault="003801E5" w:rsidP="003801E5">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w:t>
            </w:r>
          </w:p>
          <w:p w14:paraId="5A33E3E7" w14:textId="3C4B8E2C" w:rsidR="003801E5" w:rsidRPr="00542987" w:rsidRDefault="003801E5" w:rsidP="003801E5">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vMerge w:val="restart"/>
            <w:tcBorders>
              <w:top w:val="single" w:sz="4" w:space="0" w:color="auto"/>
              <w:left w:val="nil"/>
              <w:bottom w:val="nil"/>
              <w:right w:val="single" w:sz="8" w:space="0" w:color="000000"/>
            </w:tcBorders>
            <w:shd w:val="clear" w:color="auto" w:fill="FFFFFF" w:themeFill="background1"/>
            <w:hideMark/>
          </w:tcPr>
          <w:p w14:paraId="0522023A" w14:textId="43DEC9D8" w:rsidR="003801E5" w:rsidRPr="00542987" w:rsidRDefault="003801E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 рост доли граждан, систематически занимающихся физической культурой и спортом, в общей численности населения Кировской области (%):</w:t>
            </w:r>
          </w:p>
          <w:p w14:paraId="13BAF355" w14:textId="69D0AA4C" w:rsidR="003801E5" w:rsidRPr="00542987" w:rsidRDefault="003801E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в 2024 году – до 12,0%</w:t>
            </w:r>
          </w:p>
        </w:tc>
        <w:tc>
          <w:tcPr>
            <w:tcW w:w="1560" w:type="dxa"/>
            <w:vMerge w:val="restart"/>
            <w:tcBorders>
              <w:top w:val="single" w:sz="4" w:space="0" w:color="auto"/>
              <w:left w:val="single" w:sz="8" w:space="0" w:color="000000"/>
              <w:bottom w:val="single" w:sz="8" w:space="0" w:color="000000"/>
              <w:right w:val="single" w:sz="4" w:space="0" w:color="auto"/>
            </w:tcBorders>
            <w:shd w:val="clear" w:color="auto" w:fill="auto"/>
            <w:hideMark/>
          </w:tcPr>
          <w:p w14:paraId="0615B243" w14:textId="77777777" w:rsidR="003801E5" w:rsidRPr="00542987" w:rsidRDefault="003801E5"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801E5" w:rsidRPr="00542987" w14:paraId="56F2B0E5" w14:textId="77777777" w:rsidTr="001E60CF">
        <w:trPr>
          <w:trHeight w:val="70"/>
        </w:trPr>
        <w:tc>
          <w:tcPr>
            <w:tcW w:w="708" w:type="dxa"/>
            <w:vMerge/>
            <w:tcBorders>
              <w:top w:val="nil"/>
              <w:left w:val="single" w:sz="8" w:space="0" w:color="000000"/>
              <w:bottom w:val="single" w:sz="8" w:space="0" w:color="000000"/>
              <w:right w:val="single" w:sz="8" w:space="0" w:color="000000"/>
            </w:tcBorders>
            <w:hideMark/>
          </w:tcPr>
          <w:p w14:paraId="374088F2" w14:textId="77777777" w:rsidR="003801E5" w:rsidRPr="00542987" w:rsidRDefault="003801E5" w:rsidP="00515B38">
            <w:pPr>
              <w:spacing w:after="0" w:line="240" w:lineRule="auto"/>
              <w:rPr>
                <w:rFonts w:ascii="Times New Roman" w:hAnsi="Times New Roman" w:cs="Times New Roman"/>
                <w:color w:val="000000"/>
                <w:sz w:val="19"/>
                <w:szCs w:val="19"/>
              </w:rPr>
            </w:pPr>
          </w:p>
        </w:tc>
        <w:tc>
          <w:tcPr>
            <w:tcW w:w="3968" w:type="dxa"/>
            <w:vMerge/>
            <w:tcBorders>
              <w:top w:val="nil"/>
              <w:left w:val="single" w:sz="8" w:space="0" w:color="000000"/>
              <w:bottom w:val="single" w:sz="8" w:space="0" w:color="000000"/>
              <w:right w:val="single" w:sz="8" w:space="0" w:color="000000"/>
            </w:tcBorders>
            <w:hideMark/>
          </w:tcPr>
          <w:p w14:paraId="41D28A06" w14:textId="77777777" w:rsidR="003801E5" w:rsidRPr="00542987" w:rsidRDefault="003801E5" w:rsidP="00515B38">
            <w:pPr>
              <w:spacing w:after="0" w:line="240" w:lineRule="auto"/>
              <w:rPr>
                <w:rFonts w:ascii="Times New Roman" w:hAnsi="Times New Roman" w:cs="Times New Roman"/>
                <w:color w:val="000000"/>
                <w:sz w:val="19"/>
                <w:szCs w:val="19"/>
              </w:rPr>
            </w:pPr>
          </w:p>
        </w:tc>
        <w:tc>
          <w:tcPr>
            <w:tcW w:w="1470" w:type="dxa"/>
            <w:vMerge/>
            <w:tcBorders>
              <w:top w:val="nil"/>
              <w:left w:val="single" w:sz="8" w:space="0" w:color="000000"/>
              <w:bottom w:val="single" w:sz="8" w:space="0" w:color="000000"/>
              <w:right w:val="single" w:sz="8" w:space="0" w:color="000000"/>
            </w:tcBorders>
            <w:hideMark/>
          </w:tcPr>
          <w:p w14:paraId="4505E76A" w14:textId="77777777" w:rsidR="003801E5" w:rsidRPr="00542987" w:rsidRDefault="003801E5" w:rsidP="00515B38">
            <w:pPr>
              <w:spacing w:after="0" w:line="240" w:lineRule="auto"/>
              <w:rPr>
                <w:rFonts w:ascii="Times New Roman" w:hAnsi="Times New Roman" w:cs="Times New Roman"/>
                <w:color w:val="000000"/>
                <w:sz w:val="19"/>
                <w:szCs w:val="19"/>
              </w:rPr>
            </w:pPr>
          </w:p>
        </w:tc>
        <w:tc>
          <w:tcPr>
            <w:tcW w:w="1384" w:type="dxa"/>
            <w:vMerge/>
            <w:tcBorders>
              <w:top w:val="nil"/>
              <w:left w:val="single" w:sz="8" w:space="0" w:color="000000"/>
              <w:bottom w:val="single" w:sz="8" w:space="0" w:color="000000"/>
              <w:right w:val="single" w:sz="8" w:space="0" w:color="000000"/>
            </w:tcBorders>
            <w:hideMark/>
          </w:tcPr>
          <w:p w14:paraId="0E8BA22E" w14:textId="77777777" w:rsidR="003801E5" w:rsidRPr="00542987" w:rsidRDefault="003801E5" w:rsidP="003801E5">
            <w:pPr>
              <w:spacing w:after="0" w:line="240" w:lineRule="auto"/>
              <w:jc w:val="center"/>
              <w:rPr>
                <w:rFonts w:ascii="Times New Roman" w:hAnsi="Times New Roman" w:cs="Times New Roman"/>
                <w:color w:val="000000"/>
                <w:sz w:val="19"/>
                <w:szCs w:val="19"/>
              </w:rPr>
            </w:pPr>
          </w:p>
        </w:tc>
        <w:tc>
          <w:tcPr>
            <w:tcW w:w="2957" w:type="dxa"/>
            <w:tcBorders>
              <w:top w:val="nil"/>
              <w:left w:val="nil"/>
              <w:bottom w:val="single" w:sz="8" w:space="0" w:color="000000"/>
              <w:right w:val="single" w:sz="8" w:space="0" w:color="000000"/>
            </w:tcBorders>
            <w:shd w:val="clear" w:color="auto" w:fill="auto"/>
            <w:hideMark/>
          </w:tcPr>
          <w:p w14:paraId="1DD97BEE" w14:textId="40824C89" w:rsidR="003801E5" w:rsidRPr="00542987" w:rsidRDefault="003801E5" w:rsidP="00515B38">
            <w:pPr>
              <w:spacing w:after="0" w:line="240" w:lineRule="auto"/>
              <w:rPr>
                <w:rFonts w:ascii="Times New Roman" w:hAnsi="Times New Roman" w:cs="Times New Roman"/>
                <w:color w:val="000000"/>
              </w:rPr>
            </w:pPr>
          </w:p>
        </w:tc>
        <w:tc>
          <w:tcPr>
            <w:tcW w:w="3689" w:type="dxa"/>
            <w:vMerge/>
            <w:tcBorders>
              <w:left w:val="nil"/>
              <w:bottom w:val="single" w:sz="8" w:space="0" w:color="000000"/>
              <w:right w:val="single" w:sz="8" w:space="0" w:color="000000"/>
            </w:tcBorders>
            <w:shd w:val="clear" w:color="auto" w:fill="FFFFFF" w:themeFill="background1"/>
            <w:hideMark/>
          </w:tcPr>
          <w:p w14:paraId="3B741C4C" w14:textId="10B399F1" w:rsidR="003801E5" w:rsidRPr="00542987" w:rsidRDefault="003801E5" w:rsidP="00515B38">
            <w:pPr>
              <w:spacing w:after="0" w:line="240" w:lineRule="auto"/>
              <w:rPr>
                <w:rFonts w:ascii="Times New Roman" w:hAnsi="Times New Roman" w:cs="Times New Roman"/>
                <w:color w:val="000000"/>
                <w:sz w:val="19"/>
                <w:szCs w:val="19"/>
              </w:rPr>
            </w:pPr>
          </w:p>
        </w:tc>
        <w:tc>
          <w:tcPr>
            <w:tcW w:w="1560" w:type="dxa"/>
            <w:vMerge/>
            <w:tcBorders>
              <w:top w:val="nil"/>
              <w:left w:val="single" w:sz="8" w:space="0" w:color="000000"/>
              <w:bottom w:val="single" w:sz="8" w:space="0" w:color="000000"/>
              <w:right w:val="single" w:sz="8" w:space="0" w:color="000000"/>
            </w:tcBorders>
            <w:hideMark/>
          </w:tcPr>
          <w:p w14:paraId="706E6A58" w14:textId="77777777" w:rsidR="003801E5" w:rsidRPr="00542987" w:rsidRDefault="003801E5" w:rsidP="00515B38">
            <w:pPr>
              <w:spacing w:after="0" w:line="240" w:lineRule="auto"/>
              <w:rPr>
                <w:rFonts w:ascii="Times New Roman" w:hAnsi="Times New Roman" w:cs="Times New Roman"/>
                <w:color w:val="000000"/>
                <w:sz w:val="19"/>
                <w:szCs w:val="19"/>
              </w:rPr>
            </w:pPr>
          </w:p>
        </w:tc>
      </w:tr>
      <w:tr w:rsidR="003801E5" w:rsidRPr="00542987" w14:paraId="20420962" w14:textId="77777777" w:rsidTr="001E60CF">
        <w:trPr>
          <w:trHeight w:val="1957"/>
        </w:trPr>
        <w:tc>
          <w:tcPr>
            <w:tcW w:w="708" w:type="dxa"/>
            <w:vMerge w:val="restart"/>
            <w:tcBorders>
              <w:top w:val="nil"/>
              <w:left w:val="single" w:sz="8" w:space="0" w:color="000000"/>
              <w:bottom w:val="single" w:sz="8" w:space="0" w:color="000000"/>
              <w:right w:val="single" w:sz="8" w:space="0" w:color="000000"/>
            </w:tcBorders>
            <w:shd w:val="clear" w:color="auto" w:fill="auto"/>
            <w:hideMark/>
          </w:tcPr>
          <w:p w14:paraId="37793601" w14:textId="77777777" w:rsidR="003801E5" w:rsidRPr="00542987" w:rsidRDefault="003801E5"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1.6</w:t>
            </w:r>
          </w:p>
        </w:tc>
        <w:tc>
          <w:tcPr>
            <w:tcW w:w="3968" w:type="dxa"/>
            <w:tcBorders>
              <w:top w:val="nil"/>
              <w:left w:val="nil"/>
              <w:right w:val="single" w:sz="8" w:space="0" w:color="000000"/>
            </w:tcBorders>
            <w:shd w:val="clear" w:color="auto" w:fill="auto"/>
            <w:hideMark/>
          </w:tcPr>
          <w:p w14:paraId="4E9AE37B" w14:textId="77777777" w:rsidR="003801E5" w:rsidRPr="00542987" w:rsidRDefault="003801E5" w:rsidP="003801E5">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Формирование групп риска «Лица с наследственной предрасположенностью к ЗНО» методом анкетирования при проведении профилактических медицинских осмотров, ДОГВН</w:t>
            </w:r>
          </w:p>
          <w:p w14:paraId="2715C3F2" w14:textId="77777777" w:rsidR="003801E5" w:rsidRPr="00542987" w:rsidRDefault="003801E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w:t>
            </w:r>
          </w:p>
          <w:p w14:paraId="4019A505" w14:textId="090AE1BA" w:rsidR="003801E5" w:rsidRPr="00542987" w:rsidRDefault="003801E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rPr>
              <w:t> </w:t>
            </w:r>
          </w:p>
        </w:tc>
        <w:tc>
          <w:tcPr>
            <w:tcW w:w="1470" w:type="dxa"/>
            <w:vMerge w:val="restart"/>
            <w:tcBorders>
              <w:top w:val="nil"/>
              <w:left w:val="single" w:sz="8" w:space="0" w:color="000000"/>
              <w:bottom w:val="single" w:sz="8" w:space="0" w:color="000000"/>
              <w:right w:val="single" w:sz="8" w:space="0" w:color="000000"/>
            </w:tcBorders>
            <w:shd w:val="clear" w:color="auto" w:fill="auto"/>
            <w:hideMark/>
          </w:tcPr>
          <w:p w14:paraId="32DC96CC" w14:textId="77777777" w:rsidR="003801E5" w:rsidRPr="00542987" w:rsidRDefault="003801E5"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vMerge w:val="restart"/>
            <w:tcBorders>
              <w:top w:val="nil"/>
              <w:left w:val="single" w:sz="8" w:space="0" w:color="000000"/>
              <w:bottom w:val="single" w:sz="8" w:space="0" w:color="000000"/>
              <w:right w:val="single" w:sz="8" w:space="0" w:color="000000"/>
            </w:tcBorders>
            <w:shd w:val="clear" w:color="auto" w:fill="auto"/>
            <w:hideMark/>
          </w:tcPr>
          <w:p w14:paraId="5391CBC0" w14:textId="77777777" w:rsidR="003801E5" w:rsidRPr="00542987" w:rsidRDefault="003801E5" w:rsidP="003801E5">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nil"/>
              <w:left w:val="nil"/>
              <w:right w:val="single" w:sz="8" w:space="0" w:color="000000"/>
            </w:tcBorders>
            <w:shd w:val="clear" w:color="auto" w:fill="auto"/>
            <w:hideMark/>
          </w:tcPr>
          <w:p w14:paraId="65C9AF7E" w14:textId="77777777" w:rsidR="003801E5" w:rsidRPr="00542987" w:rsidRDefault="003801E5" w:rsidP="003801E5">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 Кировской области</w:t>
            </w:r>
          </w:p>
          <w:p w14:paraId="1B427512" w14:textId="055E5C54" w:rsidR="003801E5" w:rsidRPr="00542987" w:rsidRDefault="003801E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rPr>
              <w:t> </w:t>
            </w:r>
          </w:p>
        </w:tc>
        <w:tc>
          <w:tcPr>
            <w:tcW w:w="3689" w:type="dxa"/>
            <w:vMerge w:val="restart"/>
            <w:tcBorders>
              <w:top w:val="nil"/>
              <w:left w:val="nil"/>
              <w:right w:val="single" w:sz="8" w:space="0" w:color="000000"/>
            </w:tcBorders>
            <w:shd w:val="clear" w:color="auto" w:fill="FFFFFF" w:themeFill="background1"/>
            <w:hideMark/>
          </w:tcPr>
          <w:p w14:paraId="66F2CC4E" w14:textId="77777777" w:rsidR="003801E5" w:rsidRPr="00542987" w:rsidRDefault="003801E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сформированы группы риска лиц с наследственной предрасположенностью к возникновению ЗНО методом анкетирования при проведении профилактических медицинских осмотров, ДОГВН; охвачено обучением лиц, состоящих в группах риска, в школах по профилактике онкологических заболеваний:</w:t>
            </w:r>
          </w:p>
          <w:p w14:paraId="5F91F1BA" w14:textId="0B94AE58" w:rsidR="003801E5" w:rsidRPr="00542987" w:rsidRDefault="003801E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в 2024 году - 50%  от общего количества человек, включенных в группу риска</w:t>
            </w:r>
          </w:p>
        </w:tc>
        <w:tc>
          <w:tcPr>
            <w:tcW w:w="1560" w:type="dxa"/>
            <w:vMerge w:val="restart"/>
            <w:tcBorders>
              <w:top w:val="nil"/>
              <w:left w:val="single" w:sz="8" w:space="0" w:color="000000"/>
              <w:bottom w:val="single" w:sz="8" w:space="0" w:color="000000"/>
              <w:right w:val="single" w:sz="8" w:space="0" w:color="000000"/>
            </w:tcBorders>
            <w:shd w:val="clear" w:color="auto" w:fill="auto"/>
            <w:hideMark/>
          </w:tcPr>
          <w:p w14:paraId="7CF363A1" w14:textId="77777777" w:rsidR="003801E5" w:rsidRPr="00542987" w:rsidRDefault="003801E5"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801E5" w:rsidRPr="00542987" w14:paraId="184FA566" w14:textId="77777777" w:rsidTr="001E60CF">
        <w:trPr>
          <w:trHeight w:val="60"/>
        </w:trPr>
        <w:tc>
          <w:tcPr>
            <w:tcW w:w="708" w:type="dxa"/>
            <w:vMerge/>
            <w:tcBorders>
              <w:top w:val="nil"/>
              <w:left w:val="single" w:sz="8" w:space="0" w:color="000000"/>
              <w:bottom w:val="single" w:sz="8" w:space="0" w:color="000000"/>
              <w:right w:val="single" w:sz="8" w:space="0" w:color="000000"/>
            </w:tcBorders>
            <w:hideMark/>
          </w:tcPr>
          <w:p w14:paraId="548F1C6C" w14:textId="77777777" w:rsidR="003801E5" w:rsidRPr="00542987" w:rsidRDefault="003801E5" w:rsidP="00515B38">
            <w:pPr>
              <w:spacing w:after="0" w:line="240" w:lineRule="auto"/>
              <w:rPr>
                <w:rFonts w:ascii="Times New Roman" w:hAnsi="Times New Roman" w:cs="Times New Roman"/>
                <w:color w:val="000000"/>
                <w:sz w:val="19"/>
                <w:szCs w:val="19"/>
              </w:rPr>
            </w:pPr>
          </w:p>
        </w:tc>
        <w:tc>
          <w:tcPr>
            <w:tcW w:w="3968" w:type="dxa"/>
            <w:tcBorders>
              <w:top w:val="nil"/>
              <w:left w:val="nil"/>
              <w:bottom w:val="single" w:sz="8" w:space="0" w:color="000000"/>
              <w:right w:val="single" w:sz="8" w:space="0" w:color="000000"/>
            </w:tcBorders>
            <w:shd w:val="clear" w:color="auto" w:fill="auto"/>
            <w:hideMark/>
          </w:tcPr>
          <w:p w14:paraId="1142342D" w14:textId="77777777" w:rsidR="003801E5" w:rsidRPr="00542987" w:rsidRDefault="003801E5" w:rsidP="00515B38">
            <w:pPr>
              <w:spacing w:after="0" w:line="240" w:lineRule="auto"/>
              <w:rPr>
                <w:rFonts w:ascii="Times New Roman" w:hAnsi="Times New Roman" w:cs="Times New Roman"/>
                <w:color w:val="000000"/>
              </w:rPr>
            </w:pPr>
            <w:r w:rsidRPr="00542987">
              <w:rPr>
                <w:rFonts w:ascii="Times New Roman" w:hAnsi="Times New Roman" w:cs="Times New Roman"/>
                <w:color w:val="000000"/>
              </w:rPr>
              <w:t> </w:t>
            </w:r>
          </w:p>
        </w:tc>
        <w:tc>
          <w:tcPr>
            <w:tcW w:w="1470" w:type="dxa"/>
            <w:vMerge/>
            <w:tcBorders>
              <w:top w:val="nil"/>
              <w:left w:val="single" w:sz="8" w:space="0" w:color="000000"/>
              <w:bottom w:val="single" w:sz="8" w:space="0" w:color="000000"/>
              <w:right w:val="single" w:sz="8" w:space="0" w:color="000000"/>
            </w:tcBorders>
            <w:hideMark/>
          </w:tcPr>
          <w:p w14:paraId="33D86D21" w14:textId="77777777" w:rsidR="003801E5" w:rsidRPr="00542987" w:rsidRDefault="003801E5" w:rsidP="00515B38">
            <w:pPr>
              <w:spacing w:after="0" w:line="240" w:lineRule="auto"/>
              <w:rPr>
                <w:rFonts w:ascii="Times New Roman" w:hAnsi="Times New Roman" w:cs="Times New Roman"/>
                <w:color w:val="000000"/>
                <w:sz w:val="19"/>
                <w:szCs w:val="19"/>
              </w:rPr>
            </w:pPr>
          </w:p>
        </w:tc>
        <w:tc>
          <w:tcPr>
            <w:tcW w:w="1384" w:type="dxa"/>
            <w:vMerge/>
            <w:tcBorders>
              <w:top w:val="nil"/>
              <w:left w:val="single" w:sz="8" w:space="0" w:color="000000"/>
              <w:bottom w:val="single" w:sz="8" w:space="0" w:color="000000"/>
              <w:right w:val="single" w:sz="8" w:space="0" w:color="000000"/>
            </w:tcBorders>
            <w:hideMark/>
          </w:tcPr>
          <w:p w14:paraId="10DF491B" w14:textId="77777777" w:rsidR="003801E5" w:rsidRPr="00542987" w:rsidRDefault="003801E5" w:rsidP="003801E5">
            <w:pPr>
              <w:spacing w:after="0" w:line="240" w:lineRule="auto"/>
              <w:jc w:val="center"/>
              <w:rPr>
                <w:rFonts w:ascii="Times New Roman" w:hAnsi="Times New Roman" w:cs="Times New Roman"/>
                <w:color w:val="000000"/>
                <w:sz w:val="19"/>
                <w:szCs w:val="19"/>
              </w:rPr>
            </w:pPr>
          </w:p>
        </w:tc>
        <w:tc>
          <w:tcPr>
            <w:tcW w:w="2957" w:type="dxa"/>
            <w:tcBorders>
              <w:top w:val="nil"/>
              <w:left w:val="nil"/>
              <w:bottom w:val="single" w:sz="4" w:space="0" w:color="auto"/>
              <w:right w:val="single" w:sz="8" w:space="0" w:color="000000"/>
            </w:tcBorders>
            <w:shd w:val="clear" w:color="auto" w:fill="auto"/>
            <w:hideMark/>
          </w:tcPr>
          <w:p w14:paraId="61045A89" w14:textId="07C852DF" w:rsidR="003801E5" w:rsidRPr="00542987" w:rsidRDefault="003801E5" w:rsidP="00515B38">
            <w:pPr>
              <w:spacing w:after="0" w:line="240" w:lineRule="auto"/>
              <w:rPr>
                <w:rFonts w:ascii="Times New Roman" w:hAnsi="Times New Roman" w:cs="Times New Roman"/>
                <w:color w:val="000000"/>
              </w:rPr>
            </w:pPr>
          </w:p>
        </w:tc>
        <w:tc>
          <w:tcPr>
            <w:tcW w:w="3689" w:type="dxa"/>
            <w:vMerge/>
            <w:tcBorders>
              <w:left w:val="nil"/>
              <w:bottom w:val="single" w:sz="4" w:space="0" w:color="auto"/>
              <w:right w:val="single" w:sz="8" w:space="0" w:color="000000"/>
            </w:tcBorders>
            <w:shd w:val="clear" w:color="auto" w:fill="FFFFFF" w:themeFill="background1"/>
            <w:hideMark/>
          </w:tcPr>
          <w:p w14:paraId="7F122FC7" w14:textId="4ED1D2E9" w:rsidR="003801E5" w:rsidRPr="00542987" w:rsidRDefault="003801E5" w:rsidP="00515B38">
            <w:pPr>
              <w:spacing w:after="0" w:line="240" w:lineRule="auto"/>
              <w:rPr>
                <w:rFonts w:ascii="Times New Roman" w:hAnsi="Times New Roman" w:cs="Times New Roman"/>
                <w:color w:val="000000"/>
                <w:sz w:val="19"/>
                <w:szCs w:val="19"/>
              </w:rPr>
            </w:pPr>
          </w:p>
        </w:tc>
        <w:tc>
          <w:tcPr>
            <w:tcW w:w="1560" w:type="dxa"/>
            <w:vMerge/>
            <w:tcBorders>
              <w:top w:val="nil"/>
              <w:left w:val="single" w:sz="8" w:space="0" w:color="000000"/>
              <w:bottom w:val="single" w:sz="4" w:space="0" w:color="auto"/>
              <w:right w:val="single" w:sz="8" w:space="0" w:color="000000"/>
            </w:tcBorders>
            <w:hideMark/>
          </w:tcPr>
          <w:p w14:paraId="77BFE8B7" w14:textId="77777777" w:rsidR="003801E5" w:rsidRPr="00542987" w:rsidRDefault="003801E5" w:rsidP="00515B38">
            <w:pPr>
              <w:spacing w:after="0" w:line="240" w:lineRule="auto"/>
              <w:rPr>
                <w:rFonts w:ascii="Times New Roman" w:hAnsi="Times New Roman" w:cs="Times New Roman"/>
                <w:color w:val="000000"/>
                <w:sz w:val="19"/>
                <w:szCs w:val="19"/>
              </w:rPr>
            </w:pPr>
          </w:p>
        </w:tc>
      </w:tr>
      <w:tr w:rsidR="00CD5A8F" w:rsidRPr="00542987" w14:paraId="19F278F5" w14:textId="77777777" w:rsidTr="001E60CF">
        <w:trPr>
          <w:trHeight w:val="1947"/>
        </w:trPr>
        <w:tc>
          <w:tcPr>
            <w:tcW w:w="708" w:type="dxa"/>
            <w:tcBorders>
              <w:top w:val="nil"/>
              <w:left w:val="single" w:sz="8" w:space="0" w:color="000000"/>
              <w:bottom w:val="single" w:sz="8" w:space="0" w:color="000000"/>
              <w:right w:val="single" w:sz="8" w:space="0" w:color="000000"/>
            </w:tcBorders>
            <w:shd w:val="clear" w:color="auto" w:fill="auto"/>
            <w:hideMark/>
          </w:tcPr>
          <w:p w14:paraId="428909B4" w14:textId="77777777" w:rsidR="00CD5A8F" w:rsidRPr="00542987" w:rsidRDefault="00CD5A8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1.7</w:t>
            </w:r>
          </w:p>
        </w:tc>
        <w:tc>
          <w:tcPr>
            <w:tcW w:w="3968" w:type="dxa"/>
            <w:tcBorders>
              <w:top w:val="nil"/>
              <w:left w:val="single" w:sz="8" w:space="0" w:color="000000"/>
              <w:bottom w:val="single" w:sz="8" w:space="0" w:color="000000"/>
              <w:right w:val="single" w:sz="8" w:space="0" w:color="000000"/>
            </w:tcBorders>
            <w:shd w:val="clear" w:color="auto" w:fill="auto"/>
            <w:hideMark/>
          </w:tcPr>
          <w:p w14:paraId="1E461B74"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Мотивация населения к своевременной диагностике и лечению хронических заболеваний, в том числе заболеваний, следствием которых является повышенный риск развития ЗНО</w:t>
            </w:r>
          </w:p>
        </w:tc>
        <w:tc>
          <w:tcPr>
            <w:tcW w:w="1470" w:type="dxa"/>
            <w:tcBorders>
              <w:top w:val="nil"/>
              <w:left w:val="single" w:sz="8" w:space="0" w:color="000000"/>
              <w:bottom w:val="single" w:sz="8" w:space="0" w:color="000000"/>
              <w:right w:val="single" w:sz="8" w:space="0" w:color="000000"/>
            </w:tcBorders>
            <w:shd w:val="clear" w:color="auto" w:fill="auto"/>
            <w:hideMark/>
          </w:tcPr>
          <w:p w14:paraId="0297FB8C" w14:textId="77777777" w:rsidR="00CD5A8F" w:rsidRPr="00542987" w:rsidRDefault="00CD5A8F"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nil"/>
              <w:left w:val="single" w:sz="8" w:space="0" w:color="000000"/>
              <w:bottom w:val="single" w:sz="8" w:space="0" w:color="000000"/>
              <w:right w:val="single" w:sz="4" w:space="0" w:color="auto"/>
            </w:tcBorders>
            <w:shd w:val="clear" w:color="auto" w:fill="auto"/>
            <w:hideMark/>
          </w:tcPr>
          <w:p w14:paraId="1B99EB80" w14:textId="08033C54" w:rsidR="00CD5A8F" w:rsidRPr="00542987" w:rsidRDefault="00CD5A8F" w:rsidP="003801E5">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single" w:sz="4" w:space="0" w:color="auto"/>
              <w:bottom w:val="single" w:sz="4" w:space="0" w:color="auto"/>
              <w:right w:val="single" w:sz="8" w:space="0" w:color="000000"/>
            </w:tcBorders>
            <w:shd w:val="clear" w:color="auto" w:fill="auto"/>
            <w:hideMark/>
          </w:tcPr>
          <w:p w14:paraId="7AEC4578"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FFFFFF" w:themeFill="background1"/>
            <w:hideMark/>
          </w:tcPr>
          <w:p w14:paraId="109A28A4"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проведено в течение года не менее </w:t>
            </w:r>
          </w:p>
          <w:p w14:paraId="0515C5FE"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10 массовых тематических мероприятий; </w:t>
            </w:r>
          </w:p>
          <w:p w14:paraId="2F594D68"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размещено не менее</w:t>
            </w:r>
          </w:p>
          <w:p w14:paraId="0FFB6819"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120 постов в сети «Интернет», разработан 1 видеоролик, </w:t>
            </w:r>
          </w:p>
          <w:p w14:paraId="3AD54E57"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1 памятка;</w:t>
            </w:r>
          </w:p>
          <w:p w14:paraId="242B2F7B"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обеспечено проведение СМС-информирования, телефонных звонков застрахованных лиц</w:t>
            </w:r>
          </w:p>
          <w:p w14:paraId="553217BC" w14:textId="27C94D4A"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(не менее 1000 ежемесячно)</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7DC56CF9" w14:textId="77777777" w:rsidR="00CD5A8F" w:rsidRPr="00542987" w:rsidRDefault="00CD5A8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CD5A8F" w:rsidRPr="00542987" w14:paraId="5F82A972" w14:textId="77777777" w:rsidTr="001E60CF">
        <w:trPr>
          <w:trHeight w:val="1340"/>
        </w:trPr>
        <w:tc>
          <w:tcPr>
            <w:tcW w:w="708" w:type="dxa"/>
            <w:vMerge w:val="restart"/>
            <w:tcBorders>
              <w:top w:val="nil"/>
              <w:left w:val="single" w:sz="8" w:space="0" w:color="000000"/>
              <w:bottom w:val="single" w:sz="8" w:space="0" w:color="000000"/>
              <w:right w:val="single" w:sz="8" w:space="0" w:color="000000"/>
            </w:tcBorders>
            <w:shd w:val="clear" w:color="auto" w:fill="auto"/>
            <w:hideMark/>
          </w:tcPr>
          <w:p w14:paraId="27E1A6C6" w14:textId="77777777" w:rsidR="00CD5A8F" w:rsidRPr="00542987" w:rsidRDefault="00CD5A8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1.8</w:t>
            </w:r>
          </w:p>
        </w:tc>
        <w:tc>
          <w:tcPr>
            <w:tcW w:w="3968" w:type="dxa"/>
            <w:tcBorders>
              <w:top w:val="nil"/>
              <w:left w:val="nil"/>
              <w:bottom w:val="nil"/>
              <w:right w:val="single" w:sz="8" w:space="0" w:color="000000"/>
            </w:tcBorders>
            <w:shd w:val="clear" w:color="auto" w:fill="auto"/>
            <w:hideMark/>
          </w:tcPr>
          <w:p w14:paraId="5FFBCCCA"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Обучение населения посредством проведения</w:t>
            </w:r>
          </w:p>
          <w:p w14:paraId="16C7C5AF" w14:textId="59EC4303"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лекций, семинаров, тренингов, консультаций, школ здоровья</w:t>
            </w:r>
          </w:p>
        </w:tc>
        <w:tc>
          <w:tcPr>
            <w:tcW w:w="1470" w:type="dxa"/>
            <w:vMerge w:val="restart"/>
            <w:tcBorders>
              <w:top w:val="nil"/>
              <w:left w:val="single" w:sz="8" w:space="0" w:color="000000"/>
              <w:bottom w:val="single" w:sz="8" w:space="0" w:color="000000"/>
              <w:right w:val="single" w:sz="8" w:space="0" w:color="000000"/>
            </w:tcBorders>
            <w:shd w:val="clear" w:color="auto" w:fill="auto"/>
            <w:hideMark/>
          </w:tcPr>
          <w:p w14:paraId="08F7968E" w14:textId="77777777" w:rsidR="00CD5A8F" w:rsidRPr="00542987" w:rsidRDefault="00CD5A8F"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vMerge w:val="restart"/>
            <w:tcBorders>
              <w:top w:val="nil"/>
              <w:left w:val="single" w:sz="8" w:space="0" w:color="000000"/>
              <w:bottom w:val="single" w:sz="8" w:space="0" w:color="000000"/>
              <w:right w:val="single" w:sz="8" w:space="0" w:color="000000"/>
            </w:tcBorders>
            <w:shd w:val="clear" w:color="auto" w:fill="auto"/>
            <w:hideMark/>
          </w:tcPr>
          <w:p w14:paraId="1D57801B" w14:textId="77777777" w:rsidR="00CD5A8F" w:rsidRPr="00542987" w:rsidRDefault="00CD5A8F" w:rsidP="003801E5">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40DA6054"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 Кировской области</w:t>
            </w:r>
          </w:p>
        </w:tc>
        <w:tc>
          <w:tcPr>
            <w:tcW w:w="3689" w:type="dxa"/>
            <w:vMerge w:val="restart"/>
            <w:tcBorders>
              <w:top w:val="single" w:sz="4" w:space="0" w:color="auto"/>
              <w:left w:val="nil"/>
              <w:bottom w:val="nil"/>
              <w:right w:val="single" w:sz="8" w:space="0" w:color="000000"/>
            </w:tcBorders>
            <w:shd w:val="clear" w:color="auto" w:fill="FFFFFF" w:themeFill="background1"/>
            <w:hideMark/>
          </w:tcPr>
          <w:p w14:paraId="70541E85"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проведено углубленное консультирование по коррекции факторов риска не менее</w:t>
            </w:r>
          </w:p>
          <w:p w14:paraId="6623C767"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10 тыс. человек (ежегодно);</w:t>
            </w:r>
          </w:p>
          <w:p w14:paraId="05A5BAA0"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проведено обучение населения</w:t>
            </w:r>
          </w:p>
          <w:p w14:paraId="14AE4C29" w14:textId="41F5376F"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в школах здоровья по вопросу профилактики ЗНО (не менее 2000 человек ежегодно)</w:t>
            </w:r>
          </w:p>
        </w:tc>
        <w:tc>
          <w:tcPr>
            <w:tcW w:w="156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7DAC8BF8" w14:textId="77777777" w:rsidR="00CD5A8F" w:rsidRPr="00542987" w:rsidRDefault="00CD5A8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CD5A8F" w:rsidRPr="00542987" w14:paraId="23B29AF5" w14:textId="77777777" w:rsidTr="001E60CF">
        <w:trPr>
          <w:trHeight w:val="60"/>
        </w:trPr>
        <w:tc>
          <w:tcPr>
            <w:tcW w:w="708" w:type="dxa"/>
            <w:vMerge/>
            <w:tcBorders>
              <w:top w:val="nil"/>
              <w:left w:val="single" w:sz="8" w:space="0" w:color="000000"/>
              <w:bottom w:val="single" w:sz="8" w:space="0" w:color="000000"/>
              <w:right w:val="single" w:sz="8" w:space="0" w:color="000000"/>
            </w:tcBorders>
            <w:hideMark/>
          </w:tcPr>
          <w:p w14:paraId="1F5A30E0" w14:textId="77777777" w:rsidR="00CD5A8F" w:rsidRPr="00542987" w:rsidRDefault="00CD5A8F" w:rsidP="00515B38">
            <w:pPr>
              <w:spacing w:after="0" w:line="240" w:lineRule="auto"/>
              <w:rPr>
                <w:rFonts w:ascii="Times New Roman" w:hAnsi="Times New Roman" w:cs="Times New Roman"/>
                <w:color w:val="000000"/>
                <w:sz w:val="19"/>
                <w:szCs w:val="19"/>
              </w:rPr>
            </w:pPr>
          </w:p>
        </w:tc>
        <w:tc>
          <w:tcPr>
            <w:tcW w:w="3968" w:type="dxa"/>
            <w:tcBorders>
              <w:top w:val="nil"/>
              <w:left w:val="nil"/>
              <w:bottom w:val="single" w:sz="8" w:space="0" w:color="000000"/>
              <w:right w:val="single" w:sz="8" w:space="0" w:color="000000"/>
            </w:tcBorders>
            <w:shd w:val="clear" w:color="auto" w:fill="auto"/>
            <w:hideMark/>
          </w:tcPr>
          <w:p w14:paraId="6211B96B" w14:textId="04AE6270" w:rsidR="00CD5A8F" w:rsidRPr="00542987" w:rsidRDefault="00CD5A8F" w:rsidP="00515B38">
            <w:pPr>
              <w:spacing w:after="0" w:line="240" w:lineRule="auto"/>
              <w:rPr>
                <w:rFonts w:ascii="Times New Roman" w:hAnsi="Times New Roman" w:cs="Times New Roman"/>
                <w:color w:val="000000"/>
              </w:rPr>
            </w:pPr>
          </w:p>
        </w:tc>
        <w:tc>
          <w:tcPr>
            <w:tcW w:w="1470" w:type="dxa"/>
            <w:vMerge/>
            <w:tcBorders>
              <w:top w:val="nil"/>
              <w:left w:val="single" w:sz="8" w:space="0" w:color="000000"/>
              <w:bottom w:val="single" w:sz="8" w:space="0" w:color="000000"/>
              <w:right w:val="single" w:sz="8" w:space="0" w:color="000000"/>
            </w:tcBorders>
            <w:hideMark/>
          </w:tcPr>
          <w:p w14:paraId="5D0338FA" w14:textId="77777777" w:rsidR="00CD5A8F" w:rsidRPr="00542987" w:rsidRDefault="00CD5A8F" w:rsidP="00515B38">
            <w:pPr>
              <w:spacing w:after="0" w:line="240" w:lineRule="auto"/>
              <w:rPr>
                <w:rFonts w:ascii="Times New Roman" w:hAnsi="Times New Roman" w:cs="Times New Roman"/>
                <w:color w:val="000000"/>
                <w:sz w:val="19"/>
                <w:szCs w:val="19"/>
              </w:rPr>
            </w:pPr>
          </w:p>
        </w:tc>
        <w:tc>
          <w:tcPr>
            <w:tcW w:w="1384" w:type="dxa"/>
            <w:vMerge/>
            <w:tcBorders>
              <w:top w:val="nil"/>
              <w:left w:val="single" w:sz="8" w:space="0" w:color="000000"/>
              <w:bottom w:val="single" w:sz="8" w:space="0" w:color="000000"/>
              <w:right w:val="single" w:sz="8" w:space="0" w:color="000000"/>
            </w:tcBorders>
            <w:hideMark/>
          </w:tcPr>
          <w:p w14:paraId="5FADB95E" w14:textId="77777777" w:rsidR="00CD5A8F" w:rsidRPr="00542987" w:rsidRDefault="00CD5A8F" w:rsidP="00515B38">
            <w:pPr>
              <w:spacing w:after="0" w:line="240" w:lineRule="auto"/>
              <w:rPr>
                <w:rFonts w:ascii="Times New Roman" w:hAnsi="Times New Roman" w:cs="Times New Roman"/>
                <w:color w:val="000000"/>
                <w:sz w:val="19"/>
                <w:szCs w:val="19"/>
              </w:rPr>
            </w:pPr>
          </w:p>
        </w:tc>
        <w:tc>
          <w:tcPr>
            <w:tcW w:w="2957" w:type="dxa"/>
            <w:vMerge/>
            <w:tcBorders>
              <w:top w:val="nil"/>
              <w:left w:val="single" w:sz="8" w:space="0" w:color="000000"/>
              <w:bottom w:val="single" w:sz="8" w:space="0" w:color="000000"/>
              <w:right w:val="single" w:sz="8" w:space="0" w:color="000000"/>
            </w:tcBorders>
            <w:hideMark/>
          </w:tcPr>
          <w:p w14:paraId="26AD303B" w14:textId="77777777" w:rsidR="00CD5A8F" w:rsidRPr="00542987" w:rsidRDefault="00CD5A8F" w:rsidP="00515B38">
            <w:pPr>
              <w:spacing w:after="0" w:line="240" w:lineRule="auto"/>
              <w:rPr>
                <w:rFonts w:ascii="Times New Roman" w:hAnsi="Times New Roman" w:cs="Times New Roman"/>
                <w:color w:val="000000"/>
                <w:sz w:val="19"/>
                <w:szCs w:val="19"/>
              </w:rPr>
            </w:pPr>
          </w:p>
        </w:tc>
        <w:tc>
          <w:tcPr>
            <w:tcW w:w="3689" w:type="dxa"/>
            <w:vMerge/>
            <w:tcBorders>
              <w:left w:val="nil"/>
              <w:bottom w:val="single" w:sz="8" w:space="0" w:color="000000"/>
              <w:right w:val="single" w:sz="8" w:space="0" w:color="000000"/>
            </w:tcBorders>
            <w:shd w:val="clear" w:color="auto" w:fill="FFFFFF" w:themeFill="background1"/>
            <w:hideMark/>
          </w:tcPr>
          <w:p w14:paraId="5D1FFC2F" w14:textId="3A7EF334" w:rsidR="00CD5A8F" w:rsidRPr="00542987" w:rsidRDefault="00CD5A8F" w:rsidP="00515B38">
            <w:pPr>
              <w:spacing w:after="0" w:line="240" w:lineRule="auto"/>
              <w:rPr>
                <w:rFonts w:ascii="Times New Roman" w:hAnsi="Times New Roman" w:cs="Times New Roman"/>
                <w:color w:val="000000"/>
                <w:sz w:val="19"/>
                <w:szCs w:val="19"/>
              </w:rPr>
            </w:pPr>
          </w:p>
        </w:tc>
        <w:tc>
          <w:tcPr>
            <w:tcW w:w="1560" w:type="dxa"/>
            <w:vMerge/>
            <w:tcBorders>
              <w:top w:val="nil"/>
              <w:left w:val="single" w:sz="8" w:space="0" w:color="000000"/>
              <w:bottom w:val="single" w:sz="8" w:space="0" w:color="000000"/>
              <w:right w:val="single" w:sz="8" w:space="0" w:color="000000"/>
            </w:tcBorders>
            <w:hideMark/>
          </w:tcPr>
          <w:p w14:paraId="2F1A6C1F" w14:textId="77777777" w:rsidR="00CD5A8F" w:rsidRPr="00542987" w:rsidRDefault="00CD5A8F" w:rsidP="00515B38">
            <w:pPr>
              <w:spacing w:after="0" w:line="240" w:lineRule="auto"/>
              <w:rPr>
                <w:rFonts w:ascii="Times New Roman" w:hAnsi="Times New Roman" w:cs="Times New Roman"/>
                <w:color w:val="000000"/>
                <w:sz w:val="19"/>
                <w:szCs w:val="19"/>
              </w:rPr>
            </w:pPr>
          </w:p>
        </w:tc>
      </w:tr>
      <w:tr w:rsidR="00050DD3" w:rsidRPr="00542987" w14:paraId="7BF3B265" w14:textId="77777777" w:rsidTr="001E60CF">
        <w:trPr>
          <w:trHeight w:val="1080"/>
        </w:trPr>
        <w:tc>
          <w:tcPr>
            <w:tcW w:w="708" w:type="dxa"/>
            <w:tcBorders>
              <w:top w:val="nil"/>
              <w:left w:val="single" w:sz="8" w:space="0" w:color="000000"/>
              <w:bottom w:val="single" w:sz="8" w:space="0" w:color="000000"/>
              <w:right w:val="single" w:sz="8" w:space="0" w:color="000000"/>
            </w:tcBorders>
            <w:shd w:val="clear" w:color="auto" w:fill="auto"/>
            <w:hideMark/>
          </w:tcPr>
          <w:p w14:paraId="15EF7D9A" w14:textId="77777777" w:rsidR="00050DD3" w:rsidRPr="00542987" w:rsidRDefault="00050DD3"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l.9</w:t>
            </w:r>
          </w:p>
        </w:tc>
        <w:tc>
          <w:tcPr>
            <w:tcW w:w="3968" w:type="dxa"/>
            <w:tcBorders>
              <w:top w:val="nil"/>
              <w:left w:val="single" w:sz="8" w:space="0" w:color="000000"/>
              <w:bottom w:val="single" w:sz="8" w:space="0" w:color="000000"/>
              <w:right w:val="single" w:sz="8" w:space="0" w:color="000000"/>
            </w:tcBorders>
            <w:shd w:val="clear" w:color="auto" w:fill="auto"/>
            <w:hideMark/>
          </w:tcPr>
          <w:p w14:paraId="1FB23332" w14:textId="77777777" w:rsidR="00050DD3" w:rsidRPr="00542987" w:rsidRDefault="00050DD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Разработка проектов по пропаганде здорового образа жизни и первичной профилактике ЗНО в целях образования и обучения населения</w:t>
            </w:r>
          </w:p>
        </w:tc>
        <w:tc>
          <w:tcPr>
            <w:tcW w:w="1470" w:type="dxa"/>
            <w:tcBorders>
              <w:top w:val="single" w:sz="8" w:space="0" w:color="000000"/>
              <w:left w:val="single" w:sz="8" w:space="0" w:color="000000"/>
              <w:bottom w:val="single" w:sz="4" w:space="0" w:color="auto"/>
              <w:right w:val="single" w:sz="8" w:space="0" w:color="000000"/>
            </w:tcBorders>
            <w:shd w:val="clear" w:color="auto" w:fill="auto"/>
            <w:hideMark/>
          </w:tcPr>
          <w:p w14:paraId="1262CC20" w14:textId="77777777" w:rsidR="00050DD3" w:rsidRPr="00542987" w:rsidRDefault="00050DD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8" w:space="0" w:color="000000"/>
              <w:left w:val="single" w:sz="8" w:space="0" w:color="000000"/>
              <w:bottom w:val="single" w:sz="4" w:space="0" w:color="auto"/>
              <w:right w:val="single" w:sz="8" w:space="0" w:color="000000"/>
            </w:tcBorders>
            <w:shd w:val="clear" w:color="auto" w:fill="auto"/>
            <w:hideMark/>
          </w:tcPr>
          <w:p w14:paraId="733D9B9F" w14:textId="77777777" w:rsidR="00050DD3" w:rsidRPr="00542987" w:rsidRDefault="00050DD3" w:rsidP="00CD5A8F">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8" w:space="0" w:color="000000"/>
              <w:left w:val="nil"/>
              <w:bottom w:val="single" w:sz="4" w:space="0" w:color="auto"/>
              <w:right w:val="single" w:sz="8" w:space="0" w:color="000000"/>
            </w:tcBorders>
            <w:shd w:val="clear" w:color="auto" w:fill="auto"/>
            <w:hideMark/>
          </w:tcPr>
          <w:p w14:paraId="429926D4"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w:t>
            </w:r>
          </w:p>
          <w:p w14:paraId="1D882537" w14:textId="08736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tcBorders>
              <w:top w:val="single" w:sz="8" w:space="0" w:color="000000"/>
              <w:left w:val="single" w:sz="8" w:space="0" w:color="000000"/>
              <w:bottom w:val="single" w:sz="4" w:space="0" w:color="auto"/>
              <w:right w:val="single" w:sz="8" w:space="0" w:color="000000"/>
            </w:tcBorders>
            <w:shd w:val="clear" w:color="auto" w:fill="FFFFFF" w:themeFill="background1"/>
            <w:hideMark/>
          </w:tcPr>
          <w:p w14:paraId="0B086B9A"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разработано не менее 1 проекта по пропаганде здорового образа жизни и первичной профилактике ЗНО в целях информирования и обучения населения (в год)</w:t>
            </w:r>
          </w:p>
        </w:tc>
        <w:tc>
          <w:tcPr>
            <w:tcW w:w="1560" w:type="dxa"/>
            <w:tcBorders>
              <w:top w:val="nil"/>
              <w:left w:val="single" w:sz="8" w:space="0" w:color="000000"/>
              <w:bottom w:val="single" w:sz="8" w:space="0" w:color="000000"/>
              <w:right w:val="single" w:sz="8" w:space="0" w:color="000000"/>
            </w:tcBorders>
            <w:shd w:val="clear" w:color="auto" w:fill="auto"/>
            <w:hideMark/>
          </w:tcPr>
          <w:p w14:paraId="5D14A466" w14:textId="77777777" w:rsidR="00050DD3" w:rsidRPr="00542987" w:rsidRDefault="00050DD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CD5A8F" w:rsidRPr="00542987" w14:paraId="3D8FAF61" w14:textId="77777777" w:rsidTr="001E60CF">
        <w:trPr>
          <w:trHeight w:val="1463"/>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1BE91348" w14:textId="77777777" w:rsidR="00CD5A8F" w:rsidRPr="00542987" w:rsidRDefault="00CD5A8F"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1.10</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57956934"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Разработка и реализация ежегодной лекторской программы мероприятий в целевых аудиториях и проектов по пропаганде здорового образа жизни и первичной профилактике ЗНО в целях образования и обучения</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19F1C4A3" w14:textId="77777777" w:rsidR="00CD5A8F" w:rsidRPr="00542987" w:rsidRDefault="00CD5A8F"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4" w:space="0" w:color="auto"/>
            </w:tcBorders>
            <w:shd w:val="clear" w:color="auto" w:fill="auto"/>
            <w:hideMark/>
          </w:tcPr>
          <w:p w14:paraId="6B116566" w14:textId="77777777" w:rsidR="00CD5A8F" w:rsidRPr="00542987" w:rsidRDefault="00CD5A8F" w:rsidP="00CD5A8F">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7CEBF545"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w:t>
            </w:r>
          </w:p>
          <w:p w14:paraId="41EEE1FB"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p w14:paraId="156BDF23" w14:textId="0460396C"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rPr>
              <w:t> </w:t>
            </w:r>
          </w:p>
        </w:tc>
        <w:tc>
          <w:tcPr>
            <w:tcW w:w="3689"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51D8A22C"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обеспечена разработка не менее </w:t>
            </w:r>
          </w:p>
          <w:p w14:paraId="665BF68A" w14:textId="39409D36"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1 лекторской программы для целевых аудиторий по пропаганде здорового образа жизни и первичной профилактике ЗНО в год</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710DE824" w14:textId="77777777" w:rsidR="00CD5A8F" w:rsidRPr="00542987" w:rsidRDefault="00CD5A8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050DD3" w:rsidRPr="00542987" w14:paraId="117D9134" w14:textId="77777777" w:rsidTr="001E60CF">
        <w:trPr>
          <w:trHeight w:val="1738"/>
        </w:trPr>
        <w:tc>
          <w:tcPr>
            <w:tcW w:w="708" w:type="dxa"/>
            <w:tcBorders>
              <w:top w:val="single" w:sz="4" w:space="0" w:color="auto"/>
              <w:left w:val="single" w:sz="8" w:space="0" w:color="000000"/>
              <w:bottom w:val="single" w:sz="4" w:space="0" w:color="auto"/>
              <w:right w:val="single" w:sz="8" w:space="0" w:color="000000"/>
            </w:tcBorders>
            <w:shd w:val="clear" w:color="auto" w:fill="auto"/>
            <w:hideMark/>
          </w:tcPr>
          <w:p w14:paraId="515116ED" w14:textId="77777777" w:rsidR="00050DD3" w:rsidRPr="00542987" w:rsidRDefault="00050DD3"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t>1.11</w:t>
            </w:r>
          </w:p>
        </w:tc>
        <w:tc>
          <w:tcPr>
            <w:tcW w:w="3968" w:type="dxa"/>
            <w:tcBorders>
              <w:top w:val="single" w:sz="4" w:space="0" w:color="auto"/>
              <w:left w:val="nil"/>
              <w:bottom w:val="single" w:sz="4" w:space="0" w:color="auto"/>
              <w:right w:val="single" w:sz="8" w:space="0" w:color="000000"/>
            </w:tcBorders>
            <w:shd w:val="clear" w:color="auto" w:fill="auto"/>
            <w:hideMark/>
          </w:tcPr>
          <w:p w14:paraId="0B07A0F5"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Разработка и тиражирование печатной продукции (памяток, буклетов, листовок, газеты</w:t>
            </w:r>
          </w:p>
          <w:p w14:paraId="2EE97291" w14:textId="3EB68E9A"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«Профилактика сегодня», методических рекомендаций) по вопросам популяризации здорового образа жизни, профилактики хронических заболеваний и факторов риска их развития</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4CDCF0CD" w14:textId="77777777" w:rsidR="00050DD3" w:rsidRPr="00542987" w:rsidRDefault="00050DD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530ED74A" w14:textId="77777777" w:rsidR="00050DD3" w:rsidRPr="00542987" w:rsidRDefault="00050DD3" w:rsidP="00CD5A8F">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4098A47B"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w:t>
            </w:r>
          </w:p>
          <w:p w14:paraId="7B662485" w14:textId="3AEAE045"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tcBorders>
              <w:top w:val="single" w:sz="4" w:space="0" w:color="auto"/>
              <w:left w:val="nil"/>
              <w:bottom w:val="single" w:sz="4" w:space="0" w:color="auto"/>
              <w:right w:val="single" w:sz="8" w:space="0" w:color="000000"/>
            </w:tcBorders>
            <w:shd w:val="clear" w:color="auto" w:fill="FFFFFF" w:themeFill="background1"/>
            <w:hideMark/>
          </w:tcPr>
          <w:p w14:paraId="4AC70967" w14:textId="77777777"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выпущено не менее</w:t>
            </w:r>
          </w:p>
          <w:p w14:paraId="1893FF13" w14:textId="50C08351" w:rsidR="00050DD3" w:rsidRPr="00542987" w:rsidRDefault="00050D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150 тыс. экземпляров печатной продукции (ежегодно)</w:t>
            </w:r>
          </w:p>
        </w:tc>
        <w:tc>
          <w:tcPr>
            <w:tcW w:w="1560" w:type="dxa"/>
            <w:tcBorders>
              <w:top w:val="single" w:sz="4" w:space="0" w:color="auto"/>
              <w:left w:val="single" w:sz="8" w:space="0" w:color="000000"/>
              <w:bottom w:val="single" w:sz="4" w:space="0" w:color="auto"/>
              <w:right w:val="single" w:sz="8" w:space="0" w:color="000000"/>
            </w:tcBorders>
            <w:shd w:val="clear" w:color="auto" w:fill="auto"/>
            <w:hideMark/>
          </w:tcPr>
          <w:p w14:paraId="00AD4004" w14:textId="77777777" w:rsidR="00050DD3" w:rsidRPr="00542987" w:rsidRDefault="00050DD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CD5A8F" w:rsidRPr="00542987" w14:paraId="2DAB7F9B" w14:textId="77777777" w:rsidTr="001E60CF">
        <w:trPr>
          <w:trHeight w:val="766"/>
        </w:trPr>
        <w:tc>
          <w:tcPr>
            <w:tcW w:w="708"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3D59BFFF" w14:textId="77777777" w:rsidR="00CD5A8F" w:rsidRPr="00542987" w:rsidRDefault="00CD5A8F"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t>1.12</w:t>
            </w:r>
          </w:p>
        </w:tc>
        <w:tc>
          <w:tcPr>
            <w:tcW w:w="3968" w:type="dxa"/>
            <w:tcBorders>
              <w:top w:val="single" w:sz="4" w:space="0" w:color="auto"/>
              <w:left w:val="nil"/>
              <w:right w:val="single" w:sz="8" w:space="0" w:color="000000"/>
            </w:tcBorders>
            <w:shd w:val="clear" w:color="auto" w:fill="auto"/>
            <w:hideMark/>
          </w:tcPr>
          <w:p w14:paraId="37277C51" w14:textId="59C970E6"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Размещение плакатов, стендов о факторах риска ЗНО </w:t>
            </w:r>
          </w:p>
        </w:tc>
        <w:tc>
          <w:tcPr>
            <w:tcW w:w="147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00D911BC" w14:textId="77777777" w:rsidR="00CD5A8F" w:rsidRPr="00542987" w:rsidRDefault="00CD5A8F"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228A18C3" w14:textId="77777777" w:rsidR="00CD5A8F" w:rsidRPr="00542987" w:rsidRDefault="00CD5A8F" w:rsidP="00CD5A8F">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vMerge w:val="restart"/>
            <w:tcBorders>
              <w:top w:val="single" w:sz="4" w:space="0" w:color="auto"/>
              <w:left w:val="nil"/>
              <w:right w:val="single" w:sz="8" w:space="0" w:color="000000"/>
            </w:tcBorders>
            <w:shd w:val="clear" w:color="auto" w:fill="auto"/>
            <w:hideMark/>
          </w:tcPr>
          <w:p w14:paraId="26E4C4EA" w14:textId="0495CF51"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w:t>
            </w:r>
            <w:r w:rsidR="00542987">
              <w:rPr>
                <w:rFonts w:ascii="Times New Roman" w:hAnsi="Times New Roman" w:cs="Times New Roman"/>
                <w:color w:val="000000"/>
                <w:sz w:val="19"/>
                <w:szCs w:val="19"/>
              </w:rPr>
              <w:t>равоохранения Кировской области</w:t>
            </w:r>
            <w:r w:rsidRPr="00542987">
              <w:rPr>
                <w:rFonts w:ascii="Times New Roman" w:hAnsi="Times New Roman" w:cs="Times New Roman"/>
                <w:color w:val="000000"/>
              </w:rPr>
              <w:t> </w:t>
            </w:r>
          </w:p>
        </w:tc>
        <w:tc>
          <w:tcPr>
            <w:tcW w:w="3689" w:type="dxa"/>
            <w:vMerge w:val="restart"/>
            <w:tcBorders>
              <w:top w:val="single" w:sz="4" w:space="0" w:color="auto"/>
              <w:left w:val="nil"/>
              <w:right w:val="single" w:sz="8" w:space="0" w:color="000000"/>
            </w:tcBorders>
            <w:shd w:val="clear" w:color="auto" w:fill="FFFFFF" w:themeFill="background1"/>
            <w:hideMark/>
          </w:tcPr>
          <w:p w14:paraId="4C3D006A" w14:textId="77777777" w:rsidR="00CD5A8F" w:rsidRPr="00542987" w:rsidRDefault="00CD5A8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размещено не менее 300 плакатов, стендов (ежегодно)</w:t>
            </w:r>
          </w:p>
          <w:p w14:paraId="3162FC58" w14:textId="087ACD21" w:rsidR="00CD5A8F" w:rsidRPr="00542987" w:rsidRDefault="00CD5A8F" w:rsidP="00515B38">
            <w:pPr>
              <w:spacing w:after="0" w:line="240" w:lineRule="auto"/>
              <w:rPr>
                <w:rFonts w:ascii="Times New Roman" w:hAnsi="Times New Roman" w:cs="Times New Roman"/>
                <w:color w:val="000000"/>
              </w:rPr>
            </w:pPr>
          </w:p>
        </w:tc>
        <w:tc>
          <w:tcPr>
            <w:tcW w:w="156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3D77880F" w14:textId="77777777" w:rsidR="00CD5A8F" w:rsidRPr="00542987" w:rsidRDefault="00CD5A8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CD5A8F" w:rsidRPr="00542987" w14:paraId="5A46A314" w14:textId="77777777" w:rsidTr="001E60CF">
        <w:trPr>
          <w:trHeight w:val="46"/>
        </w:trPr>
        <w:tc>
          <w:tcPr>
            <w:tcW w:w="708" w:type="dxa"/>
            <w:vMerge/>
            <w:tcBorders>
              <w:top w:val="nil"/>
              <w:left w:val="single" w:sz="8" w:space="0" w:color="000000"/>
              <w:bottom w:val="single" w:sz="8" w:space="0" w:color="000000"/>
              <w:right w:val="single" w:sz="8" w:space="0" w:color="000000"/>
            </w:tcBorders>
            <w:hideMark/>
          </w:tcPr>
          <w:p w14:paraId="05BFB8A1" w14:textId="77777777" w:rsidR="00CD5A8F" w:rsidRPr="00542987" w:rsidRDefault="00CD5A8F" w:rsidP="00515B38">
            <w:pPr>
              <w:spacing w:after="0" w:line="240" w:lineRule="auto"/>
              <w:rPr>
                <w:rFonts w:ascii="Times New Roman" w:hAnsi="Times New Roman" w:cs="Times New Roman"/>
                <w:color w:val="000000"/>
                <w:sz w:val="19"/>
                <w:szCs w:val="19"/>
              </w:rPr>
            </w:pPr>
          </w:p>
        </w:tc>
        <w:tc>
          <w:tcPr>
            <w:tcW w:w="3968" w:type="dxa"/>
            <w:tcBorders>
              <w:top w:val="nil"/>
              <w:left w:val="nil"/>
              <w:bottom w:val="single" w:sz="8" w:space="0" w:color="000000"/>
              <w:right w:val="single" w:sz="8" w:space="0" w:color="000000"/>
            </w:tcBorders>
            <w:shd w:val="clear" w:color="auto" w:fill="auto"/>
            <w:hideMark/>
          </w:tcPr>
          <w:p w14:paraId="271ABB7A" w14:textId="77777777" w:rsidR="00CD5A8F" w:rsidRPr="00542987" w:rsidRDefault="00CD5A8F" w:rsidP="00515B38">
            <w:pPr>
              <w:spacing w:after="0" w:line="240" w:lineRule="auto"/>
              <w:jc w:val="center"/>
              <w:rPr>
                <w:rFonts w:ascii="Times New Roman" w:hAnsi="Times New Roman" w:cs="Times New Roman"/>
                <w:color w:val="000000"/>
                <w:sz w:val="14"/>
                <w:szCs w:val="14"/>
              </w:rPr>
            </w:pPr>
          </w:p>
        </w:tc>
        <w:tc>
          <w:tcPr>
            <w:tcW w:w="1470" w:type="dxa"/>
            <w:vMerge/>
            <w:tcBorders>
              <w:top w:val="nil"/>
              <w:left w:val="single" w:sz="8" w:space="0" w:color="000000"/>
              <w:bottom w:val="single" w:sz="8" w:space="0" w:color="000000"/>
              <w:right w:val="single" w:sz="8" w:space="0" w:color="000000"/>
            </w:tcBorders>
            <w:hideMark/>
          </w:tcPr>
          <w:p w14:paraId="4796F9A2" w14:textId="77777777" w:rsidR="00CD5A8F" w:rsidRPr="00542987" w:rsidRDefault="00CD5A8F" w:rsidP="00515B38">
            <w:pPr>
              <w:spacing w:after="0" w:line="240" w:lineRule="auto"/>
              <w:rPr>
                <w:rFonts w:ascii="Times New Roman" w:hAnsi="Times New Roman" w:cs="Times New Roman"/>
                <w:color w:val="000000"/>
                <w:sz w:val="19"/>
                <w:szCs w:val="19"/>
              </w:rPr>
            </w:pPr>
          </w:p>
        </w:tc>
        <w:tc>
          <w:tcPr>
            <w:tcW w:w="1384" w:type="dxa"/>
            <w:vMerge/>
            <w:tcBorders>
              <w:top w:val="nil"/>
              <w:left w:val="single" w:sz="8" w:space="0" w:color="000000"/>
              <w:bottom w:val="single" w:sz="8" w:space="0" w:color="000000"/>
              <w:right w:val="single" w:sz="8" w:space="0" w:color="000000"/>
            </w:tcBorders>
            <w:hideMark/>
          </w:tcPr>
          <w:p w14:paraId="05F38C2E" w14:textId="77777777" w:rsidR="00CD5A8F" w:rsidRPr="00542987" w:rsidRDefault="00CD5A8F" w:rsidP="00515B38">
            <w:pPr>
              <w:spacing w:after="0" w:line="240" w:lineRule="auto"/>
              <w:rPr>
                <w:rFonts w:ascii="Times New Roman" w:hAnsi="Times New Roman" w:cs="Times New Roman"/>
                <w:color w:val="000000"/>
                <w:sz w:val="19"/>
                <w:szCs w:val="19"/>
              </w:rPr>
            </w:pPr>
          </w:p>
        </w:tc>
        <w:tc>
          <w:tcPr>
            <w:tcW w:w="2957" w:type="dxa"/>
            <w:vMerge/>
            <w:tcBorders>
              <w:left w:val="nil"/>
              <w:bottom w:val="single" w:sz="8" w:space="0" w:color="000000"/>
              <w:right w:val="single" w:sz="8" w:space="0" w:color="000000"/>
            </w:tcBorders>
            <w:shd w:val="clear" w:color="auto" w:fill="auto"/>
            <w:hideMark/>
          </w:tcPr>
          <w:p w14:paraId="6B556965" w14:textId="00DC70AB" w:rsidR="00CD5A8F" w:rsidRPr="00542987" w:rsidRDefault="00CD5A8F" w:rsidP="00515B38">
            <w:pPr>
              <w:spacing w:after="0" w:line="240" w:lineRule="auto"/>
              <w:rPr>
                <w:rFonts w:ascii="Times New Roman" w:hAnsi="Times New Roman" w:cs="Times New Roman"/>
                <w:color w:val="000000"/>
              </w:rPr>
            </w:pPr>
          </w:p>
        </w:tc>
        <w:tc>
          <w:tcPr>
            <w:tcW w:w="3689" w:type="dxa"/>
            <w:vMerge/>
            <w:tcBorders>
              <w:left w:val="nil"/>
              <w:bottom w:val="single" w:sz="8" w:space="0" w:color="000000"/>
              <w:right w:val="single" w:sz="8" w:space="0" w:color="000000"/>
            </w:tcBorders>
            <w:shd w:val="clear" w:color="auto" w:fill="auto"/>
            <w:hideMark/>
          </w:tcPr>
          <w:p w14:paraId="46B939BB" w14:textId="7BEA0DC8" w:rsidR="00CD5A8F" w:rsidRPr="00542987" w:rsidRDefault="00CD5A8F" w:rsidP="00515B38">
            <w:pPr>
              <w:spacing w:after="0" w:line="240" w:lineRule="auto"/>
              <w:rPr>
                <w:rFonts w:ascii="Times New Roman" w:hAnsi="Times New Roman" w:cs="Times New Roman"/>
                <w:color w:val="000000"/>
              </w:rPr>
            </w:pPr>
          </w:p>
        </w:tc>
        <w:tc>
          <w:tcPr>
            <w:tcW w:w="1560" w:type="dxa"/>
            <w:vMerge/>
            <w:tcBorders>
              <w:top w:val="nil"/>
              <w:left w:val="single" w:sz="8" w:space="0" w:color="000000"/>
              <w:bottom w:val="single" w:sz="8" w:space="0" w:color="000000"/>
              <w:right w:val="single" w:sz="8" w:space="0" w:color="000000"/>
            </w:tcBorders>
            <w:hideMark/>
          </w:tcPr>
          <w:p w14:paraId="4AE8A675" w14:textId="77777777" w:rsidR="00CD5A8F" w:rsidRPr="00542987" w:rsidRDefault="00CD5A8F" w:rsidP="00515B38">
            <w:pPr>
              <w:spacing w:after="0" w:line="240" w:lineRule="auto"/>
              <w:rPr>
                <w:rFonts w:ascii="Times New Roman" w:hAnsi="Times New Roman" w:cs="Times New Roman"/>
                <w:color w:val="000000"/>
                <w:sz w:val="19"/>
                <w:szCs w:val="19"/>
              </w:rPr>
            </w:pPr>
          </w:p>
        </w:tc>
      </w:tr>
      <w:tr w:rsidR="00542987" w:rsidRPr="00542987" w14:paraId="7E4AC0DD" w14:textId="77777777" w:rsidTr="001E60CF">
        <w:trPr>
          <w:trHeight w:val="969"/>
        </w:trPr>
        <w:tc>
          <w:tcPr>
            <w:tcW w:w="708" w:type="dxa"/>
            <w:tcBorders>
              <w:top w:val="nil"/>
              <w:left w:val="single" w:sz="8" w:space="0" w:color="000000"/>
              <w:bottom w:val="single" w:sz="8" w:space="0" w:color="000000"/>
              <w:right w:val="single" w:sz="8" w:space="0" w:color="000000"/>
            </w:tcBorders>
            <w:shd w:val="clear" w:color="auto" w:fill="auto"/>
            <w:hideMark/>
          </w:tcPr>
          <w:p w14:paraId="62EB2888" w14:textId="77777777" w:rsidR="00542987" w:rsidRPr="00542987" w:rsidRDefault="00542987"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1.13</w:t>
            </w:r>
          </w:p>
        </w:tc>
        <w:tc>
          <w:tcPr>
            <w:tcW w:w="3968" w:type="dxa"/>
            <w:tcBorders>
              <w:top w:val="single" w:sz="8" w:space="0" w:color="000000"/>
              <w:left w:val="single" w:sz="8" w:space="0" w:color="000000"/>
              <w:bottom w:val="single" w:sz="4" w:space="0" w:color="auto"/>
              <w:right w:val="single" w:sz="8" w:space="0" w:color="000000"/>
            </w:tcBorders>
            <w:shd w:val="clear" w:color="auto" w:fill="auto"/>
            <w:hideMark/>
          </w:tcPr>
          <w:p w14:paraId="727EC351" w14:textId="77777777" w:rsidR="00542987" w:rsidRPr="00542987" w:rsidRDefault="00542987" w:rsidP="00CD5A8F">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Организация размещения информационных материалов в СМИ (статей в газетах, выступлений на радио, областном телевидении) по вопросам профилактики ЗНО</w:t>
            </w:r>
          </w:p>
        </w:tc>
        <w:tc>
          <w:tcPr>
            <w:tcW w:w="1470" w:type="dxa"/>
            <w:tcBorders>
              <w:top w:val="single" w:sz="8" w:space="0" w:color="000000"/>
              <w:left w:val="single" w:sz="8" w:space="0" w:color="000000"/>
              <w:bottom w:val="single" w:sz="4" w:space="0" w:color="auto"/>
              <w:right w:val="single" w:sz="8" w:space="0" w:color="000000"/>
            </w:tcBorders>
            <w:shd w:val="clear" w:color="auto" w:fill="auto"/>
            <w:hideMark/>
          </w:tcPr>
          <w:p w14:paraId="0417F96F" w14:textId="77777777" w:rsidR="00542987" w:rsidRPr="00542987" w:rsidRDefault="00542987"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8" w:space="0" w:color="000000"/>
              <w:left w:val="single" w:sz="8" w:space="0" w:color="000000"/>
              <w:bottom w:val="single" w:sz="4" w:space="0" w:color="auto"/>
              <w:right w:val="single" w:sz="8" w:space="0" w:color="000000"/>
            </w:tcBorders>
            <w:shd w:val="clear" w:color="auto" w:fill="auto"/>
            <w:hideMark/>
          </w:tcPr>
          <w:p w14:paraId="26C8C64E" w14:textId="77777777" w:rsidR="00542987" w:rsidRPr="00542987" w:rsidRDefault="00542987" w:rsidP="00CD5A8F">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8" w:space="0" w:color="000000"/>
              <w:left w:val="nil"/>
              <w:bottom w:val="single" w:sz="4" w:space="0" w:color="auto"/>
              <w:right w:val="single" w:sz="8" w:space="0" w:color="000000"/>
            </w:tcBorders>
            <w:shd w:val="clear" w:color="auto" w:fill="auto"/>
            <w:hideMark/>
          </w:tcPr>
          <w:p w14:paraId="45BCE9F7"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w:t>
            </w:r>
          </w:p>
          <w:p w14:paraId="7B6878C0"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p w14:paraId="7F6C73E7" w14:textId="71ED5DA6"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rPr>
              <w:t> </w:t>
            </w:r>
          </w:p>
        </w:tc>
        <w:tc>
          <w:tcPr>
            <w:tcW w:w="3689" w:type="dxa"/>
            <w:tcBorders>
              <w:top w:val="single" w:sz="8" w:space="0" w:color="000000"/>
              <w:left w:val="nil"/>
              <w:bottom w:val="single" w:sz="4" w:space="0" w:color="auto"/>
              <w:right w:val="single" w:sz="8" w:space="0" w:color="000000"/>
            </w:tcBorders>
            <w:shd w:val="clear" w:color="auto" w:fill="FFFFFF" w:themeFill="background1"/>
            <w:hideMark/>
          </w:tcPr>
          <w:p w14:paraId="198AEBBD" w14:textId="2297C5BE" w:rsidR="00542987" w:rsidRPr="00542987" w:rsidRDefault="00542987" w:rsidP="00CD5A8F">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организовано не менее 3 выступлений (ежегодно);</w:t>
            </w:r>
          </w:p>
          <w:p w14:paraId="7EA74F63" w14:textId="68E232AF"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размещено не менее 60 статей в СМИ (ежегодно)</w:t>
            </w:r>
          </w:p>
        </w:tc>
        <w:tc>
          <w:tcPr>
            <w:tcW w:w="1560" w:type="dxa"/>
            <w:tcBorders>
              <w:top w:val="single" w:sz="8" w:space="0" w:color="000000"/>
              <w:left w:val="single" w:sz="8" w:space="0" w:color="000000"/>
              <w:bottom w:val="single" w:sz="4" w:space="0" w:color="auto"/>
              <w:right w:val="single" w:sz="8" w:space="0" w:color="000000"/>
            </w:tcBorders>
            <w:shd w:val="clear" w:color="auto" w:fill="auto"/>
            <w:hideMark/>
          </w:tcPr>
          <w:p w14:paraId="739D8D83" w14:textId="13B4F8BB" w:rsidR="00542987" w:rsidRPr="00542987" w:rsidRDefault="001E60C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542987" w:rsidRPr="00542987" w14:paraId="4EBC5AD1" w14:textId="77777777" w:rsidTr="001E60CF">
        <w:trPr>
          <w:trHeight w:val="924"/>
        </w:trPr>
        <w:tc>
          <w:tcPr>
            <w:tcW w:w="708" w:type="dxa"/>
            <w:tcBorders>
              <w:top w:val="nil"/>
              <w:left w:val="single" w:sz="8" w:space="0" w:color="000000"/>
              <w:bottom w:val="single" w:sz="8" w:space="0" w:color="000000"/>
              <w:right w:val="single" w:sz="8" w:space="0" w:color="000000"/>
            </w:tcBorders>
            <w:shd w:val="clear" w:color="auto" w:fill="auto"/>
            <w:hideMark/>
          </w:tcPr>
          <w:p w14:paraId="4BE6ABF3" w14:textId="77777777" w:rsidR="00542987" w:rsidRPr="00542987" w:rsidRDefault="00542987"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1.14</w:t>
            </w:r>
          </w:p>
        </w:tc>
        <w:tc>
          <w:tcPr>
            <w:tcW w:w="3968" w:type="dxa"/>
            <w:tcBorders>
              <w:top w:val="single" w:sz="4" w:space="0" w:color="auto"/>
              <w:left w:val="single" w:sz="8" w:space="0" w:color="000000"/>
              <w:bottom w:val="single" w:sz="8" w:space="0" w:color="000000"/>
              <w:right w:val="single" w:sz="8" w:space="0" w:color="000000"/>
            </w:tcBorders>
            <w:shd w:val="clear" w:color="auto" w:fill="auto"/>
            <w:hideMark/>
          </w:tcPr>
          <w:p w14:paraId="6B5F6B5B"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Размещение в сети «Интернет» материалов (постов, модулей) по факторам риска развития </w:t>
            </w:r>
            <w:proofErr w:type="spellStart"/>
            <w:r w:rsidRPr="00542987">
              <w:rPr>
                <w:rFonts w:ascii="Times New Roman" w:hAnsi="Times New Roman" w:cs="Times New Roman"/>
                <w:color w:val="000000"/>
                <w:sz w:val="19"/>
                <w:szCs w:val="19"/>
              </w:rPr>
              <w:t>онкопатолоrии</w:t>
            </w:r>
            <w:proofErr w:type="spellEnd"/>
          </w:p>
        </w:tc>
        <w:tc>
          <w:tcPr>
            <w:tcW w:w="1470" w:type="dxa"/>
            <w:tcBorders>
              <w:top w:val="single" w:sz="4" w:space="0" w:color="auto"/>
              <w:left w:val="single" w:sz="8" w:space="0" w:color="000000"/>
              <w:bottom w:val="single" w:sz="8" w:space="0" w:color="000000"/>
              <w:right w:val="single" w:sz="8" w:space="0" w:color="000000"/>
            </w:tcBorders>
            <w:shd w:val="clear" w:color="auto" w:fill="auto"/>
            <w:hideMark/>
          </w:tcPr>
          <w:p w14:paraId="46A67958" w14:textId="77777777" w:rsidR="00542987" w:rsidRPr="00542987" w:rsidRDefault="00542987"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7B8A0566" w14:textId="77777777" w:rsidR="00542987" w:rsidRPr="00542987" w:rsidRDefault="00542987" w:rsidP="00CD5A8F">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0D1E3FE5"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w:t>
            </w:r>
            <w:r>
              <w:rPr>
                <w:rFonts w:ascii="Times New Roman" w:hAnsi="Times New Roman" w:cs="Times New Roman"/>
                <w:color w:val="000000"/>
                <w:sz w:val="19"/>
                <w:szCs w:val="19"/>
              </w:rPr>
              <w:t>ке министерства здравоохранения</w:t>
            </w:r>
          </w:p>
          <w:p w14:paraId="78FE117D" w14:textId="5C85F18E"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45F1D6EE"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организовано размещение не менее 400 публикаций (ежегодно)</w:t>
            </w:r>
          </w:p>
        </w:tc>
        <w:tc>
          <w:tcPr>
            <w:tcW w:w="1560" w:type="dxa"/>
            <w:tcBorders>
              <w:top w:val="single" w:sz="4" w:space="0" w:color="auto"/>
              <w:left w:val="single" w:sz="8" w:space="0" w:color="000000"/>
              <w:bottom w:val="single" w:sz="8" w:space="0" w:color="000000"/>
              <w:right w:val="single" w:sz="8" w:space="0" w:color="000000"/>
            </w:tcBorders>
            <w:shd w:val="clear" w:color="auto" w:fill="auto"/>
            <w:hideMark/>
          </w:tcPr>
          <w:p w14:paraId="69CF3F4D" w14:textId="22DF800C" w:rsidR="00542987" w:rsidRPr="00542987" w:rsidRDefault="001E60C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542987" w:rsidRPr="00542987" w14:paraId="03D028B6" w14:textId="77777777" w:rsidTr="001E60CF">
        <w:trPr>
          <w:trHeight w:val="1620"/>
        </w:trPr>
        <w:tc>
          <w:tcPr>
            <w:tcW w:w="708" w:type="dxa"/>
            <w:tcBorders>
              <w:top w:val="nil"/>
              <w:left w:val="single" w:sz="8" w:space="0" w:color="000000"/>
              <w:bottom w:val="single" w:sz="8" w:space="0" w:color="000000"/>
              <w:right w:val="single" w:sz="8" w:space="0" w:color="000000"/>
            </w:tcBorders>
            <w:shd w:val="clear" w:color="auto" w:fill="auto"/>
            <w:hideMark/>
          </w:tcPr>
          <w:p w14:paraId="4746AB2C" w14:textId="77777777" w:rsidR="00542987" w:rsidRPr="00542987" w:rsidRDefault="00542987"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1.15</w:t>
            </w:r>
          </w:p>
        </w:tc>
        <w:tc>
          <w:tcPr>
            <w:tcW w:w="3968" w:type="dxa"/>
            <w:tcBorders>
              <w:top w:val="nil"/>
              <w:left w:val="single" w:sz="8" w:space="0" w:color="000000"/>
              <w:bottom w:val="single" w:sz="8" w:space="0" w:color="000000"/>
              <w:right w:val="single" w:sz="8" w:space="0" w:color="000000"/>
            </w:tcBorders>
            <w:shd w:val="clear" w:color="auto" w:fill="auto"/>
            <w:hideMark/>
          </w:tcPr>
          <w:p w14:paraId="7D219AC9"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Разработка и трансляция в областных государственных медицинских организациях, в сети «Интернет» видеороликов по факторам риска развития онкологических заболеваний</w:t>
            </w:r>
          </w:p>
        </w:tc>
        <w:tc>
          <w:tcPr>
            <w:tcW w:w="1470" w:type="dxa"/>
            <w:tcBorders>
              <w:top w:val="nil"/>
              <w:left w:val="single" w:sz="8" w:space="0" w:color="000000"/>
              <w:bottom w:val="single" w:sz="4" w:space="0" w:color="auto"/>
              <w:right w:val="single" w:sz="8" w:space="0" w:color="000000"/>
            </w:tcBorders>
            <w:shd w:val="clear" w:color="auto" w:fill="auto"/>
            <w:hideMark/>
          </w:tcPr>
          <w:p w14:paraId="0D3C0F21" w14:textId="77777777" w:rsidR="00542987" w:rsidRPr="00542987" w:rsidRDefault="00542987"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541D0D13" w14:textId="77777777" w:rsidR="00542987" w:rsidRPr="00542987" w:rsidRDefault="00542987" w:rsidP="00CD5A8F">
            <w:pPr>
              <w:spacing w:after="0" w:line="240" w:lineRule="auto"/>
              <w:jc w:val="center"/>
              <w:rPr>
                <w:rFonts w:ascii="Times New Roman" w:hAnsi="Times New Roman" w:cs="Times New Roman"/>
                <w:color w:val="000000"/>
                <w:sz w:val="17"/>
                <w:szCs w:val="17"/>
              </w:rPr>
            </w:pPr>
            <w:r w:rsidRPr="00542987">
              <w:rPr>
                <w:rFonts w:ascii="Times New Roman" w:hAnsi="Times New Roman" w:cs="Times New Roman"/>
                <w:color w:val="000000"/>
                <w:sz w:val="17"/>
                <w:szCs w:val="17"/>
              </w:rPr>
              <w:t xml:space="preserve">З </w:t>
            </w:r>
            <w:r w:rsidRPr="00542987">
              <w:rPr>
                <w:rFonts w:ascii="Times New Roman" w:hAnsi="Times New Roman" w:cs="Times New Roman"/>
                <w:color w:val="000000"/>
                <w:sz w:val="19"/>
                <w:szCs w:val="19"/>
              </w:rPr>
              <w:t>1.12.2024</w:t>
            </w:r>
          </w:p>
        </w:tc>
        <w:tc>
          <w:tcPr>
            <w:tcW w:w="2957" w:type="dxa"/>
            <w:tcBorders>
              <w:top w:val="single" w:sz="4" w:space="0" w:color="auto"/>
              <w:left w:val="nil"/>
              <w:bottom w:val="single" w:sz="4" w:space="0" w:color="auto"/>
              <w:right w:val="single" w:sz="8" w:space="0" w:color="000000"/>
            </w:tcBorders>
            <w:shd w:val="clear" w:color="auto" w:fill="auto"/>
            <w:hideMark/>
          </w:tcPr>
          <w:p w14:paraId="75CC3BAD"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w:t>
            </w:r>
          </w:p>
          <w:p w14:paraId="798B728F" w14:textId="63431A25"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r w:rsidRPr="00542987">
              <w:rPr>
                <w:rFonts w:ascii="Times New Roman" w:hAnsi="Times New Roman" w:cs="Times New Roman"/>
                <w:color w:val="000000"/>
              </w:rPr>
              <w:t> </w:t>
            </w:r>
          </w:p>
        </w:tc>
        <w:tc>
          <w:tcPr>
            <w:tcW w:w="3689" w:type="dxa"/>
            <w:tcBorders>
              <w:top w:val="single" w:sz="4" w:space="0" w:color="auto"/>
              <w:left w:val="nil"/>
              <w:bottom w:val="single" w:sz="4" w:space="0" w:color="auto"/>
              <w:right w:val="single" w:sz="8" w:space="0" w:color="000000"/>
            </w:tcBorders>
            <w:shd w:val="clear" w:color="auto" w:fill="FFFFFF" w:themeFill="background1"/>
            <w:hideMark/>
          </w:tcPr>
          <w:p w14:paraId="5C450167" w14:textId="41601C3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разработано не менее 12 видеороликов в год;</w:t>
            </w:r>
          </w:p>
          <w:p w14:paraId="75B6BDEC" w14:textId="5E53C01B"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обеспечено размещение роликов в 100% областных медицинских организаций</w:t>
            </w:r>
          </w:p>
        </w:tc>
        <w:tc>
          <w:tcPr>
            <w:tcW w:w="1560" w:type="dxa"/>
            <w:tcBorders>
              <w:top w:val="nil"/>
              <w:left w:val="single" w:sz="8" w:space="0" w:color="000000"/>
              <w:bottom w:val="single" w:sz="4" w:space="0" w:color="auto"/>
              <w:right w:val="single" w:sz="8" w:space="0" w:color="000000"/>
            </w:tcBorders>
            <w:shd w:val="clear" w:color="auto" w:fill="auto"/>
            <w:hideMark/>
          </w:tcPr>
          <w:p w14:paraId="7EA10F2D" w14:textId="7D99349F" w:rsidR="00542987" w:rsidRPr="00542987" w:rsidRDefault="001E60C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EC161E" w:rsidRPr="00542987" w14:paraId="5A47D8AD" w14:textId="77777777" w:rsidTr="001E60CF">
        <w:trPr>
          <w:trHeight w:val="1636"/>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2FC729DC" w14:textId="77777777" w:rsidR="00EC161E" w:rsidRPr="00542987" w:rsidRDefault="00EC161E"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1.16</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069D9B44" w14:textId="77777777"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Формирование групп риска методом анкетирования при проведении профилактических медицинских осмотров, диспансеризации определенных групп взрослого населения</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675A37F9" w14:textId="77777777" w:rsidR="00EC161E" w:rsidRPr="00542987" w:rsidRDefault="00EC161E"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4" w:space="0" w:color="auto"/>
            </w:tcBorders>
            <w:shd w:val="clear" w:color="auto" w:fill="auto"/>
            <w:hideMark/>
          </w:tcPr>
          <w:p w14:paraId="0B22351C" w14:textId="77777777" w:rsidR="00EC161E" w:rsidRPr="00542987" w:rsidRDefault="00EC161E" w:rsidP="00EC161E">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single" w:sz="4" w:space="0" w:color="auto"/>
              <w:bottom w:val="single" w:sz="4" w:space="0" w:color="auto"/>
              <w:right w:val="single" w:sz="8" w:space="0" w:color="000000"/>
            </w:tcBorders>
            <w:shd w:val="clear" w:color="auto" w:fill="auto"/>
            <w:hideMark/>
          </w:tcPr>
          <w:p w14:paraId="3A5C2AFE" w14:textId="77777777"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0BC60AC9" w14:textId="77777777"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сформированы группы риска методом анкетирования при проведении профилактических медицинских осмотров, ДОГВН; охвачено обучением лиц, состоящих в группах риска, в школах по профилактике онкологических заболеваний(%): </w:t>
            </w:r>
          </w:p>
          <w:p w14:paraId="7CEA3879" w14:textId="7692D630" w:rsidR="00EC161E" w:rsidRPr="00542987" w:rsidRDefault="001D344E"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в 2024 г</w:t>
            </w:r>
            <w:r w:rsidR="00EC161E" w:rsidRPr="00542987">
              <w:rPr>
                <w:rFonts w:ascii="Times New Roman" w:hAnsi="Times New Roman" w:cs="Times New Roman"/>
                <w:color w:val="000000"/>
                <w:sz w:val="19"/>
                <w:szCs w:val="19"/>
              </w:rPr>
              <w:t>оду - 50% от подлежащих</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408570DE" w14:textId="53F617AA" w:rsidR="00EC161E" w:rsidRPr="00542987" w:rsidRDefault="001D344E"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рег</w:t>
            </w:r>
            <w:r w:rsidR="00EC161E" w:rsidRPr="00542987">
              <w:rPr>
                <w:rFonts w:ascii="Times New Roman" w:hAnsi="Times New Roman" w:cs="Times New Roman"/>
                <w:color w:val="000000"/>
                <w:sz w:val="19"/>
                <w:szCs w:val="19"/>
              </w:rPr>
              <w:t>улярное</w:t>
            </w:r>
          </w:p>
        </w:tc>
      </w:tr>
      <w:tr w:rsidR="00EC161E" w:rsidRPr="00542987" w14:paraId="1B380278" w14:textId="77777777" w:rsidTr="001E60CF">
        <w:trPr>
          <w:trHeight w:val="2186"/>
        </w:trPr>
        <w:tc>
          <w:tcPr>
            <w:tcW w:w="708" w:type="dxa"/>
            <w:vMerge w:val="restart"/>
            <w:tcBorders>
              <w:top w:val="nil"/>
              <w:left w:val="single" w:sz="8" w:space="0" w:color="000000"/>
              <w:bottom w:val="single" w:sz="8" w:space="0" w:color="000000"/>
              <w:right w:val="single" w:sz="8" w:space="0" w:color="000000"/>
            </w:tcBorders>
            <w:shd w:val="clear" w:color="auto" w:fill="auto"/>
            <w:hideMark/>
          </w:tcPr>
          <w:p w14:paraId="792F5391" w14:textId="77777777"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1.17</w:t>
            </w:r>
          </w:p>
        </w:tc>
        <w:tc>
          <w:tcPr>
            <w:tcW w:w="3968" w:type="dxa"/>
            <w:tcBorders>
              <w:top w:val="nil"/>
              <w:left w:val="nil"/>
              <w:bottom w:val="nil"/>
              <w:right w:val="single" w:sz="8" w:space="0" w:color="000000"/>
            </w:tcBorders>
            <w:shd w:val="clear" w:color="auto" w:fill="auto"/>
            <w:hideMark/>
          </w:tcPr>
          <w:p w14:paraId="4ADCAE0B" w14:textId="4071FB93" w:rsidR="00EC161E" w:rsidRPr="00542987" w:rsidRDefault="00EC161E" w:rsidP="00EC161E">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Проведение вакцинации от вирусного гепатита В  </w:t>
            </w:r>
            <w:proofErr w:type="spellStart"/>
            <w:r w:rsidRPr="00542987">
              <w:rPr>
                <w:rFonts w:ascii="Times New Roman" w:hAnsi="Times New Roman" w:cs="Times New Roman"/>
                <w:color w:val="000000"/>
                <w:sz w:val="19"/>
                <w:szCs w:val="19"/>
              </w:rPr>
              <w:t>в</w:t>
            </w:r>
            <w:proofErr w:type="spellEnd"/>
            <w:r w:rsidRPr="00542987">
              <w:rPr>
                <w:rFonts w:ascii="Times New Roman" w:hAnsi="Times New Roman" w:cs="Times New Roman"/>
                <w:color w:val="000000"/>
                <w:sz w:val="19"/>
                <w:szCs w:val="19"/>
              </w:rPr>
              <w:t xml:space="preserve"> соответствии с национальным</w:t>
            </w:r>
          </w:p>
          <w:p w14:paraId="27A5DAB0" w14:textId="52FF9AC6" w:rsidR="00EC161E" w:rsidRPr="00542987" w:rsidRDefault="00EC161E" w:rsidP="00EC161E">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календарем прививок, утвержденным приказом Министерства здравоохранения Российской Федерации от 06.12.2021                   </w:t>
            </w:r>
            <w:r w:rsidRPr="00542987">
              <w:rPr>
                <w:rFonts w:ascii="Times New Roman" w:hAnsi="Times New Roman" w:cs="Times New Roman"/>
                <w:color w:val="000000"/>
                <w:sz w:val="20"/>
                <w:szCs w:val="20"/>
              </w:rPr>
              <w:t xml:space="preserve">№ </w:t>
            </w:r>
            <w:r w:rsidRPr="00542987">
              <w:rPr>
                <w:rFonts w:ascii="Times New Roman" w:hAnsi="Times New Roman" w:cs="Times New Roman"/>
                <w:color w:val="000000"/>
                <w:sz w:val="19"/>
                <w:szCs w:val="19"/>
              </w:rPr>
              <w:t>1122н «Об утверждении национального календаря профилактических прививок, календаря профилактических прививок по эпидемическим пок</w:t>
            </w:r>
            <w:r w:rsidR="001D344E">
              <w:rPr>
                <w:rFonts w:ascii="Times New Roman" w:hAnsi="Times New Roman" w:cs="Times New Roman"/>
                <w:color w:val="000000"/>
                <w:sz w:val="19"/>
                <w:szCs w:val="19"/>
              </w:rPr>
              <w:t>азаниям и порядка проведения пр</w:t>
            </w:r>
            <w:r w:rsidRPr="00542987">
              <w:rPr>
                <w:rFonts w:ascii="Times New Roman" w:hAnsi="Times New Roman" w:cs="Times New Roman"/>
                <w:color w:val="000000"/>
                <w:sz w:val="19"/>
                <w:szCs w:val="19"/>
              </w:rPr>
              <w:t>офилактических прививок»</w:t>
            </w:r>
          </w:p>
        </w:tc>
        <w:tc>
          <w:tcPr>
            <w:tcW w:w="1470" w:type="dxa"/>
            <w:vMerge w:val="restart"/>
            <w:tcBorders>
              <w:top w:val="nil"/>
              <w:left w:val="single" w:sz="8" w:space="0" w:color="000000"/>
              <w:bottom w:val="single" w:sz="8" w:space="0" w:color="000000"/>
              <w:right w:val="single" w:sz="8" w:space="0" w:color="000000"/>
            </w:tcBorders>
            <w:shd w:val="clear" w:color="auto" w:fill="auto"/>
            <w:hideMark/>
          </w:tcPr>
          <w:p w14:paraId="20C352E7" w14:textId="77777777" w:rsidR="00EC161E" w:rsidRPr="00542987" w:rsidRDefault="00EC161E"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vMerge w:val="restart"/>
            <w:tcBorders>
              <w:top w:val="nil"/>
              <w:left w:val="single" w:sz="8" w:space="0" w:color="000000"/>
              <w:bottom w:val="single" w:sz="8" w:space="0" w:color="000000"/>
              <w:right w:val="single" w:sz="8" w:space="0" w:color="000000"/>
            </w:tcBorders>
            <w:shd w:val="clear" w:color="auto" w:fill="auto"/>
            <w:hideMark/>
          </w:tcPr>
          <w:p w14:paraId="00502DE8" w14:textId="77777777" w:rsidR="00EC161E" w:rsidRPr="00542987" w:rsidRDefault="00EC161E" w:rsidP="00EC161E">
            <w:pPr>
              <w:spacing w:after="0" w:line="240" w:lineRule="auto"/>
              <w:ind w:firstLineChars="100" w:firstLine="190"/>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1EFDC36C" w14:textId="77777777"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заместитель министра здравоохранения Кировской области</w:t>
            </w:r>
          </w:p>
        </w:tc>
        <w:tc>
          <w:tcPr>
            <w:tcW w:w="3689" w:type="dxa"/>
            <w:vMerge w:val="restart"/>
            <w:tcBorders>
              <w:top w:val="single" w:sz="4" w:space="0" w:color="auto"/>
              <w:left w:val="nil"/>
              <w:bottom w:val="nil"/>
              <w:right w:val="single" w:sz="8" w:space="0" w:color="000000"/>
            </w:tcBorders>
            <w:shd w:val="clear" w:color="auto" w:fill="auto"/>
            <w:hideMark/>
          </w:tcPr>
          <w:p w14:paraId="362FAC9D" w14:textId="77777777" w:rsidR="00EC161E" w:rsidRPr="00542987" w:rsidRDefault="00EC161E" w:rsidP="00EC161E">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охвачено вакцинацией от вирусного гепатита В:</w:t>
            </w:r>
          </w:p>
          <w:p w14:paraId="5DFDC2DF" w14:textId="4E3C0ED9" w:rsidR="00EC161E" w:rsidRPr="00542987" w:rsidRDefault="001D344E"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детей в возрасте от 1 г</w:t>
            </w:r>
            <w:r w:rsidR="00EC161E" w:rsidRPr="00542987">
              <w:rPr>
                <w:rFonts w:ascii="Times New Roman" w:hAnsi="Times New Roman" w:cs="Times New Roman"/>
                <w:color w:val="000000"/>
                <w:sz w:val="19"/>
                <w:szCs w:val="19"/>
              </w:rPr>
              <w:t>ода</w:t>
            </w:r>
          </w:p>
          <w:p w14:paraId="6B29DBEC" w14:textId="2956F208" w:rsidR="00EC161E" w:rsidRPr="00542987" w:rsidRDefault="00EC161E" w:rsidP="00EC161E">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до 18</w:t>
            </w:r>
            <w:r w:rsidR="001D344E">
              <w:rPr>
                <w:rFonts w:ascii="Times New Roman" w:hAnsi="Times New Roman" w:cs="Times New Roman"/>
                <w:color w:val="000000"/>
                <w:sz w:val="19"/>
                <w:szCs w:val="19"/>
              </w:rPr>
              <w:t xml:space="preserve"> лет - не менее 6000 человек в г</w:t>
            </w:r>
            <w:r w:rsidRPr="00542987">
              <w:rPr>
                <w:rFonts w:ascii="Times New Roman" w:hAnsi="Times New Roman" w:cs="Times New Roman"/>
                <w:color w:val="000000"/>
                <w:sz w:val="19"/>
                <w:szCs w:val="19"/>
              </w:rPr>
              <w:t>од,</w:t>
            </w:r>
          </w:p>
          <w:p w14:paraId="083ECB2C" w14:textId="00B6A514"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взрослых в возрасте от 18 до 55 лет, не привитых ран</w:t>
            </w:r>
            <w:r w:rsidR="001D344E">
              <w:rPr>
                <w:rFonts w:ascii="Times New Roman" w:hAnsi="Times New Roman" w:cs="Times New Roman"/>
                <w:color w:val="000000"/>
                <w:sz w:val="19"/>
                <w:szCs w:val="19"/>
              </w:rPr>
              <w:t>ее, - не менее 10000 человек в г</w:t>
            </w:r>
            <w:r w:rsidRPr="00542987">
              <w:rPr>
                <w:rFonts w:ascii="Times New Roman" w:hAnsi="Times New Roman" w:cs="Times New Roman"/>
                <w:color w:val="000000"/>
                <w:sz w:val="19"/>
                <w:szCs w:val="19"/>
              </w:rPr>
              <w:t>од</w:t>
            </w:r>
          </w:p>
        </w:tc>
        <w:tc>
          <w:tcPr>
            <w:tcW w:w="156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6C051D0A" w14:textId="3740DECA" w:rsidR="00EC161E" w:rsidRPr="00542987" w:rsidRDefault="001D344E"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рег</w:t>
            </w:r>
            <w:r w:rsidR="00EC161E" w:rsidRPr="00542987">
              <w:rPr>
                <w:rFonts w:ascii="Times New Roman" w:hAnsi="Times New Roman" w:cs="Times New Roman"/>
                <w:color w:val="000000"/>
                <w:sz w:val="19"/>
                <w:szCs w:val="19"/>
              </w:rPr>
              <w:t>улярное</w:t>
            </w:r>
          </w:p>
        </w:tc>
      </w:tr>
      <w:tr w:rsidR="00EC161E" w:rsidRPr="00542987" w14:paraId="44D5B057" w14:textId="77777777" w:rsidTr="001E60CF">
        <w:trPr>
          <w:trHeight w:val="60"/>
        </w:trPr>
        <w:tc>
          <w:tcPr>
            <w:tcW w:w="708" w:type="dxa"/>
            <w:vMerge/>
            <w:tcBorders>
              <w:top w:val="nil"/>
              <w:left w:val="single" w:sz="8" w:space="0" w:color="000000"/>
              <w:bottom w:val="single" w:sz="4" w:space="0" w:color="auto"/>
              <w:right w:val="single" w:sz="8" w:space="0" w:color="000000"/>
            </w:tcBorders>
            <w:hideMark/>
          </w:tcPr>
          <w:p w14:paraId="484C8693" w14:textId="77777777" w:rsidR="00EC161E" w:rsidRPr="00542987" w:rsidRDefault="00EC161E" w:rsidP="00515B38">
            <w:pPr>
              <w:spacing w:after="0" w:line="240" w:lineRule="auto"/>
              <w:rPr>
                <w:rFonts w:ascii="Times New Roman" w:hAnsi="Times New Roman" w:cs="Times New Roman"/>
                <w:color w:val="000000"/>
                <w:sz w:val="19"/>
                <w:szCs w:val="19"/>
              </w:rPr>
            </w:pPr>
          </w:p>
        </w:tc>
        <w:tc>
          <w:tcPr>
            <w:tcW w:w="3968" w:type="dxa"/>
            <w:tcBorders>
              <w:top w:val="nil"/>
              <w:left w:val="nil"/>
              <w:bottom w:val="single" w:sz="4" w:space="0" w:color="auto"/>
              <w:right w:val="single" w:sz="8" w:space="0" w:color="000000"/>
            </w:tcBorders>
            <w:shd w:val="clear" w:color="auto" w:fill="auto"/>
            <w:hideMark/>
          </w:tcPr>
          <w:p w14:paraId="3AD39490" w14:textId="77777777" w:rsidR="00EC161E" w:rsidRPr="00542987" w:rsidRDefault="00EC161E" w:rsidP="00542987">
            <w:pPr>
              <w:spacing w:after="0" w:line="240" w:lineRule="auto"/>
              <w:rPr>
                <w:rFonts w:ascii="Times New Roman" w:hAnsi="Times New Roman" w:cs="Times New Roman"/>
                <w:color w:val="000000"/>
                <w:sz w:val="19"/>
                <w:szCs w:val="19"/>
              </w:rPr>
            </w:pPr>
          </w:p>
        </w:tc>
        <w:tc>
          <w:tcPr>
            <w:tcW w:w="1470" w:type="dxa"/>
            <w:vMerge/>
            <w:tcBorders>
              <w:top w:val="nil"/>
              <w:left w:val="single" w:sz="8" w:space="0" w:color="000000"/>
              <w:bottom w:val="single" w:sz="4" w:space="0" w:color="auto"/>
              <w:right w:val="single" w:sz="8" w:space="0" w:color="000000"/>
            </w:tcBorders>
            <w:hideMark/>
          </w:tcPr>
          <w:p w14:paraId="61F72603" w14:textId="77777777" w:rsidR="00EC161E" w:rsidRPr="00542987" w:rsidRDefault="00EC161E" w:rsidP="00515B38">
            <w:pPr>
              <w:spacing w:after="0" w:line="240" w:lineRule="auto"/>
              <w:rPr>
                <w:rFonts w:ascii="Times New Roman" w:hAnsi="Times New Roman" w:cs="Times New Roman"/>
                <w:color w:val="000000"/>
                <w:sz w:val="19"/>
                <w:szCs w:val="19"/>
              </w:rPr>
            </w:pPr>
          </w:p>
        </w:tc>
        <w:tc>
          <w:tcPr>
            <w:tcW w:w="1384" w:type="dxa"/>
            <w:vMerge/>
            <w:tcBorders>
              <w:top w:val="nil"/>
              <w:left w:val="single" w:sz="8" w:space="0" w:color="000000"/>
              <w:bottom w:val="single" w:sz="4" w:space="0" w:color="auto"/>
              <w:right w:val="single" w:sz="8" w:space="0" w:color="000000"/>
            </w:tcBorders>
            <w:hideMark/>
          </w:tcPr>
          <w:p w14:paraId="617A28CA" w14:textId="77777777" w:rsidR="00EC161E" w:rsidRPr="00542987" w:rsidRDefault="00EC161E" w:rsidP="00EC161E">
            <w:pPr>
              <w:spacing w:after="0" w:line="240" w:lineRule="auto"/>
              <w:jc w:val="center"/>
              <w:rPr>
                <w:rFonts w:ascii="Times New Roman" w:hAnsi="Times New Roman" w:cs="Times New Roman"/>
                <w:color w:val="000000"/>
                <w:sz w:val="19"/>
                <w:szCs w:val="19"/>
              </w:rPr>
            </w:pPr>
          </w:p>
        </w:tc>
        <w:tc>
          <w:tcPr>
            <w:tcW w:w="2957" w:type="dxa"/>
            <w:vMerge/>
            <w:tcBorders>
              <w:top w:val="nil"/>
              <w:left w:val="single" w:sz="8" w:space="0" w:color="000000"/>
              <w:bottom w:val="single" w:sz="4" w:space="0" w:color="auto"/>
              <w:right w:val="single" w:sz="8" w:space="0" w:color="000000"/>
            </w:tcBorders>
            <w:hideMark/>
          </w:tcPr>
          <w:p w14:paraId="267BB636" w14:textId="77777777" w:rsidR="00EC161E" w:rsidRPr="00542987" w:rsidRDefault="00EC161E" w:rsidP="00515B38">
            <w:pPr>
              <w:spacing w:after="0" w:line="240" w:lineRule="auto"/>
              <w:rPr>
                <w:rFonts w:ascii="Times New Roman" w:hAnsi="Times New Roman" w:cs="Times New Roman"/>
                <w:color w:val="000000"/>
                <w:sz w:val="19"/>
                <w:szCs w:val="19"/>
              </w:rPr>
            </w:pPr>
          </w:p>
        </w:tc>
        <w:tc>
          <w:tcPr>
            <w:tcW w:w="3689" w:type="dxa"/>
            <w:vMerge/>
            <w:tcBorders>
              <w:left w:val="nil"/>
              <w:bottom w:val="single" w:sz="4" w:space="0" w:color="auto"/>
              <w:right w:val="single" w:sz="8" w:space="0" w:color="000000"/>
            </w:tcBorders>
            <w:shd w:val="clear" w:color="auto" w:fill="auto"/>
            <w:hideMark/>
          </w:tcPr>
          <w:p w14:paraId="7309ED83" w14:textId="1C7852F5" w:rsidR="00EC161E" w:rsidRPr="00542987" w:rsidRDefault="00EC161E" w:rsidP="00515B38">
            <w:pPr>
              <w:spacing w:after="0" w:line="240" w:lineRule="auto"/>
              <w:rPr>
                <w:rFonts w:ascii="Times New Roman" w:hAnsi="Times New Roman" w:cs="Times New Roman"/>
                <w:color w:val="000000"/>
                <w:sz w:val="19"/>
                <w:szCs w:val="19"/>
              </w:rPr>
            </w:pPr>
          </w:p>
        </w:tc>
        <w:tc>
          <w:tcPr>
            <w:tcW w:w="1560" w:type="dxa"/>
            <w:vMerge/>
            <w:tcBorders>
              <w:top w:val="nil"/>
              <w:left w:val="single" w:sz="8" w:space="0" w:color="000000"/>
              <w:bottom w:val="single" w:sz="4" w:space="0" w:color="auto"/>
              <w:right w:val="single" w:sz="8" w:space="0" w:color="000000"/>
            </w:tcBorders>
            <w:hideMark/>
          </w:tcPr>
          <w:p w14:paraId="5EE9A7C2" w14:textId="77777777" w:rsidR="00EC161E" w:rsidRPr="00542987" w:rsidRDefault="00EC161E" w:rsidP="00515B38">
            <w:pPr>
              <w:spacing w:after="0" w:line="240" w:lineRule="auto"/>
              <w:rPr>
                <w:rFonts w:ascii="Times New Roman" w:hAnsi="Times New Roman" w:cs="Times New Roman"/>
                <w:color w:val="000000"/>
                <w:sz w:val="19"/>
                <w:szCs w:val="19"/>
              </w:rPr>
            </w:pPr>
          </w:p>
        </w:tc>
      </w:tr>
      <w:tr w:rsidR="00EC161E" w:rsidRPr="00542987" w14:paraId="30A9C594" w14:textId="77777777" w:rsidTr="001E60CF">
        <w:trPr>
          <w:trHeight w:val="1186"/>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54DAE4E7" w14:textId="77777777"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1.18</w:t>
            </w:r>
          </w:p>
        </w:tc>
        <w:tc>
          <w:tcPr>
            <w:tcW w:w="3968" w:type="dxa"/>
            <w:tcBorders>
              <w:top w:val="single" w:sz="4" w:space="0" w:color="auto"/>
              <w:left w:val="nil"/>
              <w:bottom w:val="single" w:sz="4" w:space="0" w:color="auto"/>
              <w:right w:val="single" w:sz="8" w:space="0" w:color="000000"/>
            </w:tcBorders>
            <w:shd w:val="clear" w:color="auto" w:fill="auto"/>
            <w:hideMark/>
          </w:tcPr>
          <w:p w14:paraId="6C8C4FF3" w14:textId="7CA7D22B"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Проведение тестирования на вирус папилломы человека (вирус папилломы человека 16,18 типов) женского населения в возр</w:t>
            </w:r>
            <w:r w:rsidR="001D344E">
              <w:rPr>
                <w:rFonts w:ascii="Times New Roman" w:hAnsi="Times New Roman" w:cs="Times New Roman"/>
                <w:color w:val="000000"/>
                <w:sz w:val="19"/>
                <w:szCs w:val="19"/>
              </w:rPr>
              <w:t>асте от 30 до 49 лет 1 раз в 3 г</w:t>
            </w:r>
            <w:r w:rsidRPr="00542987">
              <w:rPr>
                <w:rFonts w:ascii="Times New Roman" w:hAnsi="Times New Roman" w:cs="Times New Roman"/>
                <w:color w:val="000000"/>
                <w:sz w:val="19"/>
                <w:szCs w:val="19"/>
              </w:rPr>
              <w:t>ода мето</w:t>
            </w:r>
            <w:r w:rsidR="00542987">
              <w:rPr>
                <w:rFonts w:ascii="Times New Roman" w:hAnsi="Times New Roman" w:cs="Times New Roman"/>
                <w:color w:val="000000"/>
                <w:sz w:val="19"/>
                <w:szCs w:val="19"/>
              </w:rPr>
              <w:t>дом полимеразной цепной реакции</w:t>
            </w:r>
          </w:p>
        </w:tc>
        <w:tc>
          <w:tcPr>
            <w:tcW w:w="1470" w:type="dxa"/>
            <w:tcBorders>
              <w:top w:val="single" w:sz="4" w:space="0" w:color="auto"/>
              <w:left w:val="nil"/>
              <w:bottom w:val="single" w:sz="4" w:space="0" w:color="auto"/>
              <w:right w:val="single" w:sz="8" w:space="0" w:color="000000"/>
            </w:tcBorders>
            <w:shd w:val="clear" w:color="auto" w:fill="auto"/>
            <w:hideMark/>
          </w:tcPr>
          <w:p w14:paraId="180BE813" w14:textId="77777777" w:rsidR="00EC161E" w:rsidRPr="00542987" w:rsidRDefault="00EC161E"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p w14:paraId="1BD2D02F" w14:textId="77777777" w:rsidR="00EC161E" w:rsidRPr="00542987" w:rsidRDefault="00EC161E" w:rsidP="00515B38">
            <w:pPr>
              <w:spacing w:after="0" w:line="240" w:lineRule="auto"/>
              <w:rPr>
                <w:rFonts w:ascii="Times New Roman" w:hAnsi="Times New Roman" w:cs="Times New Roman"/>
                <w:b/>
                <w:bCs/>
                <w:color w:val="000000"/>
                <w:sz w:val="20"/>
                <w:szCs w:val="20"/>
              </w:rPr>
            </w:pPr>
            <w:r w:rsidRPr="00542987">
              <w:rPr>
                <w:rFonts w:ascii="Times New Roman" w:hAnsi="Times New Roman" w:cs="Times New Roman"/>
                <w:b/>
                <w:bCs/>
                <w:color w:val="000000"/>
                <w:sz w:val="20"/>
                <w:szCs w:val="20"/>
              </w:rPr>
              <w:t> </w:t>
            </w:r>
          </w:p>
          <w:p w14:paraId="01896628" w14:textId="77777777" w:rsidR="00EC161E" w:rsidRPr="00542987" w:rsidRDefault="00EC161E" w:rsidP="00515B38">
            <w:pPr>
              <w:spacing w:after="0" w:line="240" w:lineRule="auto"/>
              <w:rPr>
                <w:rFonts w:ascii="Times New Roman" w:hAnsi="Times New Roman" w:cs="Times New Roman"/>
                <w:b/>
                <w:bCs/>
                <w:color w:val="000000"/>
                <w:sz w:val="20"/>
                <w:szCs w:val="20"/>
              </w:rPr>
            </w:pPr>
            <w:r w:rsidRPr="00542987">
              <w:rPr>
                <w:rFonts w:ascii="Times New Roman" w:hAnsi="Times New Roman" w:cs="Times New Roman"/>
                <w:b/>
                <w:bCs/>
                <w:color w:val="000000"/>
                <w:sz w:val="20"/>
                <w:szCs w:val="20"/>
              </w:rPr>
              <w:t> </w:t>
            </w:r>
          </w:p>
          <w:p w14:paraId="5DE41BE8" w14:textId="0F20C029"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b/>
                <w:bCs/>
                <w:color w:val="000000"/>
                <w:sz w:val="20"/>
                <w:szCs w:val="20"/>
              </w:rPr>
              <w:t> </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130F6C39" w14:textId="77777777" w:rsidR="00EC161E" w:rsidRPr="00542987" w:rsidRDefault="00EC161E" w:rsidP="00EC161E">
            <w:pPr>
              <w:spacing w:after="0" w:line="240" w:lineRule="auto"/>
              <w:ind w:firstLineChars="100" w:firstLine="190"/>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single" w:sz="8" w:space="0" w:color="000000"/>
              <w:bottom w:val="single" w:sz="4" w:space="0" w:color="auto"/>
              <w:right w:val="single" w:sz="8" w:space="0" w:color="000000"/>
            </w:tcBorders>
            <w:shd w:val="clear" w:color="auto" w:fill="auto"/>
            <w:hideMark/>
          </w:tcPr>
          <w:p w14:paraId="51B7917C" w14:textId="77777777"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онколог министерства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22452B5D" w14:textId="77777777"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охвачено тестированием на вирус папилломы человека женское население в возрасте 30 -  49 лет с последующим консультированием о необходимости вакцинации:</w:t>
            </w:r>
          </w:p>
          <w:p w14:paraId="0A552688" w14:textId="324FA162" w:rsidR="00EC161E" w:rsidRPr="00542987" w:rsidRDefault="001D344E"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в 2024 г</w:t>
            </w:r>
            <w:r w:rsidR="00542987">
              <w:rPr>
                <w:rFonts w:ascii="Times New Roman" w:hAnsi="Times New Roman" w:cs="Times New Roman"/>
                <w:color w:val="000000"/>
                <w:sz w:val="19"/>
                <w:szCs w:val="19"/>
              </w:rPr>
              <w:t>оду - 20 тыс. человек</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7FB3D2C5" w14:textId="5D5C4DA3" w:rsidR="00EC161E" w:rsidRPr="00542987" w:rsidRDefault="001D344E"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рег</w:t>
            </w:r>
            <w:r w:rsidR="00EC161E" w:rsidRPr="00542987">
              <w:rPr>
                <w:rFonts w:ascii="Times New Roman" w:hAnsi="Times New Roman" w:cs="Times New Roman"/>
                <w:color w:val="000000"/>
                <w:sz w:val="19"/>
                <w:szCs w:val="19"/>
              </w:rPr>
              <w:t>улярное</w:t>
            </w:r>
          </w:p>
        </w:tc>
      </w:tr>
      <w:tr w:rsidR="00212534" w:rsidRPr="00542987" w14:paraId="6D2AB4CD" w14:textId="77777777" w:rsidTr="001E60CF">
        <w:trPr>
          <w:trHeight w:val="525"/>
        </w:trPr>
        <w:tc>
          <w:tcPr>
            <w:tcW w:w="708" w:type="dxa"/>
            <w:tcBorders>
              <w:top w:val="single" w:sz="4" w:space="0" w:color="auto"/>
              <w:left w:val="single" w:sz="8" w:space="0" w:color="000000"/>
              <w:bottom w:val="single" w:sz="8" w:space="0" w:color="000000"/>
              <w:right w:val="single" w:sz="8" w:space="0" w:color="000000"/>
            </w:tcBorders>
            <w:shd w:val="clear" w:color="auto" w:fill="auto"/>
            <w:hideMark/>
          </w:tcPr>
          <w:p w14:paraId="4833AAD4" w14:textId="77777777" w:rsidR="00212534" w:rsidRPr="00542987" w:rsidRDefault="00212534" w:rsidP="00515B38">
            <w:pPr>
              <w:spacing w:after="0" w:line="240" w:lineRule="auto"/>
              <w:rPr>
                <w:rFonts w:ascii="Times New Roman" w:hAnsi="Times New Roman" w:cs="Times New Roman"/>
                <w:b/>
                <w:color w:val="000000"/>
              </w:rPr>
            </w:pPr>
            <w:r w:rsidRPr="00542987">
              <w:rPr>
                <w:rFonts w:ascii="Times New Roman" w:hAnsi="Times New Roman" w:cs="Times New Roman"/>
                <w:b/>
                <w:color w:val="000000"/>
              </w:rPr>
              <w:t>2</w:t>
            </w:r>
          </w:p>
        </w:tc>
        <w:tc>
          <w:tcPr>
            <w:tcW w:w="15028" w:type="dxa"/>
            <w:gridSpan w:val="6"/>
            <w:tcBorders>
              <w:top w:val="single" w:sz="4" w:space="0" w:color="auto"/>
              <w:left w:val="nil"/>
              <w:bottom w:val="single" w:sz="8" w:space="0" w:color="000000"/>
              <w:right w:val="single" w:sz="8" w:space="0" w:color="000000"/>
            </w:tcBorders>
            <w:shd w:val="clear" w:color="auto" w:fill="auto"/>
            <w:hideMark/>
          </w:tcPr>
          <w:p w14:paraId="7D4E7EAF" w14:textId="4D13862E" w:rsidR="00212534" w:rsidRPr="00542987" w:rsidRDefault="00212534" w:rsidP="00515B38">
            <w:pPr>
              <w:spacing w:after="0" w:line="240" w:lineRule="auto"/>
              <w:rPr>
                <w:rFonts w:ascii="Times New Roman" w:hAnsi="Times New Roman" w:cs="Times New Roman"/>
                <w:b/>
                <w:color w:val="000000"/>
              </w:rPr>
            </w:pPr>
            <w:r w:rsidRPr="00542987">
              <w:rPr>
                <w:rFonts w:ascii="Times New Roman" w:hAnsi="Times New Roman" w:cs="Times New Roman"/>
                <w:b/>
                <w:color w:val="000000"/>
              </w:rPr>
              <w:t>Комплекс мер вторичной профилактики онкологических заболеваний</w:t>
            </w:r>
          </w:p>
          <w:p w14:paraId="4E8C0864" w14:textId="66EBC0C0" w:rsidR="00212534" w:rsidRPr="00542987" w:rsidRDefault="0021253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tc>
      </w:tr>
      <w:tr w:rsidR="00542987" w:rsidRPr="00542987" w14:paraId="24057EDF" w14:textId="77777777" w:rsidTr="001E60CF">
        <w:trPr>
          <w:trHeight w:val="1770"/>
        </w:trPr>
        <w:tc>
          <w:tcPr>
            <w:tcW w:w="708" w:type="dxa"/>
            <w:tcBorders>
              <w:top w:val="nil"/>
              <w:left w:val="single" w:sz="8" w:space="0" w:color="000000"/>
              <w:bottom w:val="single" w:sz="4" w:space="0" w:color="auto"/>
              <w:right w:val="single" w:sz="8" w:space="0" w:color="000000"/>
            </w:tcBorders>
            <w:shd w:val="clear" w:color="auto" w:fill="auto"/>
            <w:hideMark/>
          </w:tcPr>
          <w:p w14:paraId="1A671077"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2.1</w:t>
            </w:r>
          </w:p>
        </w:tc>
        <w:tc>
          <w:tcPr>
            <w:tcW w:w="3968" w:type="dxa"/>
            <w:tcBorders>
              <w:top w:val="nil"/>
              <w:left w:val="nil"/>
              <w:bottom w:val="single" w:sz="4" w:space="0" w:color="auto"/>
              <w:right w:val="single" w:sz="8" w:space="0" w:color="000000"/>
            </w:tcBorders>
            <w:shd w:val="clear" w:color="auto" w:fill="auto"/>
            <w:hideMark/>
          </w:tcPr>
          <w:p w14:paraId="7EEF5F99" w14:textId="3BD47D3D" w:rsidR="00542987" w:rsidRPr="00542987" w:rsidRDefault="00542987" w:rsidP="00EC161E">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Организация мероприятий по раннему выявлению ЗНО и рака </w:t>
            </w:r>
            <w:proofErr w:type="spellStart"/>
            <w:r w:rsidRPr="00542987">
              <w:rPr>
                <w:rFonts w:ascii="Times New Roman" w:hAnsi="Times New Roman" w:cs="Times New Roman"/>
                <w:color w:val="000000"/>
                <w:sz w:val="19"/>
                <w:szCs w:val="19"/>
              </w:rPr>
              <w:t>in</w:t>
            </w:r>
            <w:proofErr w:type="spellEnd"/>
            <w:r w:rsidRPr="00542987">
              <w:rPr>
                <w:rFonts w:ascii="Times New Roman" w:hAnsi="Times New Roman" w:cs="Times New Roman"/>
                <w:color w:val="000000"/>
                <w:sz w:val="19"/>
                <w:szCs w:val="19"/>
              </w:rPr>
              <w:t xml:space="preserve"> </w:t>
            </w:r>
            <w:proofErr w:type="spellStart"/>
            <w:r w:rsidRPr="00542987">
              <w:rPr>
                <w:rFonts w:ascii="Times New Roman" w:hAnsi="Times New Roman" w:cs="Times New Roman"/>
                <w:color w:val="000000"/>
                <w:sz w:val="19"/>
                <w:szCs w:val="19"/>
              </w:rPr>
              <w:t>situ</w:t>
            </w:r>
            <w:proofErr w:type="spellEnd"/>
            <w:r w:rsidRPr="00542987">
              <w:rPr>
                <w:rFonts w:ascii="Times New Roman" w:hAnsi="Times New Roman" w:cs="Times New Roman"/>
                <w:color w:val="000000"/>
                <w:sz w:val="19"/>
                <w:szCs w:val="19"/>
              </w:rPr>
              <w:t xml:space="preserve"> скринин</w:t>
            </w:r>
            <w:r w:rsidR="001E60CF">
              <w:rPr>
                <w:rFonts w:ascii="Times New Roman" w:hAnsi="Times New Roman" w:cs="Times New Roman"/>
                <w:color w:val="000000"/>
                <w:sz w:val="19"/>
                <w:szCs w:val="19"/>
              </w:rPr>
              <w:t>г</w:t>
            </w:r>
            <w:r w:rsidRPr="00542987">
              <w:rPr>
                <w:rFonts w:ascii="Times New Roman" w:hAnsi="Times New Roman" w:cs="Times New Roman"/>
                <w:color w:val="000000"/>
                <w:sz w:val="19"/>
                <w:szCs w:val="19"/>
              </w:rPr>
              <w:t xml:space="preserve">овыми методами в рамках приказа Министерства здравоохранения Российской Федерации от 27.04.2021 </w:t>
            </w:r>
            <w:r w:rsidRPr="00542987">
              <w:rPr>
                <w:rFonts w:ascii="Times New Roman" w:hAnsi="Times New Roman" w:cs="Times New Roman"/>
                <w:color w:val="000000"/>
                <w:sz w:val="20"/>
                <w:szCs w:val="20"/>
              </w:rPr>
              <w:t xml:space="preserve">№ </w:t>
            </w:r>
            <w:r w:rsidRPr="00542987">
              <w:rPr>
                <w:rFonts w:ascii="Times New Roman" w:hAnsi="Times New Roman" w:cs="Times New Roman"/>
                <w:color w:val="000000"/>
                <w:sz w:val="19"/>
                <w:szCs w:val="19"/>
              </w:rPr>
              <w:t>404н «Об утверждении Порядка проведения профилактического медицинского осмотра и диспансеризации определенных групп взрослого населения»</w:t>
            </w:r>
          </w:p>
        </w:tc>
        <w:tc>
          <w:tcPr>
            <w:tcW w:w="1470" w:type="dxa"/>
            <w:tcBorders>
              <w:top w:val="nil"/>
              <w:left w:val="single" w:sz="8" w:space="0" w:color="000000"/>
              <w:bottom w:val="single" w:sz="4" w:space="0" w:color="auto"/>
              <w:right w:val="single" w:sz="8" w:space="0" w:color="000000"/>
            </w:tcBorders>
            <w:shd w:val="clear" w:color="auto" w:fill="auto"/>
            <w:hideMark/>
          </w:tcPr>
          <w:p w14:paraId="40335D87" w14:textId="77777777" w:rsidR="00542987" w:rsidRPr="00542987" w:rsidRDefault="00542987"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nil"/>
              <w:left w:val="single" w:sz="8" w:space="0" w:color="000000"/>
              <w:bottom w:val="single" w:sz="4" w:space="0" w:color="auto"/>
              <w:right w:val="single" w:sz="8" w:space="0" w:color="000000"/>
            </w:tcBorders>
            <w:shd w:val="clear" w:color="auto" w:fill="auto"/>
            <w:hideMark/>
          </w:tcPr>
          <w:p w14:paraId="0D97E215" w14:textId="77777777" w:rsidR="00542987" w:rsidRPr="00542987" w:rsidRDefault="00542987" w:rsidP="00EC161E">
            <w:pPr>
              <w:spacing w:after="0" w:line="240" w:lineRule="auto"/>
              <w:ind w:firstLineChars="100" w:firstLine="190"/>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nil"/>
              <w:left w:val="nil"/>
              <w:bottom w:val="single" w:sz="4" w:space="0" w:color="auto"/>
              <w:right w:val="single" w:sz="8" w:space="0" w:color="000000"/>
            </w:tcBorders>
            <w:shd w:val="clear" w:color="auto" w:fill="auto"/>
            <w:hideMark/>
          </w:tcPr>
          <w:p w14:paraId="16C8F189" w14:textId="1589031A"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 Кировской области</w:t>
            </w:r>
          </w:p>
        </w:tc>
        <w:tc>
          <w:tcPr>
            <w:tcW w:w="3689" w:type="dxa"/>
            <w:tcBorders>
              <w:top w:val="nil"/>
              <w:left w:val="single" w:sz="8" w:space="0" w:color="000000"/>
              <w:bottom w:val="single" w:sz="4" w:space="0" w:color="auto"/>
              <w:right w:val="single" w:sz="8" w:space="0" w:color="000000"/>
            </w:tcBorders>
            <w:shd w:val="clear" w:color="auto" w:fill="auto"/>
            <w:hideMark/>
          </w:tcPr>
          <w:p w14:paraId="35E6C732" w14:textId="3EFC5C1C" w:rsidR="00542987" w:rsidRPr="00542987" w:rsidRDefault="001D344E"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охвачено скрининг</w:t>
            </w:r>
            <w:r w:rsidR="00542987" w:rsidRPr="00542987">
              <w:rPr>
                <w:rFonts w:ascii="Times New Roman" w:hAnsi="Times New Roman" w:cs="Times New Roman"/>
                <w:color w:val="000000"/>
                <w:sz w:val="19"/>
                <w:szCs w:val="19"/>
              </w:rPr>
              <w:t>овыми исследованиями в рамках ДОГВН не менее 98% подлежащих обследованию</w:t>
            </w:r>
          </w:p>
        </w:tc>
        <w:tc>
          <w:tcPr>
            <w:tcW w:w="1560" w:type="dxa"/>
            <w:tcBorders>
              <w:top w:val="nil"/>
              <w:left w:val="single" w:sz="8" w:space="0" w:color="000000"/>
              <w:bottom w:val="single" w:sz="8" w:space="0" w:color="000000"/>
              <w:right w:val="single" w:sz="8" w:space="0" w:color="000000"/>
            </w:tcBorders>
            <w:shd w:val="clear" w:color="auto" w:fill="auto"/>
            <w:hideMark/>
          </w:tcPr>
          <w:p w14:paraId="7174AC5E" w14:textId="03570F5A" w:rsidR="00542987" w:rsidRPr="00542987" w:rsidRDefault="001D344E"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рег</w:t>
            </w:r>
            <w:r w:rsidR="00542987" w:rsidRPr="00542987">
              <w:rPr>
                <w:rFonts w:ascii="Times New Roman" w:hAnsi="Times New Roman" w:cs="Times New Roman"/>
                <w:color w:val="000000"/>
                <w:sz w:val="19"/>
                <w:szCs w:val="19"/>
              </w:rPr>
              <w:t>улярное</w:t>
            </w:r>
          </w:p>
        </w:tc>
      </w:tr>
      <w:tr w:rsidR="00542987" w:rsidRPr="00542987" w14:paraId="3B3FC44C" w14:textId="77777777" w:rsidTr="001E60CF">
        <w:trPr>
          <w:trHeight w:val="1090"/>
        </w:trPr>
        <w:tc>
          <w:tcPr>
            <w:tcW w:w="708" w:type="dxa"/>
            <w:tcBorders>
              <w:top w:val="single" w:sz="4" w:space="0" w:color="auto"/>
              <w:left w:val="single" w:sz="8" w:space="0" w:color="000000"/>
              <w:bottom w:val="single" w:sz="8" w:space="0" w:color="000000"/>
              <w:right w:val="single" w:sz="8" w:space="0" w:color="000000"/>
            </w:tcBorders>
            <w:shd w:val="clear" w:color="auto" w:fill="auto"/>
            <w:hideMark/>
          </w:tcPr>
          <w:p w14:paraId="317C113D"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2.2</w:t>
            </w:r>
          </w:p>
        </w:tc>
        <w:tc>
          <w:tcPr>
            <w:tcW w:w="3968" w:type="dxa"/>
            <w:tcBorders>
              <w:top w:val="single" w:sz="4" w:space="0" w:color="auto"/>
              <w:left w:val="single" w:sz="8" w:space="0" w:color="000000"/>
              <w:bottom w:val="single" w:sz="8" w:space="0" w:color="000000"/>
              <w:right w:val="single" w:sz="8" w:space="0" w:color="000000"/>
            </w:tcBorders>
            <w:shd w:val="clear" w:color="auto" w:fill="auto"/>
            <w:hideMark/>
          </w:tcPr>
          <w:p w14:paraId="7FAE18B7"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Участие населения в программах диспансеризации и профилактических осмотрах с использованием маммографии</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54F7103A" w14:textId="77777777" w:rsidR="00542987" w:rsidRPr="00542987" w:rsidRDefault="00542987"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253662B4" w14:textId="77777777" w:rsidR="00542987" w:rsidRPr="00542987" w:rsidRDefault="00542987" w:rsidP="00EC161E">
            <w:pPr>
              <w:spacing w:after="0" w:line="240" w:lineRule="auto"/>
              <w:ind w:firstLineChars="100" w:firstLine="190"/>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630EDE7F"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w:t>
            </w:r>
          </w:p>
          <w:p w14:paraId="327560DE" w14:textId="4C7A8760"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tcBorders>
              <w:top w:val="single" w:sz="4" w:space="0" w:color="auto"/>
              <w:left w:val="single" w:sz="8" w:space="0" w:color="000000"/>
              <w:bottom w:val="single" w:sz="4" w:space="0" w:color="auto"/>
              <w:right w:val="single" w:sz="8" w:space="0" w:color="000000"/>
            </w:tcBorders>
            <w:shd w:val="clear" w:color="auto" w:fill="auto"/>
            <w:hideMark/>
          </w:tcPr>
          <w:p w14:paraId="5C11F771"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охвачено исследованиями с использованием маммографии не менее 98% подлежащих обследованию</w:t>
            </w:r>
          </w:p>
        </w:tc>
        <w:tc>
          <w:tcPr>
            <w:tcW w:w="1560" w:type="dxa"/>
            <w:tcBorders>
              <w:top w:val="nil"/>
              <w:left w:val="single" w:sz="8" w:space="0" w:color="000000"/>
              <w:bottom w:val="single" w:sz="8" w:space="0" w:color="000000"/>
              <w:right w:val="single" w:sz="8" w:space="0" w:color="000000"/>
            </w:tcBorders>
            <w:shd w:val="clear" w:color="auto" w:fill="auto"/>
            <w:hideMark/>
          </w:tcPr>
          <w:p w14:paraId="384E9F3D" w14:textId="70888C41" w:rsidR="00542987" w:rsidRPr="00542987" w:rsidRDefault="001D344E"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рег</w:t>
            </w:r>
            <w:r w:rsidR="00542987" w:rsidRPr="00542987">
              <w:rPr>
                <w:rFonts w:ascii="Times New Roman" w:hAnsi="Times New Roman" w:cs="Times New Roman"/>
                <w:color w:val="000000"/>
                <w:sz w:val="19"/>
                <w:szCs w:val="19"/>
              </w:rPr>
              <w:t>улярное</w:t>
            </w:r>
          </w:p>
        </w:tc>
      </w:tr>
      <w:tr w:rsidR="00EC161E" w:rsidRPr="00542987" w14:paraId="0C23F432" w14:textId="77777777" w:rsidTr="001E60CF">
        <w:trPr>
          <w:trHeight w:val="891"/>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323F8DF7" w14:textId="77777777" w:rsidR="00EC161E" w:rsidRPr="00542987" w:rsidRDefault="00EC161E"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2.3</w:t>
            </w:r>
          </w:p>
        </w:tc>
        <w:tc>
          <w:tcPr>
            <w:tcW w:w="3968" w:type="dxa"/>
            <w:tcBorders>
              <w:top w:val="single" w:sz="4" w:space="0" w:color="auto"/>
              <w:left w:val="single" w:sz="8" w:space="0" w:color="000000"/>
              <w:bottom w:val="single" w:sz="4" w:space="0" w:color="auto"/>
              <w:right w:val="single" w:sz="4" w:space="0" w:color="auto"/>
            </w:tcBorders>
            <w:shd w:val="clear" w:color="auto" w:fill="auto"/>
            <w:hideMark/>
          </w:tcPr>
          <w:p w14:paraId="4B360303" w14:textId="77777777" w:rsidR="00EC161E" w:rsidRPr="00542987" w:rsidRDefault="00EC161E" w:rsidP="00542987">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Участие населения в программах диспансеризации и профилактических осмотрах с исследованием кала на скрытую кровь</w:t>
            </w:r>
          </w:p>
        </w:tc>
        <w:tc>
          <w:tcPr>
            <w:tcW w:w="1470" w:type="dxa"/>
            <w:tcBorders>
              <w:top w:val="single" w:sz="4" w:space="0" w:color="auto"/>
              <w:left w:val="single" w:sz="4" w:space="0" w:color="auto"/>
              <w:bottom w:val="single" w:sz="4" w:space="0" w:color="auto"/>
              <w:right w:val="single" w:sz="8" w:space="0" w:color="000000"/>
            </w:tcBorders>
            <w:shd w:val="clear" w:color="auto" w:fill="auto"/>
            <w:hideMark/>
          </w:tcPr>
          <w:p w14:paraId="721E7276" w14:textId="77777777" w:rsidR="00EC161E" w:rsidRPr="00542987" w:rsidRDefault="00EC161E"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151A1A0C" w14:textId="77777777" w:rsidR="00EC161E" w:rsidRPr="00542987" w:rsidRDefault="00EC161E" w:rsidP="00EC161E">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12492CB9" w14:textId="77777777" w:rsidR="00EC161E" w:rsidRPr="00542987" w:rsidRDefault="00EC161E" w:rsidP="00EC161E">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w:t>
            </w:r>
          </w:p>
          <w:p w14:paraId="2565F788" w14:textId="1C457366" w:rsidR="00EC161E" w:rsidRPr="00542987" w:rsidRDefault="00EC161E" w:rsidP="00EC161E">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tcBorders>
              <w:top w:val="single" w:sz="4" w:space="0" w:color="auto"/>
              <w:left w:val="single" w:sz="8" w:space="0" w:color="000000"/>
              <w:bottom w:val="single" w:sz="4" w:space="0" w:color="auto"/>
              <w:right w:val="single" w:sz="4" w:space="0" w:color="auto"/>
            </w:tcBorders>
            <w:shd w:val="clear" w:color="auto" w:fill="auto"/>
            <w:hideMark/>
          </w:tcPr>
          <w:p w14:paraId="53D5E696" w14:textId="77777777"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охвачено исследованиями не менее 98% подлежащих обследованию</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FFBDB96" w14:textId="77777777" w:rsidR="00EC161E" w:rsidRPr="00542987" w:rsidRDefault="00EC161E"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542987" w:rsidRPr="00542987" w14:paraId="3E30B367" w14:textId="77777777" w:rsidTr="001E60CF">
        <w:trPr>
          <w:trHeight w:val="842"/>
        </w:trPr>
        <w:tc>
          <w:tcPr>
            <w:tcW w:w="708" w:type="dxa"/>
            <w:tcBorders>
              <w:top w:val="nil"/>
              <w:left w:val="single" w:sz="8" w:space="0" w:color="000000"/>
              <w:bottom w:val="single" w:sz="8" w:space="0" w:color="000000"/>
              <w:right w:val="single" w:sz="8" w:space="0" w:color="000000"/>
            </w:tcBorders>
            <w:shd w:val="clear" w:color="auto" w:fill="auto"/>
            <w:hideMark/>
          </w:tcPr>
          <w:p w14:paraId="20348426" w14:textId="77777777" w:rsidR="00542987" w:rsidRPr="00542987" w:rsidRDefault="00542987"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2.4</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19BE7216"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Участие населения в программах диспансеризации и профилактических осмотрах с использованием </w:t>
            </w:r>
            <w:proofErr w:type="spellStart"/>
            <w:r w:rsidRPr="00542987">
              <w:rPr>
                <w:rFonts w:ascii="Times New Roman" w:hAnsi="Times New Roman" w:cs="Times New Roman"/>
                <w:color w:val="000000"/>
                <w:sz w:val="19"/>
                <w:szCs w:val="19"/>
              </w:rPr>
              <w:t>онкоцитологии</w:t>
            </w:r>
            <w:proofErr w:type="spellEnd"/>
            <w:r w:rsidRPr="00542987">
              <w:rPr>
                <w:rFonts w:ascii="Times New Roman" w:hAnsi="Times New Roman" w:cs="Times New Roman"/>
                <w:color w:val="000000"/>
                <w:sz w:val="19"/>
                <w:szCs w:val="19"/>
              </w:rPr>
              <w:t xml:space="preserve"> шейки матки</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3A2B6606" w14:textId="77777777" w:rsidR="00542987" w:rsidRPr="00542987" w:rsidRDefault="00542987"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2DF5B837" w14:textId="77777777" w:rsidR="00542987" w:rsidRPr="00542987" w:rsidRDefault="00542987" w:rsidP="00EC161E">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22A462F6"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профилактике министерства здравоохранения</w:t>
            </w:r>
          </w:p>
          <w:p w14:paraId="46A8ED1F" w14:textId="17753915"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tcBorders>
              <w:top w:val="single" w:sz="4" w:space="0" w:color="auto"/>
              <w:left w:val="single" w:sz="8" w:space="0" w:color="000000"/>
              <w:bottom w:val="single" w:sz="4" w:space="0" w:color="auto"/>
              <w:right w:val="single" w:sz="8" w:space="0" w:color="000000"/>
            </w:tcBorders>
            <w:shd w:val="clear" w:color="auto" w:fill="auto"/>
            <w:hideMark/>
          </w:tcPr>
          <w:p w14:paraId="599DA19E"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охвачено исследованиями не менее 98% подлежащих обследованию</w:t>
            </w:r>
          </w:p>
        </w:tc>
        <w:tc>
          <w:tcPr>
            <w:tcW w:w="1560" w:type="dxa"/>
            <w:tcBorders>
              <w:top w:val="nil"/>
              <w:left w:val="single" w:sz="8" w:space="0" w:color="000000"/>
              <w:bottom w:val="single" w:sz="8" w:space="0" w:color="000000"/>
              <w:right w:val="single" w:sz="8" w:space="0" w:color="000000"/>
            </w:tcBorders>
            <w:shd w:val="clear" w:color="auto" w:fill="auto"/>
            <w:hideMark/>
          </w:tcPr>
          <w:p w14:paraId="0F4DFEB2" w14:textId="77777777" w:rsidR="00542987" w:rsidRPr="00542987" w:rsidRDefault="00542987"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90CAF" w:rsidRPr="00542987" w14:paraId="65D81C57" w14:textId="77777777" w:rsidTr="001E60CF">
        <w:trPr>
          <w:trHeight w:val="765"/>
        </w:trPr>
        <w:tc>
          <w:tcPr>
            <w:tcW w:w="708" w:type="dxa"/>
            <w:vMerge w:val="restart"/>
            <w:tcBorders>
              <w:top w:val="nil"/>
              <w:left w:val="single" w:sz="8" w:space="0" w:color="000000"/>
              <w:bottom w:val="single" w:sz="8" w:space="0" w:color="000000"/>
              <w:right w:val="single" w:sz="8" w:space="0" w:color="000000"/>
            </w:tcBorders>
            <w:shd w:val="clear" w:color="auto" w:fill="auto"/>
            <w:hideMark/>
          </w:tcPr>
          <w:p w14:paraId="4139CEFC" w14:textId="77777777" w:rsidR="00390CAF" w:rsidRPr="00542987" w:rsidRDefault="00390CA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2.5</w:t>
            </w:r>
          </w:p>
        </w:tc>
        <w:tc>
          <w:tcPr>
            <w:tcW w:w="3968"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61C68298" w14:textId="77777777"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Упрощение для граждан процедуры прохождения диспансеризации и профилактических медицинских осмотров</w:t>
            </w:r>
          </w:p>
        </w:tc>
        <w:tc>
          <w:tcPr>
            <w:tcW w:w="147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178CF463" w14:textId="77777777" w:rsidR="00390CAF" w:rsidRPr="00542987" w:rsidRDefault="00390CA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w:t>
            </w:r>
            <w:r w:rsidR="002C569A" w:rsidRPr="00542987">
              <w:rPr>
                <w:rFonts w:ascii="Times New Roman" w:hAnsi="Times New Roman" w:cs="Times New Roman"/>
                <w:color w:val="000000"/>
                <w:sz w:val="19"/>
                <w:szCs w:val="19"/>
              </w:rPr>
              <w:t>4</w:t>
            </w:r>
          </w:p>
        </w:tc>
        <w:tc>
          <w:tcPr>
            <w:tcW w:w="1384"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15883469" w14:textId="77777777" w:rsidR="00390CAF" w:rsidRPr="00542987" w:rsidRDefault="00390CAF" w:rsidP="00EC161E">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254F6DB3" w14:textId="77777777"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заместитель министра здравоохранения Кировской области</w:t>
            </w:r>
          </w:p>
        </w:tc>
        <w:tc>
          <w:tcPr>
            <w:tcW w:w="3689" w:type="dxa"/>
            <w:tcBorders>
              <w:top w:val="single" w:sz="4" w:space="0" w:color="auto"/>
              <w:left w:val="nil"/>
              <w:bottom w:val="nil"/>
              <w:right w:val="single" w:sz="8" w:space="0" w:color="000000"/>
            </w:tcBorders>
            <w:shd w:val="clear" w:color="000000" w:fill="FFFFFF"/>
            <w:hideMark/>
          </w:tcPr>
          <w:p w14:paraId="73301F6D" w14:textId="77777777"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в медицинских организациях организовано проведение диспансеризации и профилактического медицинского осмотра в выходные дни;</w:t>
            </w:r>
          </w:p>
        </w:tc>
        <w:tc>
          <w:tcPr>
            <w:tcW w:w="1560" w:type="dxa"/>
            <w:vMerge w:val="restart"/>
            <w:tcBorders>
              <w:top w:val="nil"/>
              <w:left w:val="single" w:sz="8" w:space="0" w:color="000000"/>
              <w:bottom w:val="single" w:sz="8" w:space="0" w:color="000000"/>
              <w:right w:val="single" w:sz="8" w:space="0" w:color="000000"/>
            </w:tcBorders>
            <w:shd w:val="clear" w:color="auto" w:fill="auto"/>
            <w:hideMark/>
          </w:tcPr>
          <w:p w14:paraId="183289AB" w14:textId="77777777" w:rsidR="00390CAF" w:rsidRPr="00542987" w:rsidRDefault="00390CAF" w:rsidP="00EC161E">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разовое неделимое</w:t>
            </w:r>
          </w:p>
        </w:tc>
      </w:tr>
      <w:tr w:rsidR="00390CAF" w:rsidRPr="00542987" w14:paraId="260936B1" w14:textId="77777777" w:rsidTr="001E60CF">
        <w:trPr>
          <w:trHeight w:val="525"/>
        </w:trPr>
        <w:tc>
          <w:tcPr>
            <w:tcW w:w="708" w:type="dxa"/>
            <w:vMerge/>
            <w:tcBorders>
              <w:top w:val="nil"/>
              <w:left w:val="single" w:sz="8" w:space="0" w:color="000000"/>
              <w:bottom w:val="single" w:sz="8" w:space="0" w:color="000000"/>
              <w:right w:val="single" w:sz="8" w:space="0" w:color="000000"/>
            </w:tcBorders>
            <w:hideMark/>
          </w:tcPr>
          <w:p w14:paraId="2EC430CA" w14:textId="77777777" w:rsidR="00390CAF" w:rsidRPr="00542987" w:rsidRDefault="00390CAF" w:rsidP="00515B38">
            <w:pPr>
              <w:spacing w:after="0" w:line="240" w:lineRule="auto"/>
              <w:rPr>
                <w:rFonts w:ascii="Times New Roman" w:hAnsi="Times New Roman" w:cs="Times New Roman"/>
                <w:color w:val="000000"/>
                <w:sz w:val="19"/>
                <w:szCs w:val="19"/>
              </w:rPr>
            </w:pPr>
          </w:p>
        </w:tc>
        <w:tc>
          <w:tcPr>
            <w:tcW w:w="3968" w:type="dxa"/>
            <w:vMerge/>
            <w:tcBorders>
              <w:top w:val="nil"/>
              <w:left w:val="single" w:sz="8" w:space="0" w:color="000000"/>
              <w:bottom w:val="single" w:sz="8" w:space="0" w:color="000000"/>
              <w:right w:val="single" w:sz="8" w:space="0" w:color="000000"/>
            </w:tcBorders>
            <w:hideMark/>
          </w:tcPr>
          <w:p w14:paraId="37908089" w14:textId="77777777" w:rsidR="00390CAF" w:rsidRPr="00542987" w:rsidRDefault="00390CAF" w:rsidP="00515B38">
            <w:pPr>
              <w:spacing w:after="0" w:line="240" w:lineRule="auto"/>
              <w:rPr>
                <w:rFonts w:ascii="Times New Roman" w:hAnsi="Times New Roman" w:cs="Times New Roman"/>
                <w:color w:val="000000"/>
                <w:sz w:val="19"/>
                <w:szCs w:val="19"/>
              </w:rPr>
            </w:pPr>
          </w:p>
        </w:tc>
        <w:tc>
          <w:tcPr>
            <w:tcW w:w="1470" w:type="dxa"/>
            <w:vMerge/>
            <w:tcBorders>
              <w:top w:val="nil"/>
              <w:left w:val="single" w:sz="8" w:space="0" w:color="000000"/>
              <w:bottom w:val="single" w:sz="8" w:space="0" w:color="000000"/>
              <w:right w:val="single" w:sz="8" w:space="0" w:color="000000"/>
            </w:tcBorders>
            <w:hideMark/>
          </w:tcPr>
          <w:p w14:paraId="3D9FE8BA" w14:textId="77777777" w:rsidR="00390CAF" w:rsidRPr="00542987" w:rsidRDefault="00390CAF" w:rsidP="00515B38">
            <w:pPr>
              <w:spacing w:after="0" w:line="240" w:lineRule="auto"/>
              <w:rPr>
                <w:rFonts w:ascii="Times New Roman" w:hAnsi="Times New Roman" w:cs="Times New Roman"/>
                <w:color w:val="000000"/>
                <w:sz w:val="19"/>
                <w:szCs w:val="19"/>
              </w:rPr>
            </w:pPr>
          </w:p>
        </w:tc>
        <w:tc>
          <w:tcPr>
            <w:tcW w:w="1384" w:type="dxa"/>
            <w:vMerge/>
            <w:tcBorders>
              <w:top w:val="nil"/>
              <w:left w:val="single" w:sz="8" w:space="0" w:color="000000"/>
              <w:bottom w:val="single" w:sz="8" w:space="0" w:color="000000"/>
              <w:right w:val="single" w:sz="8" w:space="0" w:color="000000"/>
            </w:tcBorders>
            <w:hideMark/>
          </w:tcPr>
          <w:p w14:paraId="3AB0030F" w14:textId="77777777" w:rsidR="00390CAF" w:rsidRPr="00542987" w:rsidRDefault="00390CAF" w:rsidP="00EC161E">
            <w:pPr>
              <w:spacing w:after="0" w:line="240" w:lineRule="auto"/>
              <w:jc w:val="center"/>
              <w:rPr>
                <w:rFonts w:ascii="Times New Roman" w:hAnsi="Times New Roman" w:cs="Times New Roman"/>
                <w:color w:val="000000"/>
                <w:sz w:val="19"/>
                <w:szCs w:val="19"/>
              </w:rPr>
            </w:pPr>
          </w:p>
        </w:tc>
        <w:tc>
          <w:tcPr>
            <w:tcW w:w="2957" w:type="dxa"/>
            <w:vMerge/>
            <w:tcBorders>
              <w:top w:val="nil"/>
              <w:left w:val="single" w:sz="8" w:space="0" w:color="000000"/>
              <w:bottom w:val="single" w:sz="4" w:space="0" w:color="auto"/>
              <w:right w:val="single" w:sz="8" w:space="0" w:color="000000"/>
            </w:tcBorders>
            <w:hideMark/>
          </w:tcPr>
          <w:p w14:paraId="0D7227FA" w14:textId="77777777" w:rsidR="00390CAF" w:rsidRPr="00542987" w:rsidRDefault="00390CAF" w:rsidP="00515B38">
            <w:pPr>
              <w:spacing w:after="0" w:line="240" w:lineRule="auto"/>
              <w:rPr>
                <w:rFonts w:ascii="Times New Roman" w:hAnsi="Times New Roman" w:cs="Times New Roman"/>
                <w:color w:val="000000"/>
                <w:sz w:val="19"/>
                <w:szCs w:val="19"/>
              </w:rPr>
            </w:pPr>
          </w:p>
        </w:tc>
        <w:tc>
          <w:tcPr>
            <w:tcW w:w="3689" w:type="dxa"/>
            <w:tcBorders>
              <w:top w:val="nil"/>
              <w:left w:val="nil"/>
              <w:bottom w:val="single" w:sz="4" w:space="0" w:color="auto"/>
              <w:right w:val="single" w:sz="8" w:space="0" w:color="000000"/>
            </w:tcBorders>
            <w:shd w:val="clear" w:color="000000" w:fill="FFFFFF"/>
            <w:hideMark/>
          </w:tcPr>
          <w:p w14:paraId="6F7446E8" w14:textId="77777777"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минимизировано количество посещений при прохождении профилактических мероприятий</w:t>
            </w:r>
          </w:p>
        </w:tc>
        <w:tc>
          <w:tcPr>
            <w:tcW w:w="1560" w:type="dxa"/>
            <w:vMerge/>
            <w:tcBorders>
              <w:top w:val="nil"/>
              <w:left w:val="single" w:sz="8" w:space="0" w:color="000000"/>
              <w:bottom w:val="single" w:sz="4" w:space="0" w:color="auto"/>
              <w:right w:val="single" w:sz="8" w:space="0" w:color="000000"/>
            </w:tcBorders>
            <w:hideMark/>
          </w:tcPr>
          <w:p w14:paraId="5AD12F1C" w14:textId="77777777" w:rsidR="00390CAF" w:rsidRPr="00542987" w:rsidRDefault="00390CAF" w:rsidP="00515B38">
            <w:pPr>
              <w:spacing w:after="0" w:line="240" w:lineRule="auto"/>
              <w:rPr>
                <w:rFonts w:ascii="Times New Roman" w:hAnsi="Times New Roman" w:cs="Times New Roman"/>
                <w:color w:val="000000"/>
                <w:sz w:val="19"/>
                <w:szCs w:val="19"/>
              </w:rPr>
            </w:pPr>
          </w:p>
        </w:tc>
      </w:tr>
      <w:tr w:rsidR="00EC161E" w:rsidRPr="00542987" w14:paraId="46FA855E" w14:textId="77777777" w:rsidTr="001E60CF">
        <w:trPr>
          <w:trHeight w:val="1416"/>
        </w:trPr>
        <w:tc>
          <w:tcPr>
            <w:tcW w:w="708" w:type="dxa"/>
            <w:tcBorders>
              <w:top w:val="nil"/>
              <w:left w:val="single" w:sz="8" w:space="0" w:color="000000"/>
              <w:bottom w:val="single" w:sz="4" w:space="0" w:color="auto"/>
              <w:right w:val="single" w:sz="8" w:space="0" w:color="000000"/>
            </w:tcBorders>
            <w:shd w:val="clear" w:color="auto" w:fill="auto"/>
            <w:hideMark/>
          </w:tcPr>
          <w:p w14:paraId="4A83DEE5" w14:textId="77777777" w:rsidR="00EC161E" w:rsidRPr="00542987" w:rsidRDefault="00EC161E"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2.6</w:t>
            </w:r>
          </w:p>
        </w:tc>
        <w:tc>
          <w:tcPr>
            <w:tcW w:w="3968" w:type="dxa"/>
            <w:tcBorders>
              <w:top w:val="nil"/>
              <w:left w:val="single" w:sz="8" w:space="0" w:color="000000"/>
              <w:bottom w:val="single" w:sz="4" w:space="0" w:color="auto"/>
              <w:right w:val="single" w:sz="8" w:space="0" w:color="000000"/>
            </w:tcBorders>
            <w:shd w:val="clear" w:color="auto" w:fill="auto"/>
            <w:hideMark/>
          </w:tcPr>
          <w:p w14:paraId="400AD2AE" w14:textId="77777777"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Формирование целевых групп для проведения скрининга на рак шейки матки, на рак молочной железы</w:t>
            </w:r>
          </w:p>
        </w:tc>
        <w:tc>
          <w:tcPr>
            <w:tcW w:w="1470" w:type="dxa"/>
            <w:tcBorders>
              <w:top w:val="nil"/>
              <w:left w:val="single" w:sz="8" w:space="0" w:color="000000"/>
              <w:bottom w:val="single" w:sz="4" w:space="0" w:color="auto"/>
              <w:right w:val="single" w:sz="8" w:space="0" w:color="000000"/>
            </w:tcBorders>
            <w:shd w:val="clear" w:color="auto" w:fill="auto"/>
            <w:hideMark/>
          </w:tcPr>
          <w:p w14:paraId="7A412EBB" w14:textId="77777777" w:rsidR="00EC161E" w:rsidRPr="00542987" w:rsidRDefault="00EC161E"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nil"/>
              <w:left w:val="single" w:sz="8" w:space="0" w:color="000000"/>
              <w:bottom w:val="single" w:sz="4" w:space="0" w:color="auto"/>
              <w:right w:val="single" w:sz="4" w:space="0" w:color="auto"/>
            </w:tcBorders>
            <w:shd w:val="clear" w:color="auto" w:fill="auto"/>
            <w:hideMark/>
          </w:tcPr>
          <w:p w14:paraId="31AAADC0" w14:textId="77777777" w:rsidR="00EC161E" w:rsidRPr="00542987" w:rsidRDefault="00EC161E" w:rsidP="00EC161E">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single" w:sz="4" w:space="0" w:color="auto"/>
              <w:bottom w:val="single" w:sz="4" w:space="0" w:color="auto"/>
              <w:right w:val="single" w:sz="8" w:space="0" w:color="000000"/>
            </w:tcBorders>
            <w:shd w:val="clear" w:color="auto" w:fill="auto"/>
            <w:hideMark/>
          </w:tcPr>
          <w:p w14:paraId="7BD8754A" w14:textId="77777777"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 главный внештатный специалист по медицинской профилактике министерства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4845ADBC" w14:textId="6BED41DA"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 о</w:t>
            </w:r>
            <w:r w:rsidR="001D344E">
              <w:rPr>
                <w:rFonts w:ascii="Times New Roman" w:hAnsi="Times New Roman" w:cs="Times New Roman"/>
                <w:color w:val="000000"/>
                <w:sz w:val="19"/>
                <w:szCs w:val="19"/>
              </w:rPr>
              <w:t>хват женского населения скрининг</w:t>
            </w:r>
            <w:r w:rsidRPr="00542987">
              <w:rPr>
                <w:rFonts w:ascii="Times New Roman" w:hAnsi="Times New Roman" w:cs="Times New Roman"/>
                <w:color w:val="000000"/>
                <w:sz w:val="19"/>
                <w:szCs w:val="19"/>
              </w:rPr>
              <w:t>овыми методами на рак молочной железы методом маммографии:</w:t>
            </w:r>
          </w:p>
          <w:p w14:paraId="56BFED73" w14:textId="77777777" w:rsidR="00DC02FB"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в 2024 году - 83756 человек; </w:t>
            </w:r>
          </w:p>
          <w:p w14:paraId="3426E26F" w14:textId="1C67D76B" w:rsidR="00EC161E" w:rsidRPr="00542987" w:rsidRDefault="00EC161E"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 охват женского населения скринингом на рак шейки матки:</w:t>
            </w:r>
          </w:p>
          <w:p w14:paraId="3A189038" w14:textId="3D13C4E0" w:rsidR="00EC161E" w:rsidRPr="00542987" w:rsidRDefault="00DC02FB"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в 2024 год</w:t>
            </w:r>
            <w:r w:rsidR="001D344E">
              <w:rPr>
                <w:rFonts w:ascii="Times New Roman" w:hAnsi="Times New Roman" w:cs="Times New Roman"/>
                <w:color w:val="000000"/>
                <w:sz w:val="19"/>
                <w:szCs w:val="19"/>
              </w:rPr>
              <w:t>у</w:t>
            </w:r>
            <w:r w:rsidR="00EC161E" w:rsidRPr="00542987">
              <w:rPr>
                <w:rFonts w:ascii="Times New Roman" w:hAnsi="Times New Roman" w:cs="Times New Roman"/>
                <w:color w:val="000000"/>
                <w:sz w:val="19"/>
                <w:szCs w:val="19"/>
              </w:rPr>
              <w:t xml:space="preserve"> - 250125 человек</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5B618364" w14:textId="77777777" w:rsidR="00EC161E" w:rsidRPr="00542987" w:rsidRDefault="00EC161E"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DC02FB" w:rsidRPr="00542987" w14:paraId="23474506" w14:textId="77777777" w:rsidTr="001E60CF">
        <w:trPr>
          <w:trHeight w:val="2729"/>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6B9DA841" w14:textId="77777777" w:rsidR="00DC02FB" w:rsidRPr="00542987" w:rsidRDefault="00DC02FB" w:rsidP="00515B38">
            <w:pPr>
              <w:spacing w:after="0" w:line="240" w:lineRule="auto"/>
              <w:jc w:val="center"/>
              <w:rPr>
                <w:rFonts w:ascii="Times New Roman" w:hAnsi="Times New Roman" w:cs="Times New Roman"/>
                <w:color w:val="000000"/>
                <w:sz w:val="21"/>
                <w:szCs w:val="21"/>
              </w:rPr>
            </w:pPr>
            <w:r w:rsidRPr="00542987">
              <w:rPr>
                <w:rFonts w:ascii="Times New Roman" w:hAnsi="Times New Roman" w:cs="Times New Roman"/>
                <w:color w:val="000000"/>
                <w:sz w:val="21"/>
                <w:szCs w:val="21"/>
              </w:rPr>
              <w:t>2.7</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1A4CB2A3" w14:textId="77777777" w:rsidR="00DC02FB" w:rsidRPr="00542987" w:rsidRDefault="00DC02FB" w:rsidP="00DC02FB">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Формирование целевых групп для проведения дополнительных методов скрининга</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0B6DD5C9" w14:textId="77777777" w:rsidR="00DC02FB" w:rsidRPr="00542987" w:rsidRDefault="00DC02FB"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4" w:space="0" w:color="auto"/>
            </w:tcBorders>
            <w:shd w:val="clear" w:color="auto" w:fill="auto"/>
            <w:hideMark/>
          </w:tcPr>
          <w:p w14:paraId="0FAF26D6" w14:textId="77777777" w:rsidR="00DC02FB" w:rsidRPr="00542987" w:rsidRDefault="00DC02FB" w:rsidP="00DC02FB">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4D7196AA" w14:textId="77777777" w:rsidR="00DC02FB" w:rsidRPr="00542987" w:rsidRDefault="00DC02FB"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по медицинской профилактике министерства здравоохранения Кировской области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0598CE9B" w14:textId="77777777" w:rsidR="00DC02FB" w:rsidRPr="00542987" w:rsidRDefault="00DC02FB"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обеспечено формирование целевой группы женского населения, подлежащей скринингу на рак шейки матки. </w:t>
            </w:r>
          </w:p>
          <w:p w14:paraId="255B39E8" w14:textId="1E1ACF8B" w:rsidR="00DC02FB" w:rsidRPr="00542987" w:rsidRDefault="00DC02FB"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Обеспечен охват женского населения исследованиями - не менее 98% от подлежащих скринингу.</w:t>
            </w:r>
          </w:p>
          <w:p w14:paraId="784C3E51" w14:textId="77777777" w:rsidR="00DC02FB" w:rsidRPr="00542987" w:rsidRDefault="00DC02FB" w:rsidP="00DC02FB">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Обеспечено формирование целевой группы женского населения, подлежащей скринингу на рак молочной железы</w:t>
            </w:r>
          </w:p>
          <w:p w14:paraId="1FFFA9B5" w14:textId="77777777" w:rsidR="00DC02FB" w:rsidRPr="00542987" w:rsidRDefault="00DC02FB"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 охват женского населения исследованиями - не менее</w:t>
            </w:r>
          </w:p>
          <w:p w14:paraId="19ADD712" w14:textId="6E8BDA08" w:rsidR="00DC02FB" w:rsidRPr="00542987" w:rsidRDefault="001D344E" w:rsidP="00515B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19"/>
                <w:szCs w:val="19"/>
              </w:rPr>
              <w:t>98% от подлежащих скринингу</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D2082D0" w14:textId="77777777" w:rsidR="00DC02FB" w:rsidRPr="00542987" w:rsidRDefault="00DC02FB" w:rsidP="00515B38">
            <w:pPr>
              <w:spacing w:after="0" w:line="240" w:lineRule="auto"/>
              <w:jc w:val="center"/>
              <w:rPr>
                <w:rFonts w:ascii="Times New Roman" w:hAnsi="Times New Roman" w:cs="Times New Roman"/>
                <w:color w:val="000000"/>
                <w:sz w:val="21"/>
                <w:szCs w:val="21"/>
              </w:rPr>
            </w:pPr>
            <w:r w:rsidRPr="00542987">
              <w:rPr>
                <w:rFonts w:ascii="Times New Roman" w:hAnsi="Times New Roman" w:cs="Times New Roman"/>
                <w:color w:val="000000"/>
                <w:sz w:val="21"/>
                <w:szCs w:val="21"/>
              </w:rPr>
              <w:t>регулярное</w:t>
            </w:r>
          </w:p>
        </w:tc>
      </w:tr>
      <w:tr w:rsidR="00542987" w:rsidRPr="00542987" w14:paraId="3B4D0193" w14:textId="77777777" w:rsidTr="001E60CF">
        <w:trPr>
          <w:trHeight w:val="1893"/>
        </w:trPr>
        <w:tc>
          <w:tcPr>
            <w:tcW w:w="708" w:type="dxa"/>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2E75D503" w14:textId="77777777" w:rsidR="00542987" w:rsidRPr="00542987" w:rsidRDefault="00542987"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 xml:space="preserve">2.8. </w:t>
            </w:r>
          </w:p>
        </w:tc>
        <w:tc>
          <w:tcPr>
            <w:tcW w:w="3968" w:type="dxa"/>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7979B0B3" w14:textId="77777777" w:rsidR="00542987" w:rsidRPr="00542987" w:rsidRDefault="00542987" w:rsidP="00DC02FB">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Осуществление контроля за качеством проведения и интерпретацией анкетирования при диспансеризации и ПМО в части выявления наследственности по группам ЗНО, ранних симптомов и факторов риска</w:t>
            </w:r>
          </w:p>
        </w:tc>
        <w:tc>
          <w:tcPr>
            <w:tcW w:w="1470"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4C7CB059" w14:textId="77777777" w:rsidR="00542987" w:rsidRPr="00542987" w:rsidRDefault="00542987"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668620C5" w14:textId="77777777" w:rsidR="00542987" w:rsidRPr="00542987" w:rsidRDefault="00542987" w:rsidP="00DC02FB">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49A303FD"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по медицинской профилактике министерства здравоохранения Кировской области</w:t>
            </w:r>
          </w:p>
          <w:p w14:paraId="42A4089F" w14:textId="0DDCD5BB"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Руководители областных государственных медицинских организаций</w:t>
            </w:r>
          </w:p>
        </w:tc>
        <w:tc>
          <w:tcPr>
            <w:tcW w:w="3689" w:type="dxa"/>
            <w:tcBorders>
              <w:top w:val="single" w:sz="4" w:space="0" w:color="auto"/>
              <w:left w:val="nil"/>
              <w:bottom w:val="single" w:sz="4" w:space="0" w:color="auto"/>
              <w:right w:val="single" w:sz="8" w:space="0" w:color="000000"/>
            </w:tcBorders>
            <w:shd w:val="clear" w:color="auto" w:fill="FFFFFF" w:themeFill="background1"/>
            <w:hideMark/>
          </w:tcPr>
          <w:p w14:paraId="7990FDB9"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Ежемесячно обеспечен анализ качества проведения и интерпретации анкетирования при диспансеризации и ПМО не менее 20 анкет ; </w:t>
            </w:r>
          </w:p>
          <w:p w14:paraId="3CF48D4C"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Доля дефектов должна составить по итогам 2024 года – не более 20%</w:t>
            </w:r>
          </w:p>
          <w:p w14:paraId="29EB9A8C" w14:textId="6443F836"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560" w:type="dxa"/>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4E94BE15" w14:textId="77777777" w:rsidR="00542987" w:rsidRPr="00542987" w:rsidRDefault="00542987"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390CAF" w:rsidRPr="00542987" w14:paraId="134A065A" w14:textId="77777777" w:rsidTr="001E60CF">
        <w:trPr>
          <w:trHeight w:val="450"/>
        </w:trPr>
        <w:tc>
          <w:tcPr>
            <w:tcW w:w="708" w:type="dxa"/>
            <w:vMerge w:val="restart"/>
            <w:tcBorders>
              <w:top w:val="nil"/>
              <w:left w:val="single" w:sz="8" w:space="0" w:color="000000"/>
              <w:bottom w:val="single" w:sz="8" w:space="0" w:color="000000"/>
              <w:right w:val="single" w:sz="8" w:space="0" w:color="000000"/>
            </w:tcBorders>
            <w:shd w:val="clear" w:color="auto" w:fill="FFFFFF" w:themeFill="background1"/>
            <w:hideMark/>
          </w:tcPr>
          <w:p w14:paraId="2460BF62"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2.9.</w:t>
            </w:r>
          </w:p>
        </w:tc>
        <w:tc>
          <w:tcPr>
            <w:tcW w:w="3968" w:type="dxa"/>
            <w:vMerge w:val="restart"/>
            <w:tcBorders>
              <w:top w:val="nil"/>
              <w:left w:val="single" w:sz="8" w:space="0" w:color="000000"/>
              <w:bottom w:val="single" w:sz="8" w:space="0" w:color="000000"/>
              <w:right w:val="single" w:sz="8" w:space="0" w:color="000000"/>
            </w:tcBorders>
            <w:shd w:val="clear" w:color="auto" w:fill="FFFFFF" w:themeFill="background1"/>
            <w:hideMark/>
          </w:tcPr>
          <w:p w14:paraId="2E9AD896" w14:textId="77777777" w:rsidR="00390CAF" w:rsidRPr="00542987" w:rsidRDefault="00390CAF" w:rsidP="00DC02FB">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Проведение анализов полноты заполнения протоколов исследований и анализа дефектов при проведении исследований в рамках диспансеризации и профилактических медицинских осмотров</w:t>
            </w:r>
          </w:p>
        </w:tc>
        <w:tc>
          <w:tcPr>
            <w:tcW w:w="1470" w:type="dxa"/>
            <w:vMerge w:val="restart"/>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0573BEFF"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F547EF" w:rsidRPr="00542987">
              <w:rPr>
                <w:rFonts w:ascii="Times New Roman" w:hAnsi="Times New Roman" w:cs="Times New Roman"/>
                <w:color w:val="000000"/>
                <w:sz w:val="20"/>
                <w:szCs w:val="20"/>
              </w:rPr>
              <w:t>4</w:t>
            </w:r>
          </w:p>
        </w:tc>
        <w:tc>
          <w:tcPr>
            <w:tcW w:w="1384" w:type="dxa"/>
            <w:vMerge w:val="restart"/>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44730192" w14:textId="77777777" w:rsidR="00390CAF" w:rsidRPr="00542987" w:rsidRDefault="00390CAF" w:rsidP="003A5191">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vMerge w:val="restart"/>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0B101C14"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w:t>
            </w:r>
          </w:p>
        </w:tc>
        <w:tc>
          <w:tcPr>
            <w:tcW w:w="3689" w:type="dxa"/>
            <w:vMerge w:val="restart"/>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0411DD2C" w14:textId="741C3B81" w:rsidR="00390CAF" w:rsidRPr="00542987" w:rsidRDefault="00DC02FB"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Ежемесячно, показатель </w:t>
            </w:r>
            <w:r w:rsidR="00390CAF" w:rsidRPr="00542987">
              <w:rPr>
                <w:rFonts w:ascii="Times New Roman" w:hAnsi="Times New Roman" w:cs="Times New Roman"/>
                <w:color w:val="000000"/>
                <w:sz w:val="20"/>
                <w:szCs w:val="20"/>
              </w:rPr>
              <w:t xml:space="preserve"> – число проанализированных протоколов исследований не менее 10 протоколов </w:t>
            </w:r>
          </w:p>
        </w:tc>
        <w:tc>
          <w:tcPr>
            <w:tcW w:w="1560" w:type="dxa"/>
            <w:vMerge w:val="restart"/>
            <w:tcBorders>
              <w:top w:val="nil"/>
              <w:left w:val="single" w:sz="8" w:space="0" w:color="000000"/>
              <w:bottom w:val="single" w:sz="8" w:space="0" w:color="000000"/>
              <w:right w:val="single" w:sz="8" w:space="0" w:color="000000"/>
            </w:tcBorders>
            <w:shd w:val="clear" w:color="auto" w:fill="FFFFFF" w:themeFill="background1"/>
            <w:hideMark/>
          </w:tcPr>
          <w:p w14:paraId="3C5E9369"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r w:rsidR="00EC1428" w:rsidRPr="00542987">
              <w:rPr>
                <w:rFonts w:ascii="Times New Roman" w:hAnsi="Times New Roman" w:cs="Times New Roman"/>
                <w:color w:val="000000"/>
                <w:sz w:val="20"/>
                <w:szCs w:val="20"/>
              </w:rPr>
              <w:t>регулярное</w:t>
            </w:r>
          </w:p>
        </w:tc>
      </w:tr>
      <w:tr w:rsidR="00390CAF" w:rsidRPr="00542987" w14:paraId="59FFB3A3" w14:textId="77777777" w:rsidTr="001E60CF">
        <w:trPr>
          <w:trHeight w:val="450"/>
        </w:trPr>
        <w:tc>
          <w:tcPr>
            <w:tcW w:w="708" w:type="dxa"/>
            <w:vMerge/>
            <w:tcBorders>
              <w:top w:val="nil"/>
              <w:left w:val="single" w:sz="8" w:space="0" w:color="000000"/>
              <w:bottom w:val="single" w:sz="8" w:space="0" w:color="000000"/>
              <w:right w:val="single" w:sz="8" w:space="0" w:color="000000"/>
            </w:tcBorders>
            <w:shd w:val="clear" w:color="auto" w:fill="FFFFFF" w:themeFill="background1"/>
            <w:hideMark/>
          </w:tcPr>
          <w:p w14:paraId="19E2710E" w14:textId="77777777" w:rsidR="00390CAF" w:rsidRPr="00542987" w:rsidRDefault="00390CAF" w:rsidP="00515B38">
            <w:pPr>
              <w:spacing w:after="0" w:line="240" w:lineRule="auto"/>
              <w:rPr>
                <w:rFonts w:ascii="Times New Roman" w:hAnsi="Times New Roman" w:cs="Times New Roman"/>
                <w:color w:val="000000"/>
                <w:sz w:val="21"/>
                <w:szCs w:val="21"/>
              </w:rPr>
            </w:pPr>
          </w:p>
        </w:tc>
        <w:tc>
          <w:tcPr>
            <w:tcW w:w="3968" w:type="dxa"/>
            <w:vMerge/>
            <w:tcBorders>
              <w:top w:val="nil"/>
              <w:left w:val="single" w:sz="8" w:space="0" w:color="000000"/>
              <w:bottom w:val="single" w:sz="8" w:space="0" w:color="000000"/>
              <w:right w:val="single" w:sz="8" w:space="0" w:color="000000"/>
            </w:tcBorders>
            <w:shd w:val="clear" w:color="auto" w:fill="FFFFFF" w:themeFill="background1"/>
            <w:hideMark/>
          </w:tcPr>
          <w:p w14:paraId="1F17EF12" w14:textId="77777777" w:rsidR="00390CAF" w:rsidRPr="00542987" w:rsidRDefault="00390CAF" w:rsidP="00515B38">
            <w:pPr>
              <w:spacing w:after="0" w:line="240" w:lineRule="auto"/>
              <w:rPr>
                <w:rFonts w:ascii="Times New Roman" w:hAnsi="Times New Roman" w:cs="Times New Roman"/>
                <w:color w:val="000000"/>
                <w:sz w:val="21"/>
                <w:szCs w:val="21"/>
              </w:rPr>
            </w:pPr>
          </w:p>
        </w:tc>
        <w:tc>
          <w:tcPr>
            <w:tcW w:w="1470" w:type="dxa"/>
            <w:vMerge/>
            <w:tcBorders>
              <w:top w:val="nil"/>
              <w:left w:val="single" w:sz="8" w:space="0" w:color="000000"/>
              <w:bottom w:val="single" w:sz="8" w:space="0" w:color="000000"/>
              <w:right w:val="single" w:sz="8" w:space="0" w:color="000000"/>
            </w:tcBorders>
            <w:shd w:val="clear" w:color="auto" w:fill="FFFFFF" w:themeFill="background1"/>
            <w:hideMark/>
          </w:tcPr>
          <w:p w14:paraId="743B35DD" w14:textId="77777777" w:rsidR="00390CAF" w:rsidRPr="00542987" w:rsidRDefault="00390CAF" w:rsidP="00515B38">
            <w:pPr>
              <w:spacing w:after="0" w:line="240" w:lineRule="auto"/>
              <w:rPr>
                <w:rFonts w:ascii="Times New Roman" w:hAnsi="Times New Roman" w:cs="Times New Roman"/>
                <w:color w:val="000000"/>
                <w:sz w:val="21"/>
                <w:szCs w:val="21"/>
              </w:rPr>
            </w:pPr>
          </w:p>
        </w:tc>
        <w:tc>
          <w:tcPr>
            <w:tcW w:w="1384" w:type="dxa"/>
            <w:vMerge/>
            <w:tcBorders>
              <w:top w:val="nil"/>
              <w:left w:val="single" w:sz="8" w:space="0" w:color="000000"/>
              <w:bottom w:val="single" w:sz="8" w:space="0" w:color="000000"/>
              <w:right w:val="single" w:sz="8" w:space="0" w:color="000000"/>
            </w:tcBorders>
            <w:shd w:val="clear" w:color="auto" w:fill="FFFFFF" w:themeFill="background1"/>
            <w:hideMark/>
          </w:tcPr>
          <w:p w14:paraId="1E8E658F" w14:textId="77777777" w:rsidR="00390CAF" w:rsidRPr="00542987" w:rsidRDefault="00390CAF" w:rsidP="003A5191">
            <w:pPr>
              <w:spacing w:after="0" w:line="240" w:lineRule="auto"/>
              <w:jc w:val="center"/>
              <w:rPr>
                <w:rFonts w:ascii="Times New Roman" w:hAnsi="Times New Roman" w:cs="Times New Roman"/>
                <w:color w:val="000000"/>
                <w:sz w:val="21"/>
                <w:szCs w:val="21"/>
              </w:rPr>
            </w:pPr>
          </w:p>
        </w:tc>
        <w:tc>
          <w:tcPr>
            <w:tcW w:w="2957" w:type="dxa"/>
            <w:vMerge/>
            <w:tcBorders>
              <w:top w:val="nil"/>
              <w:left w:val="single" w:sz="8" w:space="0" w:color="000000"/>
              <w:bottom w:val="single" w:sz="8" w:space="0" w:color="000000"/>
              <w:right w:val="single" w:sz="8" w:space="0" w:color="000000"/>
            </w:tcBorders>
            <w:shd w:val="clear" w:color="auto" w:fill="FFFFFF" w:themeFill="background1"/>
            <w:hideMark/>
          </w:tcPr>
          <w:p w14:paraId="57DAE59B" w14:textId="77777777" w:rsidR="00390CAF" w:rsidRPr="00542987" w:rsidRDefault="00390CAF" w:rsidP="00515B38">
            <w:pPr>
              <w:spacing w:after="0" w:line="240" w:lineRule="auto"/>
              <w:rPr>
                <w:rFonts w:ascii="Times New Roman" w:hAnsi="Times New Roman" w:cs="Times New Roman"/>
                <w:color w:val="000000"/>
                <w:sz w:val="21"/>
                <w:szCs w:val="21"/>
              </w:rPr>
            </w:pPr>
          </w:p>
        </w:tc>
        <w:tc>
          <w:tcPr>
            <w:tcW w:w="3689" w:type="dxa"/>
            <w:vMerge/>
            <w:tcBorders>
              <w:top w:val="nil"/>
              <w:left w:val="single" w:sz="8" w:space="0" w:color="000000"/>
              <w:bottom w:val="single" w:sz="8" w:space="0" w:color="000000"/>
              <w:right w:val="single" w:sz="8" w:space="0" w:color="000000"/>
            </w:tcBorders>
            <w:shd w:val="clear" w:color="auto" w:fill="FFFFFF" w:themeFill="background1"/>
            <w:hideMark/>
          </w:tcPr>
          <w:p w14:paraId="03A7502B" w14:textId="77777777" w:rsidR="00390CAF" w:rsidRPr="00542987" w:rsidRDefault="00390CAF" w:rsidP="00515B38">
            <w:pPr>
              <w:spacing w:after="0" w:line="240" w:lineRule="auto"/>
              <w:rPr>
                <w:rFonts w:ascii="Times New Roman" w:hAnsi="Times New Roman" w:cs="Times New Roman"/>
                <w:color w:val="000000"/>
                <w:sz w:val="21"/>
                <w:szCs w:val="21"/>
              </w:rPr>
            </w:pPr>
          </w:p>
        </w:tc>
        <w:tc>
          <w:tcPr>
            <w:tcW w:w="1560" w:type="dxa"/>
            <w:vMerge/>
            <w:tcBorders>
              <w:top w:val="nil"/>
              <w:left w:val="single" w:sz="8" w:space="0" w:color="000000"/>
              <w:bottom w:val="single" w:sz="8" w:space="0" w:color="000000"/>
              <w:right w:val="single" w:sz="8" w:space="0" w:color="000000"/>
            </w:tcBorders>
            <w:shd w:val="clear" w:color="auto" w:fill="FFFFFF" w:themeFill="background1"/>
            <w:hideMark/>
          </w:tcPr>
          <w:p w14:paraId="44BB2177" w14:textId="77777777" w:rsidR="00390CAF" w:rsidRPr="00542987" w:rsidRDefault="00390CAF" w:rsidP="00515B38">
            <w:pPr>
              <w:spacing w:after="0" w:line="240" w:lineRule="auto"/>
              <w:rPr>
                <w:rFonts w:ascii="Times New Roman" w:hAnsi="Times New Roman" w:cs="Times New Roman"/>
                <w:color w:val="000000"/>
                <w:sz w:val="21"/>
                <w:szCs w:val="21"/>
              </w:rPr>
            </w:pPr>
          </w:p>
        </w:tc>
      </w:tr>
      <w:tr w:rsidR="00390CAF" w:rsidRPr="00542987" w14:paraId="648EACD8" w14:textId="77777777" w:rsidTr="001E60CF">
        <w:trPr>
          <w:trHeight w:val="450"/>
        </w:trPr>
        <w:tc>
          <w:tcPr>
            <w:tcW w:w="708" w:type="dxa"/>
            <w:vMerge/>
            <w:tcBorders>
              <w:top w:val="nil"/>
              <w:left w:val="single" w:sz="8" w:space="0" w:color="000000"/>
              <w:bottom w:val="single" w:sz="4" w:space="0" w:color="auto"/>
              <w:right w:val="single" w:sz="8" w:space="0" w:color="000000"/>
            </w:tcBorders>
            <w:shd w:val="clear" w:color="auto" w:fill="FFFFFF" w:themeFill="background1"/>
            <w:hideMark/>
          </w:tcPr>
          <w:p w14:paraId="419B5326" w14:textId="77777777" w:rsidR="00390CAF" w:rsidRPr="00542987" w:rsidRDefault="00390CAF" w:rsidP="00515B38">
            <w:pPr>
              <w:spacing w:after="0" w:line="240" w:lineRule="auto"/>
              <w:rPr>
                <w:rFonts w:ascii="Times New Roman" w:hAnsi="Times New Roman" w:cs="Times New Roman"/>
                <w:color w:val="000000"/>
                <w:sz w:val="21"/>
                <w:szCs w:val="21"/>
              </w:rPr>
            </w:pPr>
          </w:p>
        </w:tc>
        <w:tc>
          <w:tcPr>
            <w:tcW w:w="3968" w:type="dxa"/>
            <w:vMerge/>
            <w:tcBorders>
              <w:top w:val="nil"/>
              <w:left w:val="single" w:sz="8" w:space="0" w:color="000000"/>
              <w:bottom w:val="single" w:sz="4" w:space="0" w:color="auto"/>
              <w:right w:val="single" w:sz="8" w:space="0" w:color="000000"/>
            </w:tcBorders>
            <w:shd w:val="clear" w:color="auto" w:fill="FFFFFF" w:themeFill="background1"/>
            <w:hideMark/>
          </w:tcPr>
          <w:p w14:paraId="7ED1B7F6" w14:textId="77777777" w:rsidR="00390CAF" w:rsidRPr="00542987" w:rsidRDefault="00390CAF" w:rsidP="00515B38">
            <w:pPr>
              <w:spacing w:after="0" w:line="240" w:lineRule="auto"/>
              <w:rPr>
                <w:rFonts w:ascii="Times New Roman" w:hAnsi="Times New Roman" w:cs="Times New Roman"/>
                <w:color w:val="000000"/>
                <w:sz w:val="21"/>
                <w:szCs w:val="21"/>
              </w:rPr>
            </w:pPr>
          </w:p>
        </w:tc>
        <w:tc>
          <w:tcPr>
            <w:tcW w:w="1470" w:type="dxa"/>
            <w:vMerge/>
            <w:tcBorders>
              <w:top w:val="nil"/>
              <w:left w:val="single" w:sz="8" w:space="0" w:color="000000"/>
              <w:bottom w:val="single" w:sz="4" w:space="0" w:color="auto"/>
              <w:right w:val="single" w:sz="8" w:space="0" w:color="000000"/>
            </w:tcBorders>
            <w:shd w:val="clear" w:color="auto" w:fill="FFFFFF" w:themeFill="background1"/>
            <w:hideMark/>
          </w:tcPr>
          <w:p w14:paraId="4E8B4C6E" w14:textId="77777777" w:rsidR="00390CAF" w:rsidRPr="00542987" w:rsidRDefault="00390CAF" w:rsidP="00515B38">
            <w:pPr>
              <w:spacing w:after="0" w:line="240" w:lineRule="auto"/>
              <w:rPr>
                <w:rFonts w:ascii="Times New Roman" w:hAnsi="Times New Roman" w:cs="Times New Roman"/>
                <w:color w:val="000000"/>
                <w:sz w:val="21"/>
                <w:szCs w:val="21"/>
              </w:rPr>
            </w:pPr>
          </w:p>
        </w:tc>
        <w:tc>
          <w:tcPr>
            <w:tcW w:w="1384" w:type="dxa"/>
            <w:vMerge/>
            <w:tcBorders>
              <w:top w:val="nil"/>
              <w:left w:val="single" w:sz="8" w:space="0" w:color="000000"/>
              <w:bottom w:val="single" w:sz="4" w:space="0" w:color="auto"/>
              <w:right w:val="single" w:sz="8" w:space="0" w:color="000000"/>
            </w:tcBorders>
            <w:shd w:val="clear" w:color="auto" w:fill="FFFFFF" w:themeFill="background1"/>
            <w:hideMark/>
          </w:tcPr>
          <w:p w14:paraId="50FFFFBC" w14:textId="77777777" w:rsidR="00390CAF" w:rsidRPr="00542987" w:rsidRDefault="00390CAF" w:rsidP="003A5191">
            <w:pPr>
              <w:spacing w:after="0" w:line="240" w:lineRule="auto"/>
              <w:jc w:val="center"/>
              <w:rPr>
                <w:rFonts w:ascii="Times New Roman" w:hAnsi="Times New Roman" w:cs="Times New Roman"/>
                <w:color w:val="000000"/>
                <w:sz w:val="21"/>
                <w:szCs w:val="21"/>
              </w:rPr>
            </w:pPr>
          </w:p>
        </w:tc>
        <w:tc>
          <w:tcPr>
            <w:tcW w:w="2957" w:type="dxa"/>
            <w:vMerge/>
            <w:tcBorders>
              <w:top w:val="nil"/>
              <w:left w:val="single" w:sz="8" w:space="0" w:color="000000"/>
              <w:bottom w:val="single" w:sz="4" w:space="0" w:color="auto"/>
              <w:right w:val="single" w:sz="8" w:space="0" w:color="000000"/>
            </w:tcBorders>
            <w:shd w:val="clear" w:color="auto" w:fill="FFFFFF" w:themeFill="background1"/>
            <w:hideMark/>
          </w:tcPr>
          <w:p w14:paraId="0802BF18" w14:textId="77777777" w:rsidR="00390CAF" w:rsidRPr="00542987" w:rsidRDefault="00390CAF" w:rsidP="00515B38">
            <w:pPr>
              <w:spacing w:after="0" w:line="240" w:lineRule="auto"/>
              <w:rPr>
                <w:rFonts w:ascii="Times New Roman" w:hAnsi="Times New Roman" w:cs="Times New Roman"/>
                <w:color w:val="000000"/>
                <w:sz w:val="21"/>
                <w:szCs w:val="21"/>
              </w:rPr>
            </w:pPr>
          </w:p>
        </w:tc>
        <w:tc>
          <w:tcPr>
            <w:tcW w:w="3689" w:type="dxa"/>
            <w:vMerge/>
            <w:tcBorders>
              <w:top w:val="nil"/>
              <w:left w:val="single" w:sz="8" w:space="0" w:color="000000"/>
              <w:bottom w:val="single" w:sz="4" w:space="0" w:color="auto"/>
              <w:right w:val="single" w:sz="8" w:space="0" w:color="000000"/>
            </w:tcBorders>
            <w:shd w:val="clear" w:color="auto" w:fill="FFFFFF" w:themeFill="background1"/>
            <w:hideMark/>
          </w:tcPr>
          <w:p w14:paraId="6C69AF7E" w14:textId="77777777" w:rsidR="00390CAF" w:rsidRPr="00542987" w:rsidRDefault="00390CAF" w:rsidP="00515B38">
            <w:pPr>
              <w:spacing w:after="0" w:line="240" w:lineRule="auto"/>
              <w:rPr>
                <w:rFonts w:ascii="Times New Roman" w:hAnsi="Times New Roman" w:cs="Times New Roman"/>
                <w:color w:val="000000"/>
                <w:sz w:val="21"/>
                <w:szCs w:val="21"/>
              </w:rPr>
            </w:pPr>
          </w:p>
        </w:tc>
        <w:tc>
          <w:tcPr>
            <w:tcW w:w="1560" w:type="dxa"/>
            <w:vMerge/>
            <w:tcBorders>
              <w:top w:val="nil"/>
              <w:left w:val="single" w:sz="8" w:space="0" w:color="000000"/>
              <w:bottom w:val="single" w:sz="4" w:space="0" w:color="auto"/>
              <w:right w:val="single" w:sz="8" w:space="0" w:color="000000"/>
            </w:tcBorders>
            <w:shd w:val="clear" w:color="auto" w:fill="FFFFFF" w:themeFill="background1"/>
            <w:hideMark/>
          </w:tcPr>
          <w:p w14:paraId="2D7E6252" w14:textId="77777777" w:rsidR="00390CAF" w:rsidRPr="00542987" w:rsidRDefault="00390CAF" w:rsidP="00515B38">
            <w:pPr>
              <w:spacing w:after="0" w:line="240" w:lineRule="auto"/>
              <w:rPr>
                <w:rFonts w:ascii="Times New Roman" w:hAnsi="Times New Roman" w:cs="Times New Roman"/>
                <w:color w:val="000000"/>
                <w:sz w:val="21"/>
                <w:szCs w:val="21"/>
              </w:rPr>
            </w:pPr>
          </w:p>
        </w:tc>
      </w:tr>
      <w:tr w:rsidR="00DC02FB" w:rsidRPr="00542987" w14:paraId="130C9FC0" w14:textId="77777777" w:rsidTr="001E60CF">
        <w:trPr>
          <w:trHeight w:val="1260"/>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5089B821" w14:textId="77777777" w:rsidR="00DC02FB" w:rsidRPr="00542987" w:rsidRDefault="00DC02FB"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2.10.</w:t>
            </w:r>
          </w:p>
        </w:tc>
        <w:tc>
          <w:tcPr>
            <w:tcW w:w="3968"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4E69A5C6" w14:textId="77777777" w:rsidR="00DC02FB" w:rsidRPr="00542987" w:rsidRDefault="00DC02FB" w:rsidP="00DC02FB">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Проведение цитологического исследования мазка из шейки матки с окраской по Папаниколау в рамках проведения диспансеризации. Описание результатов исследования по системе </w:t>
            </w:r>
            <w:proofErr w:type="spellStart"/>
            <w:r w:rsidRPr="00542987">
              <w:rPr>
                <w:rFonts w:ascii="Times New Roman" w:hAnsi="Times New Roman" w:cs="Times New Roman"/>
                <w:color w:val="000000"/>
                <w:sz w:val="20"/>
                <w:szCs w:val="20"/>
              </w:rPr>
              <w:t>Bethesda</w:t>
            </w:r>
            <w:proofErr w:type="spellEnd"/>
          </w:p>
        </w:tc>
        <w:tc>
          <w:tcPr>
            <w:tcW w:w="1470"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46098A53" w14:textId="77777777" w:rsidR="00DC02FB" w:rsidRPr="00542987" w:rsidRDefault="00DC02FB"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770C737B" w14:textId="77777777" w:rsidR="00DC02FB" w:rsidRPr="00542987" w:rsidRDefault="00DC02FB" w:rsidP="003A5191">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33B73404" w14:textId="77777777" w:rsidR="00DC02FB" w:rsidRPr="00542987" w:rsidRDefault="00DC02FB"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A30C90" w14:textId="77777777" w:rsidR="00DC02FB" w:rsidRPr="00542987" w:rsidRDefault="00DC02FB"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обеспечен охват цитологическими </w:t>
            </w:r>
            <w:proofErr w:type="spellStart"/>
            <w:r w:rsidRPr="00542987">
              <w:rPr>
                <w:rFonts w:ascii="Times New Roman" w:hAnsi="Times New Roman" w:cs="Times New Roman"/>
                <w:color w:val="000000"/>
                <w:sz w:val="20"/>
                <w:szCs w:val="20"/>
              </w:rPr>
              <w:t>исследованиями:в</w:t>
            </w:r>
            <w:proofErr w:type="spellEnd"/>
            <w:r w:rsidRPr="00542987">
              <w:rPr>
                <w:rFonts w:ascii="Times New Roman" w:hAnsi="Times New Roman" w:cs="Times New Roman"/>
                <w:color w:val="000000"/>
                <w:sz w:val="20"/>
                <w:szCs w:val="20"/>
              </w:rPr>
              <w:t xml:space="preserve"> 2024 году – не менее 98% от подлежащих исследованию. </w:t>
            </w:r>
          </w:p>
          <w:p w14:paraId="16533A86" w14:textId="7DD77B4B" w:rsidR="00DC02FB" w:rsidRPr="00542987" w:rsidRDefault="00DC02FB"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Число цитологических исследований: в 2024 году – не менее 250 тыс.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1F8DB95" w14:textId="77777777" w:rsidR="00DC02FB" w:rsidRPr="00542987" w:rsidRDefault="00DC02FB" w:rsidP="00515B38">
            <w:pPr>
              <w:spacing w:after="0" w:line="240" w:lineRule="auto"/>
              <w:rPr>
                <w:rFonts w:ascii="Times New Roman" w:hAnsi="Times New Roman" w:cs="Times New Roman"/>
                <w:color w:val="000000"/>
                <w:sz w:val="21"/>
                <w:szCs w:val="21"/>
              </w:rPr>
            </w:pPr>
            <w:r w:rsidRPr="00542987">
              <w:rPr>
                <w:rFonts w:ascii="Times New Roman" w:hAnsi="Times New Roman" w:cs="Times New Roman"/>
                <w:color w:val="000000"/>
                <w:sz w:val="21"/>
                <w:szCs w:val="21"/>
              </w:rPr>
              <w:t>регулярное</w:t>
            </w:r>
          </w:p>
        </w:tc>
      </w:tr>
      <w:tr w:rsidR="00DC02FB" w:rsidRPr="00542987" w14:paraId="533462C9" w14:textId="77777777" w:rsidTr="001E60CF">
        <w:trPr>
          <w:trHeight w:val="1122"/>
        </w:trPr>
        <w:tc>
          <w:tcPr>
            <w:tcW w:w="708"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49B8D23B" w14:textId="77777777" w:rsidR="00DC02FB" w:rsidRPr="00542987" w:rsidRDefault="00DC02FB"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2.11.</w:t>
            </w:r>
          </w:p>
        </w:tc>
        <w:tc>
          <w:tcPr>
            <w:tcW w:w="3968"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5265F3C7" w14:textId="77777777" w:rsidR="00DC02FB" w:rsidRPr="00542987" w:rsidRDefault="00DC02FB" w:rsidP="00DC02FB">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Увеличение доли лиц с положительным тестом кала на скрытую кровь, прошедших на II этапе диспансеризации </w:t>
            </w:r>
            <w:proofErr w:type="spellStart"/>
            <w:r w:rsidRPr="00542987">
              <w:rPr>
                <w:rFonts w:ascii="Times New Roman" w:hAnsi="Times New Roman" w:cs="Times New Roman"/>
                <w:color w:val="000000"/>
                <w:sz w:val="20"/>
                <w:szCs w:val="20"/>
              </w:rPr>
              <w:t>ректороманоскопию</w:t>
            </w:r>
            <w:proofErr w:type="spellEnd"/>
            <w:r w:rsidRPr="00542987">
              <w:rPr>
                <w:rFonts w:ascii="Times New Roman" w:hAnsi="Times New Roman" w:cs="Times New Roman"/>
                <w:color w:val="000000"/>
                <w:sz w:val="20"/>
                <w:szCs w:val="20"/>
              </w:rPr>
              <w:t>/колоноскопию</w:t>
            </w:r>
          </w:p>
        </w:tc>
        <w:tc>
          <w:tcPr>
            <w:tcW w:w="1470"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2C460B09" w14:textId="77777777" w:rsidR="00DC02FB" w:rsidRPr="00542987" w:rsidRDefault="00DC02FB"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162227C5" w14:textId="77777777" w:rsidR="00DC02FB" w:rsidRPr="00542987" w:rsidRDefault="00DC02FB" w:rsidP="003A5191">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375C7FB1" w14:textId="77777777" w:rsidR="00DC02FB" w:rsidRPr="00542987" w:rsidRDefault="00DC02FB"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по медицинской профилактике министерства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FFFFFF" w:themeFill="background1"/>
            <w:hideMark/>
          </w:tcPr>
          <w:p w14:paraId="68734A62" w14:textId="302A812F" w:rsidR="00DC02FB" w:rsidRPr="00542987" w:rsidRDefault="00DC02FB"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 обеспечено увеличение охвата </w:t>
            </w:r>
            <w:proofErr w:type="spellStart"/>
            <w:r w:rsidRPr="00542987">
              <w:rPr>
                <w:rFonts w:ascii="Times New Roman" w:hAnsi="Times New Roman" w:cs="Times New Roman"/>
                <w:color w:val="000000"/>
                <w:sz w:val="20"/>
                <w:szCs w:val="20"/>
              </w:rPr>
              <w:t>ректороманоскопией</w:t>
            </w:r>
            <w:proofErr w:type="spellEnd"/>
            <w:r w:rsidRPr="00542987">
              <w:rPr>
                <w:rFonts w:ascii="Times New Roman" w:hAnsi="Times New Roman" w:cs="Times New Roman"/>
                <w:color w:val="000000"/>
                <w:sz w:val="20"/>
                <w:szCs w:val="20"/>
              </w:rPr>
              <w:t>/ колоноскопией:  в 2024 году – не менее 45% от числа положительных тестов.</w:t>
            </w:r>
          </w:p>
          <w:p w14:paraId="729B7BF2" w14:textId="6D1E6C88" w:rsidR="00DC02FB" w:rsidRPr="00542987" w:rsidRDefault="00DC02FB" w:rsidP="00515B38">
            <w:pPr>
              <w:spacing w:after="0" w:line="240" w:lineRule="auto"/>
              <w:rPr>
                <w:rFonts w:ascii="Times New Roman" w:hAnsi="Times New Roman" w:cs="Times New Roman"/>
                <w:color w:val="000000"/>
                <w:sz w:val="20"/>
                <w:szCs w:val="20"/>
              </w:rPr>
            </w:pP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51EEDA2A" w14:textId="77777777" w:rsidR="00DC02FB" w:rsidRPr="00542987" w:rsidRDefault="00DC02FB" w:rsidP="00515B38">
            <w:pPr>
              <w:spacing w:after="0" w:line="240" w:lineRule="auto"/>
              <w:rPr>
                <w:rFonts w:ascii="Times New Roman" w:hAnsi="Times New Roman" w:cs="Times New Roman"/>
                <w:color w:val="000000"/>
                <w:sz w:val="21"/>
                <w:szCs w:val="21"/>
              </w:rPr>
            </w:pPr>
            <w:r w:rsidRPr="00542987">
              <w:rPr>
                <w:rFonts w:ascii="Times New Roman" w:hAnsi="Times New Roman" w:cs="Times New Roman"/>
                <w:color w:val="000000"/>
                <w:sz w:val="21"/>
                <w:szCs w:val="21"/>
              </w:rPr>
              <w:t>регулярное</w:t>
            </w:r>
          </w:p>
        </w:tc>
      </w:tr>
      <w:tr w:rsidR="003A5191" w:rsidRPr="00542987" w14:paraId="4593497E" w14:textId="77777777" w:rsidTr="001E60CF">
        <w:trPr>
          <w:trHeight w:val="166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537FDE" w14:textId="77777777" w:rsidR="003A5191" w:rsidRPr="00542987" w:rsidRDefault="003A5191"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2.12.</w:t>
            </w:r>
          </w:p>
        </w:tc>
        <w:tc>
          <w:tcPr>
            <w:tcW w:w="396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645D5079" w14:textId="789E68F4" w:rsidR="003A5191" w:rsidRPr="00542987" w:rsidRDefault="003A5191" w:rsidP="003A5191">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Обеспечение выполнения исследования </w:t>
            </w:r>
            <w:proofErr w:type="spellStart"/>
            <w:r w:rsidRPr="00542987">
              <w:rPr>
                <w:rFonts w:ascii="Times New Roman" w:hAnsi="Times New Roman" w:cs="Times New Roman"/>
                <w:color w:val="000000"/>
                <w:sz w:val="20"/>
                <w:szCs w:val="20"/>
              </w:rPr>
              <w:t>эзофагогастродуоденоскопия</w:t>
            </w:r>
            <w:proofErr w:type="spellEnd"/>
            <w:r w:rsidRPr="00542987">
              <w:rPr>
                <w:rFonts w:ascii="Times New Roman" w:hAnsi="Times New Roman" w:cs="Times New Roman"/>
                <w:color w:val="000000"/>
                <w:sz w:val="20"/>
                <w:szCs w:val="20"/>
              </w:rPr>
              <w:t xml:space="preserve"> в соответствии с п. 17 Порядка проведения профилактического медицинского осмотра, диспансеризации определенных групп взрослого населения,</w:t>
            </w:r>
            <w:r w:rsidR="00797CE7">
              <w:rPr>
                <w:rFonts w:ascii="Times New Roman" w:hAnsi="Times New Roman" w:cs="Times New Roman"/>
                <w:color w:val="000000"/>
                <w:sz w:val="20"/>
                <w:szCs w:val="20"/>
              </w:rPr>
              <w:t xml:space="preserve"> </w:t>
            </w:r>
            <w:r w:rsidRPr="00542987">
              <w:rPr>
                <w:rFonts w:ascii="Times New Roman" w:hAnsi="Times New Roman" w:cs="Times New Roman"/>
                <w:color w:val="000000"/>
                <w:sz w:val="20"/>
                <w:szCs w:val="20"/>
              </w:rPr>
              <w:t>утв</w:t>
            </w:r>
            <w:r w:rsidR="00797CE7">
              <w:rPr>
                <w:rFonts w:ascii="Times New Roman" w:hAnsi="Times New Roman" w:cs="Times New Roman"/>
                <w:color w:val="000000"/>
                <w:sz w:val="20"/>
                <w:szCs w:val="20"/>
              </w:rPr>
              <w:t>ержденных</w:t>
            </w:r>
            <w:r w:rsidRPr="00542987">
              <w:rPr>
                <w:rFonts w:ascii="Times New Roman" w:hAnsi="Times New Roman" w:cs="Times New Roman"/>
                <w:color w:val="000000"/>
                <w:sz w:val="20"/>
                <w:szCs w:val="20"/>
              </w:rPr>
              <w:t>. приказом Минздрава России № 404н</w:t>
            </w:r>
          </w:p>
        </w:tc>
        <w:tc>
          <w:tcPr>
            <w:tcW w:w="1470"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6AE5104A" w14:textId="77777777" w:rsidR="003A5191" w:rsidRPr="00542987" w:rsidRDefault="003A5191"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70AEDB05" w14:textId="77777777" w:rsidR="003A5191" w:rsidRPr="00542987" w:rsidRDefault="003A5191" w:rsidP="003A5191">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7F153DA2" w14:textId="77777777" w:rsidR="003A5191" w:rsidRPr="00542987" w:rsidRDefault="003A519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по медицинской профилактике министерства здравоохранения Кировской области</w:t>
            </w:r>
          </w:p>
        </w:tc>
        <w:tc>
          <w:tcPr>
            <w:tcW w:w="3689"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6CEA6290" w14:textId="04E40AB4" w:rsidR="003A5191" w:rsidRPr="00542987" w:rsidRDefault="003A519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обеспечен охват </w:t>
            </w:r>
            <w:proofErr w:type="spellStart"/>
            <w:r w:rsidRPr="00542987">
              <w:rPr>
                <w:rFonts w:ascii="Times New Roman" w:hAnsi="Times New Roman" w:cs="Times New Roman"/>
                <w:color w:val="000000"/>
                <w:sz w:val="20"/>
                <w:szCs w:val="20"/>
              </w:rPr>
              <w:t>эзофагогастродуоденоскопией</w:t>
            </w:r>
            <w:proofErr w:type="spellEnd"/>
            <w:r w:rsidRPr="00542987">
              <w:rPr>
                <w:rFonts w:ascii="Times New Roman" w:hAnsi="Times New Roman" w:cs="Times New Roman"/>
                <w:color w:val="000000"/>
                <w:sz w:val="20"/>
                <w:szCs w:val="20"/>
              </w:rPr>
              <w:t xml:space="preserve"> от числа подлежащих в соответствии с п. 17 Порядка проведения профилактического медицинского осмотра, диспансеризации определенных групп взрослого населения, не менее 70% от плановых значений</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76D4321C" w14:textId="77777777" w:rsidR="003A5191" w:rsidRPr="00542987" w:rsidRDefault="003A5191" w:rsidP="00515B38">
            <w:pPr>
              <w:spacing w:after="0" w:line="240" w:lineRule="auto"/>
              <w:rPr>
                <w:rFonts w:ascii="Times New Roman" w:hAnsi="Times New Roman" w:cs="Times New Roman"/>
                <w:color w:val="000000"/>
                <w:sz w:val="21"/>
                <w:szCs w:val="21"/>
              </w:rPr>
            </w:pPr>
            <w:r w:rsidRPr="00542987">
              <w:rPr>
                <w:rFonts w:ascii="Times New Roman" w:hAnsi="Times New Roman" w:cs="Times New Roman"/>
                <w:color w:val="000000"/>
                <w:sz w:val="21"/>
                <w:szCs w:val="21"/>
              </w:rPr>
              <w:t>регулярное</w:t>
            </w:r>
          </w:p>
        </w:tc>
      </w:tr>
      <w:tr w:rsidR="00390CAF" w:rsidRPr="00542987" w14:paraId="43AB1557" w14:textId="77777777" w:rsidTr="001E60CF">
        <w:trPr>
          <w:trHeight w:val="163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B07AE8"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2.13.</w:t>
            </w:r>
          </w:p>
        </w:tc>
        <w:tc>
          <w:tcPr>
            <w:tcW w:w="39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67E57B" w14:textId="77777777" w:rsidR="00390CAF" w:rsidRPr="00542987" w:rsidRDefault="00390CAF" w:rsidP="003A5191">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Использование в деятельности врачей первичного звена здравоохранения шаблона осмотра пациента на предмет выявления визуальных локализаций онкологического заболевания</w:t>
            </w:r>
          </w:p>
        </w:tc>
        <w:tc>
          <w:tcPr>
            <w:tcW w:w="1470"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48DB794C"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F547EF" w:rsidRPr="00542987">
              <w:rPr>
                <w:rFonts w:ascii="Times New Roman" w:hAnsi="Times New Roman" w:cs="Times New Roman"/>
                <w:color w:val="000000"/>
                <w:sz w:val="20"/>
                <w:szCs w:val="20"/>
              </w:rPr>
              <w:t>4</w:t>
            </w:r>
          </w:p>
        </w:tc>
        <w:tc>
          <w:tcPr>
            <w:tcW w:w="1384"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26C93BBE" w14:textId="77777777" w:rsidR="00390CAF" w:rsidRPr="00542987" w:rsidRDefault="00390CAF" w:rsidP="003A5191">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4" w:space="0" w:color="auto"/>
            </w:tcBorders>
            <w:shd w:val="clear" w:color="auto" w:fill="FFFFFF" w:themeFill="background1"/>
            <w:hideMark/>
          </w:tcPr>
          <w:p w14:paraId="1105A76A" w14:textId="1E0A2037" w:rsidR="00390CAF" w:rsidRPr="00542987" w:rsidRDefault="003A5191" w:rsidP="003A5191">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w:t>
            </w:r>
            <w:r w:rsidR="00390CAF" w:rsidRPr="00542987">
              <w:rPr>
                <w:rFonts w:ascii="Times New Roman" w:hAnsi="Times New Roman" w:cs="Times New Roman"/>
                <w:color w:val="000000"/>
                <w:sz w:val="20"/>
                <w:szCs w:val="20"/>
              </w:rPr>
              <w:t>уководители областных государственных медицинских организаций специалист онколог министерства здр</w:t>
            </w:r>
            <w:r w:rsidRPr="00542987">
              <w:rPr>
                <w:rFonts w:ascii="Times New Roman" w:hAnsi="Times New Roman" w:cs="Times New Roman"/>
                <w:color w:val="000000"/>
                <w:sz w:val="20"/>
                <w:szCs w:val="20"/>
              </w:rPr>
              <w:t>авоохранения Кировской области</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F45A9C"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обеспечен выборочный анализ амбулаторных карт (число карт): в 2024 году – не менее 20 амбулаторных карт</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44E8FD"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542987" w:rsidRPr="00542987" w14:paraId="52BA0E4C" w14:textId="77777777" w:rsidTr="001E60CF">
        <w:trPr>
          <w:trHeight w:val="3027"/>
        </w:trPr>
        <w:tc>
          <w:tcPr>
            <w:tcW w:w="708" w:type="dxa"/>
            <w:tcBorders>
              <w:top w:val="single" w:sz="4" w:space="0" w:color="auto"/>
              <w:left w:val="single" w:sz="4" w:space="0" w:color="auto"/>
              <w:bottom w:val="single" w:sz="8" w:space="0" w:color="000000"/>
              <w:right w:val="single" w:sz="8" w:space="0" w:color="000000"/>
            </w:tcBorders>
            <w:shd w:val="clear" w:color="auto" w:fill="FFFFFF" w:themeFill="background1"/>
            <w:hideMark/>
          </w:tcPr>
          <w:p w14:paraId="155E85DF"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2.14</w:t>
            </w:r>
          </w:p>
        </w:tc>
        <w:tc>
          <w:tcPr>
            <w:tcW w:w="3968" w:type="dxa"/>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664278A0" w14:textId="7BD828F9"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Формирование системы повышения квалификации медицинских специалистов смотровых кабинетов областных государственных медицинских организаций</w:t>
            </w:r>
          </w:p>
        </w:tc>
        <w:tc>
          <w:tcPr>
            <w:tcW w:w="1470" w:type="dxa"/>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1F1A904E" w14:textId="77777777" w:rsidR="00542987" w:rsidRPr="00542987" w:rsidRDefault="00542987"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591ED5AE" w14:textId="77777777" w:rsidR="00542987" w:rsidRPr="00542987" w:rsidRDefault="00542987" w:rsidP="003A5191">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0EF849C8" w14:textId="0942A82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главные врачи областных </w:t>
            </w:r>
            <w:r w:rsidR="001E60CF">
              <w:rPr>
                <w:rFonts w:ascii="Times New Roman" w:hAnsi="Times New Roman" w:cs="Times New Roman"/>
                <w:color w:val="000000"/>
                <w:sz w:val="20"/>
                <w:szCs w:val="20"/>
              </w:rPr>
              <w:t>г</w:t>
            </w:r>
            <w:r w:rsidR="001E60CF" w:rsidRPr="00542987">
              <w:rPr>
                <w:rFonts w:ascii="Times New Roman" w:hAnsi="Times New Roman" w:cs="Times New Roman"/>
                <w:color w:val="000000"/>
                <w:sz w:val="20"/>
                <w:szCs w:val="20"/>
              </w:rPr>
              <w:t>осударственных</w:t>
            </w:r>
            <w:r w:rsidRPr="00542987">
              <w:rPr>
                <w:rFonts w:ascii="Times New Roman" w:hAnsi="Times New Roman" w:cs="Times New Roman"/>
                <w:color w:val="000000"/>
                <w:sz w:val="20"/>
                <w:szCs w:val="20"/>
              </w:rPr>
              <w:t xml:space="preserve"> медицинских организаций, главный внештатный специалист онколог министерства здравоохранения Кировской области</w:t>
            </w:r>
          </w:p>
        </w:tc>
        <w:tc>
          <w:tcPr>
            <w:tcW w:w="3689" w:type="dxa"/>
            <w:tcBorders>
              <w:top w:val="single" w:sz="4" w:space="0" w:color="auto"/>
              <w:left w:val="nil"/>
              <w:right w:val="single" w:sz="8" w:space="0" w:color="000000"/>
            </w:tcBorders>
            <w:shd w:val="clear" w:color="auto" w:fill="FFFFFF" w:themeFill="background1"/>
            <w:hideMark/>
          </w:tcPr>
          <w:p w14:paraId="663341C4" w14:textId="6944792D"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организовано обучение специалистов смотровых кабинетов путем проведения конференций, в том числе с применением видеоконференцсвязи, обучающих мастер-классов на базе КОГКБУЗ «Центр онколог</w:t>
            </w:r>
            <w:r>
              <w:rPr>
                <w:rFonts w:ascii="Times New Roman" w:hAnsi="Times New Roman" w:cs="Times New Roman"/>
                <w:color w:val="000000"/>
                <w:sz w:val="20"/>
                <w:szCs w:val="20"/>
              </w:rPr>
              <w:t>ии и медицинской радиологии» (</w:t>
            </w:r>
            <w:r w:rsidRPr="00542987">
              <w:rPr>
                <w:rFonts w:ascii="Times New Roman" w:hAnsi="Times New Roman" w:cs="Times New Roman"/>
                <w:color w:val="000000"/>
                <w:sz w:val="20"/>
                <w:szCs w:val="20"/>
              </w:rPr>
              <w:t>правилам забора мазков из шейки матки, осмотра ротовой полости, молочных желез, предстательной железы и т.д.). Повышено качество осмотров, проводимых специалистами смотровых кабинетов</w:t>
            </w:r>
          </w:p>
        </w:tc>
        <w:tc>
          <w:tcPr>
            <w:tcW w:w="1560" w:type="dxa"/>
            <w:tcBorders>
              <w:top w:val="single" w:sz="4" w:space="0" w:color="auto"/>
              <w:left w:val="single" w:sz="8" w:space="0" w:color="000000"/>
              <w:bottom w:val="single" w:sz="8" w:space="0" w:color="000000"/>
              <w:right w:val="single" w:sz="4" w:space="0" w:color="auto"/>
            </w:tcBorders>
            <w:shd w:val="clear" w:color="auto" w:fill="FFFFFF" w:themeFill="background1"/>
            <w:hideMark/>
          </w:tcPr>
          <w:p w14:paraId="576EDA50" w14:textId="77777777" w:rsidR="00542987" w:rsidRPr="00542987" w:rsidRDefault="00542987"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4F2D4A" w:rsidRPr="00542987" w14:paraId="7E0AEAA4" w14:textId="77777777" w:rsidTr="001E60CF">
        <w:trPr>
          <w:trHeight w:val="2193"/>
        </w:trPr>
        <w:tc>
          <w:tcPr>
            <w:tcW w:w="708" w:type="dxa"/>
            <w:tcBorders>
              <w:top w:val="nil"/>
              <w:left w:val="single" w:sz="4" w:space="0" w:color="auto"/>
              <w:bottom w:val="single" w:sz="4" w:space="0" w:color="auto"/>
              <w:right w:val="single" w:sz="8" w:space="0" w:color="000000"/>
            </w:tcBorders>
            <w:shd w:val="clear" w:color="auto" w:fill="FFFFFF" w:themeFill="background1"/>
            <w:hideMark/>
          </w:tcPr>
          <w:p w14:paraId="1C3C57B3" w14:textId="77777777" w:rsidR="004F2D4A" w:rsidRPr="00542987" w:rsidRDefault="004F2D4A"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2.15</w:t>
            </w:r>
          </w:p>
        </w:tc>
        <w:tc>
          <w:tcPr>
            <w:tcW w:w="3968" w:type="dxa"/>
            <w:tcBorders>
              <w:top w:val="nil"/>
              <w:left w:val="single" w:sz="8" w:space="0" w:color="000000"/>
              <w:bottom w:val="single" w:sz="4" w:space="0" w:color="auto"/>
              <w:right w:val="single" w:sz="8" w:space="0" w:color="000000"/>
            </w:tcBorders>
            <w:shd w:val="clear" w:color="auto" w:fill="FFFFFF" w:themeFill="background1"/>
            <w:hideMark/>
          </w:tcPr>
          <w:p w14:paraId="51FD3F06" w14:textId="77777777" w:rsidR="004F2D4A" w:rsidRPr="00542987" w:rsidRDefault="004F2D4A"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Организация работы смотровых кабинетов для выявления ЗНО визуальных локализаций</w:t>
            </w:r>
          </w:p>
        </w:tc>
        <w:tc>
          <w:tcPr>
            <w:tcW w:w="1470" w:type="dxa"/>
            <w:tcBorders>
              <w:top w:val="nil"/>
              <w:left w:val="single" w:sz="8" w:space="0" w:color="000000"/>
              <w:bottom w:val="single" w:sz="4" w:space="0" w:color="auto"/>
              <w:right w:val="single" w:sz="8" w:space="0" w:color="000000"/>
            </w:tcBorders>
            <w:shd w:val="clear" w:color="auto" w:fill="FFFFFF" w:themeFill="background1"/>
            <w:hideMark/>
          </w:tcPr>
          <w:p w14:paraId="7B67B094" w14:textId="77777777" w:rsidR="004F2D4A" w:rsidRPr="00542987" w:rsidRDefault="004F2D4A"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nil"/>
              <w:left w:val="single" w:sz="8" w:space="0" w:color="000000"/>
              <w:bottom w:val="single" w:sz="4" w:space="0" w:color="auto"/>
              <w:right w:val="single" w:sz="4" w:space="0" w:color="auto"/>
            </w:tcBorders>
            <w:shd w:val="clear" w:color="auto" w:fill="FFFFFF" w:themeFill="background1"/>
            <w:hideMark/>
          </w:tcPr>
          <w:p w14:paraId="53EE1114" w14:textId="77777777" w:rsidR="004F2D4A" w:rsidRPr="00542987" w:rsidRDefault="004F2D4A"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6F121B15" w14:textId="77777777" w:rsidR="004F2D4A" w:rsidRPr="00542987" w:rsidRDefault="004F2D4A"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главные врачи областных государственных медицинских организаций, главный внештатный специалист онколог министерства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FFFFFF" w:themeFill="background1"/>
            <w:hideMark/>
          </w:tcPr>
          <w:p w14:paraId="24A5E745" w14:textId="7A002E00" w:rsidR="004F2D4A" w:rsidRPr="00542987" w:rsidRDefault="004F2D4A"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проводятся аудиты смотровых кабинетов областных государственных медицинских организаций, в том числе совместно с центром общественного здоровья и медицинской профилактики  КОГБУЗ «Медицинский информационно-аналитический центр, центр общественного здоровья и медицинской профилактики»</w:t>
            </w:r>
          </w:p>
        </w:tc>
        <w:tc>
          <w:tcPr>
            <w:tcW w:w="1560"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0BA6189D" w14:textId="77777777" w:rsidR="004F2D4A" w:rsidRPr="00542987" w:rsidRDefault="004F2D4A"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390CAF" w:rsidRPr="00542987" w14:paraId="12A40536" w14:textId="77777777" w:rsidTr="001E60CF">
        <w:trPr>
          <w:trHeight w:val="2265"/>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753CD449"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2.16</w:t>
            </w:r>
          </w:p>
        </w:tc>
        <w:tc>
          <w:tcPr>
            <w:tcW w:w="3968" w:type="dxa"/>
            <w:tcBorders>
              <w:top w:val="single" w:sz="4" w:space="0" w:color="auto"/>
              <w:left w:val="nil"/>
              <w:bottom w:val="single" w:sz="4" w:space="0" w:color="auto"/>
              <w:right w:val="single" w:sz="8" w:space="0" w:color="000000"/>
            </w:tcBorders>
            <w:shd w:val="clear" w:color="auto" w:fill="FFFFFF" w:themeFill="background1"/>
            <w:hideMark/>
          </w:tcPr>
          <w:p w14:paraId="39A8F53F" w14:textId="6929B33E" w:rsidR="00390CAF" w:rsidRPr="00542987" w:rsidRDefault="00390CAF" w:rsidP="004F2D4A">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Организация выездов мобильных медицинских бригад с целью проведения мероприятий вторичной профилактики онкологических</w:t>
            </w:r>
            <w:r w:rsidR="001E60CF">
              <w:rPr>
                <w:rFonts w:ascii="Times New Roman" w:hAnsi="Times New Roman" w:cs="Times New Roman"/>
                <w:color w:val="000000"/>
                <w:sz w:val="20"/>
                <w:szCs w:val="20"/>
              </w:rPr>
              <w:t xml:space="preserve"> </w:t>
            </w:r>
            <w:r w:rsidRPr="00542987">
              <w:rPr>
                <w:rFonts w:ascii="Times New Roman" w:hAnsi="Times New Roman" w:cs="Times New Roman"/>
                <w:color w:val="000000"/>
                <w:sz w:val="20"/>
                <w:szCs w:val="20"/>
              </w:rPr>
              <w:t>заболеваний для граждан, проживающих в населенных пунктах, расположенных на значительном удалении от областной государственной медицинской организации и (или) имеющих плохую транспортную доступность с учетом климатогеографических условий</w:t>
            </w:r>
          </w:p>
        </w:tc>
        <w:tc>
          <w:tcPr>
            <w:tcW w:w="1470" w:type="dxa"/>
            <w:tcBorders>
              <w:top w:val="single" w:sz="4" w:space="0" w:color="auto"/>
              <w:left w:val="nil"/>
              <w:bottom w:val="single" w:sz="4" w:space="0" w:color="auto"/>
              <w:right w:val="single" w:sz="8" w:space="0" w:color="000000"/>
            </w:tcBorders>
            <w:shd w:val="clear" w:color="auto" w:fill="FFFFFF" w:themeFill="background1"/>
            <w:hideMark/>
          </w:tcPr>
          <w:p w14:paraId="21D54E20"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F156AE" w:rsidRPr="00542987">
              <w:rPr>
                <w:rFonts w:ascii="Times New Roman" w:hAnsi="Times New Roman" w:cs="Times New Roman"/>
                <w:color w:val="000000"/>
                <w:sz w:val="20"/>
                <w:szCs w:val="20"/>
              </w:rPr>
              <w:t>4</w:t>
            </w:r>
          </w:p>
        </w:tc>
        <w:tc>
          <w:tcPr>
            <w:tcW w:w="1384" w:type="dxa"/>
            <w:tcBorders>
              <w:top w:val="single" w:sz="4" w:space="0" w:color="auto"/>
              <w:left w:val="nil"/>
              <w:bottom w:val="single" w:sz="4" w:space="0" w:color="auto"/>
              <w:right w:val="single" w:sz="8" w:space="0" w:color="000000"/>
            </w:tcBorders>
            <w:shd w:val="clear" w:color="auto" w:fill="FFFFFF" w:themeFill="background1"/>
            <w:hideMark/>
          </w:tcPr>
          <w:p w14:paraId="0F22EC1B"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49C8906A"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по медицинской профилактике министерства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FFFFFF" w:themeFill="background1"/>
            <w:hideMark/>
          </w:tcPr>
          <w:p w14:paraId="2E590CB9" w14:textId="18C770B3"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составлен и утвержден график выездов мобильных медицинских бригад (ежегодно);доля лиц, прошедших профилактический медицинский осмотр или диспансеризацию </w:t>
            </w:r>
            <w:proofErr w:type="gramStart"/>
            <w:r w:rsidRPr="00542987">
              <w:rPr>
                <w:rFonts w:ascii="Times New Roman" w:hAnsi="Times New Roman" w:cs="Times New Roman"/>
                <w:color w:val="000000"/>
                <w:sz w:val="20"/>
                <w:szCs w:val="20"/>
              </w:rPr>
              <w:t>с помощью мобильных бригад</w:t>
            </w:r>
            <w:proofErr w:type="gramEnd"/>
            <w:r w:rsidRPr="00542987">
              <w:rPr>
                <w:rFonts w:ascii="Times New Roman" w:hAnsi="Times New Roman" w:cs="Times New Roman"/>
                <w:color w:val="000000"/>
                <w:sz w:val="20"/>
                <w:szCs w:val="20"/>
              </w:rPr>
              <w:t xml:space="preserve"> составит (%): в 2024 году – 4,0% от прошедших профилактические осмотры и диспансеризацию</w:t>
            </w:r>
          </w:p>
        </w:tc>
        <w:tc>
          <w:tcPr>
            <w:tcW w:w="1560" w:type="dxa"/>
            <w:tcBorders>
              <w:top w:val="single" w:sz="4" w:space="0" w:color="auto"/>
              <w:left w:val="nil"/>
              <w:bottom w:val="single" w:sz="4" w:space="0" w:color="auto"/>
              <w:right w:val="single" w:sz="4" w:space="0" w:color="auto"/>
            </w:tcBorders>
            <w:shd w:val="clear" w:color="auto" w:fill="FFFFFF" w:themeFill="background1"/>
            <w:hideMark/>
          </w:tcPr>
          <w:p w14:paraId="2949E35C"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390CAF" w:rsidRPr="00542987" w14:paraId="245B6ABE" w14:textId="77777777" w:rsidTr="001E60CF">
        <w:trPr>
          <w:trHeight w:val="2295"/>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3968925A"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2.17</w:t>
            </w:r>
          </w:p>
        </w:tc>
        <w:tc>
          <w:tcPr>
            <w:tcW w:w="3968" w:type="dxa"/>
            <w:tcBorders>
              <w:top w:val="single" w:sz="4" w:space="0" w:color="auto"/>
              <w:left w:val="nil"/>
              <w:bottom w:val="single" w:sz="4" w:space="0" w:color="auto"/>
              <w:right w:val="single" w:sz="8" w:space="0" w:color="000000"/>
            </w:tcBorders>
            <w:shd w:val="clear" w:color="auto" w:fill="FFFFFF" w:themeFill="background1"/>
            <w:hideMark/>
          </w:tcPr>
          <w:p w14:paraId="7BC36733"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Стандартизация работы смотровых кабинетов в МО первичного звена. Внедрение в работу протоколов осмотра на выявление визуальных локализаций ЗНО. Проведение аудита работы смотровых кабинетов.</w:t>
            </w:r>
          </w:p>
        </w:tc>
        <w:tc>
          <w:tcPr>
            <w:tcW w:w="1470" w:type="dxa"/>
            <w:tcBorders>
              <w:top w:val="single" w:sz="4" w:space="0" w:color="auto"/>
              <w:left w:val="nil"/>
              <w:bottom w:val="single" w:sz="4" w:space="0" w:color="auto"/>
              <w:right w:val="single" w:sz="8" w:space="0" w:color="000000"/>
            </w:tcBorders>
            <w:shd w:val="clear" w:color="auto" w:fill="FFFFFF" w:themeFill="background1"/>
            <w:hideMark/>
          </w:tcPr>
          <w:p w14:paraId="125B0DEF"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F547EF" w:rsidRPr="00542987">
              <w:rPr>
                <w:rFonts w:ascii="Times New Roman" w:hAnsi="Times New Roman" w:cs="Times New Roman"/>
                <w:color w:val="000000"/>
                <w:sz w:val="20"/>
                <w:szCs w:val="20"/>
              </w:rPr>
              <w:t>4</w:t>
            </w:r>
          </w:p>
        </w:tc>
        <w:tc>
          <w:tcPr>
            <w:tcW w:w="1384" w:type="dxa"/>
            <w:tcBorders>
              <w:top w:val="single" w:sz="4" w:space="0" w:color="auto"/>
              <w:left w:val="nil"/>
              <w:bottom w:val="single" w:sz="4" w:space="0" w:color="auto"/>
              <w:right w:val="single" w:sz="8" w:space="0" w:color="000000"/>
            </w:tcBorders>
            <w:shd w:val="clear" w:color="auto" w:fill="FFFFFF" w:themeFill="background1"/>
            <w:hideMark/>
          </w:tcPr>
          <w:p w14:paraId="4A324DC9"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06DEE832"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по медицинской профилактике министерства здравоохранения Кировской области, главные врачи областных государственных медицинских организаций, главный внештатный специалист онколог министерства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FFFFFF" w:themeFill="background1"/>
            <w:hideMark/>
          </w:tcPr>
          <w:p w14:paraId="307E8747" w14:textId="03A2A763"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Показатель - число смотровых кабинетов, проверенных в рамках аудита (не менее 2)</w:t>
            </w:r>
            <w:r w:rsidR="004F2D4A" w:rsidRPr="00542987">
              <w:rPr>
                <w:rFonts w:ascii="Times New Roman" w:hAnsi="Times New Roman" w:cs="Times New Roman"/>
                <w:color w:val="000000"/>
                <w:sz w:val="20"/>
                <w:szCs w:val="20"/>
              </w:rPr>
              <w:t xml:space="preserve"> ежемесячно </w:t>
            </w:r>
          </w:p>
        </w:tc>
        <w:tc>
          <w:tcPr>
            <w:tcW w:w="1560" w:type="dxa"/>
            <w:tcBorders>
              <w:top w:val="single" w:sz="4" w:space="0" w:color="auto"/>
              <w:left w:val="nil"/>
              <w:bottom w:val="single" w:sz="4" w:space="0" w:color="auto"/>
              <w:right w:val="single" w:sz="4" w:space="0" w:color="auto"/>
            </w:tcBorders>
            <w:shd w:val="clear" w:color="auto" w:fill="FFFFFF" w:themeFill="background1"/>
            <w:hideMark/>
          </w:tcPr>
          <w:p w14:paraId="011882B8"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390CAF" w:rsidRPr="00542987" w14:paraId="164BCB97" w14:textId="77777777" w:rsidTr="001E60CF">
        <w:trPr>
          <w:trHeight w:val="2295"/>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621AC0B5"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2.18</w:t>
            </w:r>
          </w:p>
        </w:tc>
        <w:tc>
          <w:tcPr>
            <w:tcW w:w="3968" w:type="dxa"/>
            <w:tcBorders>
              <w:top w:val="single" w:sz="4" w:space="0" w:color="auto"/>
              <w:left w:val="nil"/>
              <w:bottom w:val="single" w:sz="4" w:space="0" w:color="auto"/>
              <w:right w:val="single" w:sz="8" w:space="0" w:color="000000"/>
            </w:tcBorders>
            <w:shd w:val="clear" w:color="auto" w:fill="FFFFFF" w:themeFill="background1"/>
            <w:hideMark/>
          </w:tcPr>
          <w:p w14:paraId="375FC23F"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Обучение специалистов первичного звена (специалисты ФАП, смотровых кабинетов, терапевтов, врачей женских консультаций) на базе онкологического центра. Обучение по вопросам </w:t>
            </w:r>
            <w:proofErr w:type="spellStart"/>
            <w:r w:rsidRPr="00542987">
              <w:rPr>
                <w:rFonts w:ascii="Times New Roman" w:hAnsi="Times New Roman" w:cs="Times New Roman"/>
                <w:color w:val="000000"/>
                <w:sz w:val="20"/>
                <w:szCs w:val="20"/>
              </w:rPr>
              <w:t>онконастороженности</w:t>
            </w:r>
            <w:proofErr w:type="spellEnd"/>
            <w:r w:rsidRPr="00542987">
              <w:rPr>
                <w:rFonts w:ascii="Times New Roman" w:hAnsi="Times New Roman" w:cs="Times New Roman"/>
                <w:color w:val="000000"/>
                <w:sz w:val="20"/>
                <w:szCs w:val="20"/>
              </w:rPr>
              <w:t>, забору мазков с шейки матки.</w:t>
            </w:r>
          </w:p>
        </w:tc>
        <w:tc>
          <w:tcPr>
            <w:tcW w:w="1470" w:type="dxa"/>
            <w:tcBorders>
              <w:top w:val="single" w:sz="4" w:space="0" w:color="auto"/>
              <w:left w:val="nil"/>
              <w:bottom w:val="single" w:sz="4" w:space="0" w:color="auto"/>
              <w:right w:val="single" w:sz="8" w:space="0" w:color="000000"/>
            </w:tcBorders>
            <w:shd w:val="clear" w:color="auto" w:fill="FFFFFF" w:themeFill="background1"/>
            <w:hideMark/>
          </w:tcPr>
          <w:p w14:paraId="6FABCEFD"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F547EF" w:rsidRPr="00542987">
              <w:rPr>
                <w:rFonts w:ascii="Times New Roman" w:hAnsi="Times New Roman" w:cs="Times New Roman"/>
                <w:color w:val="000000"/>
                <w:sz w:val="20"/>
                <w:szCs w:val="20"/>
              </w:rPr>
              <w:t>4</w:t>
            </w:r>
          </w:p>
        </w:tc>
        <w:tc>
          <w:tcPr>
            <w:tcW w:w="1384" w:type="dxa"/>
            <w:tcBorders>
              <w:top w:val="single" w:sz="4" w:space="0" w:color="auto"/>
              <w:left w:val="nil"/>
              <w:bottom w:val="single" w:sz="4" w:space="0" w:color="auto"/>
              <w:right w:val="single" w:sz="8" w:space="0" w:color="000000"/>
            </w:tcBorders>
            <w:shd w:val="clear" w:color="auto" w:fill="FFFFFF" w:themeFill="background1"/>
            <w:hideMark/>
          </w:tcPr>
          <w:p w14:paraId="2D30B387"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40640002"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по медицинской профилактике министерства здравоохранения Кировской области, главные врачи областных государственных медицинских организаций, главный внештатный специалист онколог министерства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FFFFFF" w:themeFill="background1"/>
            <w:hideMark/>
          </w:tcPr>
          <w:p w14:paraId="57612EE2" w14:textId="40C8694E" w:rsidR="00390CAF" w:rsidRPr="00542987" w:rsidRDefault="004F2D4A"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w:t>
            </w:r>
            <w:r w:rsidR="00390CAF" w:rsidRPr="00542987">
              <w:rPr>
                <w:rFonts w:ascii="Times New Roman" w:hAnsi="Times New Roman" w:cs="Times New Roman"/>
                <w:color w:val="000000"/>
                <w:sz w:val="20"/>
                <w:szCs w:val="20"/>
              </w:rPr>
              <w:t xml:space="preserve"> соответствии с планом обучения, показатель - число прошедших обучение (не менее 15 в год).</w:t>
            </w:r>
          </w:p>
        </w:tc>
        <w:tc>
          <w:tcPr>
            <w:tcW w:w="1560" w:type="dxa"/>
            <w:tcBorders>
              <w:top w:val="single" w:sz="4" w:space="0" w:color="auto"/>
              <w:left w:val="nil"/>
              <w:bottom w:val="single" w:sz="4" w:space="0" w:color="auto"/>
              <w:right w:val="single" w:sz="4" w:space="0" w:color="auto"/>
            </w:tcBorders>
            <w:shd w:val="clear" w:color="auto" w:fill="FFFFFF" w:themeFill="background1"/>
            <w:hideMark/>
          </w:tcPr>
          <w:p w14:paraId="46506BFE"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390CAF" w:rsidRPr="00542987" w14:paraId="083FDCCF" w14:textId="77777777" w:rsidTr="001E60CF">
        <w:trPr>
          <w:trHeight w:val="2295"/>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74CE0AF0"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2.19</w:t>
            </w:r>
          </w:p>
        </w:tc>
        <w:tc>
          <w:tcPr>
            <w:tcW w:w="3968" w:type="dxa"/>
            <w:tcBorders>
              <w:top w:val="single" w:sz="4" w:space="0" w:color="auto"/>
              <w:left w:val="nil"/>
              <w:bottom w:val="single" w:sz="4" w:space="0" w:color="auto"/>
              <w:right w:val="single" w:sz="8" w:space="0" w:color="000000"/>
            </w:tcBorders>
            <w:shd w:val="clear" w:color="auto" w:fill="FFFFFF" w:themeFill="background1"/>
            <w:hideMark/>
          </w:tcPr>
          <w:p w14:paraId="1F86840A"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Осуществление диспансерного наблюдения за больными из групп риска по развитию ЗНО в соответствии с требованиями приказа МЗ РФ 15.03.2022 № 168 "Об утверждении порядка проведения диспансерного наблюдения за взрослыми"</w:t>
            </w:r>
          </w:p>
        </w:tc>
        <w:tc>
          <w:tcPr>
            <w:tcW w:w="1470" w:type="dxa"/>
            <w:tcBorders>
              <w:top w:val="single" w:sz="4" w:space="0" w:color="auto"/>
              <w:left w:val="nil"/>
              <w:bottom w:val="single" w:sz="4" w:space="0" w:color="auto"/>
              <w:right w:val="single" w:sz="8" w:space="0" w:color="000000"/>
            </w:tcBorders>
            <w:shd w:val="clear" w:color="auto" w:fill="FFFFFF" w:themeFill="background1"/>
            <w:hideMark/>
          </w:tcPr>
          <w:p w14:paraId="06842803"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F547EF" w:rsidRPr="00542987">
              <w:rPr>
                <w:rFonts w:ascii="Times New Roman" w:hAnsi="Times New Roman" w:cs="Times New Roman"/>
                <w:color w:val="000000"/>
                <w:sz w:val="20"/>
                <w:szCs w:val="20"/>
              </w:rPr>
              <w:t>4</w:t>
            </w:r>
          </w:p>
        </w:tc>
        <w:tc>
          <w:tcPr>
            <w:tcW w:w="1384" w:type="dxa"/>
            <w:tcBorders>
              <w:top w:val="single" w:sz="4" w:space="0" w:color="auto"/>
              <w:left w:val="nil"/>
              <w:bottom w:val="single" w:sz="4" w:space="0" w:color="auto"/>
              <w:right w:val="single" w:sz="8" w:space="0" w:color="000000"/>
            </w:tcBorders>
            <w:shd w:val="clear" w:color="auto" w:fill="FFFFFF" w:themeFill="background1"/>
            <w:hideMark/>
          </w:tcPr>
          <w:p w14:paraId="16FFAD4B"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69A7E48B"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по медицинской профилактике министерства здравоохранения Кировской области, главные врачи областных государственных медицинских организаций, главный внештатный специалист онколог министерства здравоохранения Кировской области</w:t>
            </w:r>
          </w:p>
        </w:tc>
        <w:tc>
          <w:tcPr>
            <w:tcW w:w="3689" w:type="dxa"/>
            <w:tcBorders>
              <w:top w:val="single" w:sz="4" w:space="0" w:color="auto"/>
              <w:left w:val="nil"/>
              <w:bottom w:val="single" w:sz="4" w:space="0" w:color="auto"/>
              <w:right w:val="single" w:sz="4" w:space="0" w:color="auto"/>
            </w:tcBorders>
            <w:shd w:val="clear" w:color="auto" w:fill="FFFFFF" w:themeFill="background1"/>
            <w:hideMark/>
          </w:tcPr>
          <w:p w14:paraId="68F7A194"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показатель - % охвата от числа подлежащих, не менее 80%</w:t>
            </w:r>
          </w:p>
        </w:tc>
        <w:tc>
          <w:tcPr>
            <w:tcW w:w="1560" w:type="dxa"/>
            <w:tcBorders>
              <w:top w:val="single" w:sz="4" w:space="0" w:color="auto"/>
              <w:left w:val="single" w:sz="4" w:space="0" w:color="auto"/>
              <w:bottom w:val="single" w:sz="4" w:space="0" w:color="auto"/>
              <w:right w:val="single" w:sz="8" w:space="0" w:color="000000"/>
            </w:tcBorders>
            <w:shd w:val="clear" w:color="auto" w:fill="auto"/>
            <w:hideMark/>
          </w:tcPr>
          <w:p w14:paraId="7EFE98FB" w14:textId="77777777" w:rsidR="00390CAF" w:rsidRPr="00542987" w:rsidRDefault="00390CA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90CAF" w:rsidRPr="00542987" w14:paraId="77488E4A" w14:textId="77777777" w:rsidTr="001E60CF">
        <w:trPr>
          <w:trHeight w:val="2805"/>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15069BFC"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2.2</w:t>
            </w:r>
            <w:r w:rsidR="00582991" w:rsidRPr="00542987">
              <w:rPr>
                <w:rFonts w:ascii="Times New Roman" w:hAnsi="Times New Roman" w:cs="Times New Roman"/>
                <w:color w:val="000000"/>
                <w:sz w:val="20"/>
                <w:szCs w:val="20"/>
              </w:rPr>
              <w:t>0</w:t>
            </w:r>
          </w:p>
        </w:tc>
        <w:tc>
          <w:tcPr>
            <w:tcW w:w="3968" w:type="dxa"/>
            <w:tcBorders>
              <w:top w:val="single" w:sz="4" w:space="0" w:color="auto"/>
              <w:left w:val="nil"/>
              <w:bottom w:val="single" w:sz="4" w:space="0" w:color="auto"/>
              <w:right w:val="single" w:sz="8" w:space="0" w:color="000000"/>
            </w:tcBorders>
            <w:shd w:val="clear" w:color="auto" w:fill="FFFFFF" w:themeFill="background1"/>
            <w:hideMark/>
          </w:tcPr>
          <w:p w14:paraId="41B12405" w14:textId="3FF3869E"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Обучение рентгенологов, специалистов ультразвуковой диагностики выявлению ранних признаков объемных образований</w:t>
            </w:r>
          </w:p>
        </w:tc>
        <w:tc>
          <w:tcPr>
            <w:tcW w:w="1470" w:type="dxa"/>
            <w:tcBorders>
              <w:top w:val="single" w:sz="4" w:space="0" w:color="auto"/>
              <w:left w:val="nil"/>
              <w:bottom w:val="single" w:sz="4" w:space="0" w:color="auto"/>
              <w:right w:val="single" w:sz="8" w:space="0" w:color="000000"/>
            </w:tcBorders>
            <w:shd w:val="clear" w:color="auto" w:fill="FFFFFF" w:themeFill="background1"/>
            <w:hideMark/>
          </w:tcPr>
          <w:p w14:paraId="43BF9B39"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F547EF" w:rsidRPr="00542987">
              <w:rPr>
                <w:rFonts w:ascii="Times New Roman" w:hAnsi="Times New Roman" w:cs="Times New Roman"/>
                <w:color w:val="000000"/>
                <w:sz w:val="20"/>
                <w:szCs w:val="20"/>
              </w:rPr>
              <w:t>4</w:t>
            </w:r>
          </w:p>
        </w:tc>
        <w:tc>
          <w:tcPr>
            <w:tcW w:w="1384" w:type="dxa"/>
            <w:tcBorders>
              <w:top w:val="single" w:sz="4" w:space="0" w:color="auto"/>
              <w:left w:val="nil"/>
              <w:bottom w:val="single" w:sz="4" w:space="0" w:color="auto"/>
              <w:right w:val="single" w:sz="8" w:space="0" w:color="000000"/>
            </w:tcBorders>
            <w:shd w:val="clear" w:color="auto" w:fill="FFFFFF" w:themeFill="background1"/>
            <w:hideMark/>
          </w:tcPr>
          <w:p w14:paraId="28B2B785"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6B372CAD"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по медицинской профилактике министерства здравоохранения Кировской области, главные врачи областных государственных медицинских организаций, главный внештатный специалист онколог министерства здравоохранения Кировской области, главный специалист по лучевой и инструментальной диагностике</w:t>
            </w:r>
          </w:p>
        </w:tc>
        <w:tc>
          <w:tcPr>
            <w:tcW w:w="3689" w:type="dxa"/>
            <w:tcBorders>
              <w:top w:val="single" w:sz="4" w:space="0" w:color="auto"/>
              <w:left w:val="nil"/>
              <w:bottom w:val="single" w:sz="4" w:space="0" w:color="auto"/>
              <w:right w:val="single" w:sz="4" w:space="0" w:color="auto"/>
            </w:tcBorders>
            <w:shd w:val="clear" w:color="auto" w:fill="FFFFFF" w:themeFill="background1"/>
            <w:hideMark/>
          </w:tcPr>
          <w:p w14:paraId="3EB9CE00" w14:textId="38EBB3E0" w:rsidR="00390CAF" w:rsidRPr="00542987" w:rsidRDefault="002C1813"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w:t>
            </w:r>
            <w:r w:rsidR="00390CAF" w:rsidRPr="00542987">
              <w:rPr>
                <w:rFonts w:ascii="Times New Roman" w:hAnsi="Times New Roman" w:cs="Times New Roman"/>
                <w:color w:val="000000"/>
                <w:sz w:val="20"/>
                <w:szCs w:val="20"/>
              </w:rPr>
              <w:t xml:space="preserve"> соответствии с планом обучения. Показатель - число обучающих мероприятий, число обученных специалистов (не менее 10 в год)</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920B83A" w14:textId="77777777" w:rsidR="00390CAF" w:rsidRPr="00542987" w:rsidRDefault="00390CA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90CAF" w:rsidRPr="00542987" w14:paraId="215DC51E" w14:textId="77777777" w:rsidTr="001E60CF">
        <w:trPr>
          <w:trHeight w:val="2295"/>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3587AB96"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2.21</w:t>
            </w:r>
          </w:p>
        </w:tc>
        <w:tc>
          <w:tcPr>
            <w:tcW w:w="3968" w:type="dxa"/>
            <w:tcBorders>
              <w:top w:val="single" w:sz="4" w:space="0" w:color="auto"/>
              <w:left w:val="nil"/>
              <w:bottom w:val="single" w:sz="4" w:space="0" w:color="auto"/>
              <w:right w:val="single" w:sz="8" w:space="0" w:color="000000"/>
            </w:tcBorders>
            <w:shd w:val="clear" w:color="auto" w:fill="FFFFFF" w:themeFill="background1"/>
            <w:hideMark/>
          </w:tcPr>
          <w:p w14:paraId="28ADD77C" w14:textId="269C7B9D"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Проведение анализа качества забора материала для проведения цитологического скрининга </w:t>
            </w:r>
            <w:proofErr w:type="spellStart"/>
            <w:r w:rsidRPr="00542987">
              <w:rPr>
                <w:rFonts w:ascii="Times New Roman" w:hAnsi="Times New Roman" w:cs="Times New Roman"/>
                <w:color w:val="000000"/>
                <w:sz w:val="20"/>
                <w:szCs w:val="20"/>
              </w:rPr>
              <w:t>предрака</w:t>
            </w:r>
            <w:proofErr w:type="spellEnd"/>
            <w:r w:rsidRPr="00542987">
              <w:rPr>
                <w:rFonts w:ascii="Times New Roman" w:hAnsi="Times New Roman" w:cs="Times New Roman"/>
                <w:color w:val="000000"/>
                <w:sz w:val="20"/>
                <w:szCs w:val="20"/>
              </w:rPr>
              <w:t xml:space="preserve"> и рака шейки матки</w:t>
            </w:r>
          </w:p>
        </w:tc>
        <w:tc>
          <w:tcPr>
            <w:tcW w:w="1470" w:type="dxa"/>
            <w:tcBorders>
              <w:top w:val="single" w:sz="4" w:space="0" w:color="auto"/>
              <w:left w:val="nil"/>
              <w:bottom w:val="single" w:sz="4" w:space="0" w:color="auto"/>
              <w:right w:val="single" w:sz="8" w:space="0" w:color="000000"/>
            </w:tcBorders>
            <w:shd w:val="clear" w:color="auto" w:fill="FFFFFF" w:themeFill="background1"/>
            <w:hideMark/>
          </w:tcPr>
          <w:p w14:paraId="3030791A"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F547EF" w:rsidRPr="00542987">
              <w:rPr>
                <w:rFonts w:ascii="Times New Roman" w:hAnsi="Times New Roman" w:cs="Times New Roman"/>
                <w:color w:val="000000"/>
                <w:sz w:val="20"/>
                <w:szCs w:val="20"/>
              </w:rPr>
              <w:t>4</w:t>
            </w:r>
          </w:p>
        </w:tc>
        <w:tc>
          <w:tcPr>
            <w:tcW w:w="1384" w:type="dxa"/>
            <w:tcBorders>
              <w:top w:val="single" w:sz="4" w:space="0" w:color="auto"/>
              <w:left w:val="nil"/>
              <w:bottom w:val="single" w:sz="4" w:space="0" w:color="auto"/>
              <w:right w:val="single" w:sz="8" w:space="0" w:color="000000"/>
            </w:tcBorders>
            <w:shd w:val="clear" w:color="auto" w:fill="FFFFFF" w:themeFill="background1"/>
            <w:hideMark/>
          </w:tcPr>
          <w:p w14:paraId="4EA2B81B"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537DBF98"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по медицинской профилактике министерства здравоохранения Кировской области, главные врачи областных государственных медицинских организаций, главный внештатный специалист онколог министерства здравоохранения Кировской области</w:t>
            </w:r>
          </w:p>
        </w:tc>
        <w:tc>
          <w:tcPr>
            <w:tcW w:w="3689" w:type="dxa"/>
            <w:tcBorders>
              <w:top w:val="single" w:sz="4" w:space="0" w:color="auto"/>
              <w:left w:val="nil"/>
              <w:bottom w:val="single" w:sz="4" w:space="0" w:color="auto"/>
              <w:right w:val="single" w:sz="4" w:space="0" w:color="auto"/>
            </w:tcBorders>
            <w:shd w:val="clear" w:color="auto" w:fill="FFFFFF" w:themeFill="background1"/>
            <w:hideMark/>
          </w:tcPr>
          <w:p w14:paraId="4ECD4F62" w14:textId="77777777" w:rsidR="002C1813" w:rsidRPr="00542987" w:rsidRDefault="002C1813"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е</w:t>
            </w:r>
            <w:r w:rsidR="00390CAF" w:rsidRPr="00542987">
              <w:rPr>
                <w:rFonts w:ascii="Times New Roman" w:hAnsi="Times New Roman" w:cs="Times New Roman"/>
                <w:color w:val="000000"/>
                <w:sz w:val="20"/>
                <w:szCs w:val="20"/>
              </w:rPr>
              <w:t xml:space="preserve">жемесячно, показатель - пересмотр произвольно отобранных "отрицательных " мазков, не менее 50  %. </w:t>
            </w:r>
          </w:p>
          <w:p w14:paraId="1A2C179E" w14:textId="4F472264" w:rsidR="00390CAF" w:rsidRPr="00542987" w:rsidRDefault="002125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w:t>
            </w:r>
            <w:r w:rsidR="00390CAF" w:rsidRPr="00542987">
              <w:rPr>
                <w:rFonts w:ascii="Times New Roman" w:hAnsi="Times New Roman" w:cs="Times New Roman"/>
                <w:color w:val="000000"/>
                <w:sz w:val="20"/>
                <w:szCs w:val="20"/>
              </w:rPr>
              <w:t xml:space="preserve">оказатель - неполноценный (неадекватный) материал, не более10 %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892C35E" w14:textId="77777777" w:rsidR="00390CAF" w:rsidRPr="00542987" w:rsidRDefault="00390CA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90CAF" w:rsidRPr="00542987" w14:paraId="41B02018" w14:textId="77777777" w:rsidTr="001E60CF">
        <w:trPr>
          <w:trHeight w:val="2265"/>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255FCCD1"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2.22</w:t>
            </w:r>
          </w:p>
        </w:tc>
        <w:tc>
          <w:tcPr>
            <w:tcW w:w="3968" w:type="dxa"/>
            <w:tcBorders>
              <w:top w:val="single" w:sz="4" w:space="0" w:color="auto"/>
              <w:left w:val="nil"/>
              <w:bottom w:val="single" w:sz="4" w:space="0" w:color="auto"/>
              <w:right w:val="single" w:sz="8" w:space="0" w:color="000000"/>
            </w:tcBorders>
            <w:shd w:val="clear" w:color="auto" w:fill="FFFFFF" w:themeFill="background1"/>
            <w:hideMark/>
          </w:tcPr>
          <w:p w14:paraId="18134318" w14:textId="0F85535B"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Увеличение доли пациентов направленных на </w:t>
            </w:r>
            <w:proofErr w:type="spellStart"/>
            <w:r w:rsidRPr="00542987">
              <w:rPr>
                <w:rFonts w:ascii="Times New Roman" w:hAnsi="Times New Roman" w:cs="Times New Roman"/>
                <w:color w:val="000000"/>
                <w:sz w:val="20"/>
                <w:szCs w:val="20"/>
              </w:rPr>
              <w:t>кольпоскопию</w:t>
            </w:r>
            <w:proofErr w:type="spellEnd"/>
            <w:r w:rsidRPr="00542987">
              <w:rPr>
                <w:rFonts w:ascii="Times New Roman" w:hAnsi="Times New Roman" w:cs="Times New Roman"/>
                <w:color w:val="000000"/>
                <w:sz w:val="20"/>
                <w:szCs w:val="20"/>
              </w:rPr>
              <w:t>, в случае выявления отклонений при взятии мазков шейки матки</w:t>
            </w:r>
          </w:p>
        </w:tc>
        <w:tc>
          <w:tcPr>
            <w:tcW w:w="1470" w:type="dxa"/>
            <w:tcBorders>
              <w:top w:val="single" w:sz="4" w:space="0" w:color="auto"/>
              <w:left w:val="nil"/>
              <w:bottom w:val="single" w:sz="4" w:space="0" w:color="auto"/>
              <w:right w:val="single" w:sz="8" w:space="0" w:color="000000"/>
            </w:tcBorders>
            <w:shd w:val="clear" w:color="auto" w:fill="FFFFFF" w:themeFill="background1"/>
            <w:hideMark/>
          </w:tcPr>
          <w:p w14:paraId="3601B015"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F547EF" w:rsidRPr="00542987">
              <w:rPr>
                <w:rFonts w:ascii="Times New Roman" w:hAnsi="Times New Roman" w:cs="Times New Roman"/>
                <w:color w:val="000000"/>
                <w:sz w:val="20"/>
                <w:szCs w:val="20"/>
              </w:rPr>
              <w:t>4</w:t>
            </w:r>
          </w:p>
        </w:tc>
        <w:tc>
          <w:tcPr>
            <w:tcW w:w="1384" w:type="dxa"/>
            <w:tcBorders>
              <w:top w:val="single" w:sz="4" w:space="0" w:color="auto"/>
              <w:left w:val="nil"/>
              <w:bottom w:val="single" w:sz="4" w:space="0" w:color="auto"/>
              <w:right w:val="single" w:sz="8" w:space="0" w:color="000000"/>
            </w:tcBorders>
            <w:shd w:val="clear" w:color="auto" w:fill="FFFFFF" w:themeFill="background1"/>
            <w:hideMark/>
          </w:tcPr>
          <w:p w14:paraId="79CCF097"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4636BE53" w14:textId="13D5CDFF" w:rsidR="00390CAF" w:rsidRPr="00542987" w:rsidRDefault="002C1813"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w:t>
            </w:r>
            <w:r w:rsidR="00390CAF" w:rsidRPr="00542987">
              <w:rPr>
                <w:rFonts w:ascii="Times New Roman" w:hAnsi="Times New Roman" w:cs="Times New Roman"/>
                <w:color w:val="000000"/>
                <w:sz w:val="20"/>
                <w:szCs w:val="20"/>
              </w:rPr>
              <w:t>лавный специалист по акушерству и гинекологии, главный внештатный специалист по медицинской профилактике министерства здравоохранения Кировской области, главные врачи областных государственных медицинских организаций, главный внештатный специалист онколог министерства здравоохранения Кировской области</w:t>
            </w:r>
          </w:p>
        </w:tc>
        <w:tc>
          <w:tcPr>
            <w:tcW w:w="3689" w:type="dxa"/>
            <w:tcBorders>
              <w:top w:val="single" w:sz="4" w:space="0" w:color="auto"/>
              <w:left w:val="nil"/>
              <w:bottom w:val="single" w:sz="4" w:space="0" w:color="auto"/>
              <w:right w:val="single" w:sz="4" w:space="0" w:color="auto"/>
            </w:tcBorders>
            <w:shd w:val="clear" w:color="auto" w:fill="FFFFFF" w:themeFill="background1"/>
            <w:hideMark/>
          </w:tcPr>
          <w:p w14:paraId="3D305E87"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показатель - не менее 90 %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3A73BDC" w14:textId="77777777" w:rsidR="00390CAF" w:rsidRPr="00542987" w:rsidRDefault="00390CA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90CAF" w:rsidRPr="00542987" w14:paraId="171BA736" w14:textId="77777777" w:rsidTr="001E60CF">
        <w:trPr>
          <w:trHeight w:val="2700"/>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1CCC02E6"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2.23</w:t>
            </w:r>
          </w:p>
        </w:tc>
        <w:tc>
          <w:tcPr>
            <w:tcW w:w="3968" w:type="dxa"/>
            <w:tcBorders>
              <w:top w:val="single" w:sz="4" w:space="0" w:color="auto"/>
              <w:left w:val="nil"/>
              <w:bottom w:val="single" w:sz="4" w:space="0" w:color="auto"/>
              <w:right w:val="single" w:sz="8" w:space="0" w:color="000000"/>
            </w:tcBorders>
            <w:shd w:val="clear" w:color="auto" w:fill="FFFFFF" w:themeFill="background1"/>
            <w:hideMark/>
          </w:tcPr>
          <w:p w14:paraId="599804A6"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Увеличение доли лиц  направленных на консультацию к врачу-онкологу при выявлении на маммографии отклонений по классификации BI-RADS 111 и 1Y</w:t>
            </w:r>
          </w:p>
        </w:tc>
        <w:tc>
          <w:tcPr>
            <w:tcW w:w="1470" w:type="dxa"/>
            <w:tcBorders>
              <w:top w:val="single" w:sz="4" w:space="0" w:color="auto"/>
              <w:left w:val="nil"/>
              <w:bottom w:val="single" w:sz="4" w:space="0" w:color="auto"/>
              <w:right w:val="single" w:sz="8" w:space="0" w:color="000000"/>
            </w:tcBorders>
            <w:shd w:val="clear" w:color="auto" w:fill="FFFFFF" w:themeFill="background1"/>
            <w:hideMark/>
          </w:tcPr>
          <w:p w14:paraId="37F73F01" w14:textId="77777777" w:rsidR="00390CAF" w:rsidRPr="00542987" w:rsidRDefault="00F547E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nil"/>
              <w:bottom w:val="single" w:sz="4" w:space="0" w:color="auto"/>
              <w:right w:val="single" w:sz="8" w:space="0" w:color="000000"/>
            </w:tcBorders>
            <w:shd w:val="clear" w:color="auto" w:fill="FFFFFF" w:themeFill="background1"/>
            <w:hideMark/>
          </w:tcPr>
          <w:p w14:paraId="2338D604"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56772A53"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специалист по акушерству и гинекологии, главный внештатный специалист по медицинской профилактике министерства здравоохранения Кировской области, главные врачи областных государственных медицинских организаций, главный внештатный специалист онколог министерства здравоохранения Кировской области</w:t>
            </w:r>
          </w:p>
        </w:tc>
        <w:tc>
          <w:tcPr>
            <w:tcW w:w="3689" w:type="dxa"/>
            <w:tcBorders>
              <w:top w:val="single" w:sz="4" w:space="0" w:color="auto"/>
              <w:left w:val="nil"/>
              <w:bottom w:val="single" w:sz="4" w:space="0" w:color="auto"/>
              <w:right w:val="single" w:sz="4" w:space="0" w:color="auto"/>
            </w:tcBorders>
            <w:shd w:val="clear" w:color="auto" w:fill="FFFFFF" w:themeFill="background1"/>
            <w:hideMark/>
          </w:tcPr>
          <w:p w14:paraId="349F87F2"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показатель - не менее 90%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72F27ED" w14:textId="77777777" w:rsidR="00390CAF" w:rsidRPr="00542987" w:rsidRDefault="00390CA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90CAF" w:rsidRPr="00542987" w14:paraId="711D64FD" w14:textId="77777777" w:rsidTr="001E60CF">
        <w:trPr>
          <w:trHeight w:val="2325"/>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1AEA7C9D"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2.24</w:t>
            </w:r>
          </w:p>
        </w:tc>
        <w:tc>
          <w:tcPr>
            <w:tcW w:w="3968" w:type="dxa"/>
            <w:tcBorders>
              <w:top w:val="single" w:sz="4" w:space="0" w:color="auto"/>
              <w:left w:val="nil"/>
              <w:bottom w:val="single" w:sz="4" w:space="0" w:color="auto"/>
              <w:right w:val="single" w:sz="4" w:space="0" w:color="auto"/>
            </w:tcBorders>
            <w:shd w:val="clear" w:color="auto" w:fill="FFFFFF" w:themeFill="background1"/>
            <w:hideMark/>
          </w:tcPr>
          <w:p w14:paraId="1B315E08" w14:textId="711F13B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Внедрение стоматологического скрининга на территории региона</w:t>
            </w:r>
          </w:p>
        </w:tc>
        <w:tc>
          <w:tcPr>
            <w:tcW w:w="147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FF109AF" w14:textId="77777777" w:rsidR="00390CAF" w:rsidRPr="00542987" w:rsidRDefault="00390CAF"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F547EF" w:rsidRPr="00542987">
              <w:rPr>
                <w:rFonts w:ascii="Times New Roman" w:hAnsi="Times New Roman" w:cs="Times New Roman"/>
                <w:color w:val="000000"/>
                <w:sz w:val="20"/>
                <w:szCs w:val="20"/>
              </w:rPr>
              <w:t>4</w:t>
            </w:r>
          </w:p>
        </w:tc>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D0D61ED" w14:textId="77777777" w:rsidR="00390CAF" w:rsidRPr="00542987" w:rsidRDefault="00390CAF"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72BBC2"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по медицинской профилактике министерства здравоохранения Кировской области, главные врачи областных государственных медицинских организаций, главный внештатный специалист онколог министерства здравоохранения Кировской области</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99C24B"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показатель- охват стоматологическим скринингом контингента пациентов из группы риска, не менее 80%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EBF6F4A" w14:textId="77777777" w:rsidR="00390CAF" w:rsidRPr="00542987" w:rsidRDefault="00390CA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212534" w:rsidRPr="00542987" w14:paraId="6C2F8250" w14:textId="77777777" w:rsidTr="001E60CF">
        <w:trPr>
          <w:trHeight w:val="31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B82876" w14:textId="77777777" w:rsidR="00212534" w:rsidRPr="00542987" w:rsidRDefault="00212534" w:rsidP="00515B38">
            <w:pPr>
              <w:spacing w:after="0" w:line="240" w:lineRule="auto"/>
              <w:jc w:val="center"/>
              <w:rPr>
                <w:rFonts w:ascii="Times New Roman" w:hAnsi="Times New Roman" w:cs="Times New Roman"/>
                <w:b/>
                <w:color w:val="000000"/>
                <w:sz w:val="20"/>
                <w:szCs w:val="20"/>
              </w:rPr>
            </w:pPr>
            <w:r w:rsidRPr="00542987">
              <w:rPr>
                <w:rFonts w:ascii="Times New Roman" w:hAnsi="Times New Roman" w:cs="Times New Roman"/>
                <w:b/>
                <w:color w:val="000000"/>
                <w:sz w:val="20"/>
                <w:szCs w:val="20"/>
              </w:rPr>
              <w:t>3</w:t>
            </w:r>
          </w:p>
        </w:tc>
        <w:tc>
          <w:tcPr>
            <w:tcW w:w="15028"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14:paraId="66B94240" w14:textId="69551653" w:rsidR="00212534" w:rsidRPr="00542987" w:rsidRDefault="00212534" w:rsidP="00542987">
            <w:pPr>
              <w:spacing w:after="0" w:line="240" w:lineRule="auto"/>
              <w:jc w:val="both"/>
              <w:rPr>
                <w:rFonts w:ascii="Times New Roman" w:hAnsi="Times New Roman" w:cs="Times New Roman"/>
                <w:b/>
                <w:color w:val="000000"/>
                <w:sz w:val="20"/>
                <w:szCs w:val="20"/>
              </w:rPr>
            </w:pPr>
            <w:r w:rsidRPr="00542987">
              <w:rPr>
                <w:rFonts w:ascii="Times New Roman" w:hAnsi="Times New Roman" w:cs="Times New Roman"/>
                <w:b/>
                <w:color w:val="000000"/>
                <w:sz w:val="20"/>
                <w:szCs w:val="20"/>
              </w:rPr>
              <w:t xml:space="preserve">Совершенствование оказания первичной специализированной медико-санитарной помощи пациентам </w:t>
            </w:r>
            <w:r w:rsidR="00542987">
              <w:rPr>
                <w:rFonts w:ascii="Times New Roman" w:hAnsi="Times New Roman" w:cs="Times New Roman"/>
                <w:b/>
                <w:color w:val="000000"/>
                <w:sz w:val="20"/>
                <w:szCs w:val="20"/>
              </w:rPr>
              <w:t>с онкологическими заболеваниями</w:t>
            </w:r>
          </w:p>
        </w:tc>
      </w:tr>
      <w:tr w:rsidR="00390CAF" w:rsidRPr="00542987" w14:paraId="471C0E1F" w14:textId="77777777" w:rsidTr="001E60CF">
        <w:trPr>
          <w:trHeight w:val="1275"/>
        </w:trPr>
        <w:tc>
          <w:tcPr>
            <w:tcW w:w="708" w:type="dxa"/>
            <w:vMerge w:val="restart"/>
            <w:tcBorders>
              <w:top w:val="single" w:sz="4" w:space="0" w:color="auto"/>
              <w:left w:val="single" w:sz="4" w:space="0" w:color="auto"/>
              <w:bottom w:val="single" w:sz="4" w:space="0" w:color="auto"/>
              <w:right w:val="single" w:sz="8" w:space="0" w:color="000000"/>
            </w:tcBorders>
            <w:shd w:val="clear" w:color="auto" w:fill="FFFFFF" w:themeFill="background1"/>
            <w:hideMark/>
          </w:tcPr>
          <w:p w14:paraId="75A73AEF"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w:t>
            </w:r>
          </w:p>
        </w:tc>
        <w:tc>
          <w:tcPr>
            <w:tcW w:w="3968" w:type="dxa"/>
            <w:vMerge w:val="restart"/>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2B8CD70A"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Функционирование ЦАОП</w:t>
            </w:r>
          </w:p>
        </w:tc>
        <w:tc>
          <w:tcPr>
            <w:tcW w:w="1470" w:type="dxa"/>
            <w:vMerge w:val="restart"/>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552269FB"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r w:rsidR="00F156AE" w:rsidRPr="00542987">
              <w:rPr>
                <w:rFonts w:ascii="Times New Roman" w:hAnsi="Times New Roman" w:cs="Times New Roman"/>
                <w:color w:val="000000"/>
                <w:sz w:val="20"/>
                <w:szCs w:val="20"/>
              </w:rPr>
              <w:t>01.07.2024</w:t>
            </w:r>
          </w:p>
        </w:tc>
        <w:tc>
          <w:tcPr>
            <w:tcW w:w="1384" w:type="dxa"/>
            <w:vMerge w:val="restart"/>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2448A9BD" w14:textId="77777777" w:rsidR="00390CAF" w:rsidRPr="00542987" w:rsidRDefault="00F156AE"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r w:rsidR="00390CAF" w:rsidRPr="00542987">
              <w:rPr>
                <w:rFonts w:ascii="Times New Roman" w:hAnsi="Times New Roman" w:cs="Times New Roman"/>
                <w:color w:val="000000"/>
                <w:sz w:val="20"/>
                <w:szCs w:val="20"/>
              </w:rPr>
              <w:t> </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12A46C30" w14:textId="37FD099C"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r w:rsidR="00212534" w:rsidRPr="00542987">
              <w:rPr>
                <w:rFonts w:ascii="Times New Roman" w:hAnsi="Times New Roman" w:cs="Times New Roman"/>
                <w:color w:val="000000"/>
                <w:sz w:val="20"/>
                <w:szCs w:val="20"/>
              </w:rPr>
              <w:t>заместитель министра здравоохранения Кировской области, главный внештатный специалист онколог министерства здравоохранения Кировской области</w:t>
            </w:r>
          </w:p>
        </w:tc>
        <w:tc>
          <w:tcPr>
            <w:tcW w:w="3689" w:type="dxa"/>
            <w:vMerge w:val="restart"/>
            <w:tcBorders>
              <w:top w:val="single" w:sz="4" w:space="0" w:color="auto"/>
              <w:left w:val="single" w:sz="8" w:space="0" w:color="000000"/>
              <w:bottom w:val="single" w:sz="4" w:space="0" w:color="auto"/>
              <w:right w:val="single" w:sz="4" w:space="0" w:color="auto"/>
            </w:tcBorders>
            <w:shd w:val="clear" w:color="auto" w:fill="FFFFFF" w:themeFill="background1"/>
            <w:hideMark/>
          </w:tcPr>
          <w:p w14:paraId="48D72D93"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организовано проведение диагностики при подозрении или выявлении онкологических заболеваний в соответствии с клиническими рекомендациями, взятие не менее чем в 90% случаев </w:t>
            </w:r>
            <w:proofErr w:type="spellStart"/>
            <w:r w:rsidRPr="00542987">
              <w:rPr>
                <w:rFonts w:ascii="Times New Roman" w:hAnsi="Times New Roman" w:cs="Times New Roman"/>
                <w:color w:val="000000"/>
                <w:sz w:val="20"/>
                <w:szCs w:val="20"/>
              </w:rPr>
              <w:t>биопсийного</w:t>
            </w:r>
            <w:proofErr w:type="spellEnd"/>
            <w:r w:rsidRPr="00542987">
              <w:rPr>
                <w:rFonts w:ascii="Times New Roman" w:hAnsi="Times New Roman" w:cs="Times New Roman"/>
                <w:color w:val="000000"/>
                <w:sz w:val="20"/>
                <w:szCs w:val="20"/>
              </w:rPr>
              <w:t xml:space="preserve"> материала </w:t>
            </w:r>
            <w:r w:rsidRPr="00542987">
              <w:rPr>
                <w:rFonts w:ascii="Times New Roman" w:hAnsi="Times New Roman" w:cs="Times New Roman"/>
                <w:color w:val="000000"/>
                <w:sz w:val="20"/>
                <w:szCs w:val="20"/>
              </w:rPr>
              <w:lastRenderedPageBreak/>
              <w:t>при первичной диагностике ЗНО в соответствии с клиническими рекомендациями; организовано проведение противоопухолевой лекарственной терапии пациентам с онкологическими заболеваниями в соответствии с решением консилиума. В  2024 годах в ЦАОП используется 16 схем химиотерапии. Организовано диспансерное наблюдение за пациентами с онкологическими заболеваниями согласно приказу Министерства здравоохранения Российской Федерации от 04.06.2020 № 548н «Об утверждении порядка диспансерного наблюдения за взрослыми с онкологическими заболеваниями», клиническим рекомендациям. Организован сбор ежемесячных отчетов о количестве пациентов, прошедших лечение в дневном стационаре ЦАОП, количестве посещений в ЦАОП, количестве исследований, проведенных в ЦАОП, определены схемы лекарственной противоопухолевой терапии, осуществляемой в ЦАОП</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1FC4CD4" w14:textId="77777777" w:rsidR="00390CAF" w:rsidRPr="00542987" w:rsidRDefault="00390CA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регулярное</w:t>
            </w:r>
          </w:p>
        </w:tc>
      </w:tr>
      <w:tr w:rsidR="00390CAF" w:rsidRPr="00542987" w14:paraId="3CD61A45" w14:textId="77777777" w:rsidTr="001E60CF">
        <w:trPr>
          <w:trHeight w:val="4905"/>
        </w:trPr>
        <w:tc>
          <w:tcPr>
            <w:tcW w:w="708" w:type="dxa"/>
            <w:vMerge/>
            <w:tcBorders>
              <w:top w:val="single" w:sz="4" w:space="0" w:color="auto"/>
              <w:left w:val="single" w:sz="4" w:space="0" w:color="auto"/>
              <w:bottom w:val="single" w:sz="4" w:space="0" w:color="auto"/>
              <w:right w:val="single" w:sz="8" w:space="0" w:color="000000"/>
            </w:tcBorders>
            <w:shd w:val="clear" w:color="auto" w:fill="FFFFFF" w:themeFill="background1"/>
            <w:hideMark/>
          </w:tcPr>
          <w:p w14:paraId="1A56A271"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3968" w:type="dxa"/>
            <w:vMerge/>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08A2981B"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1470" w:type="dxa"/>
            <w:vMerge/>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60B1E91F"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1384" w:type="dxa"/>
            <w:vMerge/>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244935A3"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279B6CDB" w14:textId="6EC943B1" w:rsidR="00390CAF" w:rsidRPr="00542987" w:rsidRDefault="00390CAF" w:rsidP="00515B38">
            <w:pPr>
              <w:spacing w:after="0" w:line="240" w:lineRule="auto"/>
              <w:rPr>
                <w:rFonts w:ascii="Times New Roman" w:hAnsi="Times New Roman" w:cs="Times New Roman"/>
                <w:color w:val="000000"/>
                <w:sz w:val="20"/>
                <w:szCs w:val="20"/>
              </w:rPr>
            </w:pPr>
          </w:p>
        </w:tc>
        <w:tc>
          <w:tcPr>
            <w:tcW w:w="3689" w:type="dxa"/>
            <w:vMerge/>
            <w:tcBorders>
              <w:top w:val="single" w:sz="4" w:space="0" w:color="auto"/>
              <w:left w:val="single" w:sz="8" w:space="0" w:color="000000"/>
              <w:bottom w:val="single" w:sz="4" w:space="0" w:color="auto"/>
              <w:right w:val="single" w:sz="4" w:space="0" w:color="auto"/>
            </w:tcBorders>
            <w:shd w:val="clear" w:color="auto" w:fill="FFFFFF" w:themeFill="background1"/>
            <w:hideMark/>
          </w:tcPr>
          <w:p w14:paraId="10ABE1B5"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1560" w:type="dxa"/>
            <w:vMerge/>
            <w:tcBorders>
              <w:top w:val="single" w:sz="4" w:space="0" w:color="auto"/>
              <w:left w:val="single" w:sz="4" w:space="0" w:color="auto"/>
              <w:bottom w:val="single" w:sz="4" w:space="0" w:color="auto"/>
              <w:right w:val="single" w:sz="8" w:space="0" w:color="000000"/>
            </w:tcBorders>
            <w:hideMark/>
          </w:tcPr>
          <w:p w14:paraId="2CFE8F8F" w14:textId="77777777" w:rsidR="00390CAF" w:rsidRPr="00542987" w:rsidRDefault="00390CAF" w:rsidP="00515B38">
            <w:pPr>
              <w:spacing w:after="0" w:line="240" w:lineRule="auto"/>
              <w:rPr>
                <w:rFonts w:ascii="Times New Roman" w:hAnsi="Times New Roman" w:cs="Times New Roman"/>
                <w:color w:val="000000"/>
                <w:sz w:val="19"/>
                <w:szCs w:val="19"/>
              </w:rPr>
            </w:pPr>
          </w:p>
        </w:tc>
      </w:tr>
      <w:tr w:rsidR="00212534" w:rsidRPr="00542987" w14:paraId="41CC25E0" w14:textId="77777777" w:rsidTr="001E60CF">
        <w:trPr>
          <w:trHeight w:val="3775"/>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7CBAA12E" w14:textId="77777777" w:rsidR="00212534" w:rsidRPr="00542987" w:rsidRDefault="00212534"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3.2</w:t>
            </w:r>
          </w:p>
        </w:tc>
        <w:tc>
          <w:tcPr>
            <w:tcW w:w="3968" w:type="dxa"/>
            <w:tcBorders>
              <w:top w:val="single" w:sz="4" w:space="0" w:color="auto"/>
              <w:left w:val="nil"/>
              <w:bottom w:val="single" w:sz="4" w:space="0" w:color="auto"/>
              <w:right w:val="single" w:sz="8" w:space="0" w:color="000000"/>
            </w:tcBorders>
            <w:shd w:val="clear" w:color="auto" w:fill="FFFFFF" w:themeFill="background1"/>
            <w:hideMark/>
          </w:tcPr>
          <w:p w14:paraId="33C218C0" w14:textId="57DA67E3" w:rsidR="00212534" w:rsidRPr="00542987" w:rsidRDefault="00212534" w:rsidP="00212534">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Контрольная точка: организация работы ЦАОП в амбулаторных условиях и условиях дневного стационара в соответствии с приказом Минздрава</w:t>
            </w:r>
            <w:r w:rsidR="00797CE7">
              <w:rPr>
                <w:rFonts w:ascii="Times New Roman" w:hAnsi="Times New Roman" w:cs="Times New Roman"/>
                <w:color w:val="000000"/>
                <w:sz w:val="20"/>
                <w:szCs w:val="20"/>
              </w:rPr>
              <w:t xml:space="preserve"> России от 19.02.2021 № 116н «Об</w:t>
            </w:r>
            <w:r w:rsidRPr="00542987">
              <w:rPr>
                <w:rFonts w:ascii="Times New Roman" w:hAnsi="Times New Roman" w:cs="Times New Roman"/>
                <w:color w:val="000000"/>
                <w:sz w:val="20"/>
                <w:szCs w:val="20"/>
              </w:rPr>
              <w:t xml:space="preserve"> утверждении Порядка оказания медицинской помощи взрослому населению при онкологических заболеваниях» (с изменениями и дополнениями)</w:t>
            </w:r>
          </w:p>
          <w:p w14:paraId="1EC652EE" w14:textId="383C5604" w:rsidR="00212534" w:rsidRPr="00542987" w:rsidRDefault="002125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3968399F" w14:textId="77777777" w:rsidR="00212534" w:rsidRPr="00542987" w:rsidRDefault="00212534"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6E775556" w14:textId="77777777" w:rsidR="00212534" w:rsidRPr="00542987" w:rsidRDefault="00212534"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7311B681" w14:textId="77777777" w:rsidR="00212534" w:rsidRPr="00542987" w:rsidRDefault="00212534" w:rsidP="00212534">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министр здравоохранения Кировской области, заместитель министра здравоохранения Кировской области, главный внештатный специалист онколог министерства здравоохранения Кировской области, главные врачи областных государственных медицинских организаций</w:t>
            </w:r>
          </w:p>
        </w:tc>
        <w:tc>
          <w:tcPr>
            <w:tcW w:w="3689" w:type="dxa"/>
            <w:tcBorders>
              <w:top w:val="single" w:sz="4" w:space="0" w:color="auto"/>
              <w:left w:val="nil"/>
              <w:bottom w:val="single" w:sz="4" w:space="0" w:color="auto"/>
              <w:right w:val="single" w:sz="4" w:space="0" w:color="auto"/>
            </w:tcBorders>
            <w:shd w:val="clear" w:color="auto" w:fill="FFFFFF" w:themeFill="background1"/>
            <w:hideMark/>
          </w:tcPr>
          <w:p w14:paraId="09937338" w14:textId="02F31601" w:rsidR="00212534" w:rsidRPr="00542987" w:rsidRDefault="00212534" w:rsidP="00212534">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проводится лечение онкологических больных в соответствии с действующей маршрутизацией, химиотерапевтическое лечение отдельных категорий онкологических больных в ЦАОП, диспансерное наблюдение, сроки ожидания специализированного лечения не более 7 дней с момента морфологической верификации диагноза. Организовано проведение очных аудитов l раз в 3 месяца, ежемесячный мониторинг отчетности по осуществлению диагностики ЗНО, проведение противоопухолевой лекарственной терапии и диспансерного наблюдения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8B7E4A9" w14:textId="77777777" w:rsidR="00212534" w:rsidRPr="00542987" w:rsidRDefault="0021253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212534" w:rsidRPr="00542987" w14:paraId="5726B852" w14:textId="77777777" w:rsidTr="001E60CF">
        <w:trPr>
          <w:trHeight w:val="1160"/>
        </w:trPr>
        <w:tc>
          <w:tcPr>
            <w:tcW w:w="708" w:type="dxa"/>
            <w:tcBorders>
              <w:top w:val="single" w:sz="4" w:space="0" w:color="auto"/>
              <w:left w:val="single" w:sz="4" w:space="0" w:color="auto"/>
              <w:bottom w:val="single" w:sz="8" w:space="0" w:color="000000"/>
              <w:right w:val="single" w:sz="8" w:space="0" w:color="000000"/>
            </w:tcBorders>
            <w:shd w:val="clear" w:color="auto" w:fill="FFFFFF" w:themeFill="background1"/>
            <w:hideMark/>
          </w:tcPr>
          <w:p w14:paraId="3676DD8B" w14:textId="77777777" w:rsidR="00212534" w:rsidRPr="00542987" w:rsidRDefault="00212534"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3.3</w:t>
            </w:r>
          </w:p>
        </w:tc>
        <w:tc>
          <w:tcPr>
            <w:tcW w:w="3968" w:type="dxa"/>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091DEC06" w14:textId="77777777" w:rsidR="00212534" w:rsidRPr="00542987" w:rsidRDefault="002125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Реализация регионального распоряжения о выплатах врачам первичного звена за каждый случай подтвержденного ЗНО, выявленного на ранней стадии</w:t>
            </w:r>
          </w:p>
        </w:tc>
        <w:tc>
          <w:tcPr>
            <w:tcW w:w="1470" w:type="dxa"/>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5BF46371" w14:textId="77777777" w:rsidR="00212534" w:rsidRPr="00542987" w:rsidRDefault="00212534"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8" w:space="0" w:color="000000"/>
              <w:left w:val="single" w:sz="8" w:space="0" w:color="000000"/>
              <w:bottom w:val="single" w:sz="8" w:space="0" w:color="000000"/>
              <w:right w:val="single" w:sz="4" w:space="0" w:color="auto"/>
            </w:tcBorders>
            <w:shd w:val="clear" w:color="auto" w:fill="FFFFFF" w:themeFill="background1"/>
            <w:hideMark/>
          </w:tcPr>
          <w:p w14:paraId="4997C7E8" w14:textId="77777777" w:rsidR="00212534" w:rsidRPr="00542987" w:rsidRDefault="00212534"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5EDCF1A9" w14:textId="77777777" w:rsidR="00212534" w:rsidRPr="00542987" w:rsidRDefault="002125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министр здравоохранения Кировской области, заместитель министра здравоохранения Кировской области</w:t>
            </w:r>
          </w:p>
        </w:tc>
        <w:tc>
          <w:tcPr>
            <w:tcW w:w="3689" w:type="dxa"/>
            <w:tcBorders>
              <w:top w:val="single" w:sz="4" w:space="0" w:color="auto"/>
              <w:left w:val="nil"/>
              <w:bottom w:val="single" w:sz="4" w:space="0" w:color="auto"/>
              <w:right w:val="single" w:sz="4" w:space="0" w:color="auto"/>
            </w:tcBorders>
            <w:shd w:val="clear" w:color="auto" w:fill="FFFFFF" w:themeFill="background1"/>
            <w:hideMark/>
          </w:tcPr>
          <w:p w14:paraId="5D2FCD30" w14:textId="2A17A0DE" w:rsidR="00212534" w:rsidRPr="00542987" w:rsidRDefault="002125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утвержден и исполняется локальный нормативный правовой акт об осуществлении выплат врачам первичного звена за каждый случай выявления ЗНО на ранней стадии в  2024 годах</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DDFA0C1" w14:textId="77777777" w:rsidR="00212534" w:rsidRPr="00542987" w:rsidRDefault="0021253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542987" w:rsidRPr="00542987" w14:paraId="70104DF7" w14:textId="77777777" w:rsidTr="001E60CF">
        <w:trPr>
          <w:trHeight w:val="1236"/>
        </w:trPr>
        <w:tc>
          <w:tcPr>
            <w:tcW w:w="708" w:type="dxa"/>
            <w:tcBorders>
              <w:top w:val="nil"/>
              <w:left w:val="single" w:sz="4" w:space="0" w:color="auto"/>
              <w:bottom w:val="single" w:sz="8" w:space="0" w:color="000000"/>
              <w:right w:val="single" w:sz="8" w:space="0" w:color="000000"/>
            </w:tcBorders>
            <w:shd w:val="clear" w:color="auto" w:fill="FFFFFF" w:themeFill="background1"/>
            <w:hideMark/>
          </w:tcPr>
          <w:p w14:paraId="7BA65232" w14:textId="77777777" w:rsidR="00542987" w:rsidRPr="00542987" w:rsidRDefault="00542987"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3.4</w:t>
            </w:r>
          </w:p>
        </w:tc>
        <w:tc>
          <w:tcPr>
            <w:tcW w:w="3968" w:type="dxa"/>
            <w:tcBorders>
              <w:top w:val="nil"/>
              <w:left w:val="single" w:sz="8" w:space="0" w:color="000000"/>
              <w:bottom w:val="single" w:sz="8" w:space="0" w:color="000000"/>
              <w:right w:val="single" w:sz="8" w:space="0" w:color="000000"/>
            </w:tcBorders>
            <w:shd w:val="clear" w:color="auto" w:fill="FFFFFF" w:themeFill="background1"/>
            <w:hideMark/>
          </w:tcPr>
          <w:p w14:paraId="36AC5255" w14:textId="60EE3270"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Внедрение</w:t>
            </w:r>
            <w:r w:rsidR="009C183B">
              <w:rPr>
                <w:rFonts w:ascii="Times New Roman" w:hAnsi="Times New Roman" w:cs="Times New Roman"/>
                <w:color w:val="000000"/>
                <w:sz w:val="20"/>
                <w:szCs w:val="20"/>
              </w:rPr>
              <w:t xml:space="preserve"> мониторинга о выплатах врачам </w:t>
            </w:r>
            <w:r w:rsidRPr="00542987">
              <w:rPr>
                <w:rFonts w:ascii="Times New Roman" w:hAnsi="Times New Roman" w:cs="Times New Roman"/>
                <w:color w:val="000000"/>
                <w:sz w:val="20"/>
                <w:szCs w:val="20"/>
              </w:rPr>
              <w:t xml:space="preserve"> первичного звена за каждый случай подтвержденного ЗНО, выявленного на ранней стадии</w:t>
            </w:r>
          </w:p>
        </w:tc>
        <w:tc>
          <w:tcPr>
            <w:tcW w:w="1470" w:type="dxa"/>
            <w:tcBorders>
              <w:top w:val="nil"/>
              <w:left w:val="single" w:sz="8" w:space="0" w:color="000000"/>
              <w:bottom w:val="single" w:sz="8" w:space="0" w:color="000000"/>
              <w:right w:val="single" w:sz="8" w:space="0" w:color="000000"/>
            </w:tcBorders>
            <w:shd w:val="clear" w:color="auto" w:fill="FFFFFF" w:themeFill="background1"/>
            <w:hideMark/>
          </w:tcPr>
          <w:p w14:paraId="0BDF5EA0" w14:textId="77777777" w:rsidR="00542987" w:rsidRPr="00542987" w:rsidRDefault="00542987"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nil"/>
              <w:left w:val="single" w:sz="8" w:space="0" w:color="000000"/>
              <w:bottom w:val="single" w:sz="4" w:space="0" w:color="auto"/>
              <w:right w:val="single" w:sz="8" w:space="0" w:color="000000"/>
            </w:tcBorders>
            <w:shd w:val="clear" w:color="auto" w:fill="FFFFFF" w:themeFill="background1"/>
            <w:hideMark/>
          </w:tcPr>
          <w:p w14:paraId="133DC824" w14:textId="77777777" w:rsidR="00542987" w:rsidRPr="00542987" w:rsidRDefault="00542987"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4433C067"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главные врачи областных государственных медицинских организаций, заместитель министра здравоохранения Кировской области</w:t>
            </w:r>
          </w:p>
        </w:tc>
        <w:tc>
          <w:tcPr>
            <w:tcW w:w="3689"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10691985" w14:textId="2DFCB221"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организовано заседание комиссии по </w:t>
            </w:r>
            <w:r w:rsidR="009C183B">
              <w:rPr>
                <w:rFonts w:ascii="Times New Roman" w:hAnsi="Times New Roman" w:cs="Times New Roman"/>
                <w:color w:val="000000"/>
                <w:sz w:val="20"/>
                <w:szCs w:val="20"/>
              </w:rPr>
              <w:t>итогам работы врачей областных г</w:t>
            </w:r>
            <w:r w:rsidR="009C183B" w:rsidRPr="00542987">
              <w:rPr>
                <w:rFonts w:ascii="Times New Roman" w:hAnsi="Times New Roman" w:cs="Times New Roman"/>
                <w:color w:val="000000"/>
                <w:sz w:val="20"/>
                <w:szCs w:val="20"/>
              </w:rPr>
              <w:t>осударственных</w:t>
            </w:r>
            <w:r w:rsidRPr="00542987">
              <w:rPr>
                <w:rFonts w:ascii="Times New Roman" w:hAnsi="Times New Roman" w:cs="Times New Roman"/>
                <w:color w:val="000000"/>
                <w:sz w:val="20"/>
                <w:szCs w:val="20"/>
              </w:rPr>
              <w:t xml:space="preserve"> медицинских организаций по выявлению ЗНО в ранних стадиях (ежемесячно)</w:t>
            </w:r>
          </w:p>
        </w:tc>
        <w:tc>
          <w:tcPr>
            <w:tcW w:w="1560" w:type="dxa"/>
            <w:tcBorders>
              <w:top w:val="nil"/>
              <w:left w:val="single" w:sz="4" w:space="0" w:color="auto"/>
              <w:bottom w:val="single" w:sz="8" w:space="0" w:color="000000"/>
              <w:right w:val="single" w:sz="8" w:space="0" w:color="000000"/>
            </w:tcBorders>
            <w:shd w:val="clear" w:color="auto" w:fill="auto"/>
            <w:hideMark/>
          </w:tcPr>
          <w:p w14:paraId="2B04BE96" w14:textId="77777777" w:rsidR="00542987" w:rsidRPr="00542987" w:rsidRDefault="00542987"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90CAF" w:rsidRPr="00542987" w14:paraId="76151008" w14:textId="77777777" w:rsidTr="001E60CF">
        <w:trPr>
          <w:trHeight w:val="1095"/>
        </w:trPr>
        <w:tc>
          <w:tcPr>
            <w:tcW w:w="708" w:type="dxa"/>
            <w:tcBorders>
              <w:top w:val="nil"/>
              <w:left w:val="single" w:sz="4" w:space="0" w:color="auto"/>
              <w:bottom w:val="single" w:sz="4" w:space="0" w:color="auto"/>
              <w:right w:val="single" w:sz="8" w:space="0" w:color="000000"/>
            </w:tcBorders>
            <w:shd w:val="clear" w:color="auto" w:fill="FFFFFF" w:themeFill="background1"/>
            <w:hideMark/>
          </w:tcPr>
          <w:p w14:paraId="46CF348D"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3.5</w:t>
            </w:r>
          </w:p>
        </w:tc>
        <w:tc>
          <w:tcPr>
            <w:tcW w:w="3968" w:type="dxa"/>
            <w:tcBorders>
              <w:top w:val="nil"/>
              <w:left w:val="nil"/>
              <w:bottom w:val="single" w:sz="4" w:space="0" w:color="auto"/>
              <w:right w:val="single" w:sz="8" w:space="0" w:color="000000"/>
            </w:tcBorders>
            <w:shd w:val="clear" w:color="auto" w:fill="FFFFFF" w:themeFill="background1"/>
            <w:hideMark/>
          </w:tcPr>
          <w:p w14:paraId="161FDEB1"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Контрольная точка: осуществление выплат врачам первичного звена (терапевтам и врачам общей практики) за каждый случай подтвержденного ЗНО, выявленного на ранней стадии</w:t>
            </w:r>
          </w:p>
        </w:tc>
        <w:tc>
          <w:tcPr>
            <w:tcW w:w="1470" w:type="dxa"/>
            <w:tcBorders>
              <w:top w:val="nil"/>
              <w:left w:val="nil"/>
              <w:bottom w:val="single" w:sz="4" w:space="0" w:color="auto"/>
              <w:right w:val="single" w:sz="8" w:space="0" w:color="000000"/>
            </w:tcBorders>
            <w:shd w:val="clear" w:color="auto" w:fill="FFFFFF" w:themeFill="background1"/>
            <w:hideMark/>
          </w:tcPr>
          <w:p w14:paraId="5FAEDB21" w14:textId="77777777" w:rsidR="00390CAF" w:rsidRPr="00542987" w:rsidRDefault="00A2469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nil"/>
              <w:bottom w:val="single" w:sz="4" w:space="0" w:color="auto"/>
              <w:right w:val="single" w:sz="8" w:space="0" w:color="000000"/>
            </w:tcBorders>
            <w:shd w:val="clear" w:color="auto" w:fill="FFFFFF" w:themeFill="background1"/>
            <w:hideMark/>
          </w:tcPr>
          <w:p w14:paraId="52196EFB" w14:textId="77777777" w:rsidR="00390CAF" w:rsidRPr="00542987" w:rsidRDefault="00390CAF"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34C385E6"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министр здравоохранения Кировской области</w:t>
            </w:r>
          </w:p>
        </w:tc>
        <w:tc>
          <w:tcPr>
            <w:tcW w:w="3689" w:type="dxa"/>
            <w:tcBorders>
              <w:top w:val="single" w:sz="4" w:space="0" w:color="auto"/>
              <w:left w:val="nil"/>
              <w:bottom w:val="single" w:sz="4" w:space="0" w:color="auto"/>
              <w:right w:val="single" w:sz="4" w:space="0" w:color="auto"/>
            </w:tcBorders>
            <w:shd w:val="clear" w:color="auto" w:fill="FFFFFF" w:themeFill="background1"/>
            <w:hideMark/>
          </w:tcPr>
          <w:p w14:paraId="4BF4A5EA"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функционирует система материальных стимулов для врачей первичного звена в целях выявления ЗНО на ранних стадиях</w:t>
            </w:r>
          </w:p>
        </w:tc>
        <w:tc>
          <w:tcPr>
            <w:tcW w:w="1560" w:type="dxa"/>
            <w:tcBorders>
              <w:top w:val="nil"/>
              <w:left w:val="single" w:sz="4" w:space="0" w:color="auto"/>
              <w:bottom w:val="single" w:sz="4" w:space="0" w:color="auto"/>
              <w:right w:val="single" w:sz="8" w:space="0" w:color="000000"/>
            </w:tcBorders>
            <w:shd w:val="clear" w:color="auto" w:fill="auto"/>
            <w:hideMark/>
          </w:tcPr>
          <w:p w14:paraId="038DE84A" w14:textId="77777777" w:rsidR="00390CAF" w:rsidRPr="00542987" w:rsidRDefault="00390CAF" w:rsidP="00515B38">
            <w:pPr>
              <w:spacing w:after="0" w:line="240" w:lineRule="auto"/>
              <w:ind w:firstLineChars="200" w:firstLine="420"/>
              <w:rPr>
                <w:rFonts w:ascii="Times New Roman" w:hAnsi="Times New Roman" w:cs="Times New Roman"/>
                <w:color w:val="000000"/>
                <w:sz w:val="21"/>
                <w:szCs w:val="21"/>
              </w:rPr>
            </w:pPr>
            <w:r w:rsidRPr="00542987">
              <w:rPr>
                <w:rFonts w:ascii="Times New Roman" w:hAnsi="Times New Roman" w:cs="Times New Roman"/>
                <w:color w:val="000000"/>
                <w:sz w:val="21"/>
                <w:szCs w:val="21"/>
              </w:rPr>
              <w:t>разовое неделимое</w:t>
            </w:r>
          </w:p>
        </w:tc>
      </w:tr>
      <w:tr w:rsidR="00390CAF" w:rsidRPr="00542987" w14:paraId="0699DCB6" w14:textId="77777777" w:rsidTr="001E60CF">
        <w:trPr>
          <w:trHeight w:val="8192"/>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2115091B"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3.6</w:t>
            </w:r>
          </w:p>
        </w:tc>
        <w:tc>
          <w:tcPr>
            <w:tcW w:w="3968" w:type="dxa"/>
            <w:tcBorders>
              <w:top w:val="single" w:sz="4" w:space="0" w:color="auto"/>
              <w:left w:val="nil"/>
              <w:bottom w:val="single" w:sz="4" w:space="0" w:color="auto"/>
              <w:right w:val="single" w:sz="8" w:space="0" w:color="000000"/>
            </w:tcBorders>
            <w:shd w:val="clear" w:color="auto" w:fill="auto"/>
            <w:hideMark/>
          </w:tcPr>
          <w:p w14:paraId="3F0B1093" w14:textId="304EB905" w:rsidR="00390CAF"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Организация работы</w:t>
            </w:r>
            <w:r w:rsidR="00390CAF" w:rsidRPr="00542987">
              <w:rPr>
                <w:rFonts w:ascii="Times New Roman" w:hAnsi="Times New Roman" w:cs="Times New Roman"/>
                <w:color w:val="000000"/>
                <w:sz w:val="20"/>
                <w:szCs w:val="20"/>
              </w:rPr>
              <w:t xml:space="preserve"> аппаратов КТ и МРТ</w:t>
            </w:r>
          </w:p>
        </w:tc>
        <w:tc>
          <w:tcPr>
            <w:tcW w:w="1470" w:type="dxa"/>
            <w:tcBorders>
              <w:top w:val="single" w:sz="4" w:space="0" w:color="auto"/>
              <w:left w:val="nil"/>
              <w:bottom w:val="single" w:sz="4" w:space="0" w:color="auto"/>
              <w:right w:val="single" w:sz="8" w:space="0" w:color="000000"/>
            </w:tcBorders>
            <w:shd w:val="clear" w:color="auto" w:fill="auto"/>
            <w:hideMark/>
          </w:tcPr>
          <w:p w14:paraId="2687A0FC"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A2469F" w:rsidRPr="00542987">
              <w:rPr>
                <w:rFonts w:ascii="Times New Roman" w:hAnsi="Times New Roman" w:cs="Times New Roman"/>
                <w:color w:val="000000"/>
                <w:sz w:val="20"/>
                <w:szCs w:val="20"/>
              </w:rPr>
              <w:t>4</w:t>
            </w:r>
          </w:p>
        </w:tc>
        <w:tc>
          <w:tcPr>
            <w:tcW w:w="1384" w:type="dxa"/>
            <w:tcBorders>
              <w:top w:val="single" w:sz="4" w:space="0" w:color="auto"/>
              <w:left w:val="nil"/>
              <w:bottom w:val="single" w:sz="4" w:space="0" w:color="auto"/>
              <w:right w:val="single" w:sz="4" w:space="0" w:color="auto"/>
            </w:tcBorders>
            <w:shd w:val="clear" w:color="auto" w:fill="auto"/>
            <w:hideMark/>
          </w:tcPr>
          <w:p w14:paraId="3C37A542" w14:textId="77777777" w:rsidR="00390CAF" w:rsidRPr="00542987" w:rsidRDefault="00390CAF"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3DCBBA48" w14:textId="33B76F76"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врач КОГБУЗ «</w:t>
            </w:r>
            <w:proofErr w:type="spellStart"/>
            <w:r w:rsidRPr="00542987">
              <w:rPr>
                <w:rFonts w:ascii="Times New Roman" w:hAnsi="Times New Roman" w:cs="Times New Roman"/>
                <w:color w:val="000000"/>
                <w:sz w:val="20"/>
                <w:szCs w:val="20"/>
              </w:rPr>
              <w:t>Вятскополянская</w:t>
            </w:r>
            <w:proofErr w:type="spellEnd"/>
            <w:r w:rsidRPr="00542987">
              <w:rPr>
                <w:rFonts w:ascii="Times New Roman" w:hAnsi="Times New Roman" w:cs="Times New Roman"/>
                <w:color w:val="000000"/>
                <w:sz w:val="20"/>
                <w:szCs w:val="20"/>
              </w:rPr>
              <w:t xml:space="preserve"> ЦРБ», главный врач КОГБУЗ «</w:t>
            </w:r>
            <w:proofErr w:type="spellStart"/>
            <w:r w:rsidRPr="00542987">
              <w:rPr>
                <w:rFonts w:ascii="Times New Roman" w:hAnsi="Times New Roman" w:cs="Times New Roman"/>
                <w:color w:val="000000"/>
                <w:sz w:val="20"/>
                <w:szCs w:val="20"/>
              </w:rPr>
              <w:t>Кирово</w:t>
            </w:r>
            <w:proofErr w:type="spellEnd"/>
            <w:r w:rsidRPr="00542987">
              <w:rPr>
                <w:rFonts w:ascii="Times New Roman" w:hAnsi="Times New Roman" w:cs="Times New Roman"/>
                <w:color w:val="000000"/>
                <w:sz w:val="20"/>
                <w:szCs w:val="20"/>
              </w:rPr>
              <w:t>- Чепецкая ЦРБ», главный врач КОГБУЗ «</w:t>
            </w:r>
            <w:proofErr w:type="spellStart"/>
            <w:r w:rsidRPr="00542987">
              <w:rPr>
                <w:rFonts w:ascii="Times New Roman" w:hAnsi="Times New Roman" w:cs="Times New Roman"/>
                <w:color w:val="000000"/>
                <w:sz w:val="20"/>
                <w:szCs w:val="20"/>
              </w:rPr>
              <w:t>Котельничская</w:t>
            </w:r>
            <w:proofErr w:type="spellEnd"/>
            <w:r w:rsidRPr="00542987">
              <w:rPr>
                <w:rFonts w:ascii="Times New Roman" w:hAnsi="Times New Roman" w:cs="Times New Roman"/>
                <w:color w:val="000000"/>
                <w:sz w:val="20"/>
                <w:szCs w:val="20"/>
              </w:rPr>
              <w:t xml:space="preserve"> ЦРБ», главный врач КОГБУЗ «</w:t>
            </w:r>
            <w:proofErr w:type="spellStart"/>
            <w:r w:rsidRPr="00542987">
              <w:rPr>
                <w:rFonts w:ascii="Times New Roman" w:hAnsi="Times New Roman" w:cs="Times New Roman"/>
                <w:color w:val="000000"/>
                <w:sz w:val="20"/>
                <w:szCs w:val="20"/>
              </w:rPr>
              <w:t>Лузская</w:t>
            </w:r>
            <w:proofErr w:type="spellEnd"/>
            <w:r w:rsidRPr="00542987">
              <w:rPr>
                <w:rFonts w:ascii="Times New Roman" w:hAnsi="Times New Roman" w:cs="Times New Roman"/>
                <w:color w:val="000000"/>
                <w:sz w:val="20"/>
                <w:szCs w:val="20"/>
              </w:rPr>
              <w:t xml:space="preserve"> ЦРБ», главный врач КОГБУЗ «</w:t>
            </w:r>
            <w:proofErr w:type="spellStart"/>
            <w:r w:rsidRPr="00542987">
              <w:rPr>
                <w:rFonts w:ascii="Times New Roman" w:hAnsi="Times New Roman" w:cs="Times New Roman"/>
                <w:color w:val="000000"/>
                <w:sz w:val="20"/>
                <w:szCs w:val="20"/>
              </w:rPr>
              <w:t>Омутнинская</w:t>
            </w:r>
            <w:proofErr w:type="spellEnd"/>
            <w:r w:rsidRPr="00542987">
              <w:rPr>
                <w:rFonts w:ascii="Times New Roman" w:hAnsi="Times New Roman" w:cs="Times New Roman"/>
                <w:color w:val="000000"/>
                <w:sz w:val="20"/>
                <w:szCs w:val="20"/>
              </w:rPr>
              <w:t xml:space="preserve"> ЦРБ», главный врач </w:t>
            </w:r>
            <w:proofErr w:type="spellStart"/>
            <w:r w:rsidRPr="00542987">
              <w:rPr>
                <w:rFonts w:ascii="Times New Roman" w:hAnsi="Times New Roman" w:cs="Times New Roman"/>
                <w:color w:val="000000"/>
                <w:sz w:val="20"/>
                <w:szCs w:val="20"/>
              </w:rPr>
              <w:t>КОГБУЗ«Слободская</w:t>
            </w:r>
            <w:proofErr w:type="spellEnd"/>
            <w:r w:rsidRPr="00542987">
              <w:rPr>
                <w:rFonts w:ascii="Times New Roman" w:hAnsi="Times New Roman" w:cs="Times New Roman"/>
                <w:color w:val="000000"/>
                <w:sz w:val="20"/>
                <w:szCs w:val="20"/>
              </w:rPr>
              <w:t xml:space="preserve"> ЦРБ им. академи</w:t>
            </w:r>
            <w:r w:rsidR="00C61046" w:rsidRPr="00542987">
              <w:rPr>
                <w:rFonts w:ascii="Times New Roman" w:hAnsi="Times New Roman" w:cs="Times New Roman"/>
                <w:color w:val="000000"/>
                <w:sz w:val="20"/>
                <w:szCs w:val="20"/>
              </w:rPr>
              <w:t xml:space="preserve">ка А.Н. Бакулева», главный врач </w:t>
            </w:r>
            <w:proofErr w:type="spellStart"/>
            <w:r w:rsidRPr="00542987">
              <w:rPr>
                <w:rFonts w:ascii="Times New Roman" w:hAnsi="Times New Roman" w:cs="Times New Roman"/>
                <w:color w:val="000000"/>
                <w:sz w:val="20"/>
                <w:szCs w:val="20"/>
              </w:rPr>
              <w:t>КОГБУЗ«Советская</w:t>
            </w:r>
            <w:proofErr w:type="spellEnd"/>
            <w:r w:rsidRPr="00542987">
              <w:rPr>
                <w:rFonts w:ascii="Times New Roman" w:hAnsi="Times New Roman" w:cs="Times New Roman"/>
                <w:color w:val="000000"/>
                <w:sz w:val="20"/>
                <w:szCs w:val="20"/>
              </w:rPr>
              <w:t xml:space="preserve"> ЦРБ», главный врач КОГБУЗ «</w:t>
            </w:r>
            <w:proofErr w:type="spellStart"/>
            <w:r w:rsidRPr="00542987">
              <w:rPr>
                <w:rFonts w:ascii="Times New Roman" w:hAnsi="Times New Roman" w:cs="Times New Roman"/>
                <w:color w:val="000000"/>
                <w:sz w:val="20"/>
                <w:szCs w:val="20"/>
              </w:rPr>
              <w:t>Уржумская</w:t>
            </w:r>
            <w:proofErr w:type="spellEnd"/>
            <w:r w:rsidRPr="00542987">
              <w:rPr>
                <w:rFonts w:ascii="Times New Roman" w:hAnsi="Times New Roman" w:cs="Times New Roman"/>
                <w:color w:val="000000"/>
                <w:sz w:val="20"/>
                <w:szCs w:val="20"/>
              </w:rPr>
              <w:t xml:space="preserve"> ЦРБ», главный врач КОГБУЗ «</w:t>
            </w:r>
            <w:proofErr w:type="spellStart"/>
            <w:r w:rsidRPr="00542987">
              <w:rPr>
                <w:rFonts w:ascii="Times New Roman" w:hAnsi="Times New Roman" w:cs="Times New Roman"/>
                <w:color w:val="000000"/>
                <w:sz w:val="20"/>
                <w:szCs w:val="20"/>
              </w:rPr>
              <w:t>Яранская</w:t>
            </w:r>
            <w:proofErr w:type="spellEnd"/>
            <w:r w:rsidRPr="00542987">
              <w:rPr>
                <w:rFonts w:ascii="Times New Roman" w:hAnsi="Times New Roman" w:cs="Times New Roman"/>
                <w:color w:val="000000"/>
                <w:sz w:val="20"/>
                <w:szCs w:val="20"/>
              </w:rPr>
              <w:t xml:space="preserve"> ЦРБ», главный врач КОГКБУЗ «Больница скорой медицинской помощи», главный врач КОГБУЗ «Кировский клинико- диагностический </w:t>
            </w:r>
            <w:proofErr w:type="spellStart"/>
            <w:r w:rsidRPr="00542987">
              <w:rPr>
                <w:rFonts w:ascii="Times New Roman" w:hAnsi="Times New Roman" w:cs="Times New Roman"/>
                <w:color w:val="000000"/>
                <w:sz w:val="20"/>
                <w:szCs w:val="20"/>
              </w:rPr>
              <w:t>центр»,главный</w:t>
            </w:r>
            <w:proofErr w:type="spellEnd"/>
            <w:r w:rsidRPr="00542987">
              <w:rPr>
                <w:rFonts w:ascii="Times New Roman" w:hAnsi="Times New Roman" w:cs="Times New Roman"/>
                <w:color w:val="000000"/>
                <w:sz w:val="20"/>
                <w:szCs w:val="20"/>
              </w:rPr>
              <w:t xml:space="preserve"> врач КОГБУЗ «Детский клинический консультативно- диагностический центр», главный врач КОГБУЗ «Центр кардиологии и неврологии», главный врач КОГКБУЗ «Центр </w:t>
            </w:r>
            <w:proofErr w:type="spellStart"/>
            <w:r w:rsidRPr="00542987">
              <w:rPr>
                <w:rFonts w:ascii="Times New Roman" w:hAnsi="Times New Roman" w:cs="Times New Roman"/>
                <w:color w:val="000000"/>
                <w:sz w:val="20"/>
                <w:szCs w:val="20"/>
              </w:rPr>
              <w:t>травматологии,ортопедии</w:t>
            </w:r>
            <w:proofErr w:type="spellEnd"/>
            <w:r w:rsidRPr="00542987">
              <w:rPr>
                <w:rFonts w:ascii="Times New Roman" w:hAnsi="Times New Roman" w:cs="Times New Roman"/>
                <w:color w:val="000000"/>
                <w:sz w:val="20"/>
                <w:szCs w:val="20"/>
              </w:rPr>
              <w:t xml:space="preserve"> и нейрохирургии», главный врач КОГБУЗ «Кировский областной клинический перинатальный центр»; главный врач КОГБУЗ «Кировская</w:t>
            </w:r>
            <w:r w:rsidR="00C61046" w:rsidRPr="00542987">
              <w:rPr>
                <w:rFonts w:ascii="Times New Roman" w:hAnsi="Times New Roman" w:cs="Times New Roman"/>
                <w:color w:val="000000"/>
                <w:sz w:val="20"/>
                <w:szCs w:val="20"/>
              </w:rPr>
              <w:t xml:space="preserve"> областная клиническая больница»</w:t>
            </w:r>
          </w:p>
        </w:tc>
        <w:tc>
          <w:tcPr>
            <w:tcW w:w="3689" w:type="dxa"/>
            <w:tcBorders>
              <w:top w:val="single" w:sz="4" w:space="0" w:color="auto"/>
              <w:left w:val="single" w:sz="4" w:space="0" w:color="auto"/>
              <w:bottom w:val="single" w:sz="4" w:space="0" w:color="auto"/>
              <w:right w:val="single" w:sz="8" w:space="0" w:color="000000"/>
            </w:tcBorders>
            <w:shd w:val="clear" w:color="auto" w:fill="auto"/>
            <w:hideMark/>
          </w:tcPr>
          <w:p w14:paraId="4BB625CF"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обеспечена работа «тяжелого» диагностического оборудования в 2 смены, проводится ежеквартально контроль исполнения в виде мониторинга</w:t>
            </w:r>
          </w:p>
        </w:tc>
        <w:tc>
          <w:tcPr>
            <w:tcW w:w="1560" w:type="dxa"/>
            <w:tcBorders>
              <w:top w:val="single" w:sz="4" w:space="0" w:color="auto"/>
              <w:left w:val="nil"/>
              <w:bottom w:val="single" w:sz="4" w:space="0" w:color="auto"/>
              <w:right w:val="single" w:sz="4" w:space="0" w:color="auto"/>
            </w:tcBorders>
            <w:shd w:val="clear" w:color="auto" w:fill="auto"/>
            <w:hideMark/>
          </w:tcPr>
          <w:p w14:paraId="25D5653F"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390CAF" w:rsidRPr="00542987" w14:paraId="24B5641A" w14:textId="77777777" w:rsidTr="001E60CF">
        <w:trPr>
          <w:trHeight w:val="7155"/>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57B4D5C8"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3.7</w:t>
            </w:r>
          </w:p>
        </w:tc>
        <w:tc>
          <w:tcPr>
            <w:tcW w:w="3968" w:type="dxa"/>
            <w:tcBorders>
              <w:top w:val="single" w:sz="4" w:space="0" w:color="auto"/>
              <w:left w:val="nil"/>
              <w:bottom w:val="single" w:sz="4" w:space="0" w:color="auto"/>
              <w:right w:val="single" w:sz="8" w:space="0" w:color="000000"/>
            </w:tcBorders>
            <w:shd w:val="clear" w:color="auto" w:fill="auto"/>
            <w:hideMark/>
          </w:tcPr>
          <w:p w14:paraId="4F7A452D"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Увеличение количества исследований на 1 компьютерном томографе (магнитно- резонансном томографе)</w:t>
            </w:r>
          </w:p>
        </w:tc>
        <w:tc>
          <w:tcPr>
            <w:tcW w:w="1470" w:type="dxa"/>
            <w:tcBorders>
              <w:top w:val="single" w:sz="4" w:space="0" w:color="auto"/>
              <w:left w:val="nil"/>
              <w:bottom w:val="single" w:sz="4" w:space="0" w:color="auto"/>
              <w:right w:val="single" w:sz="4" w:space="0" w:color="auto"/>
            </w:tcBorders>
            <w:shd w:val="clear" w:color="auto" w:fill="auto"/>
            <w:hideMark/>
          </w:tcPr>
          <w:p w14:paraId="20BCC24A" w14:textId="77777777" w:rsidR="00390CAF" w:rsidRPr="00542987" w:rsidRDefault="00A2469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8" w:space="0" w:color="000000"/>
            </w:tcBorders>
            <w:shd w:val="clear" w:color="auto" w:fill="auto"/>
            <w:hideMark/>
          </w:tcPr>
          <w:p w14:paraId="04765CCA"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4BD264EF" w14:textId="0394116B"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врач КОГБУЗ «</w:t>
            </w:r>
            <w:proofErr w:type="spellStart"/>
            <w:r w:rsidRPr="00542987">
              <w:rPr>
                <w:rFonts w:ascii="Times New Roman" w:hAnsi="Times New Roman" w:cs="Times New Roman"/>
                <w:color w:val="000000"/>
                <w:sz w:val="20"/>
                <w:szCs w:val="20"/>
              </w:rPr>
              <w:t>Вятскополянская</w:t>
            </w:r>
            <w:proofErr w:type="spellEnd"/>
            <w:r w:rsidRPr="00542987">
              <w:rPr>
                <w:rFonts w:ascii="Times New Roman" w:hAnsi="Times New Roman" w:cs="Times New Roman"/>
                <w:color w:val="000000"/>
                <w:sz w:val="20"/>
                <w:szCs w:val="20"/>
              </w:rPr>
              <w:t xml:space="preserve"> ЦРБ», главный врач КОГБУЗ «</w:t>
            </w:r>
            <w:proofErr w:type="spellStart"/>
            <w:r w:rsidRPr="00542987">
              <w:rPr>
                <w:rFonts w:ascii="Times New Roman" w:hAnsi="Times New Roman" w:cs="Times New Roman"/>
                <w:color w:val="000000"/>
                <w:sz w:val="20"/>
                <w:szCs w:val="20"/>
              </w:rPr>
              <w:t>Кирово</w:t>
            </w:r>
            <w:proofErr w:type="spellEnd"/>
            <w:r w:rsidRPr="00542987">
              <w:rPr>
                <w:rFonts w:ascii="Times New Roman" w:hAnsi="Times New Roman" w:cs="Times New Roman"/>
                <w:color w:val="000000"/>
                <w:sz w:val="20"/>
                <w:szCs w:val="20"/>
              </w:rPr>
              <w:t>- Чепецкая ЦРБ», главный врач КОГБУЗ «</w:t>
            </w:r>
            <w:proofErr w:type="spellStart"/>
            <w:r w:rsidRPr="00542987">
              <w:rPr>
                <w:rFonts w:ascii="Times New Roman" w:hAnsi="Times New Roman" w:cs="Times New Roman"/>
                <w:color w:val="000000"/>
                <w:sz w:val="20"/>
                <w:szCs w:val="20"/>
              </w:rPr>
              <w:t>Котельничская</w:t>
            </w:r>
            <w:proofErr w:type="spellEnd"/>
            <w:r w:rsidRPr="00542987">
              <w:rPr>
                <w:rFonts w:ascii="Times New Roman" w:hAnsi="Times New Roman" w:cs="Times New Roman"/>
                <w:color w:val="000000"/>
                <w:sz w:val="20"/>
                <w:szCs w:val="20"/>
              </w:rPr>
              <w:t xml:space="preserve"> ЦРБ», главный врач КОГБУЗ «</w:t>
            </w:r>
            <w:proofErr w:type="spellStart"/>
            <w:r w:rsidRPr="00542987">
              <w:rPr>
                <w:rFonts w:ascii="Times New Roman" w:hAnsi="Times New Roman" w:cs="Times New Roman"/>
                <w:color w:val="000000"/>
                <w:sz w:val="20"/>
                <w:szCs w:val="20"/>
              </w:rPr>
              <w:t>Лузская</w:t>
            </w:r>
            <w:proofErr w:type="spellEnd"/>
            <w:r w:rsidRPr="00542987">
              <w:rPr>
                <w:rFonts w:ascii="Times New Roman" w:hAnsi="Times New Roman" w:cs="Times New Roman"/>
                <w:color w:val="000000"/>
                <w:sz w:val="20"/>
                <w:szCs w:val="20"/>
              </w:rPr>
              <w:t xml:space="preserve"> ЦРБ», главный врач КОГБУЗ «</w:t>
            </w:r>
            <w:proofErr w:type="spellStart"/>
            <w:r w:rsidRPr="00542987">
              <w:rPr>
                <w:rFonts w:ascii="Times New Roman" w:hAnsi="Times New Roman" w:cs="Times New Roman"/>
                <w:color w:val="000000"/>
                <w:sz w:val="20"/>
                <w:szCs w:val="20"/>
              </w:rPr>
              <w:t>Омутнинская</w:t>
            </w:r>
            <w:proofErr w:type="spellEnd"/>
            <w:r w:rsidRPr="00542987">
              <w:rPr>
                <w:rFonts w:ascii="Times New Roman" w:hAnsi="Times New Roman" w:cs="Times New Roman"/>
                <w:color w:val="000000"/>
                <w:sz w:val="20"/>
                <w:szCs w:val="20"/>
              </w:rPr>
              <w:t xml:space="preserve"> ЦРБ», главный врач </w:t>
            </w:r>
            <w:proofErr w:type="spellStart"/>
            <w:r w:rsidRPr="00542987">
              <w:rPr>
                <w:rFonts w:ascii="Times New Roman" w:hAnsi="Times New Roman" w:cs="Times New Roman"/>
                <w:color w:val="000000"/>
                <w:sz w:val="20"/>
                <w:szCs w:val="20"/>
              </w:rPr>
              <w:t>КОГБУЗ«Слободская</w:t>
            </w:r>
            <w:proofErr w:type="spellEnd"/>
            <w:r w:rsidRPr="00542987">
              <w:rPr>
                <w:rFonts w:ascii="Times New Roman" w:hAnsi="Times New Roman" w:cs="Times New Roman"/>
                <w:color w:val="000000"/>
                <w:sz w:val="20"/>
                <w:szCs w:val="20"/>
              </w:rPr>
              <w:t xml:space="preserve"> ЦРБ им. академика А.Н. Бакулева», главный врач </w:t>
            </w:r>
            <w:proofErr w:type="spellStart"/>
            <w:r w:rsidRPr="00542987">
              <w:rPr>
                <w:rFonts w:ascii="Times New Roman" w:hAnsi="Times New Roman" w:cs="Times New Roman"/>
                <w:color w:val="000000"/>
                <w:sz w:val="20"/>
                <w:szCs w:val="20"/>
              </w:rPr>
              <w:t>КОГБУЗ«Советская</w:t>
            </w:r>
            <w:proofErr w:type="spellEnd"/>
            <w:r w:rsidRPr="00542987">
              <w:rPr>
                <w:rFonts w:ascii="Times New Roman" w:hAnsi="Times New Roman" w:cs="Times New Roman"/>
                <w:color w:val="000000"/>
                <w:sz w:val="20"/>
                <w:szCs w:val="20"/>
              </w:rPr>
              <w:t xml:space="preserve"> ЦРБ», главный врач КОГБУЗ «</w:t>
            </w:r>
            <w:proofErr w:type="spellStart"/>
            <w:r w:rsidRPr="00542987">
              <w:rPr>
                <w:rFonts w:ascii="Times New Roman" w:hAnsi="Times New Roman" w:cs="Times New Roman"/>
                <w:color w:val="000000"/>
                <w:sz w:val="20"/>
                <w:szCs w:val="20"/>
              </w:rPr>
              <w:t>Уржумская</w:t>
            </w:r>
            <w:proofErr w:type="spellEnd"/>
            <w:r w:rsidRPr="00542987">
              <w:rPr>
                <w:rFonts w:ascii="Times New Roman" w:hAnsi="Times New Roman" w:cs="Times New Roman"/>
                <w:color w:val="000000"/>
                <w:sz w:val="20"/>
                <w:szCs w:val="20"/>
              </w:rPr>
              <w:t xml:space="preserve"> ЦРБ», главный врач КОГБУЗ «</w:t>
            </w:r>
            <w:proofErr w:type="spellStart"/>
            <w:r w:rsidRPr="00542987">
              <w:rPr>
                <w:rFonts w:ascii="Times New Roman" w:hAnsi="Times New Roman" w:cs="Times New Roman"/>
                <w:color w:val="000000"/>
                <w:sz w:val="20"/>
                <w:szCs w:val="20"/>
              </w:rPr>
              <w:t>Яранская</w:t>
            </w:r>
            <w:proofErr w:type="spellEnd"/>
            <w:r w:rsidRPr="00542987">
              <w:rPr>
                <w:rFonts w:ascii="Times New Roman" w:hAnsi="Times New Roman" w:cs="Times New Roman"/>
                <w:color w:val="000000"/>
                <w:sz w:val="20"/>
                <w:szCs w:val="20"/>
              </w:rPr>
              <w:t xml:space="preserve"> ЦРБ», главный врач КОГКБУЗ «Больница скорой медицинской помощи», главный врач КОГБУЗ «Кировский клинико- диагностический </w:t>
            </w:r>
            <w:proofErr w:type="spellStart"/>
            <w:r w:rsidRPr="00542987">
              <w:rPr>
                <w:rFonts w:ascii="Times New Roman" w:hAnsi="Times New Roman" w:cs="Times New Roman"/>
                <w:color w:val="000000"/>
                <w:sz w:val="20"/>
                <w:szCs w:val="20"/>
              </w:rPr>
              <w:t>центр»,главный</w:t>
            </w:r>
            <w:proofErr w:type="spellEnd"/>
            <w:r w:rsidRPr="00542987">
              <w:rPr>
                <w:rFonts w:ascii="Times New Roman" w:hAnsi="Times New Roman" w:cs="Times New Roman"/>
                <w:color w:val="000000"/>
                <w:sz w:val="20"/>
                <w:szCs w:val="20"/>
              </w:rPr>
              <w:t xml:space="preserve"> врач КОГБУЗ «Детский клинический консультативно- диагностический центр», главный врач КОГБУЗ «Центр кардиологии и неврологии», главный врач КОГКБУЗ «Центр </w:t>
            </w:r>
            <w:proofErr w:type="spellStart"/>
            <w:r w:rsidRPr="00542987">
              <w:rPr>
                <w:rFonts w:ascii="Times New Roman" w:hAnsi="Times New Roman" w:cs="Times New Roman"/>
                <w:color w:val="000000"/>
                <w:sz w:val="20"/>
                <w:szCs w:val="20"/>
              </w:rPr>
              <w:t>травматологии,ортопедии</w:t>
            </w:r>
            <w:proofErr w:type="spellEnd"/>
            <w:r w:rsidRPr="00542987">
              <w:rPr>
                <w:rFonts w:ascii="Times New Roman" w:hAnsi="Times New Roman" w:cs="Times New Roman"/>
                <w:color w:val="000000"/>
                <w:sz w:val="20"/>
                <w:szCs w:val="20"/>
              </w:rPr>
              <w:t xml:space="preserve"> и нейрохирургии», главный врач КОГБУЗ «Кировский областной клинический перинатальный центр»; главный врач КОГБУЗ «Кировская</w:t>
            </w:r>
            <w:r w:rsidR="00C61046" w:rsidRPr="00542987">
              <w:rPr>
                <w:rFonts w:ascii="Times New Roman" w:hAnsi="Times New Roman" w:cs="Times New Roman"/>
                <w:color w:val="000000"/>
                <w:sz w:val="20"/>
                <w:szCs w:val="20"/>
              </w:rPr>
              <w:t xml:space="preserve"> областная клиническая больница»</w:t>
            </w:r>
          </w:p>
        </w:tc>
        <w:tc>
          <w:tcPr>
            <w:tcW w:w="3689" w:type="dxa"/>
            <w:tcBorders>
              <w:top w:val="single" w:sz="4" w:space="0" w:color="auto"/>
              <w:left w:val="nil"/>
              <w:bottom w:val="single" w:sz="4" w:space="0" w:color="auto"/>
              <w:right w:val="single" w:sz="4" w:space="0" w:color="auto"/>
            </w:tcBorders>
            <w:shd w:val="clear" w:color="auto" w:fill="auto"/>
            <w:hideMark/>
          </w:tcPr>
          <w:p w14:paraId="6176FD76"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увеличено количество исследований в смену на 1 компьютерном томографе или магнитно-резонансном томографе: в 2024 году - 15 исследований</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CE69380" w14:textId="00D9FA92" w:rsidR="00390CAF" w:rsidRPr="00542987" w:rsidRDefault="009C183B" w:rsidP="00515B3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рег</w:t>
            </w:r>
            <w:r w:rsidR="00390CAF" w:rsidRPr="00542987">
              <w:rPr>
                <w:rFonts w:ascii="Times New Roman" w:hAnsi="Times New Roman" w:cs="Times New Roman"/>
                <w:color w:val="000000"/>
                <w:sz w:val="20"/>
                <w:szCs w:val="20"/>
              </w:rPr>
              <w:t>улярное</w:t>
            </w:r>
          </w:p>
        </w:tc>
      </w:tr>
      <w:tr w:rsidR="00C61046" w:rsidRPr="00542987" w14:paraId="11EA6C57" w14:textId="77777777" w:rsidTr="001E60CF">
        <w:trPr>
          <w:trHeight w:val="2318"/>
        </w:trPr>
        <w:tc>
          <w:tcPr>
            <w:tcW w:w="708" w:type="dxa"/>
            <w:tcBorders>
              <w:top w:val="single" w:sz="4" w:space="0" w:color="auto"/>
              <w:left w:val="single" w:sz="4" w:space="0" w:color="auto"/>
              <w:bottom w:val="single" w:sz="8" w:space="0" w:color="000000"/>
              <w:right w:val="single" w:sz="8" w:space="0" w:color="000000"/>
            </w:tcBorders>
            <w:shd w:val="clear" w:color="auto" w:fill="auto"/>
            <w:hideMark/>
          </w:tcPr>
          <w:p w14:paraId="5DCE01AD" w14:textId="77777777" w:rsidR="00C61046" w:rsidRPr="00542987" w:rsidRDefault="00C61046"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3.8</w:t>
            </w:r>
          </w:p>
        </w:tc>
        <w:tc>
          <w:tcPr>
            <w:tcW w:w="3968" w:type="dxa"/>
            <w:tcBorders>
              <w:top w:val="single" w:sz="4" w:space="0" w:color="auto"/>
              <w:left w:val="single" w:sz="8" w:space="0" w:color="000000"/>
              <w:bottom w:val="single" w:sz="8" w:space="0" w:color="000000"/>
              <w:right w:val="single" w:sz="8" w:space="0" w:color="000000"/>
            </w:tcBorders>
            <w:shd w:val="clear" w:color="auto" w:fill="auto"/>
            <w:hideMark/>
          </w:tcPr>
          <w:p w14:paraId="43232795" w14:textId="64FBD992" w:rsidR="00C61046" w:rsidRPr="00542987" w:rsidRDefault="00C61046" w:rsidP="00515B38">
            <w:pPr>
              <w:spacing w:after="0" w:line="240" w:lineRule="auto"/>
              <w:jc w:val="both"/>
              <w:rPr>
                <w:rFonts w:ascii="Times New Roman" w:hAnsi="Times New Roman" w:cs="Times New Roman"/>
                <w:color w:val="000000"/>
                <w:sz w:val="20"/>
                <w:szCs w:val="20"/>
              </w:rPr>
            </w:pPr>
            <w:r w:rsidRPr="00542987">
              <w:rPr>
                <w:rFonts w:ascii="Times New Roman" w:hAnsi="Times New Roman" w:cs="Times New Roman"/>
                <w:color w:val="000000"/>
                <w:sz w:val="20"/>
                <w:szCs w:val="20"/>
              </w:rPr>
              <w:t>Контрольная точка: повышена эффективнос</w:t>
            </w:r>
            <w:r w:rsidR="00A359C4">
              <w:rPr>
                <w:rFonts w:ascii="Times New Roman" w:hAnsi="Times New Roman" w:cs="Times New Roman"/>
                <w:color w:val="000000"/>
                <w:sz w:val="20"/>
                <w:szCs w:val="20"/>
              </w:rPr>
              <w:t>ть использования «тяжелого» диагностическог</w:t>
            </w:r>
            <w:r w:rsidRPr="00542987">
              <w:rPr>
                <w:rFonts w:ascii="Times New Roman" w:hAnsi="Times New Roman" w:cs="Times New Roman"/>
                <w:color w:val="000000"/>
                <w:sz w:val="20"/>
                <w:szCs w:val="20"/>
              </w:rPr>
              <w:t>о оборудования</w:t>
            </w:r>
          </w:p>
        </w:tc>
        <w:tc>
          <w:tcPr>
            <w:tcW w:w="1470" w:type="dxa"/>
            <w:tcBorders>
              <w:top w:val="single" w:sz="4" w:space="0" w:color="auto"/>
              <w:left w:val="single" w:sz="8" w:space="0" w:color="000000"/>
              <w:bottom w:val="single" w:sz="8" w:space="0" w:color="000000"/>
              <w:right w:val="single" w:sz="8" w:space="0" w:color="000000"/>
            </w:tcBorders>
            <w:shd w:val="clear" w:color="auto" w:fill="auto"/>
            <w:hideMark/>
          </w:tcPr>
          <w:p w14:paraId="36B261E3" w14:textId="77777777" w:rsidR="00C61046" w:rsidRPr="00542987" w:rsidRDefault="00C61046"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7462045F" w14:textId="77777777" w:rsidR="00C61046" w:rsidRPr="00542987" w:rsidRDefault="00C61046"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 l.12.2024</w:t>
            </w:r>
          </w:p>
        </w:tc>
        <w:tc>
          <w:tcPr>
            <w:tcW w:w="2957" w:type="dxa"/>
            <w:tcBorders>
              <w:top w:val="single" w:sz="4" w:space="0" w:color="auto"/>
              <w:left w:val="single" w:sz="8" w:space="0" w:color="000000"/>
              <w:bottom w:val="single" w:sz="4" w:space="0" w:color="auto"/>
              <w:right w:val="single" w:sz="8" w:space="0" w:color="000000"/>
            </w:tcBorders>
            <w:shd w:val="clear" w:color="auto" w:fill="auto"/>
            <w:hideMark/>
          </w:tcPr>
          <w:p w14:paraId="6F4EB894"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заместитель министра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3A0C0093" w14:textId="48F52D76"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разработаны и опубликованы локальные нормативные правовые акты об организации работы «тяжелого» диагностического оборудования, организована работа «тяжелого» диагностического оборудования в две смены, снижен срок ожидания обследования пациентов с ЗНО:</w:t>
            </w:r>
            <w:r w:rsidR="00CC0977">
              <w:rPr>
                <w:rFonts w:ascii="Times New Roman" w:hAnsi="Times New Roman" w:cs="Times New Roman"/>
                <w:color w:val="000000"/>
                <w:sz w:val="20"/>
                <w:szCs w:val="20"/>
              </w:rPr>
              <w:t xml:space="preserve"> </w:t>
            </w:r>
            <w:r w:rsidRPr="00542987">
              <w:rPr>
                <w:rFonts w:ascii="Times New Roman" w:hAnsi="Times New Roman" w:cs="Times New Roman"/>
                <w:color w:val="000000"/>
                <w:sz w:val="20"/>
                <w:szCs w:val="20"/>
              </w:rPr>
              <w:t>в 2024 годах - до 7 дней</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797ED626" w14:textId="77777777" w:rsidR="00C61046" w:rsidRPr="00542987" w:rsidRDefault="00C61046" w:rsidP="00515B38">
            <w:pPr>
              <w:spacing w:after="0" w:line="240" w:lineRule="auto"/>
              <w:ind w:firstLineChars="200" w:firstLine="400"/>
              <w:rPr>
                <w:rFonts w:ascii="Times New Roman" w:hAnsi="Times New Roman" w:cs="Times New Roman"/>
                <w:color w:val="000000"/>
                <w:sz w:val="20"/>
                <w:szCs w:val="20"/>
              </w:rPr>
            </w:pPr>
            <w:r w:rsidRPr="00542987">
              <w:rPr>
                <w:rFonts w:ascii="Times New Roman" w:hAnsi="Times New Roman" w:cs="Times New Roman"/>
                <w:color w:val="000000"/>
                <w:sz w:val="20"/>
                <w:szCs w:val="20"/>
              </w:rPr>
              <w:t>разовое неделимое</w:t>
            </w:r>
          </w:p>
        </w:tc>
      </w:tr>
      <w:tr w:rsidR="00542987" w:rsidRPr="00542987" w14:paraId="64E324FC" w14:textId="77777777" w:rsidTr="001E60CF">
        <w:trPr>
          <w:trHeight w:val="1785"/>
        </w:trPr>
        <w:tc>
          <w:tcPr>
            <w:tcW w:w="708" w:type="dxa"/>
            <w:vMerge w:val="restart"/>
            <w:tcBorders>
              <w:top w:val="nil"/>
              <w:left w:val="single" w:sz="4" w:space="0" w:color="auto"/>
              <w:bottom w:val="single" w:sz="8" w:space="0" w:color="000000"/>
              <w:right w:val="single" w:sz="8" w:space="0" w:color="000000"/>
            </w:tcBorders>
            <w:shd w:val="clear" w:color="auto" w:fill="auto"/>
            <w:hideMark/>
          </w:tcPr>
          <w:p w14:paraId="065CF83B" w14:textId="77777777" w:rsidR="00542987" w:rsidRPr="00542987" w:rsidRDefault="00542987"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3.9</w:t>
            </w:r>
          </w:p>
        </w:tc>
        <w:tc>
          <w:tcPr>
            <w:tcW w:w="3968" w:type="dxa"/>
            <w:vMerge w:val="restart"/>
            <w:tcBorders>
              <w:top w:val="nil"/>
              <w:left w:val="single" w:sz="8" w:space="0" w:color="000000"/>
              <w:bottom w:val="single" w:sz="8" w:space="0" w:color="000000"/>
              <w:right w:val="single" w:sz="8" w:space="0" w:color="000000"/>
            </w:tcBorders>
            <w:shd w:val="clear" w:color="auto" w:fill="auto"/>
            <w:hideMark/>
          </w:tcPr>
          <w:p w14:paraId="37ABB45E" w14:textId="77777777" w:rsidR="00542987" w:rsidRPr="00542987" w:rsidRDefault="00542987"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Совершенствование организации цитогенетических и молекулярно-генетических исследований</w:t>
            </w:r>
          </w:p>
        </w:tc>
        <w:tc>
          <w:tcPr>
            <w:tcW w:w="1470" w:type="dxa"/>
            <w:vMerge w:val="restart"/>
            <w:tcBorders>
              <w:top w:val="nil"/>
              <w:left w:val="single" w:sz="8" w:space="0" w:color="000000"/>
              <w:bottom w:val="single" w:sz="8" w:space="0" w:color="000000"/>
              <w:right w:val="single" w:sz="8" w:space="0" w:color="000000"/>
            </w:tcBorders>
            <w:shd w:val="clear" w:color="auto" w:fill="auto"/>
            <w:hideMark/>
          </w:tcPr>
          <w:p w14:paraId="5133582F" w14:textId="77777777" w:rsidR="00542987" w:rsidRPr="00542987" w:rsidRDefault="00542987"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39CADB57" w14:textId="77777777" w:rsidR="00542987" w:rsidRPr="00542987" w:rsidRDefault="00542987"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 l.12.2024</w:t>
            </w:r>
          </w:p>
        </w:tc>
        <w:tc>
          <w:tcPr>
            <w:tcW w:w="2957" w:type="dxa"/>
            <w:tcBorders>
              <w:top w:val="single" w:sz="4" w:space="0" w:color="auto"/>
              <w:left w:val="nil"/>
              <w:bottom w:val="nil"/>
              <w:right w:val="single" w:sz="8" w:space="0" w:color="000000"/>
            </w:tcBorders>
            <w:shd w:val="clear" w:color="auto" w:fill="auto"/>
            <w:hideMark/>
          </w:tcPr>
          <w:p w14:paraId="364D7165"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врач  КОГКБУЗ «Центр онкологии и медицинской радиологии»</w:t>
            </w:r>
          </w:p>
        </w:tc>
        <w:tc>
          <w:tcPr>
            <w:tcW w:w="3689" w:type="dxa"/>
            <w:vMerge w:val="restart"/>
            <w:tcBorders>
              <w:top w:val="single" w:sz="4" w:space="0" w:color="auto"/>
              <w:left w:val="nil"/>
              <w:right w:val="single" w:sz="8" w:space="0" w:color="000000"/>
            </w:tcBorders>
            <w:shd w:val="clear" w:color="auto" w:fill="auto"/>
            <w:hideMark/>
          </w:tcPr>
          <w:p w14:paraId="540412E5" w14:textId="3DDB8299"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разработаны алгоритмы направления биологического материала пациентов на молекулярно-генетические </w:t>
            </w:r>
            <w:r w:rsidRPr="00CC0977">
              <w:rPr>
                <w:rFonts w:ascii="Times New Roman" w:hAnsi="Times New Roman" w:cs="Times New Roman"/>
                <w:color w:val="000000"/>
                <w:sz w:val="20"/>
                <w:szCs w:val="20"/>
              </w:rPr>
              <w:t>и цитогенетические исследования в федеральные референс-центры и</w:t>
            </w:r>
            <w:r w:rsidRPr="00542987">
              <w:rPr>
                <w:rFonts w:ascii="Times New Roman" w:hAnsi="Times New Roman" w:cs="Times New Roman"/>
                <w:b/>
                <w:bCs/>
                <w:color w:val="000000"/>
                <w:sz w:val="20"/>
                <w:szCs w:val="20"/>
              </w:rPr>
              <w:t xml:space="preserve"> </w:t>
            </w:r>
            <w:r w:rsidRPr="00542987">
              <w:rPr>
                <w:rFonts w:ascii="Times New Roman" w:hAnsi="Times New Roman" w:cs="Times New Roman"/>
                <w:color w:val="000000"/>
                <w:sz w:val="20"/>
                <w:szCs w:val="20"/>
              </w:rPr>
              <w:t>Федеральное государственное бюджетное учреждение науки «Кировский научно- исследовательский институт гематологии и переливания крови Федерального медико- биологического агентства». Пр</w:t>
            </w:r>
            <w:r w:rsidR="00A359C4">
              <w:rPr>
                <w:rFonts w:ascii="Times New Roman" w:hAnsi="Times New Roman" w:cs="Times New Roman"/>
                <w:color w:val="000000"/>
                <w:sz w:val="20"/>
                <w:szCs w:val="20"/>
              </w:rPr>
              <w:t>оведено исследований: в 2024 год</w:t>
            </w:r>
            <w:r w:rsidR="008761EE">
              <w:rPr>
                <w:rFonts w:ascii="Times New Roman" w:hAnsi="Times New Roman" w:cs="Times New Roman"/>
                <w:color w:val="000000"/>
                <w:sz w:val="20"/>
                <w:szCs w:val="20"/>
              </w:rPr>
              <w:t>у</w:t>
            </w:r>
            <w:r w:rsidRPr="00542987">
              <w:rPr>
                <w:rFonts w:ascii="Times New Roman" w:hAnsi="Times New Roman" w:cs="Times New Roman"/>
                <w:color w:val="000000"/>
                <w:sz w:val="20"/>
                <w:szCs w:val="20"/>
              </w:rPr>
              <w:t>- не менее 1500 в год</w:t>
            </w:r>
          </w:p>
        </w:tc>
        <w:tc>
          <w:tcPr>
            <w:tcW w:w="1560" w:type="dxa"/>
            <w:vMerge w:val="restart"/>
            <w:tcBorders>
              <w:top w:val="single" w:sz="4" w:space="0" w:color="auto"/>
              <w:left w:val="single" w:sz="8" w:space="0" w:color="000000"/>
              <w:bottom w:val="single" w:sz="8" w:space="0" w:color="000000"/>
              <w:right w:val="single" w:sz="4" w:space="0" w:color="auto"/>
            </w:tcBorders>
            <w:shd w:val="clear" w:color="auto" w:fill="auto"/>
            <w:hideMark/>
          </w:tcPr>
          <w:p w14:paraId="3B55C7EA" w14:textId="195CF0C2" w:rsidR="00542987" w:rsidRPr="00542987" w:rsidRDefault="00A359C4" w:rsidP="00515B3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рег</w:t>
            </w:r>
            <w:r w:rsidR="00542987" w:rsidRPr="00542987">
              <w:rPr>
                <w:rFonts w:ascii="Times New Roman" w:hAnsi="Times New Roman" w:cs="Times New Roman"/>
                <w:color w:val="000000"/>
                <w:sz w:val="20"/>
                <w:szCs w:val="20"/>
              </w:rPr>
              <w:t>улярное</w:t>
            </w:r>
          </w:p>
        </w:tc>
      </w:tr>
      <w:tr w:rsidR="00542987" w:rsidRPr="00542987" w14:paraId="32C261CB" w14:textId="77777777" w:rsidTr="001E60CF">
        <w:trPr>
          <w:trHeight w:val="300"/>
        </w:trPr>
        <w:tc>
          <w:tcPr>
            <w:tcW w:w="708" w:type="dxa"/>
            <w:vMerge/>
            <w:tcBorders>
              <w:top w:val="nil"/>
              <w:left w:val="single" w:sz="4" w:space="0" w:color="auto"/>
              <w:bottom w:val="single" w:sz="8" w:space="0" w:color="000000"/>
              <w:right w:val="single" w:sz="8" w:space="0" w:color="000000"/>
            </w:tcBorders>
            <w:hideMark/>
          </w:tcPr>
          <w:p w14:paraId="790ED499" w14:textId="77777777" w:rsidR="00542987" w:rsidRPr="00542987" w:rsidRDefault="00542987" w:rsidP="00515B38">
            <w:pPr>
              <w:spacing w:after="0" w:line="240" w:lineRule="auto"/>
              <w:rPr>
                <w:rFonts w:ascii="Times New Roman" w:hAnsi="Times New Roman" w:cs="Times New Roman"/>
                <w:color w:val="000000"/>
                <w:sz w:val="20"/>
                <w:szCs w:val="20"/>
              </w:rPr>
            </w:pPr>
          </w:p>
        </w:tc>
        <w:tc>
          <w:tcPr>
            <w:tcW w:w="3968" w:type="dxa"/>
            <w:vMerge/>
            <w:tcBorders>
              <w:top w:val="nil"/>
              <w:left w:val="single" w:sz="8" w:space="0" w:color="000000"/>
              <w:bottom w:val="single" w:sz="8" w:space="0" w:color="000000"/>
              <w:right w:val="single" w:sz="8" w:space="0" w:color="000000"/>
            </w:tcBorders>
            <w:hideMark/>
          </w:tcPr>
          <w:p w14:paraId="48FEF7DA" w14:textId="77777777" w:rsidR="00542987" w:rsidRPr="00542987" w:rsidRDefault="00542987" w:rsidP="00515B38">
            <w:pPr>
              <w:spacing w:after="0" w:line="240" w:lineRule="auto"/>
              <w:rPr>
                <w:rFonts w:ascii="Times New Roman" w:hAnsi="Times New Roman" w:cs="Times New Roman"/>
                <w:color w:val="000000"/>
                <w:sz w:val="20"/>
                <w:szCs w:val="20"/>
              </w:rPr>
            </w:pPr>
          </w:p>
        </w:tc>
        <w:tc>
          <w:tcPr>
            <w:tcW w:w="1470" w:type="dxa"/>
            <w:vMerge/>
            <w:tcBorders>
              <w:top w:val="nil"/>
              <w:left w:val="single" w:sz="8" w:space="0" w:color="000000"/>
              <w:bottom w:val="single" w:sz="8" w:space="0" w:color="000000"/>
              <w:right w:val="single" w:sz="8" w:space="0" w:color="000000"/>
            </w:tcBorders>
            <w:hideMark/>
          </w:tcPr>
          <w:p w14:paraId="78775336" w14:textId="77777777" w:rsidR="00542987" w:rsidRPr="00542987" w:rsidRDefault="00542987" w:rsidP="00515B38">
            <w:pPr>
              <w:spacing w:after="0" w:line="240" w:lineRule="auto"/>
              <w:rPr>
                <w:rFonts w:ascii="Times New Roman" w:hAnsi="Times New Roman" w:cs="Times New Roman"/>
                <w:color w:val="000000"/>
                <w:sz w:val="20"/>
                <w:szCs w:val="20"/>
              </w:rPr>
            </w:pPr>
          </w:p>
        </w:tc>
        <w:tc>
          <w:tcPr>
            <w:tcW w:w="1384" w:type="dxa"/>
            <w:vMerge/>
            <w:tcBorders>
              <w:top w:val="nil"/>
              <w:left w:val="single" w:sz="8" w:space="0" w:color="000000"/>
              <w:bottom w:val="single" w:sz="8" w:space="0" w:color="000000"/>
              <w:right w:val="single" w:sz="8" w:space="0" w:color="000000"/>
            </w:tcBorders>
            <w:hideMark/>
          </w:tcPr>
          <w:p w14:paraId="14C049D6" w14:textId="77777777" w:rsidR="00542987" w:rsidRPr="00542987" w:rsidRDefault="00542987" w:rsidP="00515B38">
            <w:pPr>
              <w:spacing w:after="0" w:line="240" w:lineRule="auto"/>
              <w:rPr>
                <w:rFonts w:ascii="Times New Roman" w:hAnsi="Times New Roman" w:cs="Times New Roman"/>
                <w:color w:val="000000"/>
                <w:sz w:val="20"/>
                <w:szCs w:val="20"/>
              </w:rPr>
            </w:pPr>
          </w:p>
        </w:tc>
        <w:tc>
          <w:tcPr>
            <w:tcW w:w="2957" w:type="dxa"/>
            <w:tcBorders>
              <w:top w:val="nil"/>
              <w:left w:val="nil"/>
              <w:bottom w:val="nil"/>
              <w:right w:val="single" w:sz="8" w:space="0" w:color="000000"/>
            </w:tcBorders>
            <w:shd w:val="clear" w:color="auto" w:fill="auto"/>
            <w:hideMark/>
          </w:tcPr>
          <w:p w14:paraId="2FDD5D1A"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689" w:type="dxa"/>
            <w:vMerge/>
            <w:tcBorders>
              <w:left w:val="nil"/>
              <w:right w:val="single" w:sz="8" w:space="0" w:color="000000"/>
            </w:tcBorders>
            <w:shd w:val="clear" w:color="auto" w:fill="auto"/>
            <w:hideMark/>
          </w:tcPr>
          <w:p w14:paraId="5A49776D" w14:textId="5647F652" w:rsidR="00542987" w:rsidRPr="00542987" w:rsidRDefault="00542987" w:rsidP="00515B38">
            <w:pPr>
              <w:spacing w:after="0" w:line="240" w:lineRule="auto"/>
              <w:rPr>
                <w:rFonts w:ascii="Times New Roman" w:hAnsi="Times New Roman" w:cs="Times New Roman"/>
                <w:color w:val="000000"/>
                <w:sz w:val="20"/>
                <w:szCs w:val="20"/>
              </w:rPr>
            </w:pPr>
          </w:p>
        </w:tc>
        <w:tc>
          <w:tcPr>
            <w:tcW w:w="1560" w:type="dxa"/>
            <w:vMerge/>
            <w:tcBorders>
              <w:top w:val="nil"/>
              <w:left w:val="single" w:sz="8" w:space="0" w:color="000000"/>
              <w:bottom w:val="single" w:sz="8" w:space="0" w:color="000000"/>
              <w:right w:val="single" w:sz="4" w:space="0" w:color="auto"/>
            </w:tcBorders>
            <w:hideMark/>
          </w:tcPr>
          <w:p w14:paraId="4F77674A" w14:textId="77777777" w:rsidR="00542987" w:rsidRPr="00542987" w:rsidRDefault="00542987" w:rsidP="00515B38">
            <w:pPr>
              <w:spacing w:after="0" w:line="240" w:lineRule="auto"/>
              <w:rPr>
                <w:rFonts w:ascii="Times New Roman" w:hAnsi="Times New Roman" w:cs="Times New Roman"/>
                <w:color w:val="000000"/>
                <w:sz w:val="20"/>
                <w:szCs w:val="20"/>
              </w:rPr>
            </w:pPr>
          </w:p>
        </w:tc>
      </w:tr>
      <w:tr w:rsidR="00542987" w:rsidRPr="00542987" w14:paraId="57604165" w14:textId="77777777" w:rsidTr="001E60CF">
        <w:trPr>
          <w:trHeight w:val="315"/>
        </w:trPr>
        <w:tc>
          <w:tcPr>
            <w:tcW w:w="708" w:type="dxa"/>
            <w:vMerge/>
            <w:tcBorders>
              <w:top w:val="nil"/>
              <w:left w:val="single" w:sz="4" w:space="0" w:color="auto"/>
              <w:bottom w:val="single" w:sz="4" w:space="0" w:color="auto"/>
              <w:right w:val="single" w:sz="8" w:space="0" w:color="000000"/>
            </w:tcBorders>
            <w:hideMark/>
          </w:tcPr>
          <w:p w14:paraId="662E6F67" w14:textId="77777777" w:rsidR="00542987" w:rsidRPr="00542987" w:rsidRDefault="00542987" w:rsidP="00515B38">
            <w:pPr>
              <w:spacing w:after="0" w:line="240" w:lineRule="auto"/>
              <w:rPr>
                <w:rFonts w:ascii="Times New Roman" w:hAnsi="Times New Roman" w:cs="Times New Roman"/>
                <w:color w:val="000000"/>
                <w:sz w:val="20"/>
                <w:szCs w:val="20"/>
              </w:rPr>
            </w:pPr>
          </w:p>
        </w:tc>
        <w:tc>
          <w:tcPr>
            <w:tcW w:w="3968" w:type="dxa"/>
            <w:vMerge/>
            <w:tcBorders>
              <w:top w:val="nil"/>
              <w:left w:val="single" w:sz="8" w:space="0" w:color="000000"/>
              <w:bottom w:val="single" w:sz="4" w:space="0" w:color="auto"/>
              <w:right w:val="single" w:sz="8" w:space="0" w:color="000000"/>
            </w:tcBorders>
            <w:hideMark/>
          </w:tcPr>
          <w:p w14:paraId="1E74A746" w14:textId="77777777" w:rsidR="00542987" w:rsidRPr="00542987" w:rsidRDefault="00542987" w:rsidP="00515B38">
            <w:pPr>
              <w:spacing w:after="0" w:line="240" w:lineRule="auto"/>
              <w:rPr>
                <w:rFonts w:ascii="Times New Roman" w:hAnsi="Times New Roman" w:cs="Times New Roman"/>
                <w:color w:val="000000"/>
                <w:sz w:val="20"/>
                <w:szCs w:val="20"/>
              </w:rPr>
            </w:pPr>
          </w:p>
        </w:tc>
        <w:tc>
          <w:tcPr>
            <w:tcW w:w="1470" w:type="dxa"/>
            <w:vMerge/>
            <w:tcBorders>
              <w:top w:val="nil"/>
              <w:left w:val="single" w:sz="8" w:space="0" w:color="000000"/>
              <w:bottom w:val="single" w:sz="4" w:space="0" w:color="auto"/>
              <w:right w:val="single" w:sz="8" w:space="0" w:color="000000"/>
            </w:tcBorders>
            <w:hideMark/>
          </w:tcPr>
          <w:p w14:paraId="7C41EEA2" w14:textId="77777777" w:rsidR="00542987" w:rsidRPr="00542987" w:rsidRDefault="00542987" w:rsidP="00515B38">
            <w:pPr>
              <w:spacing w:after="0" w:line="240" w:lineRule="auto"/>
              <w:rPr>
                <w:rFonts w:ascii="Times New Roman" w:hAnsi="Times New Roman" w:cs="Times New Roman"/>
                <w:color w:val="000000"/>
                <w:sz w:val="20"/>
                <w:szCs w:val="20"/>
              </w:rPr>
            </w:pPr>
          </w:p>
        </w:tc>
        <w:tc>
          <w:tcPr>
            <w:tcW w:w="1384" w:type="dxa"/>
            <w:vMerge/>
            <w:tcBorders>
              <w:top w:val="nil"/>
              <w:left w:val="single" w:sz="8" w:space="0" w:color="000000"/>
              <w:bottom w:val="single" w:sz="4" w:space="0" w:color="auto"/>
              <w:right w:val="single" w:sz="8" w:space="0" w:color="000000"/>
            </w:tcBorders>
            <w:hideMark/>
          </w:tcPr>
          <w:p w14:paraId="086CC4A0" w14:textId="77777777" w:rsidR="00542987" w:rsidRPr="00542987" w:rsidRDefault="00542987" w:rsidP="00515B38">
            <w:pPr>
              <w:spacing w:after="0" w:line="240" w:lineRule="auto"/>
              <w:rPr>
                <w:rFonts w:ascii="Times New Roman" w:hAnsi="Times New Roman" w:cs="Times New Roman"/>
                <w:color w:val="000000"/>
                <w:sz w:val="20"/>
                <w:szCs w:val="20"/>
              </w:rPr>
            </w:pPr>
          </w:p>
        </w:tc>
        <w:tc>
          <w:tcPr>
            <w:tcW w:w="2957" w:type="dxa"/>
            <w:tcBorders>
              <w:top w:val="nil"/>
              <w:left w:val="nil"/>
              <w:bottom w:val="single" w:sz="4" w:space="0" w:color="auto"/>
              <w:right w:val="single" w:sz="8" w:space="0" w:color="000000"/>
            </w:tcBorders>
            <w:shd w:val="clear" w:color="auto" w:fill="auto"/>
            <w:hideMark/>
          </w:tcPr>
          <w:p w14:paraId="4FBFE6B2"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689" w:type="dxa"/>
            <w:vMerge/>
            <w:tcBorders>
              <w:left w:val="nil"/>
              <w:bottom w:val="single" w:sz="4" w:space="0" w:color="auto"/>
              <w:right w:val="single" w:sz="8" w:space="0" w:color="000000"/>
            </w:tcBorders>
            <w:shd w:val="clear" w:color="auto" w:fill="auto"/>
            <w:hideMark/>
          </w:tcPr>
          <w:p w14:paraId="100219D4" w14:textId="12CA714C" w:rsidR="00542987" w:rsidRPr="00542987" w:rsidRDefault="00542987" w:rsidP="00515B38">
            <w:pPr>
              <w:spacing w:after="0" w:line="240" w:lineRule="auto"/>
              <w:rPr>
                <w:rFonts w:ascii="Times New Roman" w:hAnsi="Times New Roman" w:cs="Times New Roman"/>
                <w:color w:val="000000"/>
                <w:sz w:val="20"/>
                <w:szCs w:val="20"/>
              </w:rPr>
            </w:pPr>
          </w:p>
        </w:tc>
        <w:tc>
          <w:tcPr>
            <w:tcW w:w="1560" w:type="dxa"/>
            <w:vMerge/>
            <w:tcBorders>
              <w:top w:val="nil"/>
              <w:left w:val="single" w:sz="8" w:space="0" w:color="000000"/>
              <w:bottom w:val="single" w:sz="4" w:space="0" w:color="auto"/>
              <w:right w:val="single" w:sz="4" w:space="0" w:color="auto"/>
            </w:tcBorders>
            <w:hideMark/>
          </w:tcPr>
          <w:p w14:paraId="3BA5815B" w14:textId="77777777" w:rsidR="00542987" w:rsidRPr="00542987" w:rsidRDefault="00542987" w:rsidP="00515B38">
            <w:pPr>
              <w:spacing w:after="0" w:line="240" w:lineRule="auto"/>
              <w:rPr>
                <w:rFonts w:ascii="Times New Roman" w:hAnsi="Times New Roman" w:cs="Times New Roman"/>
                <w:color w:val="000000"/>
                <w:sz w:val="20"/>
                <w:szCs w:val="20"/>
              </w:rPr>
            </w:pPr>
          </w:p>
        </w:tc>
      </w:tr>
      <w:tr w:rsidR="00390CAF" w:rsidRPr="00542987" w14:paraId="2D3BF278" w14:textId="77777777" w:rsidTr="001E60CF">
        <w:trPr>
          <w:trHeight w:val="2055"/>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22B9A885"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w:t>
            </w:r>
            <w:r w:rsidR="00A2469F" w:rsidRPr="00542987">
              <w:rPr>
                <w:rFonts w:ascii="Times New Roman" w:hAnsi="Times New Roman" w:cs="Times New Roman"/>
                <w:color w:val="000000"/>
                <w:sz w:val="20"/>
                <w:szCs w:val="20"/>
              </w:rPr>
              <w:t>0</w:t>
            </w:r>
          </w:p>
        </w:tc>
        <w:tc>
          <w:tcPr>
            <w:tcW w:w="3968" w:type="dxa"/>
            <w:tcBorders>
              <w:top w:val="single" w:sz="4" w:space="0" w:color="auto"/>
              <w:left w:val="nil"/>
              <w:bottom w:val="single" w:sz="4" w:space="0" w:color="auto"/>
              <w:right w:val="single" w:sz="8" w:space="0" w:color="000000"/>
            </w:tcBorders>
            <w:shd w:val="clear" w:color="auto" w:fill="auto"/>
            <w:hideMark/>
          </w:tcPr>
          <w:p w14:paraId="4782AE36"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Внедрение системы контроля качества и соблюдения сроков диагностики и лечения онкологических заболеваний</w:t>
            </w:r>
          </w:p>
        </w:tc>
        <w:tc>
          <w:tcPr>
            <w:tcW w:w="1470" w:type="dxa"/>
            <w:tcBorders>
              <w:top w:val="single" w:sz="4" w:space="0" w:color="auto"/>
              <w:left w:val="nil"/>
              <w:bottom w:val="single" w:sz="4" w:space="0" w:color="auto"/>
              <w:right w:val="single" w:sz="8" w:space="0" w:color="000000"/>
            </w:tcBorders>
            <w:shd w:val="clear" w:color="auto" w:fill="auto"/>
            <w:hideMark/>
          </w:tcPr>
          <w:p w14:paraId="7B623AC9"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A2469F" w:rsidRPr="00542987">
              <w:rPr>
                <w:rFonts w:ascii="Times New Roman" w:hAnsi="Times New Roman" w:cs="Times New Roman"/>
                <w:color w:val="000000"/>
                <w:sz w:val="20"/>
                <w:szCs w:val="20"/>
              </w:rPr>
              <w:t>4</w:t>
            </w:r>
          </w:p>
        </w:tc>
        <w:tc>
          <w:tcPr>
            <w:tcW w:w="1384" w:type="dxa"/>
            <w:tcBorders>
              <w:top w:val="single" w:sz="4" w:space="0" w:color="auto"/>
              <w:left w:val="nil"/>
              <w:bottom w:val="single" w:sz="4" w:space="0" w:color="auto"/>
              <w:right w:val="single" w:sz="8" w:space="0" w:color="000000"/>
            </w:tcBorders>
            <w:shd w:val="clear" w:color="auto" w:fill="auto"/>
            <w:hideMark/>
          </w:tcPr>
          <w:p w14:paraId="027623D0"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 l.12.2024</w:t>
            </w:r>
          </w:p>
        </w:tc>
        <w:tc>
          <w:tcPr>
            <w:tcW w:w="2957" w:type="dxa"/>
            <w:tcBorders>
              <w:top w:val="single" w:sz="4" w:space="0" w:color="auto"/>
              <w:left w:val="nil"/>
              <w:bottom w:val="single" w:sz="4" w:space="0" w:color="auto"/>
              <w:right w:val="single" w:sz="8" w:space="0" w:color="000000"/>
            </w:tcBorders>
            <w:shd w:val="clear" w:color="auto" w:fill="auto"/>
            <w:hideMark/>
          </w:tcPr>
          <w:p w14:paraId="0948A088" w14:textId="0F6C42ED"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главные врачи областных государственных медицинских организаций, главный внештатный специалист по информационным технологиям министерства здравоохранения Кировской области, заместитель министра здравоохранения Кировской области</w:t>
            </w:r>
            <w:r w:rsidR="00C61046" w:rsidRPr="00542987">
              <w:rPr>
                <w:rFonts w:ascii="Times New Roman" w:hAnsi="Times New Roman" w:cs="Times New Roman"/>
                <w:color w:val="000000"/>
                <w:sz w:val="20"/>
                <w:szCs w:val="20"/>
              </w:rPr>
              <w:t xml:space="preserve"> Казаков </w:t>
            </w:r>
            <w:proofErr w:type="gramStart"/>
            <w:r w:rsidR="00C61046" w:rsidRPr="00542987">
              <w:rPr>
                <w:rFonts w:ascii="Times New Roman" w:hAnsi="Times New Roman" w:cs="Times New Roman"/>
                <w:color w:val="000000"/>
                <w:sz w:val="20"/>
                <w:szCs w:val="20"/>
              </w:rPr>
              <w:t>П.Л.</w:t>
            </w:r>
            <w:proofErr w:type="gramEnd"/>
          </w:p>
        </w:tc>
        <w:tc>
          <w:tcPr>
            <w:tcW w:w="3689" w:type="dxa"/>
            <w:tcBorders>
              <w:top w:val="single" w:sz="4" w:space="0" w:color="auto"/>
              <w:left w:val="nil"/>
              <w:bottom w:val="single" w:sz="4" w:space="0" w:color="auto"/>
              <w:right w:val="single" w:sz="8" w:space="0" w:color="000000"/>
            </w:tcBorders>
            <w:shd w:val="clear" w:color="auto" w:fill="auto"/>
            <w:hideMark/>
          </w:tcPr>
          <w:p w14:paraId="42433D34" w14:textId="30FB2E93"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сформирована система контроля качества и соблюдения сроков диагностики и лечения новообразований в амбулаторно- поликлиническом звене. В медицинской информационн</w:t>
            </w:r>
            <w:r w:rsidR="00542987">
              <w:rPr>
                <w:rFonts w:ascii="Times New Roman" w:hAnsi="Times New Roman" w:cs="Times New Roman"/>
                <w:color w:val="000000"/>
                <w:sz w:val="20"/>
                <w:szCs w:val="20"/>
              </w:rPr>
              <w:t>ой системе Кировской области р</w:t>
            </w:r>
            <w:r w:rsidR="00A359C4">
              <w:rPr>
                <w:rFonts w:ascii="Times New Roman" w:hAnsi="Times New Roman" w:cs="Times New Roman"/>
                <w:color w:val="000000"/>
                <w:sz w:val="20"/>
                <w:szCs w:val="20"/>
              </w:rPr>
              <w:t>еа</w:t>
            </w:r>
            <w:r w:rsidRPr="00542987">
              <w:rPr>
                <w:rFonts w:ascii="Times New Roman" w:hAnsi="Times New Roman" w:cs="Times New Roman"/>
                <w:color w:val="000000"/>
                <w:sz w:val="20"/>
                <w:szCs w:val="20"/>
              </w:rPr>
              <w:t>лизуется работа врача первичного звена с блоком «Подозрение на ЗНО»: Внедрен блок «Подозрение на ЗНО»: в 2024 году - в 100% областных государственных медицинских организаций</w:t>
            </w:r>
          </w:p>
        </w:tc>
        <w:tc>
          <w:tcPr>
            <w:tcW w:w="1560" w:type="dxa"/>
            <w:tcBorders>
              <w:top w:val="single" w:sz="4" w:space="0" w:color="auto"/>
              <w:left w:val="nil"/>
              <w:bottom w:val="single" w:sz="4" w:space="0" w:color="auto"/>
              <w:right w:val="single" w:sz="4" w:space="0" w:color="auto"/>
            </w:tcBorders>
            <w:shd w:val="clear" w:color="auto" w:fill="auto"/>
            <w:hideMark/>
          </w:tcPr>
          <w:p w14:paraId="288FBC6A" w14:textId="6277F517" w:rsidR="00390CAF" w:rsidRPr="00542987" w:rsidRDefault="00A359C4" w:rsidP="00515B3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рег</w:t>
            </w:r>
            <w:r w:rsidR="00390CAF" w:rsidRPr="00542987">
              <w:rPr>
                <w:rFonts w:ascii="Times New Roman" w:hAnsi="Times New Roman" w:cs="Times New Roman"/>
                <w:color w:val="000000"/>
                <w:sz w:val="20"/>
                <w:szCs w:val="20"/>
              </w:rPr>
              <w:t>улярное</w:t>
            </w:r>
          </w:p>
        </w:tc>
      </w:tr>
      <w:tr w:rsidR="00C61046" w:rsidRPr="00542987" w14:paraId="343E0214" w14:textId="77777777" w:rsidTr="001E60CF">
        <w:trPr>
          <w:trHeight w:val="2162"/>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6FD1B5C4" w14:textId="77777777" w:rsidR="00C61046" w:rsidRPr="00542987" w:rsidRDefault="00C61046"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3.11</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5B3707AE" w14:textId="77777777" w:rsidR="00C61046" w:rsidRPr="00542987" w:rsidRDefault="00C61046" w:rsidP="00C61046">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Организация «зеленого коридора» по обследованию пациентов с подозрением на онкологические заболевания</w:t>
            </w:r>
          </w:p>
        </w:tc>
        <w:tc>
          <w:tcPr>
            <w:tcW w:w="1470" w:type="dxa"/>
            <w:tcBorders>
              <w:top w:val="single" w:sz="4" w:space="0" w:color="auto"/>
              <w:left w:val="single" w:sz="8" w:space="0" w:color="000000"/>
              <w:bottom w:val="single" w:sz="4" w:space="0" w:color="auto"/>
              <w:right w:val="single" w:sz="4" w:space="0" w:color="auto"/>
            </w:tcBorders>
            <w:shd w:val="clear" w:color="auto" w:fill="auto"/>
            <w:hideMark/>
          </w:tcPr>
          <w:p w14:paraId="692E7234" w14:textId="77777777" w:rsidR="00C61046" w:rsidRPr="00542987" w:rsidRDefault="00C61046" w:rsidP="00C61046">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8" w:space="0" w:color="000000"/>
            </w:tcBorders>
            <w:shd w:val="clear" w:color="auto" w:fill="auto"/>
            <w:hideMark/>
          </w:tcPr>
          <w:p w14:paraId="35E0267C" w14:textId="77777777" w:rsidR="00C61046" w:rsidRPr="00542987" w:rsidRDefault="00C61046" w:rsidP="00C61046">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2D0A9238"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главные врачи областных государственных медицинских организаций, главный внештатный</w:t>
            </w:r>
          </w:p>
          <w:p w14:paraId="0998312F" w14:textId="51E9BF3C" w:rsidR="00C61046" w:rsidRPr="00542987" w:rsidRDefault="00C61046"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специалист онколог министерства здравоохранения Кировской области, заместитель министра здравоохранения</w:t>
            </w:r>
          </w:p>
          <w:p w14:paraId="7331249B" w14:textId="7A982D26" w:rsidR="00C61046" w:rsidRPr="00542987" w:rsidRDefault="00C61046"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tcBorders>
              <w:top w:val="single" w:sz="4" w:space="0" w:color="auto"/>
              <w:left w:val="nil"/>
              <w:bottom w:val="single" w:sz="4" w:space="0" w:color="auto"/>
              <w:right w:val="single" w:sz="4" w:space="0" w:color="auto"/>
            </w:tcBorders>
            <w:shd w:val="clear" w:color="auto" w:fill="auto"/>
            <w:hideMark/>
          </w:tcPr>
          <w:p w14:paraId="3F564C0A" w14:textId="48C7AB3E" w:rsidR="00C61046" w:rsidRPr="00542987" w:rsidRDefault="00C61046" w:rsidP="00C61046">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 МИС региона во всех областных государст</w:t>
            </w:r>
            <w:r w:rsidR="00542987">
              <w:rPr>
                <w:rFonts w:ascii="Times New Roman" w:hAnsi="Times New Roman" w:cs="Times New Roman"/>
                <w:color w:val="000000"/>
                <w:sz w:val="20"/>
                <w:szCs w:val="20"/>
              </w:rPr>
              <w:t xml:space="preserve">венных медицинских организациях </w:t>
            </w:r>
            <w:r w:rsidRPr="00542987">
              <w:rPr>
                <w:rFonts w:ascii="Times New Roman" w:hAnsi="Times New Roman" w:cs="Times New Roman"/>
                <w:color w:val="000000"/>
                <w:sz w:val="20"/>
                <w:szCs w:val="20"/>
              </w:rPr>
              <w:t xml:space="preserve">с целью формирования «зеленого коридора» в календарях приема врачей-специалистов и диагностических исследований организованы «вакантные места» для пациентов с подозрением на </w:t>
            </w:r>
            <w:r w:rsidR="00542987" w:rsidRPr="00542987">
              <w:rPr>
                <w:rFonts w:ascii="Times New Roman" w:hAnsi="Times New Roman" w:cs="Times New Roman"/>
                <w:color w:val="000000"/>
                <w:sz w:val="20"/>
                <w:szCs w:val="20"/>
              </w:rPr>
              <w:t xml:space="preserve">ЗНО </w:t>
            </w:r>
            <w:r w:rsidRPr="00542987">
              <w:rPr>
                <w:rFonts w:ascii="Times New Roman" w:hAnsi="Times New Roman" w:cs="Times New Roman"/>
                <w:color w:val="000000"/>
                <w:sz w:val="20"/>
                <w:szCs w:val="20"/>
              </w:rPr>
              <w:t>(не менее 2 мест на каждый день)</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CAFEDAD" w14:textId="77777777" w:rsidR="00C61046" w:rsidRPr="00542987" w:rsidRDefault="00C61046"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542987" w:rsidRPr="00542987" w14:paraId="0F06DC3B" w14:textId="77777777" w:rsidTr="001E60CF">
        <w:trPr>
          <w:trHeight w:val="1530"/>
        </w:trPr>
        <w:tc>
          <w:tcPr>
            <w:tcW w:w="708" w:type="dxa"/>
            <w:vMerge w:val="restart"/>
            <w:tcBorders>
              <w:top w:val="nil"/>
              <w:left w:val="single" w:sz="8" w:space="0" w:color="000000"/>
              <w:bottom w:val="nil"/>
              <w:right w:val="single" w:sz="8" w:space="0" w:color="000000"/>
            </w:tcBorders>
            <w:shd w:val="clear" w:color="auto" w:fill="auto"/>
            <w:hideMark/>
          </w:tcPr>
          <w:p w14:paraId="50DFEDC2" w14:textId="77777777" w:rsidR="00542987" w:rsidRPr="00542987" w:rsidRDefault="00542987"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t>3.12</w:t>
            </w:r>
          </w:p>
        </w:tc>
        <w:tc>
          <w:tcPr>
            <w:tcW w:w="3968" w:type="dxa"/>
            <w:tcBorders>
              <w:top w:val="nil"/>
              <w:left w:val="nil"/>
              <w:bottom w:val="nil"/>
              <w:right w:val="single" w:sz="8" w:space="0" w:color="000000"/>
            </w:tcBorders>
            <w:shd w:val="clear" w:color="auto" w:fill="auto"/>
            <w:hideMark/>
          </w:tcPr>
          <w:p w14:paraId="39B104DE" w14:textId="09367CFB" w:rsidR="00542987" w:rsidRPr="00542987" w:rsidRDefault="00542987" w:rsidP="00C61046">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Организаци</w:t>
            </w:r>
            <w:r w:rsidR="00A359C4">
              <w:rPr>
                <w:rFonts w:ascii="Times New Roman" w:hAnsi="Times New Roman" w:cs="Times New Roman"/>
                <w:color w:val="000000"/>
                <w:sz w:val="19"/>
                <w:szCs w:val="19"/>
              </w:rPr>
              <w:t>я рег</w:t>
            </w:r>
            <w:r w:rsidRPr="00542987">
              <w:rPr>
                <w:rFonts w:ascii="Times New Roman" w:hAnsi="Times New Roman" w:cs="Times New Roman"/>
                <w:color w:val="000000"/>
                <w:sz w:val="19"/>
                <w:szCs w:val="19"/>
              </w:rPr>
              <w:t>улярных дистанционных мастер-классов, лекций, разборов клинических случаев, консультаций специалистов амбулаторной онкологической сети с использованием телемедицинских средств связи</w:t>
            </w:r>
          </w:p>
        </w:tc>
        <w:tc>
          <w:tcPr>
            <w:tcW w:w="1470" w:type="dxa"/>
            <w:vMerge w:val="restart"/>
            <w:tcBorders>
              <w:top w:val="nil"/>
              <w:left w:val="single" w:sz="8" w:space="0" w:color="000000"/>
              <w:bottom w:val="nil"/>
              <w:right w:val="single" w:sz="4" w:space="0" w:color="auto"/>
            </w:tcBorders>
            <w:shd w:val="clear" w:color="auto" w:fill="auto"/>
            <w:hideMark/>
          </w:tcPr>
          <w:p w14:paraId="571486DF" w14:textId="77777777" w:rsidR="00542987" w:rsidRPr="00542987" w:rsidRDefault="00542987" w:rsidP="00C61046">
            <w:pPr>
              <w:spacing w:after="0" w:line="240" w:lineRule="auto"/>
              <w:ind w:firstLineChars="100" w:firstLine="190"/>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vMerge w:val="restart"/>
            <w:tcBorders>
              <w:top w:val="single" w:sz="4" w:space="0" w:color="auto"/>
              <w:left w:val="single" w:sz="4" w:space="0" w:color="auto"/>
              <w:bottom w:val="single" w:sz="4" w:space="0" w:color="auto"/>
              <w:right w:val="single" w:sz="8" w:space="0" w:color="000000"/>
            </w:tcBorders>
            <w:shd w:val="clear" w:color="auto" w:fill="auto"/>
            <w:hideMark/>
          </w:tcPr>
          <w:p w14:paraId="49870B21" w14:textId="77777777" w:rsidR="00542987" w:rsidRPr="00542987" w:rsidRDefault="00542987" w:rsidP="00C61046">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vMerge w:val="restart"/>
            <w:tcBorders>
              <w:top w:val="single" w:sz="4" w:space="0" w:color="auto"/>
              <w:left w:val="single" w:sz="8" w:space="0" w:color="000000"/>
              <w:bottom w:val="single" w:sz="4" w:space="0" w:color="auto"/>
              <w:right w:val="single" w:sz="4" w:space="0" w:color="auto"/>
            </w:tcBorders>
            <w:shd w:val="clear" w:color="auto" w:fill="auto"/>
            <w:hideMark/>
          </w:tcPr>
          <w:p w14:paraId="5CC2BCF7" w14:textId="77777777" w:rsidR="00542987" w:rsidRPr="00542987" w:rsidRDefault="00542987" w:rsidP="00C61046">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онколог министерства здравоохранения  Кировской области</w:t>
            </w:r>
          </w:p>
        </w:tc>
        <w:tc>
          <w:tcPr>
            <w:tcW w:w="3689" w:type="dxa"/>
            <w:vMerge w:val="restart"/>
            <w:tcBorders>
              <w:top w:val="single" w:sz="4" w:space="0" w:color="auto"/>
              <w:left w:val="single" w:sz="4" w:space="0" w:color="auto"/>
              <w:right w:val="single" w:sz="8" w:space="0" w:color="000000"/>
            </w:tcBorders>
            <w:shd w:val="clear" w:color="auto" w:fill="auto"/>
            <w:hideMark/>
          </w:tcPr>
          <w:p w14:paraId="35D8309D"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организовано непрерывное повышение квалификации врачей первичного звена по оказанию онкологической помощи, консультирование пациентов в системе «врач-врач» по запросу от областных государственных медицинских организаций. Организовано проведение образовательных видеоконференций - не менее 1 мероприятия в месяц</w:t>
            </w:r>
          </w:p>
        </w:tc>
        <w:tc>
          <w:tcPr>
            <w:tcW w:w="1560" w:type="dxa"/>
            <w:vMerge w:val="restart"/>
            <w:tcBorders>
              <w:top w:val="nil"/>
              <w:left w:val="single" w:sz="8" w:space="0" w:color="000000"/>
              <w:bottom w:val="nil"/>
              <w:right w:val="single" w:sz="8" w:space="0" w:color="000000"/>
            </w:tcBorders>
            <w:shd w:val="clear" w:color="auto" w:fill="auto"/>
            <w:hideMark/>
          </w:tcPr>
          <w:p w14:paraId="41CDCB8E" w14:textId="35E84ECB" w:rsidR="00542987" w:rsidRPr="00542987" w:rsidRDefault="00A359C4"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рег</w:t>
            </w:r>
            <w:r w:rsidR="00542987" w:rsidRPr="00542987">
              <w:rPr>
                <w:rFonts w:ascii="Times New Roman" w:hAnsi="Times New Roman" w:cs="Times New Roman"/>
                <w:color w:val="000000"/>
                <w:sz w:val="19"/>
                <w:szCs w:val="19"/>
              </w:rPr>
              <w:t>улярное</w:t>
            </w:r>
          </w:p>
        </w:tc>
      </w:tr>
      <w:tr w:rsidR="00542987" w:rsidRPr="00542987" w14:paraId="134C9C4D" w14:textId="77777777" w:rsidTr="001E60CF">
        <w:trPr>
          <w:trHeight w:val="128"/>
        </w:trPr>
        <w:tc>
          <w:tcPr>
            <w:tcW w:w="708" w:type="dxa"/>
            <w:vMerge/>
            <w:tcBorders>
              <w:top w:val="nil"/>
              <w:left w:val="single" w:sz="8" w:space="0" w:color="000000"/>
              <w:bottom w:val="nil"/>
              <w:right w:val="single" w:sz="8" w:space="0" w:color="000000"/>
            </w:tcBorders>
            <w:hideMark/>
          </w:tcPr>
          <w:p w14:paraId="153B8E84" w14:textId="77777777" w:rsidR="00542987" w:rsidRPr="00542987" w:rsidRDefault="00542987" w:rsidP="00515B38">
            <w:pPr>
              <w:spacing w:after="0" w:line="240" w:lineRule="auto"/>
              <w:rPr>
                <w:rFonts w:ascii="Times New Roman" w:hAnsi="Times New Roman" w:cs="Times New Roman"/>
                <w:color w:val="000000"/>
                <w:sz w:val="19"/>
                <w:szCs w:val="19"/>
              </w:rPr>
            </w:pPr>
          </w:p>
        </w:tc>
        <w:tc>
          <w:tcPr>
            <w:tcW w:w="3968" w:type="dxa"/>
            <w:tcBorders>
              <w:top w:val="nil"/>
              <w:left w:val="nil"/>
              <w:bottom w:val="nil"/>
              <w:right w:val="single" w:sz="8" w:space="0" w:color="000000"/>
            </w:tcBorders>
            <w:shd w:val="clear" w:color="auto" w:fill="auto"/>
            <w:hideMark/>
          </w:tcPr>
          <w:p w14:paraId="28D71195" w14:textId="77777777" w:rsidR="00542987" w:rsidRPr="00542987" w:rsidRDefault="00542987"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 </w:t>
            </w:r>
          </w:p>
        </w:tc>
        <w:tc>
          <w:tcPr>
            <w:tcW w:w="1470" w:type="dxa"/>
            <w:vMerge/>
            <w:tcBorders>
              <w:top w:val="nil"/>
              <w:left w:val="single" w:sz="8" w:space="0" w:color="000000"/>
              <w:bottom w:val="nil"/>
              <w:right w:val="single" w:sz="4" w:space="0" w:color="auto"/>
            </w:tcBorders>
            <w:hideMark/>
          </w:tcPr>
          <w:p w14:paraId="5DCA3A5F" w14:textId="77777777" w:rsidR="00542987" w:rsidRPr="00542987" w:rsidRDefault="00542987" w:rsidP="00C61046">
            <w:pPr>
              <w:spacing w:after="0" w:line="240" w:lineRule="auto"/>
              <w:jc w:val="center"/>
              <w:rPr>
                <w:rFonts w:ascii="Times New Roman" w:hAnsi="Times New Roman" w:cs="Times New Roman"/>
                <w:color w:val="000000"/>
                <w:sz w:val="19"/>
                <w:szCs w:val="19"/>
              </w:rPr>
            </w:pPr>
          </w:p>
        </w:tc>
        <w:tc>
          <w:tcPr>
            <w:tcW w:w="1384" w:type="dxa"/>
            <w:vMerge/>
            <w:tcBorders>
              <w:top w:val="single" w:sz="8" w:space="0" w:color="000000"/>
              <w:left w:val="single" w:sz="4" w:space="0" w:color="auto"/>
              <w:bottom w:val="single" w:sz="4" w:space="0" w:color="auto"/>
              <w:right w:val="single" w:sz="8" w:space="0" w:color="000000"/>
            </w:tcBorders>
            <w:hideMark/>
          </w:tcPr>
          <w:p w14:paraId="322E4606" w14:textId="77777777" w:rsidR="00542987" w:rsidRPr="00542987" w:rsidRDefault="00542987" w:rsidP="00C61046">
            <w:pPr>
              <w:spacing w:after="0" w:line="240" w:lineRule="auto"/>
              <w:jc w:val="center"/>
              <w:rPr>
                <w:rFonts w:ascii="Times New Roman" w:hAnsi="Times New Roman" w:cs="Times New Roman"/>
                <w:color w:val="000000"/>
                <w:sz w:val="19"/>
                <w:szCs w:val="19"/>
              </w:rPr>
            </w:pPr>
          </w:p>
        </w:tc>
        <w:tc>
          <w:tcPr>
            <w:tcW w:w="2957" w:type="dxa"/>
            <w:vMerge/>
            <w:tcBorders>
              <w:top w:val="single" w:sz="8" w:space="0" w:color="000000"/>
              <w:left w:val="single" w:sz="8" w:space="0" w:color="000000"/>
              <w:bottom w:val="single" w:sz="4" w:space="0" w:color="auto"/>
              <w:right w:val="single" w:sz="4" w:space="0" w:color="auto"/>
            </w:tcBorders>
            <w:hideMark/>
          </w:tcPr>
          <w:p w14:paraId="34412328" w14:textId="77777777" w:rsidR="00542987" w:rsidRPr="00542987" w:rsidRDefault="00542987" w:rsidP="00515B38">
            <w:pPr>
              <w:spacing w:after="0" w:line="240" w:lineRule="auto"/>
              <w:rPr>
                <w:rFonts w:ascii="Times New Roman" w:hAnsi="Times New Roman" w:cs="Times New Roman"/>
                <w:color w:val="000000"/>
                <w:sz w:val="19"/>
                <w:szCs w:val="19"/>
              </w:rPr>
            </w:pPr>
          </w:p>
        </w:tc>
        <w:tc>
          <w:tcPr>
            <w:tcW w:w="3689" w:type="dxa"/>
            <w:vMerge/>
            <w:tcBorders>
              <w:left w:val="single" w:sz="4" w:space="0" w:color="auto"/>
              <w:bottom w:val="nil"/>
              <w:right w:val="single" w:sz="8" w:space="0" w:color="000000"/>
            </w:tcBorders>
            <w:shd w:val="clear" w:color="auto" w:fill="auto"/>
            <w:hideMark/>
          </w:tcPr>
          <w:p w14:paraId="41EE7A3E" w14:textId="2EB6589E" w:rsidR="00542987" w:rsidRPr="00542987" w:rsidRDefault="00542987" w:rsidP="00C61046">
            <w:pPr>
              <w:spacing w:after="0" w:line="240" w:lineRule="auto"/>
              <w:rPr>
                <w:rFonts w:ascii="Times New Roman" w:hAnsi="Times New Roman" w:cs="Times New Roman"/>
                <w:color w:val="000000"/>
                <w:sz w:val="19"/>
                <w:szCs w:val="19"/>
              </w:rPr>
            </w:pPr>
          </w:p>
        </w:tc>
        <w:tc>
          <w:tcPr>
            <w:tcW w:w="1560" w:type="dxa"/>
            <w:vMerge/>
            <w:tcBorders>
              <w:top w:val="nil"/>
              <w:left w:val="single" w:sz="8" w:space="0" w:color="000000"/>
              <w:bottom w:val="nil"/>
              <w:right w:val="single" w:sz="8" w:space="0" w:color="000000"/>
            </w:tcBorders>
            <w:hideMark/>
          </w:tcPr>
          <w:p w14:paraId="74D465A7" w14:textId="77777777" w:rsidR="00542987" w:rsidRPr="00542987" w:rsidRDefault="00542987" w:rsidP="00515B38">
            <w:pPr>
              <w:spacing w:after="0" w:line="240" w:lineRule="auto"/>
              <w:rPr>
                <w:rFonts w:ascii="Times New Roman" w:hAnsi="Times New Roman" w:cs="Times New Roman"/>
                <w:color w:val="000000"/>
                <w:sz w:val="19"/>
                <w:szCs w:val="19"/>
              </w:rPr>
            </w:pPr>
          </w:p>
        </w:tc>
      </w:tr>
      <w:tr w:rsidR="00390CAF" w:rsidRPr="00542987" w14:paraId="10476CE2" w14:textId="77777777" w:rsidTr="001E60CF">
        <w:trPr>
          <w:trHeight w:val="765"/>
        </w:trPr>
        <w:tc>
          <w:tcPr>
            <w:tcW w:w="70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D14E759" w14:textId="77777777" w:rsidR="00390CAF" w:rsidRPr="00542987" w:rsidRDefault="00390CAF"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t>3.13</w:t>
            </w:r>
          </w:p>
        </w:tc>
        <w:tc>
          <w:tcPr>
            <w:tcW w:w="396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5FC3612" w14:textId="77777777" w:rsidR="00390CAF" w:rsidRPr="00542987" w:rsidRDefault="00390CAF" w:rsidP="00542987">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Контрольная точка: проведение дистанционных мастер-классов, лекций, разборов клинических случаев, консультаций специалистов амбулаторной онкологической сети посредством видеоконференцсвязи</w:t>
            </w:r>
          </w:p>
        </w:tc>
        <w:tc>
          <w:tcPr>
            <w:tcW w:w="147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7B32A61" w14:textId="77777777" w:rsidR="00390CAF" w:rsidRPr="00542987" w:rsidRDefault="00390CAF" w:rsidP="00C61046">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A2469F" w:rsidRPr="00542987">
              <w:rPr>
                <w:rFonts w:ascii="Times New Roman" w:hAnsi="Times New Roman" w:cs="Times New Roman"/>
                <w:color w:val="000000"/>
                <w:sz w:val="20"/>
                <w:szCs w:val="20"/>
              </w:rPr>
              <w:t>4</w:t>
            </w:r>
          </w:p>
        </w:tc>
        <w:tc>
          <w:tcPr>
            <w:tcW w:w="1384"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0F6D9CEA" w14:textId="77777777" w:rsidR="00390CAF" w:rsidRPr="00542987" w:rsidRDefault="00390CAF" w:rsidP="00C61046">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nil"/>
              <w:right w:val="single" w:sz="8" w:space="0" w:color="000000"/>
            </w:tcBorders>
            <w:shd w:val="clear" w:color="auto" w:fill="auto"/>
            <w:hideMark/>
          </w:tcPr>
          <w:p w14:paraId="7B297008"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w:t>
            </w:r>
          </w:p>
        </w:tc>
        <w:tc>
          <w:tcPr>
            <w:tcW w:w="368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FBBD77E"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выполнены запланированные образовательные мероприятия согласно графику</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446EEE3" w14:textId="77777777" w:rsidR="00390CAF" w:rsidRPr="00542987" w:rsidRDefault="00390CAF" w:rsidP="00C61046">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разовое неделимое</w:t>
            </w:r>
          </w:p>
        </w:tc>
      </w:tr>
      <w:tr w:rsidR="00390CAF" w:rsidRPr="00542987" w14:paraId="522D072A" w14:textId="77777777" w:rsidTr="001E60CF">
        <w:trPr>
          <w:trHeight w:val="60"/>
        </w:trPr>
        <w:tc>
          <w:tcPr>
            <w:tcW w:w="708" w:type="dxa"/>
            <w:vMerge/>
            <w:tcBorders>
              <w:top w:val="single" w:sz="8" w:space="0" w:color="000000"/>
              <w:left w:val="single" w:sz="8" w:space="0" w:color="000000"/>
              <w:bottom w:val="single" w:sz="4" w:space="0" w:color="auto"/>
              <w:right w:val="single" w:sz="8" w:space="0" w:color="000000"/>
            </w:tcBorders>
            <w:hideMark/>
          </w:tcPr>
          <w:p w14:paraId="1F28DB97" w14:textId="77777777" w:rsidR="00390CAF" w:rsidRPr="00542987" w:rsidRDefault="00390CAF" w:rsidP="00515B38">
            <w:pPr>
              <w:spacing w:after="0" w:line="240" w:lineRule="auto"/>
              <w:rPr>
                <w:rFonts w:ascii="Times New Roman" w:hAnsi="Times New Roman" w:cs="Times New Roman"/>
                <w:color w:val="000000"/>
                <w:sz w:val="19"/>
                <w:szCs w:val="19"/>
              </w:rPr>
            </w:pPr>
          </w:p>
        </w:tc>
        <w:tc>
          <w:tcPr>
            <w:tcW w:w="3968" w:type="dxa"/>
            <w:vMerge/>
            <w:tcBorders>
              <w:top w:val="single" w:sz="8" w:space="0" w:color="000000"/>
              <w:left w:val="single" w:sz="8" w:space="0" w:color="000000"/>
              <w:bottom w:val="single" w:sz="4" w:space="0" w:color="auto"/>
              <w:right w:val="single" w:sz="8" w:space="0" w:color="000000"/>
            </w:tcBorders>
            <w:hideMark/>
          </w:tcPr>
          <w:p w14:paraId="7D7D0040"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1470" w:type="dxa"/>
            <w:vMerge/>
            <w:tcBorders>
              <w:top w:val="single" w:sz="8" w:space="0" w:color="000000"/>
              <w:left w:val="single" w:sz="8" w:space="0" w:color="000000"/>
              <w:bottom w:val="single" w:sz="4" w:space="0" w:color="auto"/>
              <w:right w:val="single" w:sz="8" w:space="0" w:color="000000"/>
            </w:tcBorders>
            <w:hideMark/>
          </w:tcPr>
          <w:p w14:paraId="3F7F93A2" w14:textId="77777777" w:rsidR="00390CAF" w:rsidRPr="00542987" w:rsidRDefault="00390CAF" w:rsidP="00C61046">
            <w:pPr>
              <w:spacing w:after="0" w:line="240" w:lineRule="auto"/>
              <w:jc w:val="center"/>
              <w:rPr>
                <w:rFonts w:ascii="Times New Roman" w:hAnsi="Times New Roman" w:cs="Times New Roman"/>
                <w:color w:val="000000"/>
                <w:sz w:val="20"/>
                <w:szCs w:val="20"/>
              </w:rPr>
            </w:pPr>
          </w:p>
        </w:tc>
        <w:tc>
          <w:tcPr>
            <w:tcW w:w="1384" w:type="dxa"/>
            <w:vMerge/>
            <w:tcBorders>
              <w:top w:val="single" w:sz="8" w:space="0" w:color="000000"/>
              <w:left w:val="single" w:sz="8" w:space="0" w:color="000000"/>
              <w:bottom w:val="single" w:sz="4" w:space="0" w:color="auto"/>
              <w:right w:val="single" w:sz="8" w:space="0" w:color="000000"/>
            </w:tcBorders>
            <w:hideMark/>
          </w:tcPr>
          <w:p w14:paraId="1C4F7569" w14:textId="77777777" w:rsidR="00390CAF" w:rsidRPr="00542987" w:rsidRDefault="00390CAF" w:rsidP="00C61046">
            <w:pPr>
              <w:spacing w:after="0" w:line="240" w:lineRule="auto"/>
              <w:jc w:val="center"/>
              <w:rPr>
                <w:rFonts w:ascii="Times New Roman" w:hAnsi="Times New Roman" w:cs="Times New Roman"/>
                <w:color w:val="000000"/>
                <w:sz w:val="20"/>
                <w:szCs w:val="20"/>
              </w:rPr>
            </w:pPr>
          </w:p>
        </w:tc>
        <w:tc>
          <w:tcPr>
            <w:tcW w:w="2957" w:type="dxa"/>
            <w:tcBorders>
              <w:top w:val="nil"/>
              <w:left w:val="nil"/>
              <w:bottom w:val="single" w:sz="4" w:space="0" w:color="auto"/>
              <w:right w:val="single" w:sz="8" w:space="0" w:color="000000"/>
            </w:tcBorders>
            <w:shd w:val="clear" w:color="auto" w:fill="auto"/>
            <w:hideMark/>
          </w:tcPr>
          <w:p w14:paraId="2F580288" w14:textId="5611323F" w:rsidR="00390CAF" w:rsidRPr="00542987" w:rsidRDefault="00390CAF" w:rsidP="00C61046">
            <w:pPr>
              <w:spacing w:after="0" w:line="240" w:lineRule="auto"/>
              <w:rPr>
                <w:rFonts w:ascii="Times New Roman" w:hAnsi="Times New Roman" w:cs="Times New Roman"/>
                <w:color w:val="000000"/>
                <w:sz w:val="20"/>
                <w:szCs w:val="20"/>
              </w:rPr>
            </w:pPr>
          </w:p>
        </w:tc>
        <w:tc>
          <w:tcPr>
            <w:tcW w:w="3689" w:type="dxa"/>
            <w:vMerge/>
            <w:tcBorders>
              <w:top w:val="single" w:sz="8" w:space="0" w:color="000000"/>
              <w:left w:val="single" w:sz="8" w:space="0" w:color="000000"/>
              <w:bottom w:val="single" w:sz="4" w:space="0" w:color="auto"/>
              <w:right w:val="single" w:sz="8" w:space="0" w:color="000000"/>
            </w:tcBorders>
            <w:hideMark/>
          </w:tcPr>
          <w:p w14:paraId="5E65D686"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1560" w:type="dxa"/>
            <w:vMerge/>
            <w:tcBorders>
              <w:top w:val="single" w:sz="8" w:space="0" w:color="000000"/>
              <w:left w:val="single" w:sz="8" w:space="0" w:color="000000"/>
              <w:bottom w:val="single" w:sz="4" w:space="0" w:color="auto"/>
              <w:right w:val="single" w:sz="8" w:space="0" w:color="000000"/>
            </w:tcBorders>
            <w:hideMark/>
          </w:tcPr>
          <w:p w14:paraId="03E3B896" w14:textId="77777777" w:rsidR="00390CAF" w:rsidRPr="00542987" w:rsidRDefault="00390CAF" w:rsidP="00515B38">
            <w:pPr>
              <w:spacing w:after="0" w:line="240" w:lineRule="auto"/>
              <w:rPr>
                <w:rFonts w:ascii="Times New Roman" w:hAnsi="Times New Roman" w:cs="Times New Roman"/>
                <w:color w:val="000000"/>
                <w:sz w:val="20"/>
                <w:szCs w:val="20"/>
              </w:rPr>
            </w:pPr>
          </w:p>
        </w:tc>
      </w:tr>
      <w:tr w:rsidR="00C61046" w:rsidRPr="00542987" w14:paraId="3A6B2229" w14:textId="77777777" w:rsidTr="001E60CF">
        <w:trPr>
          <w:trHeight w:val="2312"/>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61E75046" w14:textId="77777777" w:rsidR="00C61046" w:rsidRPr="00542987" w:rsidRDefault="00C61046"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t>3.14</w:t>
            </w:r>
          </w:p>
          <w:p w14:paraId="01FF82B2" w14:textId="77777777" w:rsidR="00C61046" w:rsidRPr="00542987" w:rsidRDefault="00C61046"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4245A468" w14:textId="77777777" w:rsidR="00C61046" w:rsidRPr="00542987" w:rsidRDefault="00C61046"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4C0F70A" w14:textId="77777777" w:rsidR="00C61046" w:rsidRPr="00542987" w:rsidRDefault="00C61046"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79D1E929" w14:textId="77777777" w:rsidR="00C61046" w:rsidRPr="00542987" w:rsidRDefault="00C61046"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4EAC262" w14:textId="77777777" w:rsidR="00C61046" w:rsidRPr="00542987" w:rsidRDefault="00C61046"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37ED5471" w14:textId="77777777" w:rsidR="00C61046" w:rsidRPr="00542987" w:rsidRDefault="00C61046"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8"/>
                <w:szCs w:val="18"/>
              </w:rPr>
              <w:t> </w:t>
            </w:r>
          </w:p>
          <w:p w14:paraId="26CD4E8A" w14:textId="77777777" w:rsidR="00C61046" w:rsidRPr="00542987" w:rsidRDefault="00C61046"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478CAB3" w14:textId="2D4AD5A8" w:rsidR="00C61046" w:rsidRPr="00542987" w:rsidRDefault="00C61046"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8"/>
                <w:szCs w:val="18"/>
              </w:rPr>
              <w:t> </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64BEDDB2" w14:textId="77777777" w:rsidR="00C61046" w:rsidRPr="00542987" w:rsidRDefault="00C61046" w:rsidP="00542987">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Обеспечение двойного чтения </w:t>
            </w:r>
            <w:proofErr w:type="spellStart"/>
            <w:r w:rsidRPr="00542987">
              <w:rPr>
                <w:rFonts w:ascii="Times New Roman" w:hAnsi="Times New Roman" w:cs="Times New Roman"/>
                <w:color w:val="000000"/>
                <w:sz w:val="20"/>
                <w:szCs w:val="20"/>
              </w:rPr>
              <w:t>маммограмм</w:t>
            </w:r>
            <w:proofErr w:type="spellEnd"/>
          </w:p>
          <w:p w14:paraId="094BD5E0"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3D58AE8B"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0E2CDEDE"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A6EB25A"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33BD2061"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4F2A3CAB"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2664045"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4904F2D8" w14:textId="47BC49DE"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60F98B30" w14:textId="77777777" w:rsidR="00C61046" w:rsidRPr="00542987" w:rsidRDefault="00C61046" w:rsidP="00C61046">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p w14:paraId="605DA71F"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03E145AE"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743AC986"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0E52050E"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7B98A8CC"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5B79B966"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7CA6A40"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5DE51CB0" w14:textId="5B5AFE2D"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398A6C12" w14:textId="77777777" w:rsidR="00C61046" w:rsidRPr="00542987" w:rsidRDefault="00C61046" w:rsidP="00C61046">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25D87E76"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заместитель министра здравоохранения Кировской области</w:t>
            </w:r>
          </w:p>
          <w:p w14:paraId="7D784CFB"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0B2E2A67" w14:textId="77777777" w:rsidR="00C61046" w:rsidRPr="00542987" w:rsidRDefault="00C61046"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051D7695"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565AD857"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762A73DE"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3D00D41" w14:textId="7C84B217" w:rsidR="00C61046" w:rsidRPr="00542987" w:rsidRDefault="00542987" w:rsidP="00515B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p w14:paraId="0E60CA1B" w14:textId="7F994E5A"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689" w:type="dxa"/>
            <w:tcBorders>
              <w:top w:val="single" w:sz="4" w:space="0" w:color="auto"/>
              <w:left w:val="nil"/>
              <w:bottom w:val="single" w:sz="4" w:space="0" w:color="auto"/>
              <w:right w:val="single" w:sz="8" w:space="0" w:color="000000"/>
            </w:tcBorders>
            <w:shd w:val="clear" w:color="auto" w:fill="auto"/>
            <w:hideMark/>
          </w:tcPr>
          <w:p w14:paraId="7DEC212A" w14:textId="77777777" w:rsidR="00C61046" w:rsidRPr="00542987" w:rsidRDefault="00C61046" w:rsidP="00C61046">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обеспечено двойное чтение 100% </w:t>
            </w:r>
            <w:proofErr w:type="spellStart"/>
            <w:r w:rsidRPr="00542987">
              <w:rPr>
                <w:rFonts w:ascii="Times New Roman" w:hAnsi="Times New Roman" w:cs="Times New Roman"/>
                <w:color w:val="000000"/>
                <w:sz w:val="20"/>
                <w:szCs w:val="20"/>
              </w:rPr>
              <w:t>маммографических</w:t>
            </w:r>
            <w:proofErr w:type="spellEnd"/>
          </w:p>
          <w:p w14:paraId="3CE1ADC3" w14:textId="78911176"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снимков в соответствии с приказом Министерства здравоохранения Российской Федерации от 27.01.2021 № 404н «Об утверждении Порядка</w:t>
            </w:r>
          </w:p>
          <w:p w14:paraId="38D3DAF8"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проведения профилактического</w:t>
            </w:r>
          </w:p>
          <w:p w14:paraId="328440B9"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медицинского осмотра и</w:t>
            </w:r>
          </w:p>
          <w:p w14:paraId="16B3D0E0"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диспансеризации определенных</w:t>
            </w:r>
          </w:p>
          <w:p w14:paraId="32361FF0" w14:textId="4C5C5D6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групп взрослого населения»</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0852CE97" w14:textId="56A2ED2E" w:rsidR="00C61046" w:rsidRPr="00542987" w:rsidRDefault="00A359C4" w:rsidP="00515B3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рег</w:t>
            </w:r>
            <w:r w:rsidR="00C61046" w:rsidRPr="00542987">
              <w:rPr>
                <w:rFonts w:ascii="Times New Roman" w:hAnsi="Times New Roman" w:cs="Times New Roman"/>
                <w:color w:val="000000"/>
                <w:sz w:val="20"/>
                <w:szCs w:val="20"/>
              </w:rPr>
              <w:t>улярное</w:t>
            </w:r>
          </w:p>
          <w:p w14:paraId="6BCC2648"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11E5978A"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FF33485"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0328C50"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4E3DA32B"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0C741BE5"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5D5ED2EB" w14:textId="7777777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1740184" w14:textId="19CE5A17" w:rsidR="00C61046" w:rsidRPr="00542987" w:rsidRDefault="00C6104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r>
      <w:tr w:rsidR="00EE3D30" w:rsidRPr="00542987" w14:paraId="4EB16A60" w14:textId="77777777" w:rsidTr="001E60CF">
        <w:trPr>
          <w:trHeight w:val="1184"/>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4133C09B"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3.15</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7970D9D7" w14:textId="2C0132EB" w:rsidR="00EE3D30" w:rsidRPr="00542987" w:rsidRDefault="00EE3D30" w:rsidP="00542987">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Организа</w:t>
            </w:r>
            <w:r w:rsidR="00A359C4">
              <w:rPr>
                <w:rFonts w:ascii="Times New Roman" w:hAnsi="Times New Roman" w:cs="Times New Roman"/>
                <w:color w:val="000000"/>
                <w:sz w:val="20"/>
                <w:szCs w:val="20"/>
              </w:rPr>
              <w:t xml:space="preserve">ция двойного чтения </w:t>
            </w:r>
            <w:proofErr w:type="spellStart"/>
            <w:r w:rsidR="00A359C4">
              <w:rPr>
                <w:rFonts w:ascii="Times New Roman" w:hAnsi="Times New Roman" w:cs="Times New Roman"/>
                <w:color w:val="000000"/>
                <w:sz w:val="20"/>
                <w:szCs w:val="20"/>
              </w:rPr>
              <w:t>маммограм</w:t>
            </w:r>
            <w:r w:rsidR="00CC0977">
              <w:rPr>
                <w:rFonts w:ascii="Times New Roman" w:hAnsi="Times New Roman" w:cs="Times New Roman"/>
                <w:color w:val="000000"/>
                <w:sz w:val="20"/>
                <w:szCs w:val="20"/>
              </w:rPr>
              <w:t>м</w:t>
            </w:r>
            <w:proofErr w:type="spellEnd"/>
            <w:r w:rsidRPr="00542987">
              <w:rPr>
                <w:rFonts w:ascii="Times New Roman" w:hAnsi="Times New Roman" w:cs="Times New Roman"/>
                <w:color w:val="000000"/>
                <w:sz w:val="20"/>
                <w:szCs w:val="20"/>
              </w:rPr>
              <w:t xml:space="preserve"> категорий BIRADS III и BIRADS IV путем передачи данных через систему РACS в КОГКБУЗ «Центр онкологии и медицинской радиологии»</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7961FDA5" w14:textId="77777777" w:rsidR="00EE3D30" w:rsidRPr="00542987" w:rsidRDefault="00EE3D30"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3F4C9C8D" w14:textId="77777777" w:rsidR="00EE3D30" w:rsidRPr="00542987" w:rsidRDefault="00EE3D30" w:rsidP="00C61046">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7984C139" w14:textId="77777777" w:rsidR="00EE3D30" w:rsidRPr="00542987" w:rsidRDefault="00EE3D30" w:rsidP="00EE3D30">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главные врачи областных государственных медицинских организаций, главный врач КОГКБУЗ «Центр онкологии и</w:t>
            </w:r>
          </w:p>
          <w:p w14:paraId="791E9F91" w14:textId="74F5A2D0" w:rsidR="00EE3D30" w:rsidRPr="00542987" w:rsidRDefault="00EE3D30" w:rsidP="00EE3D30">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медицинской радиологии»</w:t>
            </w:r>
          </w:p>
        </w:tc>
        <w:tc>
          <w:tcPr>
            <w:tcW w:w="3689" w:type="dxa"/>
            <w:tcBorders>
              <w:top w:val="single" w:sz="4" w:space="0" w:color="auto"/>
              <w:left w:val="single" w:sz="8" w:space="0" w:color="000000"/>
              <w:bottom w:val="single" w:sz="4" w:space="0" w:color="auto"/>
              <w:right w:val="single" w:sz="4" w:space="0" w:color="auto"/>
            </w:tcBorders>
            <w:shd w:val="clear" w:color="auto" w:fill="auto"/>
            <w:hideMark/>
          </w:tcPr>
          <w:p w14:paraId="26DC6F6B" w14:textId="77777777" w:rsidR="00EE3D30" w:rsidRPr="00542987" w:rsidRDefault="00EE3D30" w:rsidP="00515B38">
            <w:pPr>
              <w:spacing w:after="0" w:line="240" w:lineRule="auto"/>
              <w:jc w:val="both"/>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организовано двойное чтение 100% </w:t>
            </w:r>
            <w:proofErr w:type="spellStart"/>
            <w:r w:rsidRPr="00542987">
              <w:rPr>
                <w:rFonts w:ascii="Times New Roman" w:hAnsi="Times New Roman" w:cs="Times New Roman"/>
                <w:color w:val="000000"/>
                <w:sz w:val="20"/>
                <w:szCs w:val="20"/>
              </w:rPr>
              <w:t>маммограмм</w:t>
            </w:r>
            <w:proofErr w:type="spellEnd"/>
            <w:r w:rsidRPr="00542987">
              <w:rPr>
                <w:rFonts w:ascii="Times New Roman" w:hAnsi="Times New Roman" w:cs="Times New Roman"/>
                <w:color w:val="000000"/>
                <w:sz w:val="20"/>
                <w:szCs w:val="20"/>
              </w:rPr>
              <w:t xml:space="preserve"> категорий BIRADS III и BIRADS IV</w:t>
            </w:r>
          </w:p>
        </w:tc>
        <w:tc>
          <w:tcPr>
            <w:tcW w:w="1560" w:type="dxa"/>
            <w:tcBorders>
              <w:top w:val="single" w:sz="4" w:space="0" w:color="auto"/>
              <w:left w:val="single" w:sz="4" w:space="0" w:color="auto"/>
              <w:bottom w:val="single" w:sz="8" w:space="0" w:color="000000"/>
              <w:right w:val="single" w:sz="8" w:space="0" w:color="000000"/>
            </w:tcBorders>
            <w:shd w:val="clear" w:color="auto" w:fill="auto"/>
            <w:hideMark/>
          </w:tcPr>
          <w:p w14:paraId="71AB2B84" w14:textId="77777777" w:rsidR="00EE3D30" w:rsidRPr="00542987" w:rsidRDefault="00EE3D30"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EE3D30" w:rsidRPr="00542987" w14:paraId="0B506189" w14:textId="77777777" w:rsidTr="001E60CF">
        <w:trPr>
          <w:trHeight w:val="1531"/>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37E76B07"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3.16</w:t>
            </w:r>
          </w:p>
        </w:tc>
        <w:tc>
          <w:tcPr>
            <w:tcW w:w="3968" w:type="dxa"/>
            <w:tcBorders>
              <w:top w:val="single" w:sz="4" w:space="0" w:color="auto"/>
              <w:left w:val="nil"/>
              <w:bottom w:val="single" w:sz="4" w:space="0" w:color="auto"/>
              <w:right w:val="single" w:sz="4" w:space="0" w:color="auto"/>
            </w:tcBorders>
            <w:shd w:val="clear" w:color="auto" w:fill="auto"/>
            <w:hideMark/>
          </w:tcPr>
          <w:p w14:paraId="66979661"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Ежегодное увеличение количества</w:t>
            </w:r>
          </w:p>
          <w:p w14:paraId="4401BEF0" w14:textId="31C2552A" w:rsidR="00EE3D30" w:rsidRPr="00542987" w:rsidRDefault="00EE3D30" w:rsidP="00542987">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рассмотренных экспертами КОГКБУЗ «Центр онкологии и медицинской радиологии» </w:t>
            </w:r>
            <w:proofErr w:type="spellStart"/>
            <w:r w:rsidR="00542987">
              <w:rPr>
                <w:rFonts w:ascii="Times New Roman" w:hAnsi="Times New Roman" w:cs="Times New Roman"/>
                <w:color w:val="000000"/>
                <w:sz w:val="19"/>
                <w:szCs w:val="19"/>
              </w:rPr>
              <w:t>маммограмм</w:t>
            </w:r>
            <w:proofErr w:type="spellEnd"/>
            <w:r w:rsidR="00542987">
              <w:rPr>
                <w:rFonts w:ascii="Times New Roman" w:hAnsi="Times New Roman" w:cs="Times New Roman"/>
                <w:color w:val="000000"/>
                <w:sz w:val="19"/>
                <w:szCs w:val="19"/>
              </w:rPr>
              <w:t xml:space="preserve"> категорий BIRADS Ш и </w:t>
            </w:r>
            <w:r w:rsidRPr="00542987">
              <w:rPr>
                <w:rFonts w:ascii="Times New Roman" w:hAnsi="Times New Roman" w:cs="Times New Roman"/>
                <w:color w:val="000000"/>
                <w:sz w:val="19"/>
                <w:szCs w:val="19"/>
              </w:rPr>
              <w:t>BIRADS IV, п</w:t>
            </w:r>
            <w:r w:rsidR="00542987">
              <w:rPr>
                <w:rFonts w:ascii="Times New Roman" w:hAnsi="Times New Roman" w:cs="Times New Roman"/>
                <w:color w:val="000000"/>
                <w:sz w:val="19"/>
                <w:szCs w:val="19"/>
              </w:rPr>
              <w:t>ередаваемых посредством PACS</w:t>
            </w:r>
          </w:p>
        </w:tc>
        <w:tc>
          <w:tcPr>
            <w:tcW w:w="1470" w:type="dxa"/>
            <w:tcBorders>
              <w:top w:val="single" w:sz="4" w:space="0" w:color="auto"/>
              <w:left w:val="single" w:sz="4" w:space="0" w:color="auto"/>
              <w:bottom w:val="single" w:sz="8" w:space="0" w:color="000000"/>
              <w:right w:val="single" w:sz="8" w:space="0" w:color="000000"/>
            </w:tcBorders>
            <w:shd w:val="clear" w:color="auto" w:fill="auto"/>
            <w:hideMark/>
          </w:tcPr>
          <w:p w14:paraId="1206DD66" w14:textId="77777777" w:rsidR="00EE3D30" w:rsidRPr="00542987" w:rsidRDefault="00EE3D30"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8" w:space="0" w:color="000000"/>
              <w:right w:val="single" w:sz="4" w:space="0" w:color="auto"/>
            </w:tcBorders>
            <w:shd w:val="clear" w:color="auto" w:fill="auto"/>
            <w:hideMark/>
          </w:tcPr>
          <w:p w14:paraId="2C684E39" w14:textId="77777777" w:rsidR="00EE3D30" w:rsidRPr="00542987" w:rsidRDefault="00EE3D30" w:rsidP="00C61046">
            <w:pPr>
              <w:spacing w:after="0" w:line="240" w:lineRule="auto"/>
              <w:ind w:firstLineChars="100" w:firstLine="190"/>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single" w:sz="4" w:space="0" w:color="auto"/>
              <w:bottom w:val="single" w:sz="4" w:space="0" w:color="auto"/>
              <w:right w:val="single" w:sz="8" w:space="0" w:color="000000"/>
            </w:tcBorders>
            <w:shd w:val="clear" w:color="auto" w:fill="auto"/>
            <w:hideMark/>
          </w:tcPr>
          <w:p w14:paraId="388DB514"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врач КОГКБУЗ «Центр онкологии и медицинской радиологии»</w:t>
            </w:r>
          </w:p>
        </w:tc>
        <w:tc>
          <w:tcPr>
            <w:tcW w:w="3689" w:type="dxa"/>
            <w:tcBorders>
              <w:top w:val="single" w:sz="4" w:space="0" w:color="auto"/>
              <w:left w:val="nil"/>
              <w:bottom w:val="single" w:sz="4" w:space="0" w:color="auto"/>
              <w:right w:val="single" w:sz="4" w:space="0" w:color="auto"/>
            </w:tcBorders>
            <w:shd w:val="clear" w:color="auto" w:fill="auto"/>
            <w:hideMark/>
          </w:tcPr>
          <w:p w14:paraId="2FC2E3E2" w14:textId="14106262"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планируемое число </w:t>
            </w:r>
            <w:proofErr w:type="spellStart"/>
            <w:r w:rsidRPr="00542987">
              <w:rPr>
                <w:rFonts w:ascii="Times New Roman" w:hAnsi="Times New Roman" w:cs="Times New Roman"/>
                <w:color w:val="000000"/>
                <w:sz w:val="19"/>
                <w:szCs w:val="19"/>
              </w:rPr>
              <w:t>маммограмм</w:t>
            </w:r>
            <w:proofErr w:type="spellEnd"/>
            <w:r w:rsidRPr="00542987">
              <w:rPr>
                <w:rFonts w:ascii="Times New Roman" w:hAnsi="Times New Roman" w:cs="Times New Roman"/>
                <w:color w:val="000000"/>
                <w:sz w:val="19"/>
                <w:szCs w:val="19"/>
              </w:rPr>
              <w:t xml:space="preserve"> категорий BIRADS III и BIRADS IV, направленных областными государственн</w:t>
            </w:r>
            <w:r w:rsidR="00542987">
              <w:rPr>
                <w:rFonts w:ascii="Times New Roman" w:hAnsi="Times New Roman" w:cs="Times New Roman"/>
                <w:color w:val="000000"/>
                <w:sz w:val="19"/>
                <w:szCs w:val="19"/>
              </w:rPr>
              <w:t xml:space="preserve">ыми медицинскими организациями, </w:t>
            </w:r>
            <w:r w:rsidRPr="00542987">
              <w:rPr>
                <w:rFonts w:ascii="Times New Roman" w:hAnsi="Times New Roman" w:cs="Times New Roman"/>
                <w:color w:val="000000"/>
                <w:sz w:val="19"/>
                <w:szCs w:val="19"/>
              </w:rPr>
              <w:t>рассмотренных экспертами через РACS, составит:</w:t>
            </w:r>
          </w:p>
          <w:p w14:paraId="2F6887F9" w14:textId="5882710E"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в 2024 году - не менее 4700 единиц</w:t>
            </w:r>
          </w:p>
        </w:tc>
        <w:tc>
          <w:tcPr>
            <w:tcW w:w="1560" w:type="dxa"/>
            <w:tcBorders>
              <w:top w:val="nil"/>
              <w:left w:val="single" w:sz="4" w:space="0" w:color="auto"/>
              <w:bottom w:val="single" w:sz="8" w:space="0" w:color="000000"/>
              <w:right w:val="single" w:sz="8" w:space="0" w:color="000000"/>
            </w:tcBorders>
            <w:shd w:val="clear" w:color="auto" w:fill="auto"/>
            <w:hideMark/>
          </w:tcPr>
          <w:p w14:paraId="58352EC7" w14:textId="77777777" w:rsidR="00EE3D30" w:rsidRPr="00542987" w:rsidRDefault="00EE3D30"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90CAF" w:rsidRPr="00542987" w14:paraId="09B5CD2D" w14:textId="77777777" w:rsidTr="001E60CF">
        <w:trPr>
          <w:trHeight w:val="1035"/>
        </w:trPr>
        <w:tc>
          <w:tcPr>
            <w:tcW w:w="708" w:type="dxa"/>
            <w:tcBorders>
              <w:top w:val="single" w:sz="4" w:space="0" w:color="auto"/>
              <w:left w:val="single" w:sz="8" w:space="0" w:color="000000"/>
              <w:bottom w:val="single" w:sz="8" w:space="0" w:color="000000"/>
              <w:right w:val="single" w:sz="8" w:space="0" w:color="000000"/>
            </w:tcBorders>
            <w:shd w:val="clear" w:color="auto" w:fill="auto"/>
            <w:hideMark/>
          </w:tcPr>
          <w:p w14:paraId="7D913E2E" w14:textId="77777777"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3.17</w:t>
            </w:r>
          </w:p>
        </w:tc>
        <w:tc>
          <w:tcPr>
            <w:tcW w:w="3968" w:type="dxa"/>
            <w:tcBorders>
              <w:top w:val="single" w:sz="4" w:space="0" w:color="auto"/>
              <w:left w:val="nil"/>
              <w:bottom w:val="single" w:sz="8" w:space="0" w:color="000000"/>
              <w:right w:val="single" w:sz="8" w:space="0" w:color="000000"/>
            </w:tcBorders>
            <w:shd w:val="clear" w:color="auto" w:fill="auto"/>
            <w:hideMark/>
          </w:tcPr>
          <w:p w14:paraId="480B5569" w14:textId="77777777"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Контрольная точка: увеличение активного выявления и выявления на ранних стадиях рака молочной железы</w:t>
            </w:r>
          </w:p>
        </w:tc>
        <w:tc>
          <w:tcPr>
            <w:tcW w:w="1470" w:type="dxa"/>
            <w:tcBorders>
              <w:top w:val="nil"/>
              <w:left w:val="nil"/>
              <w:bottom w:val="single" w:sz="8" w:space="0" w:color="000000"/>
              <w:right w:val="single" w:sz="8" w:space="0" w:color="000000"/>
            </w:tcBorders>
            <w:shd w:val="clear" w:color="auto" w:fill="auto"/>
            <w:hideMark/>
          </w:tcPr>
          <w:p w14:paraId="75D869CB" w14:textId="77777777" w:rsidR="00390CAF" w:rsidRPr="00542987" w:rsidRDefault="00390CAF"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w:t>
            </w:r>
            <w:r w:rsidR="009F7399" w:rsidRPr="00542987">
              <w:rPr>
                <w:rFonts w:ascii="Times New Roman" w:hAnsi="Times New Roman" w:cs="Times New Roman"/>
                <w:color w:val="000000"/>
                <w:sz w:val="19"/>
                <w:szCs w:val="19"/>
              </w:rPr>
              <w:t>4</w:t>
            </w:r>
          </w:p>
        </w:tc>
        <w:tc>
          <w:tcPr>
            <w:tcW w:w="1384" w:type="dxa"/>
            <w:tcBorders>
              <w:top w:val="nil"/>
              <w:left w:val="nil"/>
              <w:bottom w:val="single" w:sz="8" w:space="0" w:color="000000"/>
              <w:right w:val="single" w:sz="8" w:space="0" w:color="000000"/>
            </w:tcBorders>
            <w:shd w:val="clear" w:color="auto" w:fill="auto"/>
            <w:hideMark/>
          </w:tcPr>
          <w:p w14:paraId="0A5F89FC" w14:textId="77777777" w:rsidR="00390CAF" w:rsidRPr="00542987" w:rsidRDefault="00390CAF"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8" w:space="0" w:color="000000"/>
              <w:right w:val="single" w:sz="8" w:space="0" w:color="000000"/>
            </w:tcBorders>
            <w:shd w:val="clear" w:color="auto" w:fill="auto"/>
            <w:hideMark/>
          </w:tcPr>
          <w:p w14:paraId="0E3D3821" w14:textId="77777777"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заместитель министра здравоохранения Кировской области</w:t>
            </w:r>
          </w:p>
        </w:tc>
        <w:tc>
          <w:tcPr>
            <w:tcW w:w="3689" w:type="dxa"/>
            <w:tcBorders>
              <w:top w:val="single" w:sz="4" w:space="0" w:color="auto"/>
              <w:left w:val="nil"/>
              <w:bottom w:val="single" w:sz="8" w:space="0" w:color="000000"/>
              <w:right w:val="single" w:sz="8" w:space="0" w:color="000000"/>
            </w:tcBorders>
            <w:shd w:val="clear" w:color="auto" w:fill="auto"/>
            <w:hideMark/>
          </w:tcPr>
          <w:p w14:paraId="5D9F0A93" w14:textId="77777777"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активное выявление рака молочной железы в Кировской области к концу 2024 года составит 45%, раннее выявление рака молочной железы в Кировской области к концу 2024 года составит 75%</w:t>
            </w:r>
          </w:p>
        </w:tc>
        <w:tc>
          <w:tcPr>
            <w:tcW w:w="1560" w:type="dxa"/>
            <w:tcBorders>
              <w:top w:val="nil"/>
              <w:left w:val="nil"/>
              <w:bottom w:val="single" w:sz="8" w:space="0" w:color="000000"/>
              <w:right w:val="single" w:sz="8" w:space="0" w:color="000000"/>
            </w:tcBorders>
            <w:shd w:val="clear" w:color="auto" w:fill="auto"/>
            <w:hideMark/>
          </w:tcPr>
          <w:p w14:paraId="39659945" w14:textId="77777777" w:rsidR="00390CAF" w:rsidRPr="00542987" w:rsidRDefault="00390CAF" w:rsidP="00EE3D30">
            <w:pPr>
              <w:spacing w:after="0" w:line="240" w:lineRule="auto"/>
              <w:ind w:firstLineChars="200" w:firstLine="380"/>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разовое неделимое</w:t>
            </w:r>
          </w:p>
        </w:tc>
      </w:tr>
      <w:tr w:rsidR="00EE3D30" w:rsidRPr="00542987" w14:paraId="09330DB9" w14:textId="77777777" w:rsidTr="001E60CF">
        <w:trPr>
          <w:trHeight w:val="1275"/>
        </w:trPr>
        <w:tc>
          <w:tcPr>
            <w:tcW w:w="708" w:type="dxa"/>
            <w:vMerge w:val="restart"/>
            <w:tcBorders>
              <w:top w:val="nil"/>
              <w:left w:val="single" w:sz="8" w:space="0" w:color="000000"/>
              <w:bottom w:val="single" w:sz="8" w:space="0" w:color="000000"/>
              <w:right w:val="single" w:sz="8" w:space="0" w:color="000000"/>
            </w:tcBorders>
            <w:shd w:val="clear" w:color="auto" w:fill="auto"/>
            <w:hideMark/>
          </w:tcPr>
          <w:p w14:paraId="1E8CFA69"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3.18</w:t>
            </w:r>
          </w:p>
        </w:tc>
        <w:tc>
          <w:tcPr>
            <w:tcW w:w="3968" w:type="dxa"/>
            <w:tcBorders>
              <w:top w:val="nil"/>
              <w:left w:val="nil"/>
              <w:bottom w:val="nil"/>
              <w:right w:val="single" w:sz="8" w:space="0" w:color="000000"/>
            </w:tcBorders>
            <w:shd w:val="clear" w:color="auto" w:fill="auto"/>
            <w:hideMark/>
          </w:tcPr>
          <w:p w14:paraId="216F576D"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Обеспечение автоматического формирования сигнальной карты в МИС при выявлении ЗНО по результатам цитологического или гистологического исследования с целью формирования «зеленого коридора» для пациентов с гистологически подтвержденным</w:t>
            </w:r>
          </w:p>
        </w:tc>
        <w:tc>
          <w:tcPr>
            <w:tcW w:w="1470" w:type="dxa"/>
            <w:vMerge w:val="restart"/>
            <w:tcBorders>
              <w:top w:val="nil"/>
              <w:left w:val="single" w:sz="8" w:space="0" w:color="000000"/>
              <w:bottom w:val="single" w:sz="8" w:space="0" w:color="000000"/>
              <w:right w:val="single" w:sz="8" w:space="0" w:color="000000"/>
            </w:tcBorders>
            <w:shd w:val="clear" w:color="auto" w:fill="auto"/>
            <w:hideMark/>
          </w:tcPr>
          <w:p w14:paraId="4779BCCD" w14:textId="77777777" w:rsidR="00EE3D30" w:rsidRPr="00542987" w:rsidRDefault="00EE3D30"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vMerge w:val="restart"/>
            <w:tcBorders>
              <w:top w:val="nil"/>
              <w:left w:val="single" w:sz="8" w:space="0" w:color="000000"/>
              <w:bottom w:val="single" w:sz="8" w:space="0" w:color="000000"/>
              <w:right w:val="single" w:sz="8" w:space="0" w:color="000000"/>
            </w:tcBorders>
            <w:shd w:val="clear" w:color="auto" w:fill="auto"/>
            <w:hideMark/>
          </w:tcPr>
          <w:p w14:paraId="244CD3E6" w14:textId="77777777" w:rsidR="00EE3D30" w:rsidRPr="00542987" w:rsidRDefault="00EE3D30"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vMerge w:val="restart"/>
            <w:tcBorders>
              <w:top w:val="nil"/>
              <w:left w:val="single" w:sz="8" w:space="0" w:color="000000"/>
              <w:bottom w:val="single" w:sz="8" w:space="0" w:color="000000"/>
              <w:right w:val="single" w:sz="8" w:space="0" w:color="000000"/>
            </w:tcBorders>
            <w:shd w:val="clear" w:color="auto" w:fill="auto"/>
            <w:hideMark/>
          </w:tcPr>
          <w:p w14:paraId="3269E6B6"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информационным технологиям министерства</w:t>
            </w:r>
          </w:p>
        </w:tc>
        <w:tc>
          <w:tcPr>
            <w:tcW w:w="3689" w:type="dxa"/>
            <w:vMerge w:val="restart"/>
            <w:tcBorders>
              <w:top w:val="nil"/>
              <w:left w:val="nil"/>
              <w:right w:val="single" w:sz="8" w:space="0" w:color="000000"/>
            </w:tcBorders>
            <w:shd w:val="clear" w:color="auto" w:fill="auto"/>
            <w:hideMark/>
          </w:tcPr>
          <w:p w14:paraId="566A5B96"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обеспечено формирование сигнальной карты в МИС при выявлении ЗНО по результатам цитологического или гистологического исследования, соблюдена преемственность</w:t>
            </w:r>
          </w:p>
          <w:p w14:paraId="23C4AAE3" w14:textId="494867D4"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между диагностическими</w:t>
            </w:r>
          </w:p>
        </w:tc>
        <w:tc>
          <w:tcPr>
            <w:tcW w:w="1560" w:type="dxa"/>
            <w:vMerge w:val="restart"/>
            <w:tcBorders>
              <w:top w:val="nil"/>
              <w:left w:val="single" w:sz="8" w:space="0" w:color="000000"/>
              <w:bottom w:val="single" w:sz="8" w:space="0" w:color="000000"/>
              <w:right w:val="single" w:sz="8" w:space="0" w:color="000000"/>
            </w:tcBorders>
            <w:shd w:val="clear" w:color="auto" w:fill="auto"/>
            <w:hideMark/>
          </w:tcPr>
          <w:p w14:paraId="4ADC86FA" w14:textId="77777777" w:rsidR="00EE3D30" w:rsidRPr="00542987" w:rsidRDefault="00EE3D30" w:rsidP="00EE3D30">
            <w:pPr>
              <w:spacing w:after="0" w:line="240" w:lineRule="auto"/>
              <w:ind w:firstLineChars="200" w:firstLine="380"/>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разовое делимое</w:t>
            </w:r>
          </w:p>
        </w:tc>
      </w:tr>
      <w:tr w:rsidR="00EE3D30" w:rsidRPr="00542987" w14:paraId="5EACF212" w14:textId="77777777" w:rsidTr="001E60CF">
        <w:trPr>
          <w:trHeight w:val="315"/>
        </w:trPr>
        <w:tc>
          <w:tcPr>
            <w:tcW w:w="708" w:type="dxa"/>
            <w:vMerge/>
            <w:tcBorders>
              <w:top w:val="nil"/>
              <w:left w:val="single" w:sz="8" w:space="0" w:color="000000"/>
              <w:bottom w:val="single" w:sz="8" w:space="0" w:color="000000"/>
              <w:right w:val="single" w:sz="8" w:space="0" w:color="000000"/>
            </w:tcBorders>
            <w:hideMark/>
          </w:tcPr>
          <w:p w14:paraId="06A23113" w14:textId="77777777" w:rsidR="00EE3D30" w:rsidRPr="00542987" w:rsidRDefault="00EE3D30" w:rsidP="00515B38">
            <w:pPr>
              <w:spacing w:after="0" w:line="240" w:lineRule="auto"/>
              <w:rPr>
                <w:rFonts w:ascii="Times New Roman" w:hAnsi="Times New Roman" w:cs="Times New Roman"/>
                <w:color w:val="000000"/>
                <w:sz w:val="19"/>
                <w:szCs w:val="19"/>
              </w:rPr>
            </w:pPr>
          </w:p>
        </w:tc>
        <w:tc>
          <w:tcPr>
            <w:tcW w:w="3968" w:type="dxa"/>
            <w:tcBorders>
              <w:top w:val="nil"/>
              <w:left w:val="nil"/>
              <w:bottom w:val="single" w:sz="8" w:space="0" w:color="000000"/>
              <w:right w:val="single" w:sz="8" w:space="0" w:color="000000"/>
            </w:tcBorders>
            <w:shd w:val="clear" w:color="auto" w:fill="auto"/>
            <w:hideMark/>
          </w:tcPr>
          <w:p w14:paraId="17416897"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раком</w:t>
            </w:r>
          </w:p>
        </w:tc>
        <w:tc>
          <w:tcPr>
            <w:tcW w:w="1470" w:type="dxa"/>
            <w:vMerge/>
            <w:tcBorders>
              <w:top w:val="nil"/>
              <w:left w:val="single" w:sz="8" w:space="0" w:color="000000"/>
              <w:bottom w:val="single" w:sz="8" w:space="0" w:color="000000"/>
              <w:right w:val="single" w:sz="8" w:space="0" w:color="000000"/>
            </w:tcBorders>
            <w:hideMark/>
          </w:tcPr>
          <w:p w14:paraId="435635A8" w14:textId="77777777" w:rsidR="00EE3D30" w:rsidRPr="00542987" w:rsidRDefault="00EE3D30" w:rsidP="00515B38">
            <w:pPr>
              <w:spacing w:after="0" w:line="240" w:lineRule="auto"/>
              <w:rPr>
                <w:rFonts w:ascii="Times New Roman" w:hAnsi="Times New Roman" w:cs="Times New Roman"/>
                <w:color w:val="000000"/>
                <w:sz w:val="19"/>
                <w:szCs w:val="19"/>
              </w:rPr>
            </w:pPr>
          </w:p>
        </w:tc>
        <w:tc>
          <w:tcPr>
            <w:tcW w:w="1384" w:type="dxa"/>
            <w:vMerge/>
            <w:tcBorders>
              <w:top w:val="nil"/>
              <w:left w:val="single" w:sz="8" w:space="0" w:color="000000"/>
              <w:bottom w:val="single" w:sz="8" w:space="0" w:color="000000"/>
              <w:right w:val="single" w:sz="8" w:space="0" w:color="000000"/>
            </w:tcBorders>
            <w:hideMark/>
          </w:tcPr>
          <w:p w14:paraId="5D554ED6" w14:textId="77777777" w:rsidR="00EE3D30" w:rsidRPr="00542987" w:rsidRDefault="00EE3D30" w:rsidP="00515B38">
            <w:pPr>
              <w:spacing w:after="0" w:line="240" w:lineRule="auto"/>
              <w:rPr>
                <w:rFonts w:ascii="Times New Roman" w:hAnsi="Times New Roman" w:cs="Times New Roman"/>
                <w:color w:val="000000"/>
                <w:sz w:val="19"/>
                <w:szCs w:val="19"/>
              </w:rPr>
            </w:pPr>
          </w:p>
        </w:tc>
        <w:tc>
          <w:tcPr>
            <w:tcW w:w="2957" w:type="dxa"/>
            <w:vMerge/>
            <w:tcBorders>
              <w:top w:val="nil"/>
              <w:left w:val="single" w:sz="8" w:space="0" w:color="000000"/>
              <w:bottom w:val="single" w:sz="4" w:space="0" w:color="auto"/>
              <w:right w:val="single" w:sz="8" w:space="0" w:color="000000"/>
            </w:tcBorders>
            <w:hideMark/>
          </w:tcPr>
          <w:p w14:paraId="2CBE5BA8" w14:textId="77777777" w:rsidR="00EE3D30" w:rsidRPr="00542987" w:rsidRDefault="00EE3D30" w:rsidP="00515B38">
            <w:pPr>
              <w:spacing w:after="0" w:line="240" w:lineRule="auto"/>
              <w:rPr>
                <w:rFonts w:ascii="Times New Roman" w:hAnsi="Times New Roman" w:cs="Times New Roman"/>
                <w:color w:val="000000"/>
                <w:sz w:val="19"/>
                <w:szCs w:val="19"/>
              </w:rPr>
            </w:pPr>
          </w:p>
        </w:tc>
        <w:tc>
          <w:tcPr>
            <w:tcW w:w="3689" w:type="dxa"/>
            <w:vMerge/>
            <w:tcBorders>
              <w:left w:val="nil"/>
              <w:bottom w:val="single" w:sz="4" w:space="0" w:color="auto"/>
              <w:right w:val="single" w:sz="8" w:space="0" w:color="000000"/>
            </w:tcBorders>
            <w:shd w:val="clear" w:color="auto" w:fill="auto"/>
            <w:hideMark/>
          </w:tcPr>
          <w:p w14:paraId="1DCF15CC" w14:textId="360E1C8F" w:rsidR="00EE3D30" w:rsidRPr="00542987" w:rsidRDefault="00EE3D30" w:rsidP="00515B38">
            <w:pPr>
              <w:spacing w:after="0" w:line="240" w:lineRule="auto"/>
              <w:rPr>
                <w:rFonts w:ascii="Times New Roman" w:hAnsi="Times New Roman" w:cs="Times New Roman"/>
                <w:color w:val="000000"/>
                <w:sz w:val="19"/>
                <w:szCs w:val="19"/>
              </w:rPr>
            </w:pPr>
          </w:p>
        </w:tc>
        <w:tc>
          <w:tcPr>
            <w:tcW w:w="1560" w:type="dxa"/>
            <w:vMerge/>
            <w:tcBorders>
              <w:top w:val="nil"/>
              <w:left w:val="single" w:sz="8" w:space="0" w:color="000000"/>
              <w:bottom w:val="single" w:sz="8" w:space="0" w:color="000000"/>
              <w:right w:val="single" w:sz="8" w:space="0" w:color="000000"/>
            </w:tcBorders>
            <w:hideMark/>
          </w:tcPr>
          <w:p w14:paraId="2C83FDD0" w14:textId="77777777" w:rsidR="00EE3D30" w:rsidRPr="00542987" w:rsidRDefault="00EE3D30" w:rsidP="00EE3D30">
            <w:pPr>
              <w:spacing w:after="0" w:line="240" w:lineRule="auto"/>
              <w:jc w:val="center"/>
              <w:rPr>
                <w:rFonts w:ascii="Times New Roman" w:hAnsi="Times New Roman" w:cs="Times New Roman"/>
                <w:color w:val="000000"/>
                <w:sz w:val="19"/>
                <w:szCs w:val="19"/>
              </w:rPr>
            </w:pPr>
          </w:p>
        </w:tc>
      </w:tr>
      <w:tr w:rsidR="00EE3D30" w:rsidRPr="00542987" w14:paraId="54D10156" w14:textId="77777777" w:rsidTr="001E60CF">
        <w:trPr>
          <w:trHeight w:val="1511"/>
        </w:trPr>
        <w:tc>
          <w:tcPr>
            <w:tcW w:w="708" w:type="dxa"/>
            <w:tcBorders>
              <w:top w:val="nil"/>
              <w:left w:val="single" w:sz="8" w:space="0" w:color="000000"/>
              <w:bottom w:val="single" w:sz="8" w:space="0" w:color="000000"/>
              <w:right w:val="single" w:sz="8" w:space="0" w:color="000000"/>
            </w:tcBorders>
            <w:shd w:val="clear" w:color="auto" w:fill="auto"/>
            <w:hideMark/>
          </w:tcPr>
          <w:p w14:paraId="2BCF90C1"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3.19</w:t>
            </w:r>
          </w:p>
        </w:tc>
        <w:tc>
          <w:tcPr>
            <w:tcW w:w="3968" w:type="dxa"/>
            <w:tcBorders>
              <w:top w:val="nil"/>
              <w:left w:val="single" w:sz="8" w:space="0" w:color="000000"/>
              <w:bottom w:val="single" w:sz="8" w:space="0" w:color="000000"/>
              <w:right w:val="single" w:sz="8" w:space="0" w:color="000000"/>
            </w:tcBorders>
            <w:shd w:val="clear" w:color="auto" w:fill="auto"/>
            <w:hideMark/>
          </w:tcPr>
          <w:p w14:paraId="54F10B63"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Контрольная точка: формирование в МИС сигнальных карт</w:t>
            </w:r>
          </w:p>
        </w:tc>
        <w:tc>
          <w:tcPr>
            <w:tcW w:w="1470" w:type="dxa"/>
            <w:tcBorders>
              <w:top w:val="nil"/>
              <w:left w:val="single" w:sz="8" w:space="0" w:color="000000"/>
              <w:bottom w:val="single" w:sz="8" w:space="0" w:color="000000"/>
              <w:right w:val="single" w:sz="8" w:space="0" w:color="000000"/>
            </w:tcBorders>
            <w:shd w:val="clear" w:color="auto" w:fill="auto"/>
            <w:hideMark/>
          </w:tcPr>
          <w:p w14:paraId="3E4EB58C" w14:textId="77777777" w:rsidR="00EE3D30" w:rsidRPr="00542987" w:rsidRDefault="00EE3D30"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nil"/>
              <w:left w:val="single" w:sz="8" w:space="0" w:color="000000"/>
              <w:bottom w:val="single" w:sz="8" w:space="0" w:color="000000"/>
              <w:right w:val="single" w:sz="4" w:space="0" w:color="auto"/>
            </w:tcBorders>
            <w:shd w:val="clear" w:color="auto" w:fill="auto"/>
            <w:hideMark/>
          </w:tcPr>
          <w:p w14:paraId="6C979ADE" w14:textId="77777777" w:rsidR="00EE3D30" w:rsidRPr="00542987" w:rsidRDefault="00EE3D30"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single" w:sz="4" w:space="0" w:color="auto"/>
              <w:bottom w:val="single" w:sz="4" w:space="0" w:color="auto"/>
              <w:right w:val="single" w:sz="8" w:space="0" w:color="000000"/>
            </w:tcBorders>
            <w:shd w:val="clear" w:color="auto" w:fill="auto"/>
            <w:hideMark/>
          </w:tcPr>
          <w:p w14:paraId="0F1D1CC7"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заместитель министра здравоохранения Кировской области</w:t>
            </w:r>
          </w:p>
        </w:tc>
        <w:tc>
          <w:tcPr>
            <w:tcW w:w="3689" w:type="dxa"/>
            <w:tcBorders>
              <w:top w:val="single" w:sz="4" w:space="0" w:color="auto"/>
              <w:left w:val="nil"/>
              <w:bottom w:val="single" w:sz="4" w:space="0" w:color="auto"/>
              <w:right w:val="single" w:sz="4" w:space="0" w:color="auto"/>
            </w:tcBorders>
            <w:shd w:val="clear" w:color="auto" w:fill="auto"/>
            <w:hideMark/>
          </w:tcPr>
          <w:p w14:paraId="6AD8B8B7"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обеспечено сокращение сроков обследования пациентов с подозрением на ЗНО:</w:t>
            </w:r>
          </w:p>
          <w:p w14:paraId="17333BEB"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до 1О дней - с момента постановки диагноза,</w:t>
            </w:r>
          </w:p>
          <w:p w14:paraId="238E6E87"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до 14 дней - с момента взятия</w:t>
            </w:r>
          </w:p>
          <w:p w14:paraId="6AE5C7F2" w14:textId="717F710C" w:rsidR="00EE3D30" w:rsidRPr="00542987" w:rsidRDefault="00A359C4" w:rsidP="00515B38">
            <w:pPr>
              <w:spacing w:after="0" w:line="240" w:lineRule="auto"/>
              <w:rPr>
                <w:rFonts w:ascii="Times New Roman" w:hAnsi="Times New Roman" w:cs="Times New Roman"/>
                <w:color w:val="000000"/>
                <w:sz w:val="19"/>
                <w:szCs w:val="19"/>
              </w:rPr>
            </w:pPr>
            <w:proofErr w:type="spellStart"/>
            <w:r>
              <w:rPr>
                <w:rFonts w:ascii="Times New Roman" w:hAnsi="Times New Roman" w:cs="Times New Roman"/>
                <w:color w:val="000000"/>
                <w:sz w:val="19"/>
                <w:szCs w:val="19"/>
              </w:rPr>
              <w:t>биопсийног</w:t>
            </w:r>
            <w:r w:rsidR="00EE3D30" w:rsidRPr="00542987">
              <w:rPr>
                <w:rFonts w:ascii="Times New Roman" w:hAnsi="Times New Roman" w:cs="Times New Roman"/>
                <w:color w:val="000000"/>
                <w:sz w:val="19"/>
                <w:szCs w:val="19"/>
              </w:rPr>
              <w:t>о</w:t>
            </w:r>
            <w:proofErr w:type="spellEnd"/>
            <w:r w:rsidR="00EE3D30" w:rsidRPr="00542987">
              <w:rPr>
                <w:rFonts w:ascii="Times New Roman" w:hAnsi="Times New Roman" w:cs="Times New Roman"/>
                <w:color w:val="000000"/>
                <w:sz w:val="19"/>
                <w:szCs w:val="19"/>
              </w:rPr>
              <w:t xml:space="preserve"> материала</w:t>
            </w:r>
          </w:p>
        </w:tc>
        <w:tc>
          <w:tcPr>
            <w:tcW w:w="1560" w:type="dxa"/>
            <w:tcBorders>
              <w:top w:val="nil"/>
              <w:left w:val="single" w:sz="4" w:space="0" w:color="auto"/>
              <w:bottom w:val="single" w:sz="8" w:space="0" w:color="000000"/>
              <w:right w:val="single" w:sz="8" w:space="0" w:color="000000"/>
            </w:tcBorders>
            <w:shd w:val="clear" w:color="auto" w:fill="auto"/>
            <w:hideMark/>
          </w:tcPr>
          <w:p w14:paraId="0C347DF6" w14:textId="77777777" w:rsidR="00EE3D30" w:rsidRPr="00542987" w:rsidRDefault="00EE3D30" w:rsidP="00EE3D30">
            <w:pPr>
              <w:spacing w:after="0" w:line="240" w:lineRule="auto"/>
              <w:ind w:firstLineChars="200" w:firstLine="380"/>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разовое неделимое</w:t>
            </w:r>
          </w:p>
        </w:tc>
      </w:tr>
      <w:tr w:rsidR="00EE3D30" w:rsidRPr="00542987" w14:paraId="3BEC7C0C" w14:textId="77777777" w:rsidTr="001E60CF">
        <w:trPr>
          <w:trHeight w:val="1094"/>
        </w:trPr>
        <w:tc>
          <w:tcPr>
            <w:tcW w:w="708" w:type="dxa"/>
            <w:tcBorders>
              <w:top w:val="nil"/>
              <w:left w:val="single" w:sz="8" w:space="0" w:color="000000"/>
              <w:bottom w:val="single" w:sz="8" w:space="0" w:color="000000"/>
              <w:right w:val="single" w:sz="8" w:space="0" w:color="000000"/>
            </w:tcBorders>
            <w:shd w:val="clear" w:color="auto" w:fill="auto"/>
            <w:hideMark/>
          </w:tcPr>
          <w:p w14:paraId="519D659A"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3.20</w:t>
            </w:r>
          </w:p>
        </w:tc>
        <w:tc>
          <w:tcPr>
            <w:tcW w:w="3968" w:type="dxa"/>
            <w:tcBorders>
              <w:top w:val="nil"/>
              <w:left w:val="single" w:sz="8" w:space="0" w:color="000000"/>
              <w:bottom w:val="single" w:sz="8" w:space="0" w:color="000000"/>
              <w:right w:val="single" w:sz="8" w:space="0" w:color="000000"/>
            </w:tcBorders>
            <w:shd w:val="clear" w:color="auto" w:fill="auto"/>
            <w:hideMark/>
          </w:tcPr>
          <w:p w14:paraId="1E4FA7A1"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Обеспечение соблюдения сроков проведения диагностических исследований и начала специализированного лечения пациентов с онкологическими заболеваниями</w:t>
            </w:r>
          </w:p>
        </w:tc>
        <w:tc>
          <w:tcPr>
            <w:tcW w:w="1470" w:type="dxa"/>
            <w:tcBorders>
              <w:top w:val="nil"/>
              <w:left w:val="single" w:sz="8" w:space="0" w:color="000000"/>
              <w:bottom w:val="single" w:sz="8" w:space="0" w:color="000000"/>
              <w:right w:val="single" w:sz="8" w:space="0" w:color="000000"/>
            </w:tcBorders>
            <w:shd w:val="clear" w:color="auto" w:fill="auto"/>
            <w:hideMark/>
          </w:tcPr>
          <w:p w14:paraId="70DE876E" w14:textId="77777777" w:rsidR="00EE3D30" w:rsidRPr="00542987" w:rsidRDefault="00EE3D30"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nil"/>
              <w:left w:val="single" w:sz="8" w:space="0" w:color="000000"/>
              <w:bottom w:val="single" w:sz="4" w:space="0" w:color="auto"/>
              <w:right w:val="single" w:sz="4" w:space="0" w:color="auto"/>
            </w:tcBorders>
            <w:shd w:val="clear" w:color="auto" w:fill="auto"/>
            <w:hideMark/>
          </w:tcPr>
          <w:p w14:paraId="23FE6CCA" w14:textId="77777777" w:rsidR="00EE3D30" w:rsidRPr="00542987" w:rsidRDefault="00EE3D30"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single" w:sz="4" w:space="0" w:color="auto"/>
              <w:bottom w:val="single" w:sz="4" w:space="0" w:color="auto"/>
              <w:right w:val="single" w:sz="8" w:space="0" w:color="000000"/>
            </w:tcBorders>
            <w:shd w:val="clear" w:color="auto" w:fill="auto"/>
            <w:hideMark/>
          </w:tcPr>
          <w:p w14:paraId="72A05586"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заместитель министра здравоохранения Кировской области</w:t>
            </w:r>
          </w:p>
        </w:tc>
        <w:tc>
          <w:tcPr>
            <w:tcW w:w="3689" w:type="dxa"/>
            <w:tcBorders>
              <w:top w:val="single" w:sz="4" w:space="0" w:color="auto"/>
              <w:left w:val="nil"/>
              <w:bottom w:val="single" w:sz="4" w:space="0" w:color="auto"/>
              <w:right w:val="single" w:sz="4" w:space="0" w:color="auto"/>
            </w:tcBorders>
            <w:shd w:val="clear" w:color="auto" w:fill="auto"/>
            <w:hideMark/>
          </w:tcPr>
          <w:p w14:paraId="2B8F588F"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снижены сроки проведения диагностических исследований:</w:t>
            </w:r>
          </w:p>
          <w:p w14:paraId="35452E68"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в 2024 году - до l </w:t>
            </w:r>
            <w:proofErr w:type="spellStart"/>
            <w:r w:rsidRPr="00542987">
              <w:rPr>
                <w:rFonts w:ascii="Times New Roman" w:hAnsi="Times New Roman" w:cs="Times New Roman"/>
                <w:color w:val="000000"/>
                <w:sz w:val="19"/>
                <w:szCs w:val="19"/>
              </w:rPr>
              <w:t>l</w:t>
            </w:r>
            <w:proofErr w:type="spellEnd"/>
            <w:r w:rsidRPr="00542987">
              <w:rPr>
                <w:rFonts w:ascii="Times New Roman" w:hAnsi="Times New Roman" w:cs="Times New Roman"/>
                <w:color w:val="000000"/>
                <w:sz w:val="19"/>
                <w:szCs w:val="19"/>
              </w:rPr>
              <w:t xml:space="preserve"> дней;</w:t>
            </w:r>
          </w:p>
          <w:p w14:paraId="3A12180F"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сроки ожидания госпитализации</w:t>
            </w:r>
          </w:p>
          <w:p w14:paraId="0BFDF536" w14:textId="6331CDD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снижены в  2024 году - до 5 дней</w:t>
            </w:r>
          </w:p>
        </w:tc>
        <w:tc>
          <w:tcPr>
            <w:tcW w:w="1560" w:type="dxa"/>
            <w:tcBorders>
              <w:top w:val="nil"/>
              <w:left w:val="single" w:sz="4" w:space="0" w:color="auto"/>
              <w:bottom w:val="single" w:sz="8" w:space="0" w:color="000000"/>
              <w:right w:val="single" w:sz="8" w:space="0" w:color="000000"/>
            </w:tcBorders>
            <w:shd w:val="clear" w:color="auto" w:fill="auto"/>
            <w:hideMark/>
          </w:tcPr>
          <w:p w14:paraId="28B4D217" w14:textId="77777777" w:rsidR="00EE3D30" w:rsidRPr="00542987" w:rsidRDefault="00EE3D30" w:rsidP="00EE3D30">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EE3D30" w:rsidRPr="00542987" w14:paraId="7D77D8D5" w14:textId="77777777" w:rsidTr="001E60CF">
        <w:trPr>
          <w:trHeight w:val="1301"/>
        </w:trPr>
        <w:tc>
          <w:tcPr>
            <w:tcW w:w="708" w:type="dxa"/>
            <w:tcBorders>
              <w:top w:val="nil"/>
              <w:left w:val="single" w:sz="8" w:space="0" w:color="000000"/>
              <w:bottom w:val="single" w:sz="4" w:space="0" w:color="auto"/>
              <w:right w:val="single" w:sz="8" w:space="0" w:color="000000"/>
            </w:tcBorders>
            <w:shd w:val="clear" w:color="auto" w:fill="FFFFFF" w:themeFill="background1"/>
            <w:hideMark/>
          </w:tcPr>
          <w:p w14:paraId="5B9F6831"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3.21</w:t>
            </w:r>
          </w:p>
        </w:tc>
        <w:tc>
          <w:tcPr>
            <w:tcW w:w="3968" w:type="dxa"/>
            <w:tcBorders>
              <w:top w:val="nil"/>
              <w:left w:val="single" w:sz="8" w:space="0" w:color="000000"/>
              <w:bottom w:val="single" w:sz="4" w:space="0" w:color="auto"/>
              <w:right w:val="single" w:sz="8" w:space="0" w:color="000000"/>
            </w:tcBorders>
            <w:shd w:val="clear" w:color="auto" w:fill="FFFFFF" w:themeFill="background1"/>
            <w:hideMark/>
          </w:tcPr>
          <w:p w14:paraId="0D6D10B9"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Разработка и внедрение чек-листа проведения диагностических исследований (в соответствии с клиническими рекомендациями) для пациентов с подозрением на ЗНО для врача-онколога ЦАОП/ПОК по нозологическим группам</w:t>
            </w:r>
          </w:p>
        </w:tc>
        <w:tc>
          <w:tcPr>
            <w:tcW w:w="1470" w:type="dxa"/>
            <w:tcBorders>
              <w:top w:val="nil"/>
              <w:left w:val="single" w:sz="8" w:space="0" w:color="000000"/>
              <w:bottom w:val="single" w:sz="4" w:space="0" w:color="auto"/>
              <w:right w:val="single" w:sz="4" w:space="0" w:color="auto"/>
            </w:tcBorders>
            <w:shd w:val="clear" w:color="auto" w:fill="FFFFFF" w:themeFill="background1"/>
            <w:hideMark/>
          </w:tcPr>
          <w:p w14:paraId="2C27326B" w14:textId="77777777" w:rsidR="00EE3D30" w:rsidRPr="00542987" w:rsidRDefault="00EE3D30" w:rsidP="00515B38">
            <w:pPr>
              <w:spacing w:after="0" w:line="240" w:lineRule="auto"/>
              <w:jc w:val="right"/>
              <w:rPr>
                <w:rFonts w:ascii="Times New Roman" w:hAnsi="Times New Roman" w:cs="Times New Roman"/>
                <w:color w:val="000000"/>
              </w:rPr>
            </w:pPr>
            <w:r w:rsidRPr="00542987">
              <w:rPr>
                <w:rFonts w:ascii="Times New Roman" w:hAnsi="Times New Roman" w:cs="Times New Roman"/>
                <w:color w:val="000000"/>
              </w:rPr>
              <w:t>01.07.2024</w:t>
            </w:r>
          </w:p>
        </w:tc>
        <w:tc>
          <w:tcPr>
            <w:tcW w:w="1384"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76C608F6" w14:textId="77777777" w:rsidR="00EE3D30" w:rsidRPr="00542987" w:rsidRDefault="00EE3D30" w:rsidP="00EE3D30">
            <w:pPr>
              <w:spacing w:after="0" w:line="240" w:lineRule="auto"/>
              <w:jc w:val="center"/>
              <w:rPr>
                <w:rFonts w:ascii="Times New Roman" w:hAnsi="Times New Roman" w:cs="Times New Roman"/>
                <w:color w:val="000000"/>
              </w:rPr>
            </w:pPr>
            <w:r w:rsidRPr="00542987">
              <w:rPr>
                <w:rFonts w:ascii="Times New Roman" w:hAnsi="Times New Roman" w:cs="Times New Roman"/>
                <w:color w:val="000000"/>
              </w:rPr>
              <w:t>31.12.2024</w:t>
            </w:r>
          </w:p>
        </w:tc>
        <w:tc>
          <w:tcPr>
            <w:tcW w:w="2957" w:type="dxa"/>
            <w:tcBorders>
              <w:top w:val="single" w:sz="4" w:space="0" w:color="auto"/>
              <w:left w:val="nil"/>
              <w:bottom w:val="single" w:sz="4" w:space="0" w:color="auto"/>
              <w:right w:val="single" w:sz="4" w:space="0" w:color="auto"/>
            </w:tcBorders>
            <w:shd w:val="clear" w:color="auto" w:fill="FFFFFF" w:themeFill="background1"/>
            <w:hideMark/>
          </w:tcPr>
          <w:p w14:paraId="56C56484"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онколог министерства здравоохранения</w:t>
            </w:r>
          </w:p>
          <w:p w14:paraId="2652BA42" w14:textId="6DADF8A3"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4EC0373D"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Разработаны и внедрены в работу чек-листы</w:t>
            </w:r>
          </w:p>
        </w:tc>
        <w:tc>
          <w:tcPr>
            <w:tcW w:w="1560" w:type="dxa"/>
            <w:tcBorders>
              <w:top w:val="nil"/>
              <w:left w:val="single" w:sz="8" w:space="0" w:color="000000"/>
              <w:bottom w:val="single" w:sz="4" w:space="0" w:color="auto"/>
              <w:right w:val="single" w:sz="8" w:space="0" w:color="000000"/>
            </w:tcBorders>
            <w:shd w:val="clear" w:color="auto" w:fill="auto"/>
            <w:hideMark/>
          </w:tcPr>
          <w:p w14:paraId="3F140104" w14:textId="77777777" w:rsidR="00EE3D30" w:rsidRPr="00542987" w:rsidRDefault="00EE3D30"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Разовое неделимое</w:t>
            </w:r>
          </w:p>
        </w:tc>
      </w:tr>
      <w:tr w:rsidR="00EE3D30" w:rsidRPr="00542987" w14:paraId="7C13F46D" w14:textId="77777777" w:rsidTr="001E60CF">
        <w:trPr>
          <w:trHeight w:val="1557"/>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6A06AFD9"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3.22</w:t>
            </w:r>
          </w:p>
        </w:tc>
        <w:tc>
          <w:tcPr>
            <w:tcW w:w="3968"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1D9511BE"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Анализ полноты и качества проведения диагностических исследований для пациентов с подозрением на ЗНО </w:t>
            </w:r>
          </w:p>
        </w:tc>
        <w:tc>
          <w:tcPr>
            <w:tcW w:w="1470"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7AD66DCD" w14:textId="77777777" w:rsidR="00EE3D30" w:rsidRPr="00542987" w:rsidRDefault="00EE3D30" w:rsidP="00515B38">
            <w:pPr>
              <w:spacing w:after="0" w:line="240" w:lineRule="auto"/>
              <w:jc w:val="right"/>
              <w:rPr>
                <w:rFonts w:ascii="Times New Roman" w:hAnsi="Times New Roman" w:cs="Times New Roman"/>
                <w:color w:val="000000"/>
              </w:rPr>
            </w:pPr>
            <w:r w:rsidRPr="00542987">
              <w:rPr>
                <w:rFonts w:ascii="Times New Roman" w:hAnsi="Times New Roman" w:cs="Times New Roman"/>
                <w:color w:val="000000"/>
              </w:rPr>
              <w:t>01.07.2024</w:t>
            </w:r>
          </w:p>
        </w:tc>
        <w:tc>
          <w:tcPr>
            <w:tcW w:w="1384"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0F3F5221" w14:textId="77777777" w:rsidR="00EE3D30" w:rsidRPr="00542987" w:rsidRDefault="00EE3D30" w:rsidP="00EE3D30">
            <w:pPr>
              <w:spacing w:after="0" w:line="240" w:lineRule="auto"/>
              <w:jc w:val="center"/>
              <w:rPr>
                <w:rFonts w:ascii="Times New Roman" w:hAnsi="Times New Roman" w:cs="Times New Roman"/>
                <w:color w:val="000000"/>
              </w:rPr>
            </w:pPr>
            <w:r w:rsidRPr="00542987">
              <w:rPr>
                <w:rFonts w:ascii="Times New Roman" w:hAnsi="Times New Roman" w:cs="Times New Roman"/>
                <w:color w:val="00000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02B0EE7D"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онколог министерства здравоохранения</w:t>
            </w:r>
          </w:p>
          <w:p w14:paraId="58B9EFC0"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p w14:paraId="0B3E6AD2" w14:textId="702F7762"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заместитель министра здравоохранения Кировской области</w:t>
            </w:r>
          </w:p>
        </w:tc>
        <w:tc>
          <w:tcPr>
            <w:tcW w:w="3689"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7494C1EB"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Дефектов не более  15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9E04717" w14:textId="77777777" w:rsidR="00EE3D30" w:rsidRPr="00542987" w:rsidRDefault="00EE3D30"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542987" w:rsidRPr="00542987" w14:paraId="7B5FDEC1" w14:textId="77777777" w:rsidTr="001E60CF">
        <w:trPr>
          <w:trHeight w:val="1750"/>
        </w:trPr>
        <w:tc>
          <w:tcPr>
            <w:tcW w:w="708" w:type="dxa"/>
            <w:tcBorders>
              <w:top w:val="nil"/>
              <w:left w:val="single" w:sz="8" w:space="0" w:color="000000"/>
              <w:bottom w:val="single" w:sz="8" w:space="0" w:color="000000"/>
              <w:right w:val="single" w:sz="8" w:space="0" w:color="000000"/>
            </w:tcBorders>
            <w:shd w:val="clear" w:color="auto" w:fill="FFFFFF" w:themeFill="background1"/>
            <w:hideMark/>
          </w:tcPr>
          <w:p w14:paraId="221D297C"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3.23</w:t>
            </w:r>
          </w:p>
        </w:tc>
        <w:tc>
          <w:tcPr>
            <w:tcW w:w="3968" w:type="dxa"/>
            <w:tcBorders>
              <w:top w:val="nil"/>
              <w:left w:val="single" w:sz="8" w:space="0" w:color="000000"/>
              <w:bottom w:val="single" w:sz="8" w:space="0" w:color="000000"/>
              <w:right w:val="single" w:sz="8" w:space="0" w:color="000000"/>
            </w:tcBorders>
            <w:shd w:val="clear" w:color="auto" w:fill="FFFFFF" w:themeFill="background1"/>
            <w:hideMark/>
          </w:tcPr>
          <w:p w14:paraId="53CD4EB7"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Мониторинг сроков проведения диагностических исследований. Соответствие нормативу, установленному Программой государственных гарантий бесплатного оказания гражданам медицинской помощи по региону</w:t>
            </w:r>
          </w:p>
        </w:tc>
        <w:tc>
          <w:tcPr>
            <w:tcW w:w="1470"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0651A610" w14:textId="77777777" w:rsidR="00542987" w:rsidRPr="00542987" w:rsidRDefault="00542987"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055C76A7" w14:textId="77777777" w:rsidR="00542987" w:rsidRPr="00542987" w:rsidRDefault="00542987" w:rsidP="00EE3D30">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5C6C2CD7"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w:t>
            </w:r>
          </w:p>
          <w:p w14:paraId="3D011D28"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p w14:paraId="4740990B" w14:textId="6EC85455"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заместитель министра здравоохранения Кировской области</w:t>
            </w:r>
          </w:p>
        </w:tc>
        <w:tc>
          <w:tcPr>
            <w:tcW w:w="3689"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143C1390"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Случае превышения норматива не более 10 %</w:t>
            </w:r>
          </w:p>
        </w:tc>
        <w:tc>
          <w:tcPr>
            <w:tcW w:w="1560" w:type="dxa"/>
            <w:tcBorders>
              <w:top w:val="nil"/>
              <w:left w:val="single" w:sz="8" w:space="0" w:color="000000"/>
              <w:bottom w:val="single" w:sz="8" w:space="0" w:color="000000"/>
              <w:right w:val="single" w:sz="8" w:space="0" w:color="000000"/>
            </w:tcBorders>
            <w:shd w:val="clear" w:color="auto" w:fill="auto"/>
            <w:hideMark/>
          </w:tcPr>
          <w:p w14:paraId="5FC7499C" w14:textId="77777777" w:rsidR="00542987" w:rsidRPr="00542987" w:rsidRDefault="00542987"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EE3D30" w:rsidRPr="00542987" w14:paraId="1965308D" w14:textId="77777777" w:rsidTr="001E60CF">
        <w:trPr>
          <w:trHeight w:val="206"/>
        </w:trPr>
        <w:tc>
          <w:tcPr>
            <w:tcW w:w="708" w:type="dxa"/>
            <w:tcBorders>
              <w:top w:val="nil"/>
              <w:left w:val="single" w:sz="8" w:space="0" w:color="000000"/>
              <w:bottom w:val="single" w:sz="8" w:space="0" w:color="000000"/>
              <w:right w:val="single" w:sz="8" w:space="0" w:color="000000"/>
            </w:tcBorders>
            <w:shd w:val="clear" w:color="auto" w:fill="auto"/>
            <w:hideMark/>
          </w:tcPr>
          <w:p w14:paraId="3124A3D1" w14:textId="77777777" w:rsidR="00EE3D30" w:rsidRPr="00542987" w:rsidRDefault="00EE3D30" w:rsidP="00515B38">
            <w:pPr>
              <w:spacing w:after="0" w:line="240" w:lineRule="auto"/>
              <w:jc w:val="center"/>
              <w:rPr>
                <w:rFonts w:ascii="Times New Roman" w:hAnsi="Times New Roman" w:cs="Times New Roman"/>
                <w:b/>
                <w:color w:val="000000"/>
              </w:rPr>
            </w:pPr>
            <w:r w:rsidRPr="00542987">
              <w:rPr>
                <w:rFonts w:ascii="Times New Roman" w:hAnsi="Times New Roman" w:cs="Times New Roman"/>
                <w:b/>
                <w:color w:val="000000"/>
              </w:rPr>
              <w:t>4</w:t>
            </w:r>
          </w:p>
        </w:tc>
        <w:tc>
          <w:tcPr>
            <w:tcW w:w="15028" w:type="dxa"/>
            <w:gridSpan w:val="6"/>
            <w:tcBorders>
              <w:top w:val="nil"/>
              <w:left w:val="nil"/>
              <w:bottom w:val="single" w:sz="8" w:space="0" w:color="000000"/>
              <w:right w:val="single" w:sz="8" w:space="0" w:color="000000"/>
            </w:tcBorders>
            <w:shd w:val="clear" w:color="auto" w:fill="auto"/>
            <w:hideMark/>
          </w:tcPr>
          <w:p w14:paraId="6F3683A4" w14:textId="4AEBBBD6" w:rsidR="00EE3D30" w:rsidRPr="00542987" w:rsidRDefault="00EE3D30" w:rsidP="00515B38">
            <w:pPr>
              <w:spacing w:after="0" w:line="240" w:lineRule="auto"/>
              <w:rPr>
                <w:rFonts w:ascii="Times New Roman" w:hAnsi="Times New Roman" w:cs="Times New Roman"/>
                <w:b/>
                <w:color w:val="000000"/>
                <w:sz w:val="20"/>
                <w:szCs w:val="20"/>
              </w:rPr>
            </w:pPr>
            <w:r w:rsidRPr="00542987">
              <w:rPr>
                <w:rFonts w:ascii="Times New Roman" w:hAnsi="Times New Roman" w:cs="Times New Roman"/>
                <w:b/>
                <w:color w:val="000000"/>
                <w:sz w:val="20"/>
                <w:szCs w:val="20"/>
              </w:rPr>
              <w:t>Совершенствование оказания специализированной медицинской помощи пациентам с онкологическими заболеваниями</w:t>
            </w:r>
          </w:p>
        </w:tc>
      </w:tr>
      <w:tr w:rsidR="00390CAF" w:rsidRPr="00542987" w14:paraId="3829B236" w14:textId="77777777" w:rsidTr="001E60CF">
        <w:trPr>
          <w:trHeight w:val="780"/>
        </w:trPr>
        <w:tc>
          <w:tcPr>
            <w:tcW w:w="708" w:type="dxa"/>
            <w:tcBorders>
              <w:top w:val="nil"/>
              <w:left w:val="single" w:sz="8" w:space="0" w:color="000000"/>
              <w:bottom w:val="single" w:sz="8" w:space="0" w:color="000000"/>
              <w:right w:val="single" w:sz="8" w:space="0" w:color="000000"/>
            </w:tcBorders>
            <w:shd w:val="clear" w:color="auto" w:fill="auto"/>
            <w:hideMark/>
          </w:tcPr>
          <w:p w14:paraId="5A04625E" w14:textId="77777777"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4.1</w:t>
            </w:r>
          </w:p>
        </w:tc>
        <w:tc>
          <w:tcPr>
            <w:tcW w:w="3968" w:type="dxa"/>
            <w:tcBorders>
              <w:top w:val="nil"/>
              <w:left w:val="nil"/>
              <w:bottom w:val="single" w:sz="8" w:space="0" w:color="000000"/>
              <w:right w:val="single" w:sz="8" w:space="0" w:color="000000"/>
            </w:tcBorders>
            <w:shd w:val="clear" w:color="auto" w:fill="auto"/>
            <w:hideMark/>
          </w:tcPr>
          <w:p w14:paraId="753EA57C"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Финансовое обеспечение оказания медицинской помощи больным с онкологическими заболеваниями в соответствии с клиническими рекомендациями и протоколами лечения</w:t>
            </w:r>
          </w:p>
        </w:tc>
        <w:tc>
          <w:tcPr>
            <w:tcW w:w="1470" w:type="dxa"/>
            <w:tcBorders>
              <w:top w:val="nil"/>
              <w:left w:val="nil"/>
              <w:bottom w:val="single" w:sz="8" w:space="0" w:color="000000"/>
              <w:right w:val="single" w:sz="8" w:space="0" w:color="000000"/>
            </w:tcBorders>
            <w:shd w:val="clear" w:color="auto" w:fill="auto"/>
            <w:hideMark/>
          </w:tcPr>
          <w:p w14:paraId="7F5F711E" w14:textId="77777777" w:rsidR="00390CAF" w:rsidRPr="00542987" w:rsidRDefault="00390CAF"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05697F" w:rsidRPr="00542987">
              <w:rPr>
                <w:rFonts w:ascii="Times New Roman" w:hAnsi="Times New Roman" w:cs="Times New Roman"/>
                <w:color w:val="000000"/>
                <w:sz w:val="20"/>
                <w:szCs w:val="20"/>
              </w:rPr>
              <w:t>4</w:t>
            </w:r>
          </w:p>
        </w:tc>
        <w:tc>
          <w:tcPr>
            <w:tcW w:w="1384" w:type="dxa"/>
            <w:tcBorders>
              <w:top w:val="nil"/>
              <w:left w:val="nil"/>
              <w:bottom w:val="single" w:sz="8" w:space="0" w:color="000000"/>
              <w:right w:val="single" w:sz="8" w:space="0" w:color="000000"/>
            </w:tcBorders>
            <w:shd w:val="clear" w:color="auto" w:fill="auto"/>
            <w:hideMark/>
          </w:tcPr>
          <w:p w14:paraId="0B837B78" w14:textId="77777777" w:rsidR="00390CAF" w:rsidRPr="00542987" w:rsidRDefault="00390CAF" w:rsidP="00EE3D30">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nil"/>
              <w:left w:val="nil"/>
              <w:bottom w:val="single" w:sz="8" w:space="0" w:color="000000"/>
              <w:right w:val="single" w:sz="8" w:space="0" w:color="000000"/>
            </w:tcBorders>
            <w:shd w:val="clear" w:color="auto" w:fill="auto"/>
            <w:hideMark/>
          </w:tcPr>
          <w:p w14:paraId="4E246FE7"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директор ФОМС</w:t>
            </w:r>
          </w:p>
        </w:tc>
        <w:tc>
          <w:tcPr>
            <w:tcW w:w="3689" w:type="dxa"/>
            <w:tcBorders>
              <w:top w:val="nil"/>
              <w:left w:val="nil"/>
              <w:bottom w:val="single" w:sz="8" w:space="0" w:color="000000"/>
              <w:right w:val="single" w:sz="8" w:space="0" w:color="000000"/>
            </w:tcBorders>
            <w:shd w:val="clear" w:color="auto" w:fill="auto"/>
            <w:hideMark/>
          </w:tcPr>
          <w:p w14:paraId="66E5CB6E"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составлен ежегодный отчет о расходовании средств на оказание медицинской помощи больным с ЗНО ФОМС</w:t>
            </w:r>
          </w:p>
        </w:tc>
        <w:tc>
          <w:tcPr>
            <w:tcW w:w="1560" w:type="dxa"/>
            <w:tcBorders>
              <w:top w:val="nil"/>
              <w:left w:val="nil"/>
              <w:bottom w:val="single" w:sz="8" w:space="0" w:color="000000"/>
              <w:right w:val="single" w:sz="8" w:space="0" w:color="000000"/>
            </w:tcBorders>
            <w:shd w:val="clear" w:color="auto" w:fill="auto"/>
            <w:hideMark/>
          </w:tcPr>
          <w:p w14:paraId="18BA24FD" w14:textId="77777777" w:rsidR="00390CAF" w:rsidRPr="00542987" w:rsidRDefault="00390CA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542987" w:rsidRPr="00542987" w14:paraId="28F05BDF" w14:textId="77777777" w:rsidTr="001E60CF">
        <w:trPr>
          <w:trHeight w:val="1844"/>
        </w:trPr>
        <w:tc>
          <w:tcPr>
            <w:tcW w:w="708" w:type="dxa"/>
            <w:tcBorders>
              <w:top w:val="single" w:sz="8" w:space="0" w:color="000000"/>
              <w:left w:val="single" w:sz="8" w:space="0" w:color="000000"/>
              <w:bottom w:val="single" w:sz="4" w:space="0" w:color="auto"/>
              <w:right w:val="single" w:sz="8" w:space="0" w:color="000000"/>
            </w:tcBorders>
            <w:shd w:val="clear" w:color="auto" w:fill="auto"/>
            <w:hideMark/>
          </w:tcPr>
          <w:p w14:paraId="32A69337"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4.2</w:t>
            </w:r>
          </w:p>
        </w:tc>
        <w:tc>
          <w:tcPr>
            <w:tcW w:w="3968" w:type="dxa"/>
            <w:tcBorders>
              <w:top w:val="single" w:sz="8" w:space="0" w:color="000000"/>
              <w:left w:val="nil"/>
              <w:bottom w:val="single" w:sz="4" w:space="0" w:color="auto"/>
              <w:right w:val="single" w:sz="8" w:space="0" w:color="000000"/>
            </w:tcBorders>
            <w:shd w:val="clear" w:color="auto" w:fill="auto"/>
            <w:hideMark/>
          </w:tcPr>
          <w:p w14:paraId="3B6A7767" w14:textId="48777944" w:rsidR="00542987" w:rsidRPr="00542987" w:rsidRDefault="00542987" w:rsidP="00542987">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Доведение областным государственным медицинским организациям межбюджетного трансферта ФОМС на финансовое обеспечение оказания медицинской помощи больным с онкологическими заболеваниями в соответствии с </w:t>
            </w:r>
            <w:r w:rsidR="00A359C4">
              <w:rPr>
                <w:rFonts w:ascii="Times New Roman" w:hAnsi="Times New Roman" w:cs="Times New Roman"/>
                <w:color w:val="000000"/>
                <w:sz w:val="20"/>
                <w:szCs w:val="20"/>
              </w:rPr>
              <w:t>клиническими рекомендациями и пр</w:t>
            </w:r>
            <w:r w:rsidRPr="00542987">
              <w:rPr>
                <w:rFonts w:ascii="Times New Roman" w:hAnsi="Times New Roman" w:cs="Times New Roman"/>
                <w:color w:val="000000"/>
                <w:sz w:val="20"/>
                <w:szCs w:val="20"/>
              </w:rPr>
              <w:t>отоколами лечения</w:t>
            </w:r>
          </w:p>
        </w:tc>
        <w:tc>
          <w:tcPr>
            <w:tcW w:w="1470" w:type="dxa"/>
            <w:tcBorders>
              <w:top w:val="single" w:sz="8" w:space="0" w:color="000000"/>
              <w:left w:val="single" w:sz="8" w:space="0" w:color="000000"/>
              <w:bottom w:val="single" w:sz="4" w:space="0" w:color="auto"/>
              <w:right w:val="single" w:sz="8" w:space="0" w:color="000000"/>
            </w:tcBorders>
            <w:shd w:val="clear" w:color="auto" w:fill="auto"/>
            <w:hideMark/>
          </w:tcPr>
          <w:p w14:paraId="7E737CC3" w14:textId="77777777" w:rsidR="00542987" w:rsidRPr="00542987" w:rsidRDefault="00542987"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8" w:space="0" w:color="000000"/>
              <w:left w:val="single" w:sz="8" w:space="0" w:color="000000"/>
              <w:bottom w:val="single" w:sz="4" w:space="0" w:color="auto"/>
              <w:right w:val="single" w:sz="8" w:space="0" w:color="000000"/>
            </w:tcBorders>
            <w:shd w:val="clear" w:color="auto" w:fill="auto"/>
            <w:hideMark/>
          </w:tcPr>
          <w:p w14:paraId="2F863695" w14:textId="77777777" w:rsidR="00542987" w:rsidRPr="00542987" w:rsidRDefault="00542987" w:rsidP="00EE3D30">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nil"/>
              <w:left w:val="single" w:sz="8" w:space="0" w:color="000000"/>
              <w:bottom w:val="single" w:sz="8" w:space="0" w:color="000000"/>
              <w:right w:val="single" w:sz="8" w:space="0" w:color="000000"/>
            </w:tcBorders>
            <w:shd w:val="clear" w:color="auto" w:fill="auto"/>
            <w:hideMark/>
          </w:tcPr>
          <w:p w14:paraId="4AE8C1C7"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директор ФОМС</w:t>
            </w:r>
          </w:p>
        </w:tc>
        <w:tc>
          <w:tcPr>
            <w:tcW w:w="3689" w:type="dxa"/>
            <w:tcBorders>
              <w:top w:val="nil"/>
              <w:left w:val="single" w:sz="8" w:space="0" w:color="000000"/>
              <w:bottom w:val="single" w:sz="8" w:space="0" w:color="000000"/>
              <w:right w:val="single" w:sz="8" w:space="0" w:color="000000"/>
            </w:tcBorders>
            <w:shd w:val="clear" w:color="auto" w:fill="auto"/>
            <w:hideMark/>
          </w:tcPr>
          <w:p w14:paraId="5E5ECC5A"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составлен ежегодный отчет о расходовании средств на оказание медицинской помощи больным с ЗНО ФОМС</w:t>
            </w:r>
          </w:p>
        </w:tc>
        <w:tc>
          <w:tcPr>
            <w:tcW w:w="1560" w:type="dxa"/>
            <w:tcBorders>
              <w:top w:val="nil"/>
              <w:left w:val="single" w:sz="8" w:space="0" w:color="000000"/>
              <w:bottom w:val="single" w:sz="8" w:space="0" w:color="000000"/>
              <w:right w:val="single" w:sz="8" w:space="0" w:color="000000"/>
            </w:tcBorders>
            <w:shd w:val="clear" w:color="auto" w:fill="auto"/>
            <w:hideMark/>
          </w:tcPr>
          <w:p w14:paraId="75D28976" w14:textId="77777777" w:rsidR="00542987" w:rsidRPr="00542987" w:rsidRDefault="00542987"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542987" w:rsidRPr="00542987" w14:paraId="45CEE67B" w14:textId="77777777" w:rsidTr="001E60CF">
        <w:trPr>
          <w:trHeight w:val="1475"/>
        </w:trPr>
        <w:tc>
          <w:tcPr>
            <w:tcW w:w="708" w:type="dxa"/>
            <w:tcBorders>
              <w:top w:val="single" w:sz="4" w:space="0" w:color="auto"/>
              <w:left w:val="single" w:sz="8" w:space="0" w:color="000000"/>
              <w:bottom w:val="single" w:sz="4" w:space="0" w:color="auto"/>
              <w:right w:val="single" w:sz="8" w:space="0" w:color="000000"/>
            </w:tcBorders>
            <w:shd w:val="clear" w:color="auto" w:fill="auto"/>
            <w:hideMark/>
          </w:tcPr>
          <w:p w14:paraId="1AF187B1" w14:textId="77777777" w:rsidR="00542987" w:rsidRPr="00542987" w:rsidRDefault="00542987"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4.3</w:t>
            </w:r>
          </w:p>
        </w:tc>
        <w:tc>
          <w:tcPr>
            <w:tcW w:w="3968" w:type="dxa"/>
            <w:tcBorders>
              <w:top w:val="single" w:sz="4" w:space="0" w:color="auto"/>
              <w:left w:val="nil"/>
              <w:bottom w:val="single" w:sz="4" w:space="0" w:color="auto"/>
              <w:right w:val="single" w:sz="8" w:space="0" w:color="000000"/>
            </w:tcBorders>
            <w:shd w:val="clear" w:color="auto" w:fill="auto"/>
            <w:hideMark/>
          </w:tcPr>
          <w:p w14:paraId="3EEF4FA4" w14:textId="47E6A9F6" w:rsidR="00542987" w:rsidRPr="00542987" w:rsidRDefault="00542987" w:rsidP="007A1034">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Контрольная точка: обеспечение финансирования оказания медицинской помощи больным с онкологическими заболеваниями в соответствии </w:t>
            </w:r>
            <w:r w:rsidR="00A359C4" w:rsidRPr="00542987">
              <w:rPr>
                <w:rFonts w:ascii="Times New Roman" w:hAnsi="Times New Roman" w:cs="Times New Roman"/>
                <w:color w:val="000000"/>
                <w:sz w:val="20"/>
                <w:szCs w:val="20"/>
              </w:rPr>
              <w:t>с клиническими</w:t>
            </w:r>
            <w:r w:rsidRPr="00542987">
              <w:rPr>
                <w:rFonts w:ascii="Times New Roman" w:hAnsi="Times New Roman" w:cs="Times New Roman"/>
                <w:color w:val="000000"/>
                <w:sz w:val="20"/>
                <w:szCs w:val="20"/>
              </w:rPr>
              <w:t xml:space="preserve"> рекомендациями </w:t>
            </w:r>
            <w:r w:rsidRPr="00542987">
              <w:rPr>
                <w:rFonts w:ascii="Times New Roman" w:hAnsi="Times New Roman" w:cs="Times New Roman"/>
                <w:color w:val="000000"/>
                <w:sz w:val="19"/>
                <w:szCs w:val="19"/>
              </w:rPr>
              <w:t>и протоколами лечения</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7DCF2536" w14:textId="77777777" w:rsidR="00542987" w:rsidRPr="00542987" w:rsidRDefault="00542987"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8" w:space="0" w:color="000000"/>
              <w:right w:val="single" w:sz="8" w:space="0" w:color="000000"/>
            </w:tcBorders>
            <w:shd w:val="clear" w:color="auto" w:fill="auto"/>
            <w:hideMark/>
          </w:tcPr>
          <w:p w14:paraId="0ED37245" w14:textId="77777777" w:rsidR="00542987" w:rsidRPr="00542987" w:rsidRDefault="00542987" w:rsidP="00EE3D30">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nil"/>
              <w:left w:val="single" w:sz="8" w:space="0" w:color="000000"/>
              <w:bottom w:val="single" w:sz="8" w:space="0" w:color="000000"/>
              <w:right w:val="single" w:sz="8" w:space="0" w:color="000000"/>
            </w:tcBorders>
            <w:shd w:val="clear" w:color="auto" w:fill="auto"/>
            <w:hideMark/>
          </w:tcPr>
          <w:p w14:paraId="60D37909"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директор ФОМС</w:t>
            </w:r>
          </w:p>
        </w:tc>
        <w:tc>
          <w:tcPr>
            <w:tcW w:w="3689" w:type="dxa"/>
            <w:tcBorders>
              <w:top w:val="nil"/>
              <w:left w:val="single" w:sz="8" w:space="0" w:color="000000"/>
              <w:bottom w:val="single" w:sz="8" w:space="0" w:color="000000"/>
              <w:right w:val="single" w:sz="8" w:space="0" w:color="000000"/>
            </w:tcBorders>
            <w:shd w:val="clear" w:color="auto" w:fill="auto"/>
            <w:hideMark/>
          </w:tcPr>
          <w:p w14:paraId="2BD74269" w14:textId="77777777" w:rsidR="00542987" w:rsidRPr="00542987" w:rsidRDefault="00542987"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составлен ежегодный отчет о расходовании средств на оказание медицинской помощи больным с ЗНО ФОМС</w:t>
            </w:r>
          </w:p>
        </w:tc>
        <w:tc>
          <w:tcPr>
            <w:tcW w:w="1560" w:type="dxa"/>
            <w:tcBorders>
              <w:top w:val="nil"/>
              <w:left w:val="single" w:sz="8" w:space="0" w:color="000000"/>
              <w:bottom w:val="single" w:sz="8" w:space="0" w:color="000000"/>
              <w:right w:val="single" w:sz="8" w:space="0" w:color="000000"/>
            </w:tcBorders>
            <w:shd w:val="clear" w:color="auto" w:fill="auto"/>
            <w:hideMark/>
          </w:tcPr>
          <w:p w14:paraId="7C1B7E72" w14:textId="77777777" w:rsidR="00542987" w:rsidRPr="00542987" w:rsidRDefault="00542987"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разовое неделимое</w:t>
            </w:r>
          </w:p>
        </w:tc>
      </w:tr>
      <w:tr w:rsidR="00DD11F4" w:rsidRPr="00542987" w14:paraId="418903E5" w14:textId="77777777" w:rsidTr="001E60CF">
        <w:trPr>
          <w:trHeight w:val="1879"/>
        </w:trPr>
        <w:tc>
          <w:tcPr>
            <w:tcW w:w="708" w:type="dxa"/>
            <w:tcBorders>
              <w:top w:val="single" w:sz="4" w:space="0" w:color="auto"/>
              <w:left w:val="single" w:sz="4" w:space="0" w:color="auto"/>
              <w:right w:val="single" w:sz="8" w:space="0" w:color="000000"/>
            </w:tcBorders>
            <w:shd w:val="clear" w:color="auto" w:fill="auto"/>
            <w:hideMark/>
          </w:tcPr>
          <w:p w14:paraId="27F1E6A5"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4.4</w:t>
            </w:r>
          </w:p>
          <w:p w14:paraId="062A22E9" w14:textId="77777777" w:rsidR="00DD11F4" w:rsidRPr="00542987" w:rsidRDefault="00DD11F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1989E564" w14:textId="77777777" w:rsidR="00DD11F4" w:rsidRPr="00542987" w:rsidRDefault="00DD11F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3A4E31C2" w14:textId="5A31EF44"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6"/>
                <w:szCs w:val="16"/>
              </w:rPr>
              <w:t> </w:t>
            </w:r>
          </w:p>
        </w:tc>
        <w:tc>
          <w:tcPr>
            <w:tcW w:w="3968" w:type="dxa"/>
            <w:tcBorders>
              <w:top w:val="single" w:sz="4" w:space="0" w:color="auto"/>
              <w:left w:val="nil"/>
              <w:bottom w:val="nil"/>
              <w:right w:val="single" w:sz="8" w:space="0" w:color="000000"/>
            </w:tcBorders>
            <w:shd w:val="clear" w:color="auto" w:fill="auto"/>
            <w:hideMark/>
          </w:tcPr>
          <w:p w14:paraId="6E34B60A"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Повышение уровня квалификации врачей КОГКБУЗ «Центр онкологии </w:t>
            </w:r>
            <w:r w:rsidRPr="00542987">
              <w:rPr>
                <w:rFonts w:ascii="Times New Roman" w:hAnsi="Times New Roman" w:cs="Times New Roman"/>
                <w:b/>
                <w:bCs/>
                <w:color w:val="000000"/>
                <w:sz w:val="19"/>
                <w:szCs w:val="19"/>
              </w:rPr>
              <w:t xml:space="preserve">и </w:t>
            </w:r>
            <w:r w:rsidRPr="00542987">
              <w:rPr>
                <w:rFonts w:ascii="Times New Roman" w:hAnsi="Times New Roman" w:cs="Times New Roman"/>
                <w:color w:val="000000"/>
                <w:sz w:val="19"/>
                <w:szCs w:val="19"/>
              </w:rPr>
              <w:t>медицинской радиологии» (участие в конференциях, прохождение тематических циклов</w:t>
            </w:r>
          </w:p>
          <w:p w14:paraId="77389391"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усовершенствования и др.)</w:t>
            </w:r>
          </w:p>
          <w:p w14:paraId="50821E48" w14:textId="77777777" w:rsidR="00DD11F4" w:rsidRPr="00542987" w:rsidRDefault="00DD11F4" w:rsidP="00515B38">
            <w:pPr>
              <w:spacing w:after="0" w:line="240" w:lineRule="auto"/>
              <w:rPr>
                <w:rFonts w:ascii="Times New Roman" w:hAnsi="Times New Roman" w:cs="Times New Roman"/>
                <w:color w:val="000000"/>
              </w:rPr>
            </w:pPr>
            <w:r w:rsidRPr="00542987">
              <w:rPr>
                <w:rFonts w:ascii="Times New Roman" w:hAnsi="Times New Roman" w:cs="Times New Roman"/>
                <w:color w:val="000000"/>
              </w:rPr>
              <w:t> </w:t>
            </w:r>
          </w:p>
          <w:p w14:paraId="2AD08CB2" w14:textId="77777777" w:rsidR="00DD11F4" w:rsidRPr="00542987" w:rsidRDefault="00DD11F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5B9A0D27" w14:textId="021198A1" w:rsidR="00DD11F4" w:rsidRPr="00542987" w:rsidRDefault="00DD11F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64D7C288" w14:textId="3FF76CE1"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1470" w:type="dxa"/>
            <w:tcBorders>
              <w:top w:val="single" w:sz="4" w:space="0" w:color="auto"/>
              <w:left w:val="single" w:sz="8" w:space="0" w:color="000000"/>
              <w:bottom w:val="nil"/>
              <w:right w:val="single" w:sz="8" w:space="0" w:color="000000"/>
            </w:tcBorders>
            <w:shd w:val="clear" w:color="auto" w:fill="auto"/>
            <w:hideMark/>
          </w:tcPr>
          <w:p w14:paraId="34982D2A"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p w14:paraId="4D098703" w14:textId="77777777" w:rsidR="00DD11F4" w:rsidRPr="00542987" w:rsidRDefault="00DD11F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018D675E" w14:textId="77777777" w:rsidR="00DD11F4" w:rsidRPr="00542987" w:rsidRDefault="00DD11F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28C33C7E" w14:textId="77777777" w:rsidR="00DD11F4" w:rsidRPr="00542987" w:rsidRDefault="00DD11F4"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44EBA31" w14:textId="64F48238"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1384" w:type="dxa"/>
            <w:tcBorders>
              <w:top w:val="single" w:sz="4" w:space="0" w:color="auto"/>
              <w:left w:val="single" w:sz="8" w:space="0" w:color="000000"/>
              <w:bottom w:val="nil"/>
              <w:right w:val="single" w:sz="8" w:space="0" w:color="000000"/>
            </w:tcBorders>
            <w:shd w:val="clear" w:color="auto" w:fill="auto"/>
            <w:hideMark/>
          </w:tcPr>
          <w:p w14:paraId="1B49BB07" w14:textId="77777777" w:rsidR="00DD11F4" w:rsidRPr="00542987" w:rsidRDefault="00DD11F4" w:rsidP="00EE3D30">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nil"/>
              <w:right w:val="single" w:sz="8" w:space="0" w:color="000000"/>
            </w:tcBorders>
            <w:shd w:val="clear" w:color="auto" w:fill="auto"/>
            <w:hideMark/>
          </w:tcPr>
          <w:p w14:paraId="09AF730F"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врач КОГКБУЗ «Центр</w:t>
            </w:r>
          </w:p>
          <w:p w14:paraId="2ADDA94B" w14:textId="77777777" w:rsidR="00DD11F4" w:rsidRPr="00542987" w:rsidRDefault="00DD11F4"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ОНКОЛОГИИ И</w:t>
            </w:r>
          </w:p>
          <w:p w14:paraId="14B4677C"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медицинской радиологии»</w:t>
            </w:r>
          </w:p>
          <w:p w14:paraId="67F2AD3A" w14:textId="77777777" w:rsidR="00DD11F4" w:rsidRPr="00542987" w:rsidRDefault="00DD11F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63EC7837" w14:textId="77777777" w:rsidR="00DD11F4" w:rsidRPr="00542987" w:rsidRDefault="00DD11F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01CCB046" w14:textId="77777777" w:rsidR="00DD11F4" w:rsidRPr="00542987" w:rsidRDefault="00DD11F4"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698AB1F" w14:textId="24931C30"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3689" w:type="dxa"/>
            <w:tcBorders>
              <w:top w:val="single" w:sz="4" w:space="0" w:color="auto"/>
              <w:left w:val="nil"/>
              <w:bottom w:val="nil"/>
              <w:right w:val="single" w:sz="8" w:space="0" w:color="000000"/>
            </w:tcBorders>
            <w:shd w:val="clear" w:color="auto" w:fill="auto"/>
            <w:hideMark/>
          </w:tcPr>
          <w:p w14:paraId="7BCE107B" w14:textId="121503E6"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обеспечено участие врачей КОГКБУЗ «Центр онкологии и медицинской радиологии» в конференциях не реже 2 раз в год,</w:t>
            </w:r>
          </w:p>
          <w:p w14:paraId="2B5B4A80"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обеспечено прохождение аккредитации 1 раз в 5 лет,</w:t>
            </w:r>
          </w:p>
          <w:p w14:paraId="5CEB60E6" w14:textId="5DC49B8C"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обеспечено прохождение обучающих мероприятий в рамках непрерывного</w:t>
            </w:r>
          </w:p>
          <w:p w14:paraId="59E9AB36" w14:textId="574EDD49"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медицинского образования ежегодно</w:t>
            </w:r>
          </w:p>
        </w:tc>
        <w:tc>
          <w:tcPr>
            <w:tcW w:w="1560" w:type="dxa"/>
            <w:tcBorders>
              <w:top w:val="single" w:sz="4" w:space="0" w:color="auto"/>
              <w:left w:val="single" w:sz="8" w:space="0" w:color="000000"/>
              <w:right w:val="single" w:sz="4" w:space="0" w:color="auto"/>
            </w:tcBorders>
            <w:shd w:val="clear" w:color="auto" w:fill="auto"/>
            <w:hideMark/>
          </w:tcPr>
          <w:p w14:paraId="29730665"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p w14:paraId="3CC92C7B" w14:textId="77777777" w:rsidR="00DD11F4" w:rsidRPr="00542987" w:rsidRDefault="00DD11F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05CAED5E"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8"/>
                <w:szCs w:val="18"/>
              </w:rPr>
              <w:t> </w:t>
            </w:r>
          </w:p>
          <w:p w14:paraId="745A26A2" w14:textId="5500E7A5"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r>
      <w:tr w:rsidR="00EE3D30" w:rsidRPr="00542987" w14:paraId="1813A00A" w14:textId="77777777" w:rsidTr="001E60CF">
        <w:trPr>
          <w:trHeight w:val="699"/>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6CE010AB"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4.5</w:t>
            </w:r>
          </w:p>
          <w:p w14:paraId="6AEC5592" w14:textId="77777777" w:rsidR="00EE3D30" w:rsidRPr="00542987" w:rsidRDefault="00EE3D30"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3095E715" w14:textId="4F0E3A47" w:rsidR="00EE3D30" w:rsidRPr="00542987" w:rsidRDefault="00EE3D30"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tc>
        <w:tc>
          <w:tcPr>
            <w:tcW w:w="3968" w:type="dxa"/>
            <w:tcBorders>
              <w:top w:val="single" w:sz="4" w:space="0" w:color="auto"/>
              <w:left w:val="nil"/>
              <w:bottom w:val="single" w:sz="4" w:space="0" w:color="auto"/>
              <w:right w:val="single" w:sz="8" w:space="0" w:color="000000"/>
            </w:tcBorders>
            <w:shd w:val="clear" w:color="auto" w:fill="auto"/>
            <w:hideMark/>
          </w:tcPr>
          <w:p w14:paraId="6AC3D685"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Контрольная точка: повышение уровня</w:t>
            </w:r>
          </w:p>
          <w:p w14:paraId="7609A267"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квалификации врачей КОГКБУЗ «Центр</w:t>
            </w:r>
          </w:p>
          <w:p w14:paraId="01CEEF31" w14:textId="67422F7A"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онкологии и медицинской радиологии»</w:t>
            </w:r>
          </w:p>
        </w:tc>
        <w:tc>
          <w:tcPr>
            <w:tcW w:w="1470" w:type="dxa"/>
            <w:tcBorders>
              <w:top w:val="single" w:sz="4" w:space="0" w:color="auto"/>
              <w:left w:val="nil"/>
              <w:bottom w:val="single" w:sz="4" w:space="0" w:color="auto"/>
              <w:right w:val="single" w:sz="8" w:space="0" w:color="000000"/>
            </w:tcBorders>
            <w:shd w:val="clear" w:color="auto" w:fill="auto"/>
            <w:hideMark/>
          </w:tcPr>
          <w:p w14:paraId="166AD241" w14:textId="77777777" w:rsidR="00EE3D30" w:rsidRPr="00542987" w:rsidRDefault="00EE3D30"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p w14:paraId="009DC2FA" w14:textId="328576A5" w:rsidR="00EE3D30" w:rsidRPr="00542987" w:rsidRDefault="00EE3D30" w:rsidP="00515B38">
            <w:pPr>
              <w:spacing w:after="0" w:line="240" w:lineRule="auto"/>
              <w:rPr>
                <w:rFonts w:ascii="Times New Roman" w:hAnsi="Times New Roman" w:cs="Times New Roman"/>
                <w:color w:val="000000"/>
                <w:sz w:val="16"/>
                <w:szCs w:val="16"/>
              </w:rPr>
            </w:pPr>
          </w:p>
          <w:p w14:paraId="7ABAE71D" w14:textId="3F4DB2AF"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1384" w:type="dxa"/>
            <w:tcBorders>
              <w:top w:val="single" w:sz="4" w:space="0" w:color="auto"/>
              <w:left w:val="nil"/>
              <w:bottom w:val="single" w:sz="4" w:space="0" w:color="auto"/>
              <w:right w:val="single" w:sz="8" w:space="0" w:color="000000"/>
            </w:tcBorders>
            <w:shd w:val="clear" w:color="auto" w:fill="auto"/>
            <w:hideMark/>
          </w:tcPr>
          <w:p w14:paraId="6F414C34" w14:textId="77777777" w:rsidR="00EE3D30" w:rsidRPr="00542987" w:rsidRDefault="00EE3D30" w:rsidP="00DD11F4">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24F3FC53"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врач</w:t>
            </w:r>
          </w:p>
          <w:p w14:paraId="5B6273A1" w14:textId="7D3DB3CA"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КОГКБУЗ «Центр онкологии и</w:t>
            </w:r>
          </w:p>
          <w:p w14:paraId="371563CC" w14:textId="3C87584D"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медицинской радиологии»</w:t>
            </w:r>
          </w:p>
        </w:tc>
        <w:tc>
          <w:tcPr>
            <w:tcW w:w="3689" w:type="dxa"/>
            <w:tcBorders>
              <w:top w:val="single" w:sz="4" w:space="0" w:color="auto"/>
              <w:left w:val="nil"/>
              <w:bottom w:val="single" w:sz="4" w:space="0" w:color="auto"/>
              <w:right w:val="single" w:sz="4" w:space="0" w:color="auto"/>
            </w:tcBorders>
            <w:shd w:val="clear" w:color="auto" w:fill="auto"/>
            <w:hideMark/>
          </w:tcPr>
          <w:p w14:paraId="43DF5A6A"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получены сертификаты по</w:t>
            </w:r>
          </w:p>
          <w:p w14:paraId="6A9C5C10" w14:textId="77777777"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тематическому</w:t>
            </w:r>
          </w:p>
          <w:p w14:paraId="7E68F86D" w14:textId="577D0F7D"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усовершенствованию</w:t>
            </w:r>
          </w:p>
          <w:p w14:paraId="4AA25B28" w14:textId="1C0F79DE"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97D745C" w14:textId="77777777" w:rsidR="00EE3D30" w:rsidRPr="00542987" w:rsidRDefault="00EE3D30"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разовое</w:t>
            </w:r>
          </w:p>
          <w:p w14:paraId="1F4B9580" w14:textId="33C5A3B9" w:rsidR="00EE3D30" w:rsidRPr="00542987" w:rsidRDefault="00EE3D30" w:rsidP="00EE3D30">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неделимое</w:t>
            </w:r>
          </w:p>
          <w:p w14:paraId="518FE366" w14:textId="31B3188E" w:rsidR="00EE3D30" w:rsidRPr="00542987" w:rsidRDefault="00EE3D3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r>
      <w:tr w:rsidR="00DD11F4" w:rsidRPr="00542987" w14:paraId="11CFACF4" w14:textId="77777777" w:rsidTr="001E60CF">
        <w:trPr>
          <w:trHeight w:val="300"/>
        </w:trPr>
        <w:tc>
          <w:tcPr>
            <w:tcW w:w="708" w:type="dxa"/>
            <w:vMerge w:val="restart"/>
            <w:tcBorders>
              <w:top w:val="single" w:sz="4" w:space="0" w:color="auto"/>
              <w:left w:val="single" w:sz="4" w:space="0" w:color="auto"/>
              <w:bottom w:val="single" w:sz="4" w:space="0" w:color="auto"/>
              <w:right w:val="single" w:sz="8" w:space="0" w:color="000000"/>
            </w:tcBorders>
            <w:shd w:val="clear" w:color="auto" w:fill="auto"/>
            <w:hideMark/>
          </w:tcPr>
          <w:p w14:paraId="21D53435"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4.6</w:t>
            </w:r>
          </w:p>
          <w:p w14:paraId="0B409F70" w14:textId="77777777" w:rsidR="00DD11F4" w:rsidRPr="00542987" w:rsidRDefault="00DD11F4"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931386B" w14:textId="77777777" w:rsidR="00DD11F4" w:rsidRPr="00542987" w:rsidRDefault="00DD11F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004E4B93" w14:textId="77777777" w:rsidR="00DD11F4" w:rsidRPr="00542987" w:rsidRDefault="00DD11F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086FAC55" w14:textId="56B5ECB1"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6"/>
                <w:szCs w:val="16"/>
              </w:rPr>
              <w:t> </w:t>
            </w:r>
          </w:p>
        </w:tc>
        <w:tc>
          <w:tcPr>
            <w:tcW w:w="3968" w:type="dxa"/>
            <w:vMerge w:val="restart"/>
            <w:tcBorders>
              <w:top w:val="single" w:sz="4" w:space="0" w:color="auto"/>
              <w:left w:val="nil"/>
              <w:bottom w:val="single" w:sz="4" w:space="0" w:color="auto"/>
              <w:right w:val="single" w:sz="8" w:space="0" w:color="000000"/>
            </w:tcBorders>
            <w:shd w:val="clear" w:color="auto" w:fill="auto"/>
            <w:hideMark/>
          </w:tcPr>
          <w:p w14:paraId="701F8116"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Развитие и совершенствование медицинской</w:t>
            </w:r>
          </w:p>
          <w:p w14:paraId="03A80C80"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помощи пациентам онкологического профиля,</w:t>
            </w:r>
          </w:p>
          <w:p w14:paraId="163C6303" w14:textId="2E56DF4E"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оказываемой в условиях круглосуточного и дневного стационаров</w:t>
            </w:r>
          </w:p>
          <w:p w14:paraId="3F32FBCA" w14:textId="25AF1BEB"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6"/>
                <w:szCs w:val="16"/>
              </w:rPr>
              <w:t> </w:t>
            </w:r>
          </w:p>
        </w:tc>
        <w:tc>
          <w:tcPr>
            <w:tcW w:w="1470" w:type="dxa"/>
            <w:vMerge w:val="restart"/>
            <w:tcBorders>
              <w:top w:val="single" w:sz="4" w:space="0" w:color="auto"/>
              <w:left w:val="nil"/>
              <w:bottom w:val="single" w:sz="4" w:space="0" w:color="auto"/>
              <w:right w:val="single" w:sz="8" w:space="0" w:color="000000"/>
            </w:tcBorders>
            <w:shd w:val="clear" w:color="auto" w:fill="auto"/>
            <w:hideMark/>
          </w:tcPr>
          <w:p w14:paraId="73F087E3"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p w14:paraId="6D99FEE1" w14:textId="77777777" w:rsidR="00DD11F4" w:rsidRPr="00542987" w:rsidRDefault="00DD11F4"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7D401D6" w14:textId="77777777" w:rsidR="00DD11F4" w:rsidRPr="00542987" w:rsidRDefault="00DD11F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2B575193" w14:textId="77777777" w:rsidR="00DD11F4" w:rsidRPr="00542987" w:rsidRDefault="00DD11F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21F25617" w14:textId="4FE13E48"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6"/>
                <w:szCs w:val="16"/>
              </w:rPr>
              <w:t> </w:t>
            </w:r>
          </w:p>
        </w:tc>
        <w:tc>
          <w:tcPr>
            <w:tcW w:w="1384" w:type="dxa"/>
            <w:vMerge w:val="restart"/>
            <w:tcBorders>
              <w:top w:val="single" w:sz="4" w:space="0" w:color="auto"/>
              <w:left w:val="nil"/>
              <w:bottom w:val="single" w:sz="4" w:space="0" w:color="auto"/>
              <w:right w:val="single" w:sz="4" w:space="0" w:color="auto"/>
            </w:tcBorders>
            <w:shd w:val="clear" w:color="auto" w:fill="auto"/>
            <w:hideMark/>
          </w:tcPr>
          <w:p w14:paraId="68DD84CC" w14:textId="77777777" w:rsidR="00DD11F4" w:rsidRPr="00542987" w:rsidRDefault="00DD11F4" w:rsidP="00DD11F4">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vMerge w:val="restart"/>
            <w:tcBorders>
              <w:top w:val="single" w:sz="4" w:space="0" w:color="auto"/>
              <w:left w:val="single" w:sz="4" w:space="0" w:color="auto"/>
              <w:right w:val="single" w:sz="8" w:space="0" w:color="000000"/>
            </w:tcBorders>
            <w:shd w:val="clear" w:color="auto" w:fill="auto"/>
            <w:hideMark/>
          </w:tcPr>
          <w:p w14:paraId="6C892C10"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врач</w:t>
            </w:r>
          </w:p>
          <w:p w14:paraId="656C65C2"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КОГКБУЗ «Центр</w:t>
            </w:r>
          </w:p>
          <w:p w14:paraId="0A88BEBD"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онкологии и медицинской</w:t>
            </w:r>
          </w:p>
          <w:p w14:paraId="3B0A046B"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радиологии»</w:t>
            </w:r>
          </w:p>
          <w:p w14:paraId="153C7B26" w14:textId="0A5859B6"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6"/>
                <w:szCs w:val="16"/>
              </w:rPr>
              <w:t> </w:t>
            </w:r>
          </w:p>
        </w:tc>
        <w:tc>
          <w:tcPr>
            <w:tcW w:w="3689" w:type="dxa"/>
            <w:vMerge w:val="restart"/>
            <w:tcBorders>
              <w:top w:val="single" w:sz="4" w:space="0" w:color="auto"/>
              <w:left w:val="nil"/>
              <w:right w:val="single" w:sz="8" w:space="0" w:color="000000"/>
            </w:tcBorders>
            <w:shd w:val="clear" w:color="auto" w:fill="auto"/>
            <w:hideMark/>
          </w:tcPr>
          <w:p w14:paraId="333A69C4"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увеличение числа</w:t>
            </w:r>
          </w:p>
          <w:p w14:paraId="62F860F6" w14:textId="71866FEA" w:rsidR="00DD11F4" w:rsidRPr="00542987" w:rsidRDefault="00A359C4"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орг</w:t>
            </w:r>
            <w:r w:rsidR="00DD11F4" w:rsidRPr="00542987">
              <w:rPr>
                <w:rFonts w:ascii="Times New Roman" w:hAnsi="Times New Roman" w:cs="Times New Roman"/>
                <w:color w:val="000000"/>
                <w:sz w:val="19"/>
                <w:szCs w:val="19"/>
              </w:rPr>
              <w:t>аносохраняющих операций:</w:t>
            </w:r>
          </w:p>
          <w:p w14:paraId="6DACB89F"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в 2024 году- 2795 операций,</w:t>
            </w:r>
          </w:p>
          <w:p w14:paraId="1633A440"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увеличение числа лапароскопических операций: </w:t>
            </w:r>
          </w:p>
          <w:p w14:paraId="4C4D3001" w14:textId="5630E1B9"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в 2024 году - 403 операции</w:t>
            </w:r>
          </w:p>
        </w:tc>
        <w:tc>
          <w:tcPr>
            <w:tcW w:w="1560" w:type="dxa"/>
            <w:tcBorders>
              <w:top w:val="single" w:sz="4" w:space="0" w:color="auto"/>
              <w:left w:val="nil"/>
              <w:bottom w:val="nil"/>
              <w:right w:val="single" w:sz="4" w:space="0" w:color="auto"/>
            </w:tcBorders>
            <w:shd w:val="clear" w:color="auto" w:fill="auto"/>
            <w:hideMark/>
          </w:tcPr>
          <w:p w14:paraId="48376FFA"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DD11F4" w:rsidRPr="00542987" w14:paraId="7D7798A3" w14:textId="77777777" w:rsidTr="001E60CF">
        <w:trPr>
          <w:trHeight w:val="595"/>
        </w:trPr>
        <w:tc>
          <w:tcPr>
            <w:tcW w:w="708" w:type="dxa"/>
            <w:vMerge/>
            <w:tcBorders>
              <w:top w:val="single" w:sz="8" w:space="0" w:color="000000"/>
              <w:left w:val="single" w:sz="4" w:space="0" w:color="auto"/>
              <w:bottom w:val="single" w:sz="4" w:space="0" w:color="auto"/>
              <w:right w:val="single" w:sz="8" w:space="0" w:color="000000"/>
            </w:tcBorders>
            <w:shd w:val="clear" w:color="auto" w:fill="auto"/>
            <w:hideMark/>
          </w:tcPr>
          <w:p w14:paraId="672ACC07" w14:textId="1DFD849D" w:rsidR="00DD11F4" w:rsidRPr="00542987" w:rsidRDefault="00DD11F4" w:rsidP="00515B38">
            <w:pPr>
              <w:spacing w:after="0" w:line="240" w:lineRule="auto"/>
              <w:rPr>
                <w:rFonts w:ascii="Times New Roman" w:hAnsi="Times New Roman" w:cs="Times New Roman"/>
                <w:color w:val="000000"/>
                <w:sz w:val="16"/>
                <w:szCs w:val="16"/>
              </w:rPr>
            </w:pPr>
          </w:p>
        </w:tc>
        <w:tc>
          <w:tcPr>
            <w:tcW w:w="3968" w:type="dxa"/>
            <w:vMerge/>
            <w:tcBorders>
              <w:top w:val="single" w:sz="8" w:space="0" w:color="000000"/>
              <w:left w:val="nil"/>
              <w:bottom w:val="single" w:sz="4" w:space="0" w:color="auto"/>
              <w:right w:val="single" w:sz="8" w:space="0" w:color="000000"/>
            </w:tcBorders>
            <w:shd w:val="clear" w:color="auto" w:fill="auto"/>
            <w:hideMark/>
          </w:tcPr>
          <w:p w14:paraId="6FE21C01" w14:textId="21987078" w:rsidR="00DD11F4" w:rsidRPr="00542987" w:rsidRDefault="00DD11F4" w:rsidP="00515B38">
            <w:pPr>
              <w:spacing w:after="0" w:line="240" w:lineRule="auto"/>
              <w:rPr>
                <w:rFonts w:ascii="Times New Roman" w:hAnsi="Times New Roman" w:cs="Times New Roman"/>
                <w:color w:val="000000"/>
                <w:sz w:val="19"/>
                <w:szCs w:val="19"/>
              </w:rPr>
            </w:pPr>
          </w:p>
        </w:tc>
        <w:tc>
          <w:tcPr>
            <w:tcW w:w="1470" w:type="dxa"/>
            <w:vMerge/>
            <w:tcBorders>
              <w:top w:val="single" w:sz="8" w:space="0" w:color="000000"/>
              <w:left w:val="nil"/>
              <w:bottom w:val="single" w:sz="4" w:space="0" w:color="auto"/>
              <w:right w:val="single" w:sz="8" w:space="0" w:color="000000"/>
            </w:tcBorders>
            <w:shd w:val="clear" w:color="auto" w:fill="auto"/>
            <w:hideMark/>
          </w:tcPr>
          <w:p w14:paraId="50594F0B" w14:textId="03BC9017" w:rsidR="00DD11F4" w:rsidRPr="00542987" w:rsidRDefault="00DD11F4" w:rsidP="00515B38">
            <w:pPr>
              <w:spacing w:after="0" w:line="240" w:lineRule="auto"/>
              <w:rPr>
                <w:rFonts w:ascii="Times New Roman" w:hAnsi="Times New Roman" w:cs="Times New Roman"/>
                <w:color w:val="000000"/>
                <w:sz w:val="16"/>
                <w:szCs w:val="16"/>
              </w:rPr>
            </w:pPr>
          </w:p>
        </w:tc>
        <w:tc>
          <w:tcPr>
            <w:tcW w:w="1384" w:type="dxa"/>
            <w:vMerge/>
            <w:tcBorders>
              <w:top w:val="single" w:sz="8" w:space="0" w:color="000000"/>
              <w:left w:val="nil"/>
              <w:bottom w:val="single" w:sz="4" w:space="0" w:color="auto"/>
              <w:right w:val="single" w:sz="4" w:space="0" w:color="auto"/>
            </w:tcBorders>
            <w:shd w:val="clear" w:color="auto" w:fill="auto"/>
            <w:hideMark/>
          </w:tcPr>
          <w:p w14:paraId="0D3A3C6E" w14:textId="0CFF0BFA" w:rsidR="00DD11F4" w:rsidRPr="00542987" w:rsidRDefault="00DD11F4" w:rsidP="00DD11F4">
            <w:pPr>
              <w:spacing w:after="0" w:line="240" w:lineRule="auto"/>
              <w:jc w:val="center"/>
              <w:rPr>
                <w:rFonts w:ascii="Times New Roman" w:hAnsi="Times New Roman" w:cs="Times New Roman"/>
                <w:color w:val="000000"/>
                <w:sz w:val="16"/>
                <w:szCs w:val="16"/>
              </w:rPr>
            </w:pPr>
          </w:p>
        </w:tc>
        <w:tc>
          <w:tcPr>
            <w:tcW w:w="2957" w:type="dxa"/>
            <w:vMerge/>
            <w:tcBorders>
              <w:left w:val="single" w:sz="4" w:space="0" w:color="auto"/>
              <w:bottom w:val="single" w:sz="4" w:space="0" w:color="auto"/>
              <w:right w:val="single" w:sz="8" w:space="0" w:color="000000"/>
            </w:tcBorders>
            <w:shd w:val="clear" w:color="auto" w:fill="auto"/>
            <w:hideMark/>
          </w:tcPr>
          <w:p w14:paraId="0E2CFCDD" w14:textId="38FD67F0" w:rsidR="00DD11F4" w:rsidRPr="00542987" w:rsidRDefault="00DD11F4" w:rsidP="00515B38">
            <w:pPr>
              <w:spacing w:after="0" w:line="240" w:lineRule="auto"/>
              <w:rPr>
                <w:rFonts w:ascii="Times New Roman" w:hAnsi="Times New Roman" w:cs="Times New Roman"/>
                <w:color w:val="000000"/>
                <w:sz w:val="19"/>
                <w:szCs w:val="19"/>
              </w:rPr>
            </w:pPr>
          </w:p>
        </w:tc>
        <w:tc>
          <w:tcPr>
            <w:tcW w:w="3689" w:type="dxa"/>
            <w:vMerge/>
            <w:tcBorders>
              <w:left w:val="nil"/>
              <w:bottom w:val="single" w:sz="4" w:space="0" w:color="auto"/>
              <w:right w:val="single" w:sz="8" w:space="0" w:color="000000"/>
            </w:tcBorders>
            <w:shd w:val="clear" w:color="auto" w:fill="auto"/>
            <w:hideMark/>
          </w:tcPr>
          <w:p w14:paraId="6EED66E6" w14:textId="2366A0FA" w:rsidR="00DD11F4" w:rsidRPr="00542987" w:rsidRDefault="00DD11F4" w:rsidP="00515B38">
            <w:pPr>
              <w:spacing w:after="0" w:line="240" w:lineRule="auto"/>
              <w:rPr>
                <w:rFonts w:ascii="Times New Roman" w:hAnsi="Times New Roman" w:cs="Times New Roman"/>
                <w:color w:val="000000"/>
                <w:sz w:val="19"/>
                <w:szCs w:val="19"/>
              </w:rPr>
            </w:pPr>
          </w:p>
        </w:tc>
        <w:tc>
          <w:tcPr>
            <w:tcW w:w="1560" w:type="dxa"/>
            <w:tcBorders>
              <w:top w:val="nil"/>
              <w:left w:val="nil"/>
              <w:bottom w:val="single" w:sz="4" w:space="0" w:color="auto"/>
              <w:right w:val="single" w:sz="4" w:space="0" w:color="auto"/>
            </w:tcBorders>
            <w:shd w:val="clear" w:color="auto" w:fill="auto"/>
            <w:hideMark/>
          </w:tcPr>
          <w:p w14:paraId="142D6A22" w14:textId="77777777" w:rsidR="00DD11F4" w:rsidRPr="00542987" w:rsidRDefault="00DD11F4"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D4D5A1E" w14:textId="77777777" w:rsidR="00DD11F4" w:rsidRPr="00542987" w:rsidRDefault="00DD11F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0B86FA7B" w14:textId="77777777" w:rsidR="00DD11F4" w:rsidRPr="00542987" w:rsidRDefault="00DD11F4"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249183BC" w14:textId="54440265" w:rsidR="00DD11F4" w:rsidRPr="00542987" w:rsidRDefault="00DD11F4"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tc>
      </w:tr>
      <w:tr w:rsidR="00DD11F4" w:rsidRPr="00542987" w14:paraId="506E283C" w14:textId="77777777" w:rsidTr="001E60CF">
        <w:trPr>
          <w:trHeight w:val="591"/>
        </w:trPr>
        <w:tc>
          <w:tcPr>
            <w:tcW w:w="708" w:type="dxa"/>
            <w:tcBorders>
              <w:top w:val="single" w:sz="4" w:space="0" w:color="auto"/>
              <w:left w:val="single" w:sz="8" w:space="0" w:color="000000"/>
              <w:bottom w:val="single" w:sz="8" w:space="0" w:color="000000"/>
              <w:right w:val="single" w:sz="8" w:space="0" w:color="000000"/>
            </w:tcBorders>
            <w:shd w:val="clear" w:color="auto" w:fill="auto"/>
            <w:hideMark/>
          </w:tcPr>
          <w:p w14:paraId="2DFC2E7E"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4.7</w:t>
            </w:r>
          </w:p>
        </w:tc>
        <w:tc>
          <w:tcPr>
            <w:tcW w:w="3968" w:type="dxa"/>
            <w:tcBorders>
              <w:top w:val="single" w:sz="4" w:space="0" w:color="auto"/>
              <w:left w:val="single" w:sz="8" w:space="0" w:color="000000"/>
              <w:bottom w:val="single" w:sz="8" w:space="0" w:color="000000"/>
              <w:right w:val="single" w:sz="8" w:space="0" w:color="000000"/>
            </w:tcBorders>
            <w:shd w:val="clear" w:color="auto" w:fill="auto"/>
            <w:hideMark/>
          </w:tcPr>
          <w:p w14:paraId="3E906D91" w14:textId="01FF515B" w:rsidR="00DD11F4" w:rsidRPr="00542987" w:rsidRDefault="00DD11F4" w:rsidP="00DD11F4">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Повышение эффективности использования радиотерапевти</w:t>
            </w:r>
            <w:r w:rsidR="00A359C4">
              <w:rPr>
                <w:rFonts w:ascii="Times New Roman" w:hAnsi="Times New Roman" w:cs="Times New Roman"/>
                <w:color w:val="000000"/>
                <w:sz w:val="19"/>
                <w:szCs w:val="19"/>
              </w:rPr>
              <w:t>ческого оборудо</w:t>
            </w:r>
            <w:r w:rsidRPr="00542987">
              <w:rPr>
                <w:rFonts w:ascii="Times New Roman" w:hAnsi="Times New Roman" w:cs="Times New Roman"/>
                <w:color w:val="000000"/>
                <w:sz w:val="19"/>
                <w:szCs w:val="19"/>
              </w:rPr>
              <w:t>вания</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45C82CB1"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4" w:space="0" w:color="auto"/>
            </w:tcBorders>
            <w:shd w:val="clear" w:color="auto" w:fill="auto"/>
            <w:hideMark/>
          </w:tcPr>
          <w:p w14:paraId="2B67540D" w14:textId="77777777" w:rsidR="00DD11F4" w:rsidRPr="00542987" w:rsidRDefault="00DD11F4" w:rsidP="00DD11F4">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single" w:sz="4" w:space="0" w:color="auto"/>
              <w:bottom w:val="single" w:sz="4" w:space="0" w:color="auto"/>
              <w:right w:val="single" w:sz="8" w:space="0" w:color="000000"/>
            </w:tcBorders>
            <w:shd w:val="clear" w:color="auto" w:fill="auto"/>
            <w:hideMark/>
          </w:tcPr>
          <w:p w14:paraId="361030B8" w14:textId="77777777" w:rsidR="00DD11F4" w:rsidRPr="00542987" w:rsidRDefault="00DD11F4" w:rsidP="00DD11F4">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врач КОГКБУЗ «Центр онкологии и медицинской радиологии»</w:t>
            </w:r>
          </w:p>
        </w:tc>
        <w:tc>
          <w:tcPr>
            <w:tcW w:w="3689" w:type="dxa"/>
            <w:tcBorders>
              <w:top w:val="single" w:sz="4" w:space="0" w:color="auto"/>
              <w:left w:val="nil"/>
              <w:bottom w:val="single" w:sz="4" w:space="0" w:color="auto"/>
              <w:right w:val="single" w:sz="8" w:space="0" w:color="000000"/>
            </w:tcBorders>
            <w:shd w:val="clear" w:color="auto" w:fill="auto"/>
            <w:hideMark/>
          </w:tcPr>
          <w:p w14:paraId="79F7F0A9" w14:textId="77777777" w:rsidR="00DD11F4" w:rsidRPr="00542987" w:rsidRDefault="00DD11F4" w:rsidP="00DD11F4">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обеспечено проведение в</w:t>
            </w:r>
          </w:p>
          <w:p w14:paraId="2629CCF3" w14:textId="74B56862" w:rsidR="00DD11F4" w:rsidRPr="00542987" w:rsidRDefault="00A359C4"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 в 2024 г</w:t>
            </w:r>
            <w:r w:rsidR="00DD11F4" w:rsidRPr="00542987">
              <w:rPr>
                <w:rFonts w:ascii="Times New Roman" w:hAnsi="Times New Roman" w:cs="Times New Roman"/>
                <w:color w:val="000000"/>
                <w:sz w:val="19"/>
                <w:szCs w:val="19"/>
              </w:rPr>
              <w:t>оду - 2094 курса лучевой терапии (из них не менее 85% методом конформной лучевой терапии)</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2CA85268" w14:textId="77777777" w:rsidR="00DD11F4" w:rsidRPr="00542987" w:rsidRDefault="00DD11F4" w:rsidP="00515B38">
            <w:pPr>
              <w:spacing w:after="0" w:line="240" w:lineRule="auto"/>
              <w:ind w:firstLineChars="200" w:firstLine="380"/>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DD11F4" w:rsidRPr="00542987" w14:paraId="790F888A" w14:textId="77777777" w:rsidTr="001E60CF">
        <w:trPr>
          <w:trHeight w:val="1388"/>
        </w:trPr>
        <w:tc>
          <w:tcPr>
            <w:tcW w:w="708" w:type="dxa"/>
            <w:tcBorders>
              <w:top w:val="nil"/>
              <w:left w:val="single" w:sz="8" w:space="0" w:color="000000"/>
              <w:bottom w:val="single" w:sz="8" w:space="0" w:color="000000"/>
              <w:right w:val="single" w:sz="8" w:space="0" w:color="000000"/>
            </w:tcBorders>
            <w:shd w:val="clear" w:color="auto" w:fill="auto"/>
            <w:hideMark/>
          </w:tcPr>
          <w:p w14:paraId="3BE7544E"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4.8</w:t>
            </w:r>
          </w:p>
        </w:tc>
        <w:tc>
          <w:tcPr>
            <w:tcW w:w="3968" w:type="dxa"/>
            <w:tcBorders>
              <w:top w:val="nil"/>
              <w:left w:val="single" w:sz="8" w:space="0" w:color="000000"/>
              <w:bottom w:val="single" w:sz="8" w:space="0" w:color="000000"/>
              <w:right w:val="single" w:sz="4" w:space="0" w:color="auto"/>
            </w:tcBorders>
            <w:shd w:val="clear" w:color="auto" w:fill="auto"/>
            <w:hideMark/>
          </w:tcPr>
          <w:p w14:paraId="349A14EB"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Увеличение объема оказания высокотехнологичной медицинской помощи в КОГКБУЗ «Центр онкологии и медицинской радиологии»</w:t>
            </w:r>
          </w:p>
        </w:tc>
        <w:tc>
          <w:tcPr>
            <w:tcW w:w="1470" w:type="dxa"/>
            <w:tcBorders>
              <w:top w:val="single" w:sz="4" w:space="0" w:color="auto"/>
              <w:left w:val="single" w:sz="4" w:space="0" w:color="auto"/>
              <w:bottom w:val="single" w:sz="4" w:space="0" w:color="auto"/>
              <w:right w:val="single" w:sz="8" w:space="0" w:color="000000"/>
            </w:tcBorders>
            <w:shd w:val="clear" w:color="auto" w:fill="auto"/>
            <w:hideMark/>
          </w:tcPr>
          <w:p w14:paraId="16215A62"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nil"/>
              <w:bottom w:val="single" w:sz="4" w:space="0" w:color="auto"/>
              <w:right w:val="single" w:sz="4" w:space="0" w:color="auto"/>
            </w:tcBorders>
            <w:shd w:val="clear" w:color="auto" w:fill="auto"/>
            <w:hideMark/>
          </w:tcPr>
          <w:p w14:paraId="61CF7075" w14:textId="77777777" w:rsidR="00DD11F4" w:rsidRPr="00542987" w:rsidRDefault="00DD11F4" w:rsidP="00DD11F4">
            <w:pPr>
              <w:spacing w:after="0" w:line="240" w:lineRule="auto"/>
              <w:ind w:firstLineChars="100" w:firstLine="190"/>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p w14:paraId="1895215E" w14:textId="6E1A315C"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20"/>
                <w:szCs w:val="20"/>
              </w:rPr>
              <w:t> </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2C2DDCBB"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врач КОГКБУЗ «Центр онкологии и медицинской радиологии»</w:t>
            </w:r>
          </w:p>
        </w:tc>
        <w:tc>
          <w:tcPr>
            <w:tcW w:w="3689" w:type="dxa"/>
            <w:tcBorders>
              <w:top w:val="single" w:sz="4" w:space="0" w:color="auto"/>
              <w:left w:val="single" w:sz="4" w:space="0" w:color="auto"/>
              <w:bottom w:val="single" w:sz="4" w:space="0" w:color="auto"/>
              <w:right w:val="single" w:sz="8" w:space="0" w:color="000000"/>
            </w:tcBorders>
            <w:shd w:val="clear" w:color="auto" w:fill="auto"/>
            <w:hideMark/>
          </w:tcPr>
          <w:p w14:paraId="3B740C71" w14:textId="4CF97AA5"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увеличен объем оказания высокотехнологичной медицинской пом</w:t>
            </w:r>
            <w:r w:rsidR="00A359C4">
              <w:rPr>
                <w:rFonts w:ascii="Times New Roman" w:hAnsi="Times New Roman" w:cs="Times New Roman"/>
                <w:color w:val="000000"/>
                <w:sz w:val="19"/>
                <w:szCs w:val="19"/>
              </w:rPr>
              <w:t>ощи (случаев в г</w:t>
            </w:r>
            <w:r w:rsidRPr="00542987">
              <w:rPr>
                <w:rFonts w:ascii="Times New Roman" w:hAnsi="Times New Roman" w:cs="Times New Roman"/>
                <w:color w:val="000000"/>
                <w:sz w:val="19"/>
                <w:szCs w:val="19"/>
              </w:rPr>
              <w:t>од):</w:t>
            </w:r>
          </w:p>
          <w:p w14:paraId="7679B3A5" w14:textId="486A05BC" w:rsidR="00DD11F4" w:rsidRPr="00542987" w:rsidRDefault="00A359C4"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в 2024 году - </w:t>
            </w:r>
            <w:r w:rsidR="00DD11F4" w:rsidRPr="00542987">
              <w:rPr>
                <w:rFonts w:ascii="Times New Roman" w:hAnsi="Times New Roman" w:cs="Times New Roman"/>
                <w:color w:val="000000"/>
                <w:sz w:val="19"/>
                <w:szCs w:val="19"/>
              </w:rPr>
              <w:t xml:space="preserve">до 1300 (из них не менее   6%- </w:t>
            </w:r>
            <w:proofErr w:type="spellStart"/>
            <w:r w:rsidR="00DD11F4" w:rsidRPr="00542987">
              <w:rPr>
                <w:rFonts w:ascii="Times New Roman" w:hAnsi="Times New Roman" w:cs="Times New Roman"/>
                <w:color w:val="000000"/>
                <w:sz w:val="19"/>
                <w:szCs w:val="19"/>
              </w:rPr>
              <w:t>видеоэндоскопиче</w:t>
            </w:r>
            <w:r>
              <w:rPr>
                <w:rFonts w:ascii="Times New Roman" w:hAnsi="Times New Roman" w:cs="Times New Roman"/>
                <w:color w:val="000000"/>
                <w:sz w:val="19"/>
                <w:szCs w:val="19"/>
              </w:rPr>
              <w:t>ские</w:t>
            </w:r>
            <w:proofErr w:type="spellEnd"/>
            <w:r>
              <w:rPr>
                <w:rFonts w:ascii="Times New Roman" w:hAnsi="Times New Roman" w:cs="Times New Roman"/>
                <w:color w:val="000000"/>
                <w:sz w:val="19"/>
                <w:szCs w:val="19"/>
              </w:rPr>
              <w:t xml:space="preserve"> операции, не менее 27% -орг</w:t>
            </w:r>
            <w:r w:rsidR="00DD11F4" w:rsidRPr="00542987">
              <w:rPr>
                <w:rFonts w:ascii="Times New Roman" w:hAnsi="Times New Roman" w:cs="Times New Roman"/>
                <w:color w:val="000000"/>
                <w:sz w:val="19"/>
                <w:szCs w:val="19"/>
              </w:rPr>
              <w:t>аносохраняющие)</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35EDA63F" w14:textId="77777777" w:rsidR="00DD11F4" w:rsidRPr="00542987" w:rsidRDefault="00DD11F4"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7A1034" w:rsidRPr="00542987" w14:paraId="0DAE192A" w14:textId="77777777" w:rsidTr="001E60CF">
        <w:trPr>
          <w:trHeight w:val="864"/>
        </w:trPr>
        <w:tc>
          <w:tcPr>
            <w:tcW w:w="708" w:type="dxa"/>
            <w:tcBorders>
              <w:top w:val="nil"/>
              <w:left w:val="single" w:sz="8" w:space="0" w:color="000000"/>
              <w:bottom w:val="single" w:sz="8" w:space="0" w:color="000000"/>
              <w:right w:val="single" w:sz="8" w:space="0" w:color="000000"/>
            </w:tcBorders>
            <w:shd w:val="clear" w:color="auto" w:fill="auto"/>
            <w:hideMark/>
          </w:tcPr>
          <w:p w14:paraId="69E853F0" w14:textId="77777777" w:rsidR="007A1034" w:rsidRPr="00542987" w:rsidRDefault="007A103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4.9</w:t>
            </w:r>
          </w:p>
        </w:tc>
        <w:tc>
          <w:tcPr>
            <w:tcW w:w="3968" w:type="dxa"/>
            <w:tcBorders>
              <w:top w:val="nil"/>
              <w:left w:val="single" w:sz="8" w:space="0" w:color="000000"/>
              <w:bottom w:val="single" w:sz="8" w:space="0" w:color="000000"/>
              <w:right w:val="single" w:sz="8" w:space="0" w:color="000000"/>
            </w:tcBorders>
            <w:shd w:val="clear" w:color="auto" w:fill="auto"/>
            <w:hideMark/>
          </w:tcPr>
          <w:p w14:paraId="10E91B19" w14:textId="77777777" w:rsidR="007A1034" w:rsidRPr="00542987" w:rsidRDefault="007A103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Контрольная точка: увеличение объема оказания высокотехнологичной медицинской помощи в КОГКБУЗ «Центр онкологии и медицинской радиологии»</w:t>
            </w:r>
          </w:p>
        </w:tc>
        <w:tc>
          <w:tcPr>
            <w:tcW w:w="1470" w:type="dxa"/>
            <w:tcBorders>
              <w:top w:val="single" w:sz="4" w:space="0" w:color="auto"/>
              <w:left w:val="single" w:sz="8" w:space="0" w:color="000000"/>
              <w:bottom w:val="single" w:sz="8" w:space="0" w:color="000000"/>
              <w:right w:val="single" w:sz="8" w:space="0" w:color="000000"/>
            </w:tcBorders>
            <w:shd w:val="clear" w:color="auto" w:fill="auto"/>
            <w:hideMark/>
          </w:tcPr>
          <w:p w14:paraId="59C139B0" w14:textId="77777777" w:rsidR="007A1034" w:rsidRPr="00542987" w:rsidRDefault="007A103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64CF0A33" w14:textId="77777777" w:rsidR="007A1034" w:rsidRPr="00542987" w:rsidRDefault="007A103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6CE32E28" w14:textId="77777777" w:rsidR="007A1034" w:rsidRPr="00542987" w:rsidRDefault="007A103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врач КОГКБУЗ «Центр онкологии и медицинской</w:t>
            </w:r>
          </w:p>
          <w:p w14:paraId="75C72AA1" w14:textId="592552BC" w:rsidR="007A1034" w:rsidRPr="00542987" w:rsidRDefault="007A1034"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р</w:t>
            </w:r>
            <w:r w:rsidRPr="00542987">
              <w:rPr>
                <w:rFonts w:ascii="Times New Roman" w:hAnsi="Times New Roman" w:cs="Times New Roman"/>
                <w:color w:val="000000"/>
                <w:sz w:val="19"/>
                <w:szCs w:val="19"/>
              </w:rPr>
              <w:t>адиологии»</w:t>
            </w:r>
          </w:p>
        </w:tc>
        <w:tc>
          <w:tcPr>
            <w:tcW w:w="3689" w:type="dxa"/>
            <w:tcBorders>
              <w:top w:val="single" w:sz="4" w:space="0" w:color="auto"/>
              <w:left w:val="single" w:sz="8" w:space="0" w:color="000000"/>
              <w:bottom w:val="single" w:sz="4" w:space="0" w:color="auto"/>
              <w:right w:val="single" w:sz="8" w:space="0" w:color="000000"/>
            </w:tcBorders>
            <w:shd w:val="clear" w:color="auto" w:fill="auto"/>
            <w:hideMark/>
          </w:tcPr>
          <w:p w14:paraId="74BB561A" w14:textId="77777777" w:rsidR="007A1034" w:rsidRPr="00542987" w:rsidRDefault="007A103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увеличен объем оказания высокотехнологичной медицинской помощи до 1300 случаев в 2024 году</w:t>
            </w:r>
          </w:p>
        </w:tc>
        <w:tc>
          <w:tcPr>
            <w:tcW w:w="1560" w:type="dxa"/>
            <w:tcBorders>
              <w:top w:val="single" w:sz="4" w:space="0" w:color="auto"/>
              <w:left w:val="single" w:sz="8" w:space="0" w:color="000000"/>
              <w:bottom w:val="single" w:sz="8" w:space="0" w:color="000000"/>
              <w:right w:val="single" w:sz="8" w:space="0" w:color="000000"/>
            </w:tcBorders>
            <w:shd w:val="clear" w:color="auto" w:fill="auto"/>
            <w:hideMark/>
          </w:tcPr>
          <w:p w14:paraId="51E307C6" w14:textId="77777777" w:rsidR="007A1034" w:rsidRPr="00542987" w:rsidRDefault="007A1034"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разовое неделимое</w:t>
            </w:r>
          </w:p>
        </w:tc>
      </w:tr>
      <w:tr w:rsidR="00DD11F4" w:rsidRPr="00542987" w14:paraId="0B93952B" w14:textId="77777777" w:rsidTr="001E60CF">
        <w:trPr>
          <w:trHeight w:val="2729"/>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0A899238"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4.10</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5ABB1202" w14:textId="1B72A025"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Сформированы мероприятия по</w:t>
            </w:r>
            <w:r w:rsidR="00A359C4">
              <w:rPr>
                <w:rFonts w:ascii="Times New Roman" w:hAnsi="Times New Roman" w:cs="Times New Roman"/>
                <w:color w:val="000000"/>
                <w:sz w:val="19"/>
                <w:szCs w:val="19"/>
              </w:rPr>
              <w:t xml:space="preserve"> совершенствованию патоморфолог</w:t>
            </w:r>
            <w:r w:rsidRPr="00542987">
              <w:rPr>
                <w:rFonts w:ascii="Times New Roman" w:hAnsi="Times New Roman" w:cs="Times New Roman"/>
                <w:color w:val="000000"/>
                <w:sz w:val="19"/>
                <w:szCs w:val="19"/>
              </w:rPr>
              <w:t>ических методов и</w:t>
            </w:r>
            <w:r w:rsidR="00A359C4">
              <w:rPr>
                <w:rFonts w:ascii="Times New Roman" w:hAnsi="Times New Roman" w:cs="Times New Roman"/>
                <w:color w:val="000000"/>
                <w:sz w:val="19"/>
                <w:szCs w:val="19"/>
              </w:rPr>
              <w:t xml:space="preserve">сследования, в том числе </w:t>
            </w:r>
            <w:proofErr w:type="spellStart"/>
            <w:r w:rsidR="00A359C4">
              <w:rPr>
                <w:rFonts w:ascii="Times New Roman" w:hAnsi="Times New Roman" w:cs="Times New Roman"/>
                <w:color w:val="000000"/>
                <w:sz w:val="19"/>
                <w:szCs w:val="19"/>
              </w:rPr>
              <w:t>иммуног</w:t>
            </w:r>
            <w:r w:rsidRPr="00542987">
              <w:rPr>
                <w:rFonts w:ascii="Times New Roman" w:hAnsi="Times New Roman" w:cs="Times New Roman"/>
                <w:color w:val="000000"/>
                <w:sz w:val="19"/>
                <w:szCs w:val="19"/>
              </w:rPr>
              <w:t>истохимических</w:t>
            </w:r>
            <w:proofErr w:type="spellEnd"/>
            <w:r w:rsidRPr="00542987">
              <w:rPr>
                <w:rFonts w:ascii="Times New Roman" w:hAnsi="Times New Roman" w:cs="Times New Roman"/>
                <w:color w:val="000000"/>
                <w:sz w:val="19"/>
                <w:szCs w:val="19"/>
              </w:rPr>
              <w:t>, по внедрению и расширению молекулярно-генетических методов, развитию цифровой микроскопии</w:t>
            </w:r>
          </w:p>
        </w:tc>
        <w:tc>
          <w:tcPr>
            <w:tcW w:w="1470" w:type="dxa"/>
            <w:tcBorders>
              <w:top w:val="single" w:sz="4" w:space="0" w:color="auto"/>
              <w:left w:val="single" w:sz="8" w:space="0" w:color="000000"/>
              <w:bottom w:val="single" w:sz="4" w:space="0" w:color="auto"/>
              <w:right w:val="single" w:sz="4" w:space="0" w:color="auto"/>
            </w:tcBorders>
            <w:shd w:val="clear" w:color="auto" w:fill="auto"/>
            <w:hideMark/>
          </w:tcPr>
          <w:p w14:paraId="55AEC23F"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4" w:space="0" w:color="auto"/>
              <w:bottom w:val="single" w:sz="4" w:space="0" w:color="auto"/>
              <w:right w:val="single" w:sz="8" w:space="0" w:color="000000"/>
            </w:tcBorders>
            <w:shd w:val="clear" w:color="auto" w:fill="auto"/>
            <w:hideMark/>
          </w:tcPr>
          <w:p w14:paraId="2C5EDDD4"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single" w:sz="8" w:space="0" w:color="000000"/>
              <w:bottom w:val="single" w:sz="4" w:space="0" w:color="auto"/>
              <w:right w:val="single" w:sz="8" w:space="0" w:color="000000"/>
            </w:tcBorders>
            <w:shd w:val="clear" w:color="auto" w:fill="auto"/>
            <w:hideMark/>
          </w:tcPr>
          <w:p w14:paraId="4E70D9EB" w14:textId="12469DA2"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главный врач КОГКБУЗ «Центр онкологии </w:t>
            </w:r>
            <w:r w:rsidR="00A359C4" w:rsidRPr="00A359C4">
              <w:rPr>
                <w:rFonts w:ascii="Times New Roman" w:hAnsi="Times New Roman" w:cs="Times New Roman"/>
                <w:bCs/>
                <w:color w:val="000000"/>
                <w:sz w:val="20"/>
                <w:szCs w:val="20"/>
              </w:rPr>
              <w:t>и</w:t>
            </w:r>
            <w:r w:rsidRPr="00542987">
              <w:rPr>
                <w:rFonts w:ascii="Times New Roman" w:hAnsi="Times New Roman" w:cs="Times New Roman"/>
                <w:b/>
                <w:bCs/>
                <w:color w:val="000000"/>
                <w:sz w:val="21"/>
                <w:szCs w:val="21"/>
              </w:rPr>
              <w:t xml:space="preserve"> </w:t>
            </w:r>
            <w:r w:rsidRPr="00542987">
              <w:rPr>
                <w:rFonts w:ascii="Times New Roman" w:hAnsi="Times New Roman" w:cs="Times New Roman"/>
                <w:color w:val="000000"/>
                <w:sz w:val="19"/>
                <w:szCs w:val="19"/>
              </w:rPr>
              <w:t>медицинской радиологии»</w:t>
            </w:r>
          </w:p>
        </w:tc>
        <w:tc>
          <w:tcPr>
            <w:tcW w:w="3689" w:type="dxa"/>
            <w:tcBorders>
              <w:top w:val="single" w:sz="4" w:space="0" w:color="auto"/>
              <w:left w:val="nil"/>
              <w:bottom w:val="single" w:sz="4" w:space="0" w:color="auto"/>
              <w:right w:val="single" w:sz="8" w:space="0" w:color="000000"/>
            </w:tcBorders>
            <w:shd w:val="clear" w:color="auto" w:fill="auto"/>
            <w:hideMark/>
          </w:tcPr>
          <w:p w14:paraId="5A64E649" w14:textId="65BB4775"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спектр необходимых молекулярно-генетических исследований </w:t>
            </w:r>
            <w:r w:rsidRPr="00542987">
              <w:rPr>
                <w:rFonts w:ascii="Times New Roman" w:hAnsi="Times New Roman" w:cs="Times New Roman"/>
                <w:color w:val="000000"/>
                <w:sz w:val="20"/>
                <w:szCs w:val="20"/>
              </w:rPr>
              <w:t xml:space="preserve">включает </w:t>
            </w:r>
            <w:r w:rsidRPr="00542987">
              <w:rPr>
                <w:rFonts w:ascii="Times New Roman" w:hAnsi="Times New Roman" w:cs="Times New Roman"/>
                <w:bCs/>
                <w:color w:val="000000"/>
                <w:sz w:val="20"/>
                <w:szCs w:val="20"/>
              </w:rPr>
              <w:t>16</w:t>
            </w:r>
            <w:r w:rsidRPr="00542987">
              <w:rPr>
                <w:rFonts w:ascii="Times New Roman" w:hAnsi="Times New Roman" w:cs="Times New Roman"/>
                <w:b/>
                <w:bCs/>
                <w:color w:val="000000"/>
                <w:sz w:val="19"/>
                <w:szCs w:val="19"/>
              </w:rPr>
              <w:t xml:space="preserve"> </w:t>
            </w:r>
            <w:r w:rsidRPr="00542987">
              <w:rPr>
                <w:rFonts w:ascii="Times New Roman" w:hAnsi="Times New Roman" w:cs="Times New Roman"/>
                <w:color w:val="000000"/>
                <w:sz w:val="19"/>
                <w:szCs w:val="19"/>
              </w:rPr>
              <w:t xml:space="preserve">наименований: КRAS, NRAS, BRAF, MSI, EGFR, </w:t>
            </w:r>
            <w:proofErr w:type="spellStart"/>
            <w:r w:rsidRPr="00542987">
              <w:rPr>
                <w:rFonts w:ascii="Times New Roman" w:hAnsi="Times New Roman" w:cs="Times New Roman"/>
                <w:color w:val="000000"/>
                <w:sz w:val="19"/>
                <w:szCs w:val="19"/>
              </w:rPr>
              <w:t>PDLl</w:t>
            </w:r>
            <w:proofErr w:type="spellEnd"/>
            <w:r w:rsidRPr="00542987">
              <w:rPr>
                <w:rFonts w:ascii="Times New Roman" w:hAnsi="Times New Roman" w:cs="Times New Roman"/>
                <w:color w:val="000000"/>
                <w:sz w:val="19"/>
                <w:szCs w:val="19"/>
              </w:rPr>
              <w:t xml:space="preserve">, ALK, </w:t>
            </w:r>
            <w:proofErr w:type="spellStart"/>
            <w:r w:rsidRPr="00542987">
              <w:rPr>
                <w:rFonts w:ascii="Times New Roman" w:hAnsi="Times New Roman" w:cs="Times New Roman"/>
                <w:color w:val="000000"/>
                <w:sz w:val="19"/>
                <w:szCs w:val="19"/>
              </w:rPr>
              <w:t>ВRCAl</w:t>
            </w:r>
            <w:proofErr w:type="spellEnd"/>
            <w:r w:rsidRPr="00542987">
              <w:rPr>
                <w:rFonts w:ascii="Times New Roman" w:hAnsi="Times New Roman" w:cs="Times New Roman"/>
                <w:color w:val="000000"/>
                <w:sz w:val="19"/>
                <w:szCs w:val="19"/>
              </w:rPr>
              <w:t xml:space="preserve">, BRGA 2, с-КIТ, </w:t>
            </w:r>
            <w:proofErr w:type="spellStart"/>
            <w:r w:rsidRPr="00542987">
              <w:rPr>
                <w:rFonts w:ascii="Times New Roman" w:hAnsi="Times New Roman" w:cs="Times New Roman"/>
                <w:color w:val="000000"/>
                <w:sz w:val="19"/>
                <w:szCs w:val="19"/>
              </w:rPr>
              <w:t>ROSl</w:t>
            </w:r>
            <w:proofErr w:type="spellEnd"/>
            <w:r w:rsidRPr="00542987">
              <w:rPr>
                <w:rFonts w:ascii="Times New Roman" w:hAnsi="Times New Roman" w:cs="Times New Roman"/>
                <w:color w:val="000000"/>
                <w:sz w:val="19"/>
                <w:szCs w:val="19"/>
              </w:rPr>
              <w:t xml:space="preserve">, МЕТ, RET, </w:t>
            </w:r>
            <w:proofErr w:type="spellStart"/>
            <w:r w:rsidRPr="00542987">
              <w:rPr>
                <w:rFonts w:ascii="Times New Roman" w:hAnsi="Times New Roman" w:cs="Times New Roman"/>
                <w:color w:val="000000"/>
                <w:sz w:val="19"/>
                <w:szCs w:val="19"/>
              </w:rPr>
              <w:t>NTRКl</w:t>
            </w:r>
            <w:proofErr w:type="spellEnd"/>
            <w:r w:rsidRPr="00542987">
              <w:rPr>
                <w:rFonts w:ascii="Times New Roman" w:hAnsi="Times New Roman" w:cs="Times New Roman"/>
                <w:color w:val="000000"/>
                <w:sz w:val="19"/>
                <w:szCs w:val="19"/>
              </w:rPr>
              <w:t xml:space="preserve">/2/3/, РIКЗСА,PALB2. Увеличение количества методов </w:t>
            </w:r>
            <w:proofErr w:type="spellStart"/>
            <w:r w:rsidRPr="00542987">
              <w:rPr>
                <w:rFonts w:ascii="Times New Roman" w:hAnsi="Times New Roman" w:cs="Times New Roman"/>
                <w:color w:val="000000"/>
                <w:sz w:val="19"/>
                <w:szCs w:val="19"/>
              </w:rPr>
              <w:t>МГИс</w:t>
            </w:r>
            <w:proofErr w:type="spellEnd"/>
            <w:r w:rsidRPr="00542987">
              <w:rPr>
                <w:rFonts w:ascii="Times New Roman" w:hAnsi="Times New Roman" w:cs="Times New Roman"/>
                <w:color w:val="000000"/>
                <w:sz w:val="19"/>
                <w:szCs w:val="19"/>
              </w:rPr>
              <w:t xml:space="preserve"> 12 до 16 исследований. Расширение линейки антител для диагностики ЗНО (до 60 антител). Обновление программного обеспечения для полного и информативного обмена</w:t>
            </w:r>
            <w:r w:rsidR="007A1034">
              <w:rPr>
                <w:rFonts w:ascii="Times New Roman" w:hAnsi="Times New Roman" w:cs="Times New Roman"/>
                <w:color w:val="000000"/>
                <w:sz w:val="19"/>
                <w:szCs w:val="19"/>
              </w:rPr>
              <w:t xml:space="preserve"> данных с </w:t>
            </w:r>
            <w:proofErr w:type="spellStart"/>
            <w:r w:rsidR="007A1034">
              <w:rPr>
                <w:rFonts w:ascii="Times New Roman" w:hAnsi="Times New Roman" w:cs="Times New Roman"/>
                <w:color w:val="000000"/>
                <w:sz w:val="19"/>
                <w:szCs w:val="19"/>
              </w:rPr>
              <w:t>референсными</w:t>
            </w:r>
            <w:proofErr w:type="spellEnd"/>
            <w:r w:rsidR="007A1034">
              <w:rPr>
                <w:rFonts w:ascii="Times New Roman" w:hAnsi="Times New Roman" w:cs="Times New Roman"/>
                <w:color w:val="000000"/>
                <w:sz w:val="19"/>
                <w:szCs w:val="19"/>
              </w:rPr>
              <w:t xml:space="preserve"> центрами</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6BE35728" w14:textId="77777777" w:rsidR="00DD11F4" w:rsidRPr="00542987" w:rsidRDefault="00DD11F4"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DD11F4" w:rsidRPr="00542987" w14:paraId="0AE7DF32" w14:textId="77777777" w:rsidTr="001E60CF">
        <w:trPr>
          <w:trHeight w:val="765"/>
        </w:trPr>
        <w:tc>
          <w:tcPr>
            <w:tcW w:w="708" w:type="dxa"/>
            <w:vMerge w:val="restart"/>
            <w:tcBorders>
              <w:top w:val="single" w:sz="4" w:space="0" w:color="auto"/>
              <w:left w:val="single" w:sz="8" w:space="0" w:color="000000"/>
              <w:bottom w:val="nil"/>
              <w:right w:val="single" w:sz="8" w:space="0" w:color="000000"/>
            </w:tcBorders>
            <w:shd w:val="clear" w:color="auto" w:fill="auto"/>
            <w:hideMark/>
          </w:tcPr>
          <w:p w14:paraId="352A59BC" w14:textId="77777777" w:rsidR="00DD11F4" w:rsidRPr="00542987" w:rsidRDefault="00DD11F4" w:rsidP="00515B38">
            <w:pPr>
              <w:spacing w:after="0" w:line="240" w:lineRule="auto"/>
              <w:jc w:val="center"/>
              <w:rPr>
                <w:rFonts w:ascii="Times New Roman" w:hAnsi="Times New Roman" w:cs="Times New Roman"/>
                <w:bCs/>
                <w:color w:val="000000"/>
                <w:sz w:val="20"/>
                <w:szCs w:val="20"/>
              </w:rPr>
            </w:pPr>
            <w:r w:rsidRPr="00542987">
              <w:rPr>
                <w:rFonts w:ascii="Times New Roman" w:hAnsi="Times New Roman" w:cs="Times New Roman"/>
                <w:bCs/>
                <w:color w:val="000000"/>
                <w:sz w:val="20"/>
                <w:szCs w:val="20"/>
              </w:rPr>
              <w:t>4.11</w:t>
            </w:r>
          </w:p>
        </w:tc>
        <w:tc>
          <w:tcPr>
            <w:tcW w:w="3968" w:type="dxa"/>
            <w:vMerge w:val="restart"/>
            <w:tcBorders>
              <w:top w:val="single" w:sz="4" w:space="0" w:color="auto"/>
              <w:left w:val="nil"/>
              <w:right w:val="single" w:sz="8" w:space="0" w:color="000000"/>
            </w:tcBorders>
            <w:shd w:val="clear" w:color="auto" w:fill="auto"/>
            <w:hideMark/>
          </w:tcPr>
          <w:p w14:paraId="6FAB50D7" w14:textId="77777777" w:rsidR="00DD11F4" w:rsidRPr="00542987" w:rsidRDefault="00DD11F4" w:rsidP="00DD11F4">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Совершенствование работы патологоанатомического отделения    КОГКБУЗ</w:t>
            </w:r>
          </w:p>
          <w:p w14:paraId="34C1585E" w14:textId="1A492B17" w:rsidR="00DD11F4" w:rsidRPr="00542987" w:rsidRDefault="00DD11F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19"/>
                <w:szCs w:val="19"/>
              </w:rPr>
              <w:t>«Центр онкологии и медицинской радиологии»</w:t>
            </w:r>
          </w:p>
        </w:tc>
        <w:tc>
          <w:tcPr>
            <w:tcW w:w="1470" w:type="dxa"/>
            <w:vMerge w:val="restart"/>
            <w:tcBorders>
              <w:top w:val="single" w:sz="4" w:space="0" w:color="auto"/>
              <w:left w:val="single" w:sz="8" w:space="0" w:color="000000"/>
              <w:bottom w:val="nil"/>
              <w:right w:val="single" w:sz="8" w:space="0" w:color="000000"/>
            </w:tcBorders>
            <w:shd w:val="clear" w:color="auto" w:fill="auto"/>
            <w:hideMark/>
          </w:tcPr>
          <w:p w14:paraId="7867CFAC"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vMerge w:val="restart"/>
            <w:tcBorders>
              <w:top w:val="single" w:sz="4" w:space="0" w:color="auto"/>
              <w:left w:val="single" w:sz="8" w:space="0" w:color="000000"/>
              <w:bottom w:val="nil"/>
              <w:right w:val="single" w:sz="8" w:space="0" w:color="000000"/>
            </w:tcBorders>
            <w:shd w:val="clear" w:color="auto" w:fill="auto"/>
            <w:hideMark/>
          </w:tcPr>
          <w:p w14:paraId="4196E08C"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nil"/>
              <w:right w:val="single" w:sz="4" w:space="0" w:color="auto"/>
            </w:tcBorders>
            <w:shd w:val="clear" w:color="auto" w:fill="auto"/>
            <w:hideMark/>
          </w:tcPr>
          <w:p w14:paraId="54314209" w14:textId="38966DF2"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заместитель министра здравоохранения Кировской области, главный врач КОГКБУЗ «Центр </w:t>
            </w:r>
          </w:p>
        </w:tc>
        <w:tc>
          <w:tcPr>
            <w:tcW w:w="368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A94F5DF"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обеспечен рост морфологически верифицированных случаев ЗНО от общего числа случаев </w:t>
            </w:r>
            <w:proofErr w:type="gramStart"/>
            <w:r w:rsidRPr="00542987">
              <w:rPr>
                <w:rFonts w:ascii="Times New Roman" w:hAnsi="Times New Roman" w:cs="Times New Roman"/>
                <w:color w:val="000000"/>
                <w:sz w:val="19"/>
                <w:szCs w:val="19"/>
              </w:rPr>
              <w:t>ЗНО,.</w:t>
            </w:r>
            <w:proofErr w:type="gramEnd"/>
            <w:r w:rsidRPr="00542987">
              <w:rPr>
                <w:rFonts w:ascii="Times New Roman" w:hAnsi="Times New Roman" w:cs="Times New Roman"/>
                <w:color w:val="000000"/>
                <w:sz w:val="19"/>
                <w:szCs w:val="19"/>
              </w:rPr>
              <w:t xml:space="preserve"> выявленных впервые</w:t>
            </w:r>
          </w:p>
          <w:p w14:paraId="00BF31AF" w14:textId="4FA94E18"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 2024 году, - 96%. Повышено качество проводимых гистологических исследований и сокращены сроки ожидания результатов до 5 рабочих дней</w:t>
            </w:r>
          </w:p>
        </w:tc>
        <w:tc>
          <w:tcPr>
            <w:tcW w:w="1560" w:type="dxa"/>
            <w:vMerge w:val="restart"/>
            <w:tcBorders>
              <w:top w:val="single" w:sz="4" w:space="0" w:color="auto"/>
              <w:left w:val="single" w:sz="4" w:space="0" w:color="auto"/>
              <w:bottom w:val="nil"/>
              <w:right w:val="single" w:sz="8" w:space="0" w:color="000000"/>
            </w:tcBorders>
            <w:shd w:val="clear" w:color="auto" w:fill="auto"/>
            <w:hideMark/>
          </w:tcPr>
          <w:p w14:paraId="41E1B4F4" w14:textId="67CA38F8" w:rsidR="00DD11F4" w:rsidRPr="00542987" w:rsidRDefault="00A359C4"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рег</w:t>
            </w:r>
            <w:r w:rsidR="00DD11F4" w:rsidRPr="00542987">
              <w:rPr>
                <w:rFonts w:ascii="Times New Roman" w:hAnsi="Times New Roman" w:cs="Times New Roman"/>
                <w:color w:val="000000"/>
                <w:sz w:val="19"/>
                <w:szCs w:val="19"/>
              </w:rPr>
              <w:t>улярное</w:t>
            </w:r>
          </w:p>
        </w:tc>
      </w:tr>
      <w:tr w:rsidR="00DD11F4" w:rsidRPr="00542987" w14:paraId="6B7F30D6" w14:textId="77777777" w:rsidTr="001E60CF">
        <w:trPr>
          <w:trHeight w:val="765"/>
        </w:trPr>
        <w:tc>
          <w:tcPr>
            <w:tcW w:w="708" w:type="dxa"/>
            <w:vMerge/>
            <w:tcBorders>
              <w:top w:val="nil"/>
              <w:left w:val="single" w:sz="8" w:space="0" w:color="000000"/>
              <w:bottom w:val="nil"/>
              <w:right w:val="single" w:sz="8" w:space="0" w:color="000000"/>
            </w:tcBorders>
            <w:hideMark/>
          </w:tcPr>
          <w:p w14:paraId="7C6A24FA" w14:textId="77777777" w:rsidR="00DD11F4" w:rsidRPr="00542987" w:rsidRDefault="00DD11F4" w:rsidP="00515B38">
            <w:pPr>
              <w:spacing w:after="0" w:line="240" w:lineRule="auto"/>
              <w:rPr>
                <w:rFonts w:ascii="Times New Roman" w:hAnsi="Times New Roman" w:cs="Times New Roman"/>
                <w:b/>
                <w:bCs/>
                <w:color w:val="000000"/>
                <w:sz w:val="19"/>
                <w:szCs w:val="19"/>
              </w:rPr>
            </w:pPr>
          </w:p>
        </w:tc>
        <w:tc>
          <w:tcPr>
            <w:tcW w:w="3968" w:type="dxa"/>
            <w:vMerge/>
            <w:tcBorders>
              <w:left w:val="nil"/>
              <w:bottom w:val="nil"/>
              <w:right w:val="single" w:sz="8" w:space="0" w:color="000000"/>
            </w:tcBorders>
            <w:shd w:val="clear" w:color="auto" w:fill="auto"/>
            <w:hideMark/>
          </w:tcPr>
          <w:p w14:paraId="0F198448" w14:textId="771159B4" w:rsidR="00DD11F4" w:rsidRPr="00542987" w:rsidRDefault="00DD11F4" w:rsidP="00515B38">
            <w:pPr>
              <w:spacing w:after="0" w:line="240" w:lineRule="auto"/>
              <w:rPr>
                <w:rFonts w:ascii="Times New Roman" w:hAnsi="Times New Roman" w:cs="Times New Roman"/>
                <w:color w:val="000000"/>
                <w:sz w:val="19"/>
                <w:szCs w:val="19"/>
              </w:rPr>
            </w:pPr>
          </w:p>
        </w:tc>
        <w:tc>
          <w:tcPr>
            <w:tcW w:w="1470" w:type="dxa"/>
            <w:vMerge/>
            <w:tcBorders>
              <w:top w:val="nil"/>
              <w:left w:val="single" w:sz="8" w:space="0" w:color="000000"/>
              <w:bottom w:val="nil"/>
              <w:right w:val="single" w:sz="8" w:space="0" w:color="000000"/>
            </w:tcBorders>
            <w:hideMark/>
          </w:tcPr>
          <w:p w14:paraId="60F48290" w14:textId="77777777" w:rsidR="00DD11F4" w:rsidRPr="00542987" w:rsidRDefault="00DD11F4" w:rsidP="00515B38">
            <w:pPr>
              <w:spacing w:after="0" w:line="240" w:lineRule="auto"/>
              <w:rPr>
                <w:rFonts w:ascii="Times New Roman" w:hAnsi="Times New Roman" w:cs="Times New Roman"/>
                <w:color w:val="000000"/>
                <w:sz w:val="19"/>
                <w:szCs w:val="19"/>
              </w:rPr>
            </w:pPr>
          </w:p>
        </w:tc>
        <w:tc>
          <w:tcPr>
            <w:tcW w:w="1384" w:type="dxa"/>
            <w:vMerge/>
            <w:tcBorders>
              <w:top w:val="nil"/>
              <w:left w:val="single" w:sz="8" w:space="0" w:color="000000"/>
              <w:bottom w:val="nil"/>
              <w:right w:val="single" w:sz="8" w:space="0" w:color="000000"/>
            </w:tcBorders>
            <w:hideMark/>
          </w:tcPr>
          <w:p w14:paraId="1F41C84C" w14:textId="77777777" w:rsidR="00DD11F4" w:rsidRPr="00542987" w:rsidRDefault="00DD11F4" w:rsidP="00515B38">
            <w:pPr>
              <w:spacing w:after="0" w:line="240" w:lineRule="auto"/>
              <w:rPr>
                <w:rFonts w:ascii="Times New Roman" w:hAnsi="Times New Roman" w:cs="Times New Roman"/>
                <w:color w:val="000000"/>
                <w:sz w:val="19"/>
                <w:szCs w:val="19"/>
              </w:rPr>
            </w:pPr>
          </w:p>
        </w:tc>
        <w:tc>
          <w:tcPr>
            <w:tcW w:w="2957" w:type="dxa"/>
            <w:tcBorders>
              <w:top w:val="nil"/>
              <w:left w:val="nil"/>
              <w:bottom w:val="nil"/>
              <w:right w:val="single" w:sz="4" w:space="0" w:color="auto"/>
            </w:tcBorders>
            <w:shd w:val="clear" w:color="auto" w:fill="auto"/>
            <w:hideMark/>
          </w:tcPr>
          <w:p w14:paraId="39ADDA5C" w14:textId="2DDA7248"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онкологии и медицинской · радиологии»</w:t>
            </w:r>
          </w:p>
        </w:tc>
        <w:tc>
          <w:tcPr>
            <w:tcW w:w="3689" w:type="dxa"/>
            <w:vMerge/>
            <w:tcBorders>
              <w:left w:val="single" w:sz="4" w:space="0" w:color="auto"/>
              <w:bottom w:val="single" w:sz="4" w:space="0" w:color="auto"/>
              <w:right w:val="single" w:sz="4" w:space="0" w:color="auto"/>
            </w:tcBorders>
            <w:shd w:val="clear" w:color="auto" w:fill="auto"/>
            <w:hideMark/>
          </w:tcPr>
          <w:p w14:paraId="5D9ED197" w14:textId="4D5ED818" w:rsidR="00DD11F4" w:rsidRPr="00542987" w:rsidRDefault="00DD11F4" w:rsidP="00515B38">
            <w:pPr>
              <w:spacing w:after="0" w:line="240" w:lineRule="auto"/>
              <w:rPr>
                <w:rFonts w:ascii="Times New Roman" w:hAnsi="Times New Roman" w:cs="Times New Roman"/>
                <w:color w:val="000000"/>
                <w:sz w:val="19"/>
                <w:szCs w:val="19"/>
              </w:rPr>
            </w:pPr>
          </w:p>
        </w:tc>
        <w:tc>
          <w:tcPr>
            <w:tcW w:w="1560" w:type="dxa"/>
            <w:vMerge/>
            <w:tcBorders>
              <w:top w:val="nil"/>
              <w:left w:val="single" w:sz="4" w:space="0" w:color="auto"/>
              <w:bottom w:val="nil"/>
              <w:right w:val="single" w:sz="8" w:space="0" w:color="000000"/>
            </w:tcBorders>
            <w:hideMark/>
          </w:tcPr>
          <w:p w14:paraId="30DB635A" w14:textId="77777777" w:rsidR="00DD11F4" w:rsidRPr="00542987" w:rsidRDefault="00DD11F4" w:rsidP="00515B38">
            <w:pPr>
              <w:spacing w:after="0" w:line="240" w:lineRule="auto"/>
              <w:rPr>
                <w:rFonts w:ascii="Times New Roman" w:hAnsi="Times New Roman" w:cs="Times New Roman"/>
                <w:color w:val="000000"/>
                <w:sz w:val="19"/>
                <w:szCs w:val="19"/>
              </w:rPr>
            </w:pPr>
          </w:p>
        </w:tc>
      </w:tr>
      <w:tr w:rsidR="00DD11F4" w:rsidRPr="00542987" w14:paraId="06401353" w14:textId="77777777" w:rsidTr="001E60CF">
        <w:trPr>
          <w:trHeight w:val="80"/>
        </w:trPr>
        <w:tc>
          <w:tcPr>
            <w:tcW w:w="708" w:type="dxa"/>
            <w:vMerge/>
            <w:tcBorders>
              <w:top w:val="nil"/>
              <w:left w:val="single" w:sz="8" w:space="0" w:color="000000"/>
              <w:bottom w:val="nil"/>
              <w:right w:val="single" w:sz="8" w:space="0" w:color="000000"/>
            </w:tcBorders>
            <w:hideMark/>
          </w:tcPr>
          <w:p w14:paraId="098163FA" w14:textId="77777777" w:rsidR="00DD11F4" w:rsidRPr="00542987" w:rsidRDefault="00DD11F4" w:rsidP="00515B38">
            <w:pPr>
              <w:spacing w:after="0" w:line="240" w:lineRule="auto"/>
              <w:rPr>
                <w:rFonts w:ascii="Times New Roman" w:hAnsi="Times New Roman" w:cs="Times New Roman"/>
                <w:b/>
                <w:bCs/>
                <w:color w:val="000000"/>
                <w:sz w:val="19"/>
                <w:szCs w:val="19"/>
              </w:rPr>
            </w:pPr>
          </w:p>
        </w:tc>
        <w:tc>
          <w:tcPr>
            <w:tcW w:w="3968" w:type="dxa"/>
            <w:tcBorders>
              <w:top w:val="nil"/>
              <w:left w:val="nil"/>
              <w:bottom w:val="nil"/>
              <w:right w:val="single" w:sz="8" w:space="0" w:color="000000"/>
            </w:tcBorders>
            <w:shd w:val="clear" w:color="auto" w:fill="auto"/>
            <w:hideMark/>
          </w:tcPr>
          <w:p w14:paraId="43E52664" w14:textId="77777777" w:rsidR="00DD11F4" w:rsidRPr="00542987" w:rsidRDefault="00DD11F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vMerge/>
            <w:tcBorders>
              <w:top w:val="nil"/>
              <w:left w:val="single" w:sz="8" w:space="0" w:color="000000"/>
              <w:bottom w:val="single" w:sz="4" w:space="0" w:color="auto"/>
              <w:right w:val="single" w:sz="8" w:space="0" w:color="000000"/>
            </w:tcBorders>
            <w:hideMark/>
          </w:tcPr>
          <w:p w14:paraId="48FEA97D" w14:textId="77777777" w:rsidR="00DD11F4" w:rsidRPr="00542987" w:rsidRDefault="00DD11F4" w:rsidP="00515B38">
            <w:pPr>
              <w:spacing w:after="0" w:line="240" w:lineRule="auto"/>
              <w:rPr>
                <w:rFonts w:ascii="Times New Roman" w:hAnsi="Times New Roman" w:cs="Times New Roman"/>
                <w:color w:val="000000"/>
                <w:sz w:val="19"/>
                <w:szCs w:val="19"/>
              </w:rPr>
            </w:pPr>
          </w:p>
        </w:tc>
        <w:tc>
          <w:tcPr>
            <w:tcW w:w="1384" w:type="dxa"/>
            <w:vMerge/>
            <w:tcBorders>
              <w:top w:val="nil"/>
              <w:left w:val="single" w:sz="8" w:space="0" w:color="000000"/>
              <w:bottom w:val="single" w:sz="4" w:space="0" w:color="auto"/>
              <w:right w:val="single" w:sz="8" w:space="0" w:color="000000"/>
            </w:tcBorders>
            <w:hideMark/>
          </w:tcPr>
          <w:p w14:paraId="6CB8EE1C" w14:textId="77777777" w:rsidR="00DD11F4" w:rsidRPr="00542987" w:rsidRDefault="00DD11F4" w:rsidP="00515B38">
            <w:pPr>
              <w:spacing w:after="0" w:line="240" w:lineRule="auto"/>
              <w:rPr>
                <w:rFonts w:ascii="Times New Roman" w:hAnsi="Times New Roman" w:cs="Times New Roman"/>
                <w:color w:val="000000"/>
                <w:sz w:val="19"/>
                <w:szCs w:val="19"/>
              </w:rPr>
            </w:pPr>
          </w:p>
        </w:tc>
        <w:tc>
          <w:tcPr>
            <w:tcW w:w="2957" w:type="dxa"/>
            <w:tcBorders>
              <w:top w:val="nil"/>
              <w:left w:val="nil"/>
              <w:bottom w:val="single" w:sz="4" w:space="0" w:color="auto"/>
              <w:right w:val="single" w:sz="4" w:space="0" w:color="auto"/>
            </w:tcBorders>
            <w:shd w:val="clear" w:color="auto" w:fill="auto"/>
            <w:hideMark/>
          </w:tcPr>
          <w:p w14:paraId="0D938FE0" w14:textId="68CA6010" w:rsidR="00DD11F4" w:rsidRPr="00542987" w:rsidRDefault="00DD11F4" w:rsidP="00515B38">
            <w:pPr>
              <w:spacing w:after="0" w:line="240" w:lineRule="auto"/>
              <w:rPr>
                <w:rFonts w:ascii="Times New Roman" w:hAnsi="Times New Roman" w:cs="Times New Roman"/>
                <w:color w:val="000000"/>
              </w:rPr>
            </w:pPr>
          </w:p>
        </w:tc>
        <w:tc>
          <w:tcPr>
            <w:tcW w:w="3689" w:type="dxa"/>
            <w:vMerge/>
            <w:tcBorders>
              <w:left w:val="single" w:sz="4" w:space="0" w:color="auto"/>
              <w:bottom w:val="single" w:sz="4" w:space="0" w:color="auto"/>
              <w:right w:val="single" w:sz="4" w:space="0" w:color="auto"/>
            </w:tcBorders>
            <w:shd w:val="clear" w:color="auto" w:fill="auto"/>
            <w:hideMark/>
          </w:tcPr>
          <w:p w14:paraId="710346D5" w14:textId="77777777" w:rsidR="00DD11F4" w:rsidRPr="00542987" w:rsidRDefault="00DD11F4" w:rsidP="00515B38">
            <w:pPr>
              <w:spacing w:after="0" w:line="240" w:lineRule="auto"/>
              <w:rPr>
                <w:rFonts w:ascii="Times New Roman" w:hAnsi="Times New Roman" w:cs="Times New Roman"/>
                <w:color w:val="000000"/>
                <w:sz w:val="19"/>
                <w:szCs w:val="19"/>
              </w:rPr>
            </w:pPr>
          </w:p>
        </w:tc>
        <w:tc>
          <w:tcPr>
            <w:tcW w:w="1560" w:type="dxa"/>
            <w:vMerge/>
            <w:tcBorders>
              <w:top w:val="nil"/>
              <w:left w:val="single" w:sz="4" w:space="0" w:color="auto"/>
              <w:bottom w:val="single" w:sz="4" w:space="0" w:color="auto"/>
              <w:right w:val="single" w:sz="8" w:space="0" w:color="000000"/>
            </w:tcBorders>
            <w:hideMark/>
          </w:tcPr>
          <w:p w14:paraId="25C15E01" w14:textId="77777777" w:rsidR="00DD11F4" w:rsidRPr="00542987" w:rsidRDefault="00DD11F4" w:rsidP="00515B38">
            <w:pPr>
              <w:spacing w:after="0" w:line="240" w:lineRule="auto"/>
              <w:rPr>
                <w:rFonts w:ascii="Times New Roman" w:hAnsi="Times New Roman" w:cs="Times New Roman"/>
                <w:color w:val="000000"/>
                <w:sz w:val="19"/>
                <w:szCs w:val="19"/>
              </w:rPr>
            </w:pPr>
          </w:p>
        </w:tc>
      </w:tr>
      <w:tr w:rsidR="00DD11F4" w:rsidRPr="00542987" w14:paraId="15407614" w14:textId="77777777" w:rsidTr="001E60CF">
        <w:trPr>
          <w:trHeight w:val="2687"/>
        </w:trPr>
        <w:tc>
          <w:tcPr>
            <w:tcW w:w="708" w:type="dxa"/>
            <w:tcBorders>
              <w:top w:val="single" w:sz="8" w:space="0" w:color="000000"/>
              <w:left w:val="single" w:sz="8" w:space="0" w:color="000000"/>
              <w:bottom w:val="single" w:sz="8" w:space="0" w:color="000000"/>
              <w:right w:val="single" w:sz="8" w:space="0" w:color="000000"/>
            </w:tcBorders>
            <w:shd w:val="clear" w:color="auto" w:fill="auto"/>
            <w:hideMark/>
          </w:tcPr>
          <w:p w14:paraId="63320B27"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4.12</w:t>
            </w:r>
          </w:p>
        </w:tc>
        <w:tc>
          <w:tcPr>
            <w:tcW w:w="3968" w:type="dxa"/>
            <w:tcBorders>
              <w:top w:val="single" w:sz="8" w:space="0" w:color="000000"/>
              <w:left w:val="single" w:sz="8" w:space="0" w:color="000000"/>
              <w:bottom w:val="single" w:sz="8" w:space="0" w:color="000000"/>
              <w:right w:val="single" w:sz="4" w:space="0" w:color="auto"/>
            </w:tcBorders>
            <w:shd w:val="clear" w:color="auto" w:fill="auto"/>
            <w:hideMark/>
          </w:tcPr>
          <w:p w14:paraId="11E2B342"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Взаимодействие с федеральными референс- центрами по дистанционному консультированию</w:t>
            </w:r>
          </w:p>
        </w:tc>
        <w:tc>
          <w:tcPr>
            <w:tcW w:w="1470" w:type="dxa"/>
            <w:tcBorders>
              <w:top w:val="single" w:sz="4" w:space="0" w:color="auto"/>
              <w:left w:val="single" w:sz="4" w:space="0" w:color="auto"/>
              <w:bottom w:val="single" w:sz="4" w:space="0" w:color="auto"/>
              <w:right w:val="single" w:sz="8" w:space="0" w:color="000000"/>
            </w:tcBorders>
            <w:shd w:val="clear" w:color="auto" w:fill="auto"/>
            <w:hideMark/>
          </w:tcPr>
          <w:p w14:paraId="4103A785"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443E6A2A"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single" w:sz="8" w:space="0" w:color="000000"/>
              <w:bottom w:val="single" w:sz="4" w:space="0" w:color="auto"/>
              <w:right w:val="single" w:sz="8" w:space="0" w:color="000000"/>
            </w:tcBorders>
            <w:shd w:val="clear" w:color="auto" w:fill="auto"/>
            <w:hideMark/>
          </w:tcPr>
          <w:p w14:paraId="297BA6B9"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главный врач КОГКБУЗ «Центр онкологии </w:t>
            </w:r>
            <w:r w:rsidRPr="00542987">
              <w:rPr>
                <w:rFonts w:ascii="Times New Roman" w:hAnsi="Times New Roman" w:cs="Times New Roman"/>
                <w:b/>
                <w:bCs/>
                <w:color w:val="000000"/>
                <w:sz w:val="19"/>
                <w:szCs w:val="19"/>
              </w:rPr>
              <w:t xml:space="preserve">и </w:t>
            </w:r>
            <w:r w:rsidRPr="00542987">
              <w:rPr>
                <w:rFonts w:ascii="Times New Roman" w:hAnsi="Times New Roman" w:cs="Times New Roman"/>
                <w:color w:val="000000"/>
                <w:sz w:val="19"/>
                <w:szCs w:val="19"/>
              </w:rPr>
              <w:t>медицинской радиологии»</w:t>
            </w:r>
          </w:p>
        </w:tc>
        <w:tc>
          <w:tcPr>
            <w:tcW w:w="3689" w:type="dxa"/>
            <w:tcBorders>
              <w:top w:val="single" w:sz="4" w:space="0" w:color="auto"/>
              <w:left w:val="nil"/>
              <w:bottom w:val="single" w:sz="4" w:space="0" w:color="auto"/>
              <w:right w:val="single" w:sz="8" w:space="0" w:color="000000"/>
            </w:tcBorders>
            <w:shd w:val="clear" w:color="auto" w:fill="auto"/>
            <w:hideMark/>
          </w:tcPr>
          <w:p w14:paraId="2ADFAF22" w14:textId="6815A6F9"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обеспечено консультирование цифровых сканов гистологических препаратов федеральными специализирова</w:t>
            </w:r>
            <w:r w:rsidR="007A1034">
              <w:rPr>
                <w:rFonts w:ascii="Times New Roman" w:hAnsi="Times New Roman" w:cs="Times New Roman"/>
                <w:color w:val="000000"/>
                <w:sz w:val="19"/>
                <w:szCs w:val="19"/>
              </w:rPr>
              <w:t xml:space="preserve">нными медицинскими учреждениями </w:t>
            </w:r>
            <w:r w:rsidRPr="00542987">
              <w:rPr>
                <w:rFonts w:ascii="Times New Roman" w:hAnsi="Times New Roman" w:cs="Times New Roman"/>
                <w:color w:val="000000"/>
                <w:sz w:val="19"/>
                <w:szCs w:val="19"/>
              </w:rPr>
              <w:t>с возможностью дистанционного консультирования материала (консультаций в год):</w:t>
            </w:r>
          </w:p>
          <w:p w14:paraId="07B7DC67" w14:textId="26BBA018"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к2024 году-30 консультаций; обеспечено дистанционное консультирование не менее 10</w:t>
            </w:r>
            <w:r w:rsidRPr="00542987">
              <w:rPr>
                <w:rFonts w:ascii="Times New Roman" w:hAnsi="Times New Roman" w:cs="Times New Roman"/>
                <w:color w:val="000000"/>
                <w:sz w:val="18"/>
                <w:szCs w:val="18"/>
              </w:rPr>
              <w:t xml:space="preserve"> </w:t>
            </w:r>
            <w:r w:rsidRPr="00542987">
              <w:rPr>
                <w:rFonts w:ascii="Times New Roman" w:hAnsi="Times New Roman" w:cs="Times New Roman"/>
                <w:color w:val="000000"/>
                <w:sz w:val="19"/>
                <w:szCs w:val="19"/>
              </w:rPr>
              <w:t>случаев диагностических исследований с центрами лучевой диагностики в год</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338F230D" w14:textId="5A1D6CCB" w:rsidR="00DD11F4" w:rsidRPr="00542987" w:rsidRDefault="00A359C4"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рег</w:t>
            </w:r>
            <w:r w:rsidR="00DD11F4" w:rsidRPr="00542987">
              <w:rPr>
                <w:rFonts w:ascii="Times New Roman" w:hAnsi="Times New Roman" w:cs="Times New Roman"/>
                <w:color w:val="000000"/>
                <w:sz w:val="19"/>
                <w:szCs w:val="19"/>
              </w:rPr>
              <w:t>улярное</w:t>
            </w:r>
          </w:p>
        </w:tc>
      </w:tr>
      <w:tr w:rsidR="00DD11F4" w:rsidRPr="00542987" w14:paraId="6D780C7D" w14:textId="77777777" w:rsidTr="001E60CF">
        <w:trPr>
          <w:trHeight w:val="1275"/>
        </w:trPr>
        <w:tc>
          <w:tcPr>
            <w:tcW w:w="708" w:type="dxa"/>
            <w:vMerge w:val="restart"/>
            <w:tcBorders>
              <w:top w:val="nil"/>
              <w:left w:val="single" w:sz="8" w:space="0" w:color="000000"/>
              <w:bottom w:val="single" w:sz="8" w:space="0" w:color="000000"/>
              <w:right w:val="single" w:sz="8" w:space="0" w:color="000000"/>
            </w:tcBorders>
            <w:shd w:val="clear" w:color="auto" w:fill="auto"/>
            <w:hideMark/>
          </w:tcPr>
          <w:p w14:paraId="4FFB9932"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4.13</w:t>
            </w:r>
          </w:p>
        </w:tc>
        <w:tc>
          <w:tcPr>
            <w:tcW w:w="3968" w:type="dxa"/>
            <w:vMerge w:val="restart"/>
            <w:tcBorders>
              <w:top w:val="nil"/>
              <w:left w:val="single" w:sz="8" w:space="0" w:color="000000"/>
              <w:bottom w:val="single" w:sz="8" w:space="0" w:color="000000"/>
              <w:right w:val="single" w:sz="8" w:space="0" w:color="000000"/>
            </w:tcBorders>
            <w:shd w:val="clear" w:color="auto" w:fill="auto"/>
            <w:hideMark/>
          </w:tcPr>
          <w:p w14:paraId="0230FCF8"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Расширение панелей </w:t>
            </w:r>
            <w:proofErr w:type="spellStart"/>
            <w:r w:rsidRPr="00542987">
              <w:rPr>
                <w:rFonts w:ascii="Times New Roman" w:hAnsi="Times New Roman" w:cs="Times New Roman"/>
                <w:color w:val="000000"/>
                <w:sz w:val="19"/>
                <w:szCs w:val="19"/>
              </w:rPr>
              <w:t>иммуногистохимических</w:t>
            </w:r>
            <w:proofErr w:type="spellEnd"/>
            <w:r w:rsidRPr="00542987">
              <w:rPr>
                <w:rFonts w:ascii="Times New Roman" w:hAnsi="Times New Roman" w:cs="Times New Roman"/>
                <w:color w:val="000000"/>
                <w:sz w:val="19"/>
                <w:szCs w:val="19"/>
              </w:rPr>
              <w:t xml:space="preserve"> исследований</w:t>
            </w:r>
          </w:p>
        </w:tc>
        <w:tc>
          <w:tcPr>
            <w:tcW w:w="147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2C65557D"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468D7A5F"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nil"/>
              <w:right w:val="single" w:sz="8" w:space="0" w:color="000000"/>
            </w:tcBorders>
            <w:shd w:val="clear" w:color="auto" w:fill="auto"/>
            <w:hideMark/>
          </w:tcPr>
          <w:p w14:paraId="3C9C76D0"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врач КОГКБУЗ «Центр онкологии и медицинской радиологии»</w:t>
            </w:r>
          </w:p>
        </w:tc>
        <w:tc>
          <w:tcPr>
            <w:tcW w:w="3689" w:type="dxa"/>
            <w:vMerge w:val="restart"/>
            <w:tcBorders>
              <w:top w:val="single" w:sz="4" w:space="0" w:color="auto"/>
              <w:left w:val="nil"/>
              <w:right w:val="single" w:sz="8" w:space="0" w:color="000000"/>
            </w:tcBorders>
            <w:shd w:val="clear" w:color="auto" w:fill="auto"/>
            <w:hideMark/>
          </w:tcPr>
          <w:p w14:paraId="5986DD68" w14:textId="109AEB4A" w:rsidR="00DD11F4" w:rsidRPr="00542987" w:rsidRDefault="00DD11F4" w:rsidP="00DD11F4">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обеспечено выполнение </w:t>
            </w:r>
            <w:proofErr w:type="spellStart"/>
            <w:r w:rsidRPr="00542987">
              <w:rPr>
                <w:rFonts w:ascii="Times New Roman" w:hAnsi="Times New Roman" w:cs="Times New Roman"/>
                <w:color w:val="000000"/>
                <w:sz w:val="19"/>
                <w:szCs w:val="19"/>
              </w:rPr>
              <w:t>иммуногистохимических</w:t>
            </w:r>
            <w:proofErr w:type="spellEnd"/>
            <w:r w:rsidRPr="00542987">
              <w:rPr>
                <w:rFonts w:ascii="Times New Roman" w:hAnsi="Times New Roman" w:cs="Times New Roman"/>
                <w:color w:val="000000"/>
                <w:sz w:val="19"/>
                <w:szCs w:val="19"/>
              </w:rPr>
              <w:t xml:space="preserve"> исследований по определению первичной опухоли при наличии у пациента метастазов без выявленного очага. Рост общего количества проводимых </w:t>
            </w:r>
            <w:proofErr w:type="spellStart"/>
            <w:r w:rsidRPr="00542987">
              <w:rPr>
                <w:rFonts w:ascii="Times New Roman" w:hAnsi="Times New Roman" w:cs="Times New Roman"/>
                <w:color w:val="000000"/>
                <w:sz w:val="19"/>
                <w:szCs w:val="19"/>
              </w:rPr>
              <w:t>иммуногистохимических</w:t>
            </w:r>
            <w:proofErr w:type="spellEnd"/>
            <w:r w:rsidRPr="00542987">
              <w:rPr>
                <w:rFonts w:ascii="Times New Roman" w:hAnsi="Times New Roman" w:cs="Times New Roman"/>
                <w:color w:val="000000"/>
                <w:sz w:val="19"/>
                <w:szCs w:val="19"/>
              </w:rPr>
              <w:t xml:space="preserve"> исследований: к 2024 году – 1000 исследований</w:t>
            </w:r>
          </w:p>
        </w:tc>
        <w:tc>
          <w:tcPr>
            <w:tcW w:w="156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25E8C270" w14:textId="467DE650" w:rsidR="00DD11F4" w:rsidRPr="00542987" w:rsidRDefault="00A359C4"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рег</w:t>
            </w:r>
            <w:r w:rsidR="00DD11F4" w:rsidRPr="00542987">
              <w:rPr>
                <w:rFonts w:ascii="Times New Roman" w:hAnsi="Times New Roman" w:cs="Times New Roman"/>
                <w:color w:val="000000"/>
                <w:sz w:val="19"/>
                <w:szCs w:val="19"/>
              </w:rPr>
              <w:t>улярное</w:t>
            </w:r>
          </w:p>
        </w:tc>
      </w:tr>
      <w:tr w:rsidR="00DD11F4" w:rsidRPr="00542987" w14:paraId="04ED84BF" w14:textId="77777777" w:rsidTr="001E60CF">
        <w:trPr>
          <w:trHeight w:val="315"/>
        </w:trPr>
        <w:tc>
          <w:tcPr>
            <w:tcW w:w="708" w:type="dxa"/>
            <w:vMerge/>
            <w:tcBorders>
              <w:top w:val="nil"/>
              <w:left w:val="single" w:sz="8" w:space="0" w:color="000000"/>
              <w:bottom w:val="single" w:sz="4" w:space="0" w:color="auto"/>
              <w:right w:val="single" w:sz="8" w:space="0" w:color="000000"/>
            </w:tcBorders>
            <w:hideMark/>
          </w:tcPr>
          <w:p w14:paraId="31841464" w14:textId="77777777" w:rsidR="00DD11F4" w:rsidRPr="00542987" w:rsidRDefault="00DD11F4" w:rsidP="00515B38">
            <w:pPr>
              <w:spacing w:after="0" w:line="240" w:lineRule="auto"/>
              <w:rPr>
                <w:rFonts w:ascii="Times New Roman" w:hAnsi="Times New Roman" w:cs="Times New Roman"/>
                <w:color w:val="000000"/>
                <w:sz w:val="19"/>
                <w:szCs w:val="19"/>
              </w:rPr>
            </w:pPr>
          </w:p>
        </w:tc>
        <w:tc>
          <w:tcPr>
            <w:tcW w:w="3968" w:type="dxa"/>
            <w:vMerge/>
            <w:tcBorders>
              <w:top w:val="nil"/>
              <w:left w:val="single" w:sz="8" w:space="0" w:color="000000"/>
              <w:bottom w:val="single" w:sz="4" w:space="0" w:color="auto"/>
              <w:right w:val="single" w:sz="8" w:space="0" w:color="000000"/>
            </w:tcBorders>
            <w:hideMark/>
          </w:tcPr>
          <w:p w14:paraId="330F1945" w14:textId="77777777" w:rsidR="00DD11F4" w:rsidRPr="00542987" w:rsidRDefault="00DD11F4" w:rsidP="00515B38">
            <w:pPr>
              <w:spacing w:after="0" w:line="240" w:lineRule="auto"/>
              <w:rPr>
                <w:rFonts w:ascii="Times New Roman" w:hAnsi="Times New Roman" w:cs="Times New Roman"/>
                <w:color w:val="000000"/>
                <w:sz w:val="19"/>
                <w:szCs w:val="19"/>
              </w:rPr>
            </w:pPr>
          </w:p>
        </w:tc>
        <w:tc>
          <w:tcPr>
            <w:tcW w:w="1470" w:type="dxa"/>
            <w:vMerge/>
            <w:tcBorders>
              <w:top w:val="nil"/>
              <w:left w:val="single" w:sz="8" w:space="0" w:color="000000"/>
              <w:bottom w:val="single" w:sz="4" w:space="0" w:color="auto"/>
              <w:right w:val="single" w:sz="8" w:space="0" w:color="000000"/>
            </w:tcBorders>
            <w:hideMark/>
          </w:tcPr>
          <w:p w14:paraId="654936D8" w14:textId="77777777" w:rsidR="00DD11F4" w:rsidRPr="00542987" w:rsidRDefault="00DD11F4" w:rsidP="00515B38">
            <w:pPr>
              <w:spacing w:after="0" w:line="240" w:lineRule="auto"/>
              <w:rPr>
                <w:rFonts w:ascii="Times New Roman" w:hAnsi="Times New Roman" w:cs="Times New Roman"/>
                <w:color w:val="000000"/>
                <w:sz w:val="19"/>
                <w:szCs w:val="19"/>
              </w:rPr>
            </w:pPr>
          </w:p>
        </w:tc>
        <w:tc>
          <w:tcPr>
            <w:tcW w:w="1384" w:type="dxa"/>
            <w:vMerge/>
            <w:tcBorders>
              <w:top w:val="nil"/>
              <w:left w:val="single" w:sz="8" w:space="0" w:color="000000"/>
              <w:bottom w:val="single" w:sz="4" w:space="0" w:color="auto"/>
              <w:right w:val="single" w:sz="8" w:space="0" w:color="000000"/>
            </w:tcBorders>
            <w:hideMark/>
          </w:tcPr>
          <w:p w14:paraId="44C9E0F3" w14:textId="77777777" w:rsidR="00DD11F4" w:rsidRPr="00542987" w:rsidRDefault="00DD11F4" w:rsidP="00515B38">
            <w:pPr>
              <w:spacing w:after="0" w:line="240" w:lineRule="auto"/>
              <w:rPr>
                <w:rFonts w:ascii="Times New Roman" w:hAnsi="Times New Roman" w:cs="Times New Roman"/>
                <w:color w:val="000000"/>
                <w:sz w:val="19"/>
                <w:szCs w:val="19"/>
              </w:rPr>
            </w:pPr>
          </w:p>
        </w:tc>
        <w:tc>
          <w:tcPr>
            <w:tcW w:w="2957" w:type="dxa"/>
            <w:tcBorders>
              <w:top w:val="nil"/>
              <w:left w:val="nil"/>
              <w:bottom w:val="single" w:sz="4" w:space="0" w:color="auto"/>
              <w:right w:val="single" w:sz="8" w:space="0" w:color="000000"/>
            </w:tcBorders>
            <w:shd w:val="clear" w:color="auto" w:fill="auto"/>
            <w:hideMark/>
          </w:tcPr>
          <w:p w14:paraId="0FC79403"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w:t>
            </w:r>
          </w:p>
        </w:tc>
        <w:tc>
          <w:tcPr>
            <w:tcW w:w="3689" w:type="dxa"/>
            <w:vMerge/>
            <w:tcBorders>
              <w:left w:val="nil"/>
              <w:bottom w:val="single" w:sz="4" w:space="0" w:color="auto"/>
              <w:right w:val="single" w:sz="8" w:space="0" w:color="000000"/>
            </w:tcBorders>
            <w:shd w:val="clear" w:color="auto" w:fill="auto"/>
            <w:hideMark/>
          </w:tcPr>
          <w:p w14:paraId="7685E05F" w14:textId="208C6607" w:rsidR="00DD11F4" w:rsidRPr="00542987" w:rsidRDefault="00DD11F4" w:rsidP="00515B38">
            <w:pPr>
              <w:spacing w:after="0" w:line="240" w:lineRule="auto"/>
              <w:rPr>
                <w:rFonts w:ascii="Times New Roman" w:hAnsi="Times New Roman" w:cs="Times New Roman"/>
                <w:color w:val="000000"/>
                <w:sz w:val="19"/>
                <w:szCs w:val="19"/>
              </w:rPr>
            </w:pPr>
          </w:p>
        </w:tc>
        <w:tc>
          <w:tcPr>
            <w:tcW w:w="1560" w:type="dxa"/>
            <w:vMerge/>
            <w:tcBorders>
              <w:top w:val="nil"/>
              <w:left w:val="single" w:sz="8" w:space="0" w:color="000000"/>
              <w:bottom w:val="single" w:sz="4" w:space="0" w:color="auto"/>
              <w:right w:val="single" w:sz="8" w:space="0" w:color="000000"/>
            </w:tcBorders>
            <w:hideMark/>
          </w:tcPr>
          <w:p w14:paraId="08FD9FF1" w14:textId="77777777" w:rsidR="00DD11F4" w:rsidRPr="00542987" w:rsidRDefault="00DD11F4" w:rsidP="00515B38">
            <w:pPr>
              <w:spacing w:after="0" w:line="240" w:lineRule="auto"/>
              <w:rPr>
                <w:rFonts w:ascii="Times New Roman" w:hAnsi="Times New Roman" w:cs="Times New Roman"/>
                <w:color w:val="000000"/>
                <w:sz w:val="19"/>
                <w:szCs w:val="19"/>
              </w:rPr>
            </w:pPr>
          </w:p>
        </w:tc>
      </w:tr>
      <w:tr w:rsidR="00DD11F4" w:rsidRPr="00542987" w14:paraId="61C2A611" w14:textId="77777777" w:rsidTr="001E60CF">
        <w:trPr>
          <w:trHeight w:val="2588"/>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270A3C99"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4.14</w:t>
            </w:r>
          </w:p>
        </w:tc>
        <w:tc>
          <w:tcPr>
            <w:tcW w:w="3968" w:type="dxa"/>
            <w:tcBorders>
              <w:top w:val="single" w:sz="4" w:space="0" w:color="auto"/>
              <w:left w:val="nil"/>
              <w:bottom w:val="single" w:sz="4" w:space="0" w:color="auto"/>
              <w:right w:val="single" w:sz="8" w:space="0" w:color="000000"/>
            </w:tcBorders>
            <w:shd w:val="clear" w:color="auto" w:fill="auto"/>
            <w:hideMark/>
          </w:tcPr>
          <w:p w14:paraId="314E9D1E"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Дистанционное консультирование при онкологических заболеваниях, входящих в рубрики С37, С38, C40-C4l, С45-С49, С58, D39, С62, С69-С72, С74 МКБ-10, а также</w:t>
            </w:r>
          </w:p>
          <w:p w14:paraId="2FEE64A9" w14:textId="77777777" w:rsidR="00DD11F4" w:rsidRPr="00542987" w:rsidRDefault="00DD11F4"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соответствующих кодам международной классификации болезней - онкология,</w:t>
            </w:r>
          </w:p>
          <w:p w14:paraId="67987C49"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3-го издания 8936, 906-909, 8247/3, 8013/3,</w:t>
            </w:r>
          </w:p>
          <w:p w14:paraId="4EC38FAD" w14:textId="5FE4F501"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8240/3, 8244/3, 8246/3, 8249/3, для определения лечебной тактики с использованием телемедицинских технологий</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3F6BAE5F"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210D5A24" w14:textId="77777777" w:rsidR="00DD11F4" w:rsidRPr="00542987" w:rsidRDefault="00DD11F4" w:rsidP="00DD11F4">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single" w:sz="8" w:space="0" w:color="000000"/>
              <w:bottom w:val="single" w:sz="4" w:space="0" w:color="auto"/>
              <w:right w:val="single" w:sz="8" w:space="0" w:color="000000"/>
            </w:tcBorders>
            <w:shd w:val="clear" w:color="auto" w:fill="auto"/>
            <w:hideMark/>
          </w:tcPr>
          <w:p w14:paraId="1847D293"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врач КОГКБУЗ «Центр онкологии и медицинской радиологии»</w:t>
            </w:r>
          </w:p>
        </w:tc>
        <w:tc>
          <w:tcPr>
            <w:tcW w:w="3689" w:type="dxa"/>
            <w:tcBorders>
              <w:top w:val="single" w:sz="4" w:space="0" w:color="auto"/>
              <w:left w:val="nil"/>
              <w:bottom w:val="single" w:sz="4" w:space="0" w:color="auto"/>
              <w:right w:val="single" w:sz="8" w:space="0" w:color="000000"/>
            </w:tcBorders>
            <w:shd w:val="clear" w:color="auto" w:fill="auto"/>
            <w:hideMark/>
          </w:tcPr>
          <w:p w14:paraId="5156FD0F"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обеспечено консультирование посредством телемедицинских консультаций 100% пациентов при онкологических заболеваниях, входящих в рубрики С37, С38, C40-C4l, С45- С49, С58, D39, С62, С69-С72,</w:t>
            </w:r>
          </w:p>
          <w:p w14:paraId="113716E6"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С74 МКБ-10, а также соответствующих кодам международной классификации болезней - онкология,</w:t>
            </w:r>
          </w:p>
          <w:p w14:paraId="09761EFE"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3-го издания 8936, 906-909, 8247/3, 8013/3, 8240/3, 8244/3,</w:t>
            </w:r>
          </w:p>
          <w:p w14:paraId="16660D6C" w14:textId="138FBAE9"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8246/3, 8249/3 (ежегодно)</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641DAEAA" w14:textId="77777777" w:rsidR="00DD11F4" w:rsidRPr="00542987" w:rsidRDefault="00DD11F4"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90CAF" w:rsidRPr="00542987" w14:paraId="79667C64" w14:textId="77777777" w:rsidTr="001E60CF">
        <w:trPr>
          <w:trHeight w:val="1035"/>
        </w:trPr>
        <w:tc>
          <w:tcPr>
            <w:tcW w:w="708" w:type="dxa"/>
            <w:tcBorders>
              <w:top w:val="single" w:sz="4" w:space="0" w:color="auto"/>
              <w:left w:val="single" w:sz="8" w:space="0" w:color="000000"/>
              <w:bottom w:val="single" w:sz="4" w:space="0" w:color="auto"/>
              <w:right w:val="single" w:sz="4" w:space="0" w:color="auto"/>
            </w:tcBorders>
            <w:shd w:val="clear" w:color="auto" w:fill="auto"/>
            <w:hideMark/>
          </w:tcPr>
          <w:p w14:paraId="50424F56" w14:textId="77777777"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4.15</w:t>
            </w:r>
          </w:p>
        </w:tc>
        <w:tc>
          <w:tcPr>
            <w:tcW w:w="3968" w:type="dxa"/>
            <w:tcBorders>
              <w:top w:val="single" w:sz="4" w:space="0" w:color="auto"/>
              <w:left w:val="single" w:sz="4" w:space="0" w:color="auto"/>
              <w:bottom w:val="single" w:sz="4" w:space="0" w:color="auto"/>
              <w:right w:val="single" w:sz="8" w:space="0" w:color="000000"/>
            </w:tcBorders>
            <w:shd w:val="clear" w:color="auto" w:fill="auto"/>
            <w:hideMark/>
          </w:tcPr>
          <w:p w14:paraId="1AEA6957" w14:textId="77777777"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Осуществление комплексной программы реабилитации онкологических пациентов, соблюдение маршрутизации онкологических пациентов, нуждающихся в реабилитации после специализированного лечения</w:t>
            </w:r>
          </w:p>
        </w:tc>
        <w:tc>
          <w:tcPr>
            <w:tcW w:w="1470" w:type="dxa"/>
            <w:tcBorders>
              <w:top w:val="single" w:sz="4" w:space="0" w:color="auto"/>
              <w:left w:val="nil"/>
              <w:bottom w:val="single" w:sz="4" w:space="0" w:color="auto"/>
              <w:right w:val="single" w:sz="8" w:space="0" w:color="000000"/>
            </w:tcBorders>
            <w:shd w:val="clear" w:color="auto" w:fill="auto"/>
            <w:hideMark/>
          </w:tcPr>
          <w:p w14:paraId="2DD7F2F1" w14:textId="77777777" w:rsidR="00390CAF" w:rsidRPr="00542987" w:rsidRDefault="00390CAF"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w:t>
            </w:r>
            <w:r w:rsidR="00EE6849" w:rsidRPr="00542987">
              <w:rPr>
                <w:rFonts w:ascii="Times New Roman" w:hAnsi="Times New Roman" w:cs="Times New Roman"/>
                <w:color w:val="000000"/>
                <w:sz w:val="19"/>
                <w:szCs w:val="19"/>
              </w:rPr>
              <w:t>4</w:t>
            </w:r>
          </w:p>
        </w:tc>
        <w:tc>
          <w:tcPr>
            <w:tcW w:w="1384" w:type="dxa"/>
            <w:tcBorders>
              <w:top w:val="single" w:sz="4" w:space="0" w:color="auto"/>
              <w:left w:val="nil"/>
              <w:bottom w:val="single" w:sz="4" w:space="0" w:color="auto"/>
              <w:right w:val="single" w:sz="8" w:space="0" w:color="000000"/>
            </w:tcBorders>
            <w:shd w:val="clear" w:color="auto" w:fill="auto"/>
            <w:hideMark/>
          </w:tcPr>
          <w:p w14:paraId="508FD434" w14:textId="77777777" w:rsidR="00390CAF" w:rsidRPr="00542987" w:rsidRDefault="00390CAF" w:rsidP="00DD11F4">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38CCA1C3" w14:textId="2AE5E39A"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заместитель министра здравоохранения Кировской области</w:t>
            </w:r>
            <w:r w:rsidR="00DD11F4" w:rsidRPr="00542987">
              <w:rPr>
                <w:rFonts w:ascii="Times New Roman" w:hAnsi="Times New Roman" w:cs="Times New Roman"/>
                <w:color w:val="000000"/>
                <w:sz w:val="19"/>
                <w:szCs w:val="19"/>
              </w:rPr>
              <w:t xml:space="preserve"> Казаков </w:t>
            </w:r>
            <w:proofErr w:type="gramStart"/>
            <w:r w:rsidR="00DD11F4" w:rsidRPr="00542987">
              <w:rPr>
                <w:rFonts w:ascii="Times New Roman" w:hAnsi="Times New Roman" w:cs="Times New Roman"/>
                <w:color w:val="000000"/>
                <w:sz w:val="19"/>
                <w:szCs w:val="19"/>
              </w:rPr>
              <w:t>П.Л.</w:t>
            </w:r>
            <w:proofErr w:type="gramEnd"/>
          </w:p>
        </w:tc>
        <w:tc>
          <w:tcPr>
            <w:tcW w:w="3689" w:type="dxa"/>
            <w:tcBorders>
              <w:top w:val="single" w:sz="4" w:space="0" w:color="auto"/>
              <w:left w:val="nil"/>
              <w:bottom w:val="single" w:sz="4" w:space="0" w:color="auto"/>
              <w:right w:val="single" w:sz="8" w:space="0" w:color="000000"/>
            </w:tcBorders>
            <w:shd w:val="clear" w:color="auto" w:fill="auto"/>
            <w:hideMark/>
          </w:tcPr>
          <w:p w14:paraId="1D668BA3" w14:textId="77777777"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реабилитацию получают все нуждающиеся пациенты с ЗНО. К 2024 году разработано и опубликовано распоряжение министерства здравоохранения Кировской области о реабилитации пациентов с онкологическими заболеваниями</w:t>
            </w:r>
          </w:p>
        </w:tc>
        <w:tc>
          <w:tcPr>
            <w:tcW w:w="1560" w:type="dxa"/>
            <w:tcBorders>
              <w:top w:val="single" w:sz="4" w:space="0" w:color="auto"/>
              <w:left w:val="nil"/>
              <w:bottom w:val="single" w:sz="4" w:space="0" w:color="auto"/>
              <w:right w:val="single" w:sz="4" w:space="0" w:color="auto"/>
            </w:tcBorders>
            <w:shd w:val="clear" w:color="auto" w:fill="auto"/>
            <w:hideMark/>
          </w:tcPr>
          <w:p w14:paraId="02079EDF" w14:textId="77777777" w:rsidR="00390CAF" w:rsidRPr="00542987" w:rsidRDefault="00390CAF"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90CAF" w:rsidRPr="00542987" w14:paraId="0FEF0F5B" w14:textId="77777777" w:rsidTr="001E60CF">
        <w:trPr>
          <w:trHeight w:val="1290"/>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6BBF0F0D" w14:textId="77777777"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4.16</w:t>
            </w:r>
          </w:p>
        </w:tc>
        <w:tc>
          <w:tcPr>
            <w:tcW w:w="3968" w:type="dxa"/>
            <w:tcBorders>
              <w:top w:val="single" w:sz="4" w:space="0" w:color="auto"/>
              <w:left w:val="nil"/>
              <w:bottom w:val="single" w:sz="4" w:space="0" w:color="auto"/>
              <w:right w:val="single" w:sz="8" w:space="0" w:color="000000"/>
            </w:tcBorders>
            <w:shd w:val="clear" w:color="auto" w:fill="auto"/>
            <w:hideMark/>
          </w:tcPr>
          <w:p w14:paraId="1BB146E8" w14:textId="77777777"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Направление на 2 и 3 этапы реабилитации пациентов после специализированного лечения</w:t>
            </w:r>
          </w:p>
        </w:tc>
        <w:tc>
          <w:tcPr>
            <w:tcW w:w="1470" w:type="dxa"/>
            <w:tcBorders>
              <w:top w:val="single" w:sz="4" w:space="0" w:color="auto"/>
              <w:left w:val="nil"/>
              <w:bottom w:val="single" w:sz="4" w:space="0" w:color="auto"/>
              <w:right w:val="single" w:sz="8" w:space="0" w:color="000000"/>
            </w:tcBorders>
            <w:shd w:val="clear" w:color="auto" w:fill="auto"/>
            <w:hideMark/>
          </w:tcPr>
          <w:p w14:paraId="7AF9FC62" w14:textId="77777777" w:rsidR="00390CAF" w:rsidRPr="00542987" w:rsidRDefault="00390CAF"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w:t>
            </w:r>
            <w:r w:rsidR="00EE6849" w:rsidRPr="00542987">
              <w:rPr>
                <w:rFonts w:ascii="Times New Roman" w:hAnsi="Times New Roman" w:cs="Times New Roman"/>
                <w:color w:val="000000"/>
                <w:sz w:val="19"/>
                <w:szCs w:val="19"/>
              </w:rPr>
              <w:t>4</w:t>
            </w:r>
          </w:p>
        </w:tc>
        <w:tc>
          <w:tcPr>
            <w:tcW w:w="1384" w:type="dxa"/>
            <w:tcBorders>
              <w:top w:val="single" w:sz="4" w:space="0" w:color="auto"/>
              <w:left w:val="nil"/>
              <w:bottom w:val="single" w:sz="4" w:space="0" w:color="auto"/>
              <w:right w:val="single" w:sz="8" w:space="0" w:color="000000"/>
            </w:tcBorders>
            <w:shd w:val="clear" w:color="auto" w:fill="auto"/>
            <w:hideMark/>
          </w:tcPr>
          <w:p w14:paraId="63542E17" w14:textId="77777777" w:rsidR="00390CAF" w:rsidRPr="00542987" w:rsidRDefault="00390CAF" w:rsidP="00DD11F4">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2F79172D" w14:textId="77777777"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врач КОГКБУЗ «Центр онкологии и медицинской радиологии» главный внештатный специалист онколог министерства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537AE5A0" w14:textId="09C7B2A6" w:rsidR="00390CAF" w:rsidRPr="00542987" w:rsidRDefault="00390CAF"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направлено на </w:t>
            </w:r>
            <w:r w:rsidRPr="00542987">
              <w:rPr>
                <w:rFonts w:ascii="Times New Roman" w:hAnsi="Times New Roman" w:cs="Times New Roman"/>
                <w:color w:val="000000"/>
                <w:sz w:val="20"/>
                <w:szCs w:val="19"/>
              </w:rPr>
              <w:t xml:space="preserve">2 </w:t>
            </w:r>
            <w:r w:rsidRPr="00542987">
              <w:rPr>
                <w:rFonts w:ascii="Times New Roman" w:hAnsi="Times New Roman" w:cs="Times New Roman"/>
                <w:bCs/>
                <w:color w:val="000000"/>
                <w:sz w:val="20"/>
                <w:szCs w:val="18"/>
              </w:rPr>
              <w:t>и</w:t>
            </w:r>
            <w:r w:rsidRPr="00542987">
              <w:rPr>
                <w:rFonts w:ascii="Times New Roman" w:hAnsi="Times New Roman" w:cs="Times New Roman"/>
                <w:b/>
                <w:bCs/>
                <w:color w:val="000000"/>
                <w:sz w:val="20"/>
                <w:szCs w:val="18"/>
              </w:rPr>
              <w:t xml:space="preserve"> </w:t>
            </w:r>
            <w:r w:rsidRPr="00542987">
              <w:rPr>
                <w:rFonts w:ascii="Times New Roman" w:hAnsi="Times New Roman" w:cs="Times New Roman"/>
                <w:color w:val="000000"/>
                <w:sz w:val="19"/>
                <w:szCs w:val="19"/>
              </w:rPr>
              <w:t>3 этапы ре</w:t>
            </w:r>
            <w:r w:rsidR="007A1034">
              <w:rPr>
                <w:rFonts w:ascii="Times New Roman" w:hAnsi="Times New Roman" w:cs="Times New Roman"/>
                <w:color w:val="000000"/>
                <w:sz w:val="19"/>
                <w:szCs w:val="19"/>
              </w:rPr>
              <w:t>абилитации: в 2024 году</w:t>
            </w:r>
            <w:r w:rsidRPr="00542987">
              <w:rPr>
                <w:rFonts w:ascii="Times New Roman" w:hAnsi="Times New Roman" w:cs="Times New Roman"/>
                <w:color w:val="000000"/>
                <w:sz w:val="19"/>
                <w:szCs w:val="19"/>
              </w:rPr>
              <w:t xml:space="preserve"> - не менее 240 пациентов</w:t>
            </w:r>
          </w:p>
        </w:tc>
        <w:tc>
          <w:tcPr>
            <w:tcW w:w="1560" w:type="dxa"/>
            <w:tcBorders>
              <w:top w:val="single" w:sz="4" w:space="0" w:color="auto"/>
              <w:left w:val="nil"/>
              <w:bottom w:val="single" w:sz="4" w:space="0" w:color="auto"/>
              <w:right w:val="single" w:sz="4" w:space="0" w:color="auto"/>
            </w:tcBorders>
            <w:shd w:val="clear" w:color="auto" w:fill="auto"/>
            <w:hideMark/>
          </w:tcPr>
          <w:p w14:paraId="2CC80185" w14:textId="77777777" w:rsidR="00390CAF" w:rsidRPr="00542987" w:rsidRDefault="00390CAF"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DD11F4" w:rsidRPr="00542987" w14:paraId="4C19AB69" w14:textId="77777777" w:rsidTr="001E60CF">
        <w:trPr>
          <w:trHeight w:val="922"/>
        </w:trPr>
        <w:tc>
          <w:tcPr>
            <w:tcW w:w="708" w:type="dxa"/>
            <w:tcBorders>
              <w:top w:val="single" w:sz="4" w:space="0" w:color="auto"/>
              <w:left w:val="single" w:sz="8" w:space="0" w:color="000000"/>
              <w:bottom w:val="single" w:sz="8" w:space="0" w:color="000000"/>
              <w:right w:val="single" w:sz="8" w:space="0" w:color="000000"/>
            </w:tcBorders>
            <w:shd w:val="clear" w:color="auto" w:fill="auto"/>
            <w:hideMark/>
          </w:tcPr>
          <w:p w14:paraId="612CC6D6"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4.17</w:t>
            </w:r>
          </w:p>
        </w:tc>
        <w:tc>
          <w:tcPr>
            <w:tcW w:w="3968" w:type="dxa"/>
            <w:tcBorders>
              <w:top w:val="single" w:sz="4" w:space="0" w:color="auto"/>
              <w:left w:val="single" w:sz="8" w:space="0" w:color="000000"/>
              <w:bottom w:val="single" w:sz="8" w:space="0" w:color="000000"/>
              <w:right w:val="single" w:sz="4" w:space="0" w:color="auto"/>
            </w:tcBorders>
            <w:shd w:val="clear" w:color="auto" w:fill="auto"/>
            <w:hideMark/>
          </w:tcPr>
          <w:p w14:paraId="0DD4E31A"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Организация амбулаторной реабилитации онкологических пациентов на базе ЦАОП</w:t>
            </w:r>
          </w:p>
        </w:tc>
        <w:tc>
          <w:tcPr>
            <w:tcW w:w="1470" w:type="dxa"/>
            <w:tcBorders>
              <w:top w:val="single" w:sz="4" w:space="0" w:color="auto"/>
              <w:left w:val="single" w:sz="4" w:space="0" w:color="auto"/>
              <w:bottom w:val="single" w:sz="4" w:space="0" w:color="auto"/>
              <w:right w:val="single" w:sz="8" w:space="0" w:color="000000"/>
            </w:tcBorders>
            <w:shd w:val="clear" w:color="auto" w:fill="auto"/>
            <w:hideMark/>
          </w:tcPr>
          <w:p w14:paraId="3B190A61"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4AAFEBFA" w14:textId="77777777" w:rsidR="00DD11F4" w:rsidRPr="00542987" w:rsidRDefault="00DD11F4" w:rsidP="00DD11F4">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4" w:space="0" w:color="auto"/>
            </w:tcBorders>
            <w:shd w:val="clear" w:color="auto" w:fill="auto"/>
            <w:hideMark/>
          </w:tcPr>
          <w:p w14:paraId="1949A4E0"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реабилитации министерства здравоохранения</w:t>
            </w:r>
          </w:p>
          <w:p w14:paraId="59FCAD43" w14:textId="3946DF98"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tcBorders>
              <w:top w:val="single" w:sz="4" w:space="0" w:color="auto"/>
              <w:left w:val="single" w:sz="4" w:space="0" w:color="auto"/>
              <w:bottom w:val="single" w:sz="8" w:space="0" w:color="000000"/>
              <w:right w:val="single" w:sz="8" w:space="0" w:color="000000"/>
            </w:tcBorders>
            <w:shd w:val="clear" w:color="auto" w:fill="auto"/>
            <w:hideMark/>
          </w:tcPr>
          <w:p w14:paraId="4D8FBC34"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обеспечено получение реабилитационных мероприятий пациентами с ЗНО в амбулаторных условиях на базе ЦАОП</w:t>
            </w:r>
          </w:p>
        </w:tc>
        <w:tc>
          <w:tcPr>
            <w:tcW w:w="1560" w:type="dxa"/>
            <w:tcBorders>
              <w:top w:val="single" w:sz="4" w:space="0" w:color="auto"/>
              <w:left w:val="single" w:sz="8" w:space="0" w:color="000000"/>
              <w:bottom w:val="single" w:sz="8" w:space="0" w:color="000000"/>
              <w:right w:val="single" w:sz="8" w:space="0" w:color="000000"/>
            </w:tcBorders>
            <w:shd w:val="clear" w:color="auto" w:fill="auto"/>
            <w:hideMark/>
          </w:tcPr>
          <w:p w14:paraId="1E340111"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DD11F4" w:rsidRPr="00542987" w14:paraId="44BE37FA" w14:textId="77777777" w:rsidTr="001E60CF">
        <w:trPr>
          <w:trHeight w:val="840"/>
        </w:trPr>
        <w:tc>
          <w:tcPr>
            <w:tcW w:w="708" w:type="dxa"/>
            <w:tcBorders>
              <w:top w:val="nil"/>
              <w:left w:val="single" w:sz="8" w:space="0" w:color="000000"/>
              <w:bottom w:val="single" w:sz="8" w:space="0" w:color="000000"/>
              <w:right w:val="single" w:sz="8" w:space="0" w:color="000000"/>
            </w:tcBorders>
            <w:shd w:val="clear" w:color="auto" w:fill="auto"/>
            <w:hideMark/>
          </w:tcPr>
          <w:p w14:paraId="539A96C8"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4.18</w:t>
            </w:r>
          </w:p>
        </w:tc>
        <w:tc>
          <w:tcPr>
            <w:tcW w:w="3968" w:type="dxa"/>
            <w:tcBorders>
              <w:top w:val="nil"/>
              <w:left w:val="single" w:sz="8" w:space="0" w:color="000000"/>
              <w:bottom w:val="single" w:sz="8" w:space="0" w:color="000000"/>
              <w:right w:val="single" w:sz="4" w:space="0" w:color="auto"/>
            </w:tcBorders>
            <w:shd w:val="clear" w:color="auto" w:fill="auto"/>
            <w:hideMark/>
          </w:tcPr>
          <w:p w14:paraId="6C974EB2" w14:textId="0B8EB9CC" w:rsidR="00DD11F4" w:rsidRPr="00542987" w:rsidRDefault="00A359C4"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Создание </w:t>
            </w:r>
            <w:r w:rsidR="00DD11F4" w:rsidRPr="00542987">
              <w:rPr>
                <w:rFonts w:ascii="Times New Roman" w:hAnsi="Times New Roman" w:cs="Times New Roman"/>
                <w:color w:val="000000"/>
                <w:sz w:val="19"/>
                <w:szCs w:val="19"/>
              </w:rPr>
              <w:t xml:space="preserve">школ пациента для ухода за стомой, голосовым протезом на базе ЦАОП </w:t>
            </w:r>
            <w:r w:rsidR="00DD11F4" w:rsidRPr="00542987">
              <w:rPr>
                <w:rFonts w:ascii="Times New Roman" w:hAnsi="Times New Roman" w:cs="Times New Roman"/>
                <w:color w:val="000000"/>
                <w:sz w:val="30"/>
                <w:szCs w:val="30"/>
              </w:rPr>
              <w:t>.</w:t>
            </w:r>
          </w:p>
        </w:tc>
        <w:tc>
          <w:tcPr>
            <w:tcW w:w="1470" w:type="dxa"/>
            <w:tcBorders>
              <w:top w:val="single" w:sz="4" w:space="0" w:color="auto"/>
              <w:left w:val="single" w:sz="4" w:space="0" w:color="auto"/>
              <w:bottom w:val="single" w:sz="4" w:space="0" w:color="auto"/>
              <w:right w:val="single" w:sz="8" w:space="0" w:color="000000"/>
            </w:tcBorders>
            <w:shd w:val="clear" w:color="auto" w:fill="auto"/>
            <w:hideMark/>
          </w:tcPr>
          <w:p w14:paraId="03B2ECEB"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0237965E" w14:textId="77777777" w:rsidR="00DD11F4" w:rsidRPr="00542987" w:rsidRDefault="00DD11F4" w:rsidP="00DD11F4">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4" w:space="0" w:color="auto"/>
            </w:tcBorders>
            <w:shd w:val="clear" w:color="auto" w:fill="auto"/>
            <w:hideMark/>
          </w:tcPr>
          <w:p w14:paraId="16544693" w14:textId="3531EC54"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главный внештатный специалист </w:t>
            </w:r>
            <w:r w:rsidR="007A1034">
              <w:rPr>
                <w:rFonts w:ascii="Times New Roman" w:hAnsi="Times New Roman" w:cs="Times New Roman"/>
                <w:color w:val="000000"/>
                <w:sz w:val="19"/>
                <w:szCs w:val="19"/>
              </w:rPr>
              <w:t>по медицинской реабилитации мин</w:t>
            </w:r>
            <w:r w:rsidRPr="00542987">
              <w:rPr>
                <w:rFonts w:ascii="Times New Roman" w:hAnsi="Times New Roman" w:cs="Times New Roman"/>
                <w:color w:val="000000"/>
                <w:sz w:val="19"/>
                <w:szCs w:val="19"/>
              </w:rPr>
              <w:t>истерства здравоохранения</w:t>
            </w:r>
          </w:p>
          <w:p w14:paraId="299040F5" w14:textId="3A2445A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tcBorders>
              <w:top w:val="nil"/>
              <w:left w:val="single" w:sz="4" w:space="0" w:color="auto"/>
              <w:bottom w:val="single" w:sz="4" w:space="0" w:color="auto"/>
              <w:right w:val="single" w:sz="8" w:space="0" w:color="000000"/>
            </w:tcBorders>
            <w:shd w:val="clear" w:color="auto" w:fill="auto"/>
            <w:hideMark/>
          </w:tcPr>
          <w:p w14:paraId="1E18C250"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проведены занятия в школах пациента по уходу за стомой, голосовым протезом в ЦАОП - не реже 1 школы пациента в квартал</w:t>
            </w:r>
          </w:p>
        </w:tc>
        <w:tc>
          <w:tcPr>
            <w:tcW w:w="1560" w:type="dxa"/>
            <w:tcBorders>
              <w:top w:val="nil"/>
              <w:left w:val="single" w:sz="8" w:space="0" w:color="000000"/>
              <w:bottom w:val="single" w:sz="8" w:space="0" w:color="000000"/>
              <w:right w:val="single" w:sz="8" w:space="0" w:color="000000"/>
            </w:tcBorders>
            <w:shd w:val="clear" w:color="auto" w:fill="auto"/>
            <w:hideMark/>
          </w:tcPr>
          <w:p w14:paraId="36E3303C"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DD11F4" w:rsidRPr="00542987" w14:paraId="6A42D903" w14:textId="77777777" w:rsidTr="001E60CF">
        <w:trPr>
          <w:trHeight w:val="1066"/>
        </w:trPr>
        <w:tc>
          <w:tcPr>
            <w:tcW w:w="708" w:type="dxa"/>
            <w:tcBorders>
              <w:top w:val="nil"/>
              <w:left w:val="single" w:sz="8" w:space="0" w:color="000000"/>
              <w:bottom w:val="single" w:sz="4" w:space="0" w:color="auto"/>
              <w:right w:val="single" w:sz="8" w:space="0" w:color="000000"/>
            </w:tcBorders>
            <w:shd w:val="clear" w:color="auto" w:fill="auto"/>
            <w:hideMark/>
          </w:tcPr>
          <w:p w14:paraId="0FAB781C"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4.19</w:t>
            </w:r>
          </w:p>
        </w:tc>
        <w:tc>
          <w:tcPr>
            <w:tcW w:w="3968" w:type="dxa"/>
            <w:tcBorders>
              <w:top w:val="nil"/>
              <w:left w:val="single" w:sz="8" w:space="0" w:color="000000"/>
              <w:bottom w:val="single" w:sz="4" w:space="0" w:color="auto"/>
              <w:right w:val="single" w:sz="4" w:space="0" w:color="auto"/>
            </w:tcBorders>
            <w:shd w:val="clear" w:color="auto" w:fill="auto"/>
            <w:hideMark/>
          </w:tcPr>
          <w:p w14:paraId="402B92C7"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Обеспечение психологической помощи онкологическим пациентам на базе ЦАОП</w:t>
            </w:r>
          </w:p>
        </w:tc>
        <w:tc>
          <w:tcPr>
            <w:tcW w:w="1470" w:type="dxa"/>
            <w:tcBorders>
              <w:top w:val="single" w:sz="4" w:space="0" w:color="auto"/>
              <w:left w:val="single" w:sz="4" w:space="0" w:color="auto"/>
              <w:bottom w:val="single" w:sz="4" w:space="0" w:color="auto"/>
              <w:right w:val="single" w:sz="8" w:space="0" w:color="000000"/>
            </w:tcBorders>
            <w:shd w:val="clear" w:color="auto" w:fill="auto"/>
            <w:hideMark/>
          </w:tcPr>
          <w:p w14:paraId="62AAB681"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4A286760" w14:textId="77777777" w:rsidR="00DD11F4" w:rsidRPr="00542987" w:rsidRDefault="00DD11F4" w:rsidP="00DD11F4">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1DBA0E76" w14:textId="77777777"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реабилитации министерства здравоохранения</w:t>
            </w:r>
          </w:p>
          <w:p w14:paraId="0B12B907" w14:textId="0ECBCCA1"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tcBorders>
              <w:top w:val="single" w:sz="4" w:space="0" w:color="auto"/>
              <w:left w:val="nil"/>
              <w:bottom w:val="single" w:sz="4" w:space="0" w:color="auto"/>
              <w:right w:val="single" w:sz="4" w:space="0" w:color="auto"/>
            </w:tcBorders>
            <w:shd w:val="clear" w:color="auto" w:fill="auto"/>
            <w:hideMark/>
          </w:tcPr>
          <w:p w14:paraId="6850EB47" w14:textId="3EE175CF" w:rsidR="00DD11F4" w:rsidRPr="00542987" w:rsidRDefault="00DD11F4"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организован прием психотерапевта в ЦАОП, определены объемы консультативной помощи врача- психотерапевта:</w:t>
            </w:r>
            <w:r w:rsidR="007A1034">
              <w:rPr>
                <w:rFonts w:ascii="Times New Roman" w:hAnsi="Times New Roman" w:cs="Times New Roman"/>
                <w:color w:val="000000"/>
                <w:sz w:val="19"/>
                <w:szCs w:val="19"/>
              </w:rPr>
              <w:t xml:space="preserve"> </w:t>
            </w:r>
            <w:r w:rsidRPr="00542987">
              <w:rPr>
                <w:rFonts w:ascii="Times New Roman" w:hAnsi="Times New Roman" w:cs="Times New Roman"/>
                <w:color w:val="000000"/>
                <w:sz w:val="19"/>
                <w:szCs w:val="19"/>
              </w:rPr>
              <w:t>в 2023 - 2024 годах - не менее 400 посещений в год</w:t>
            </w:r>
          </w:p>
        </w:tc>
        <w:tc>
          <w:tcPr>
            <w:tcW w:w="1560" w:type="dxa"/>
            <w:tcBorders>
              <w:top w:val="nil"/>
              <w:left w:val="single" w:sz="4" w:space="0" w:color="auto"/>
              <w:bottom w:val="single" w:sz="4" w:space="0" w:color="auto"/>
              <w:right w:val="single" w:sz="8" w:space="0" w:color="000000"/>
            </w:tcBorders>
            <w:shd w:val="clear" w:color="auto" w:fill="auto"/>
            <w:hideMark/>
          </w:tcPr>
          <w:p w14:paraId="035EE34E" w14:textId="77777777" w:rsidR="00DD11F4" w:rsidRPr="00542987" w:rsidRDefault="00DD11F4"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5B7AD3" w:rsidRPr="00542987" w14:paraId="7016136F" w14:textId="77777777" w:rsidTr="001E60CF">
        <w:trPr>
          <w:trHeight w:val="887"/>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3FA45833" w14:textId="77777777" w:rsidR="005B7AD3" w:rsidRPr="00542987" w:rsidRDefault="005B7AD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4.20</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1ED864E9"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Контрольная точка: организована амбулаторная реабилитация онкологических пациентов на базе ЦАОП</w:t>
            </w:r>
          </w:p>
        </w:tc>
        <w:tc>
          <w:tcPr>
            <w:tcW w:w="1470" w:type="dxa"/>
            <w:tcBorders>
              <w:top w:val="single" w:sz="4" w:space="0" w:color="auto"/>
              <w:left w:val="nil"/>
              <w:bottom w:val="single" w:sz="4" w:space="0" w:color="auto"/>
              <w:right w:val="single" w:sz="8" w:space="0" w:color="000000"/>
            </w:tcBorders>
            <w:shd w:val="clear" w:color="auto" w:fill="auto"/>
            <w:hideMark/>
          </w:tcPr>
          <w:p w14:paraId="12DF2907" w14:textId="77777777" w:rsidR="005B7AD3" w:rsidRPr="00542987" w:rsidRDefault="005B7AD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p w14:paraId="1635B8BA" w14:textId="77777777" w:rsidR="005B7AD3" w:rsidRPr="00542987" w:rsidRDefault="005B7AD3"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EA403F3" w14:textId="25FC807A"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7"/>
                <w:szCs w:val="17"/>
              </w:rPr>
              <w:t> </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25388228" w14:textId="77777777" w:rsidR="005B7AD3" w:rsidRPr="00542987" w:rsidRDefault="005B7AD3" w:rsidP="005B7AD3">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6009F8F4"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по медицинской реабилитации</w:t>
            </w:r>
          </w:p>
          <w:p w14:paraId="03E5FC32" w14:textId="5089AC39"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министерства здравоохранения Кировской области</w:t>
            </w:r>
          </w:p>
        </w:tc>
        <w:tc>
          <w:tcPr>
            <w:tcW w:w="3689" w:type="dxa"/>
            <w:tcBorders>
              <w:top w:val="single" w:sz="4" w:space="0" w:color="auto"/>
              <w:left w:val="single" w:sz="8" w:space="0" w:color="000000"/>
              <w:bottom w:val="single" w:sz="4" w:space="0" w:color="auto"/>
              <w:right w:val="single" w:sz="8" w:space="0" w:color="000000"/>
            </w:tcBorders>
            <w:shd w:val="clear" w:color="auto" w:fill="auto"/>
            <w:hideMark/>
          </w:tcPr>
          <w:p w14:paraId="2908BE77"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пациенты с ЗНО обеспечены мероприятиями по реабилитации в амбулаторных условиях на базе ЦАОП</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4F7FACD4" w14:textId="5D6E3B15" w:rsidR="005B7AD3" w:rsidRPr="00542987" w:rsidRDefault="00A359C4" w:rsidP="00515B38">
            <w:pPr>
              <w:spacing w:after="0" w:line="240" w:lineRule="auto"/>
              <w:ind w:firstLineChars="100" w:firstLine="190"/>
              <w:rPr>
                <w:rFonts w:ascii="Times New Roman" w:hAnsi="Times New Roman" w:cs="Times New Roman"/>
                <w:color w:val="000000"/>
                <w:sz w:val="19"/>
                <w:szCs w:val="19"/>
              </w:rPr>
            </w:pPr>
            <w:r>
              <w:rPr>
                <w:rFonts w:ascii="Times New Roman" w:hAnsi="Times New Roman" w:cs="Times New Roman"/>
                <w:color w:val="000000"/>
                <w:sz w:val="19"/>
                <w:szCs w:val="19"/>
              </w:rPr>
              <w:t xml:space="preserve">разовое </w:t>
            </w:r>
            <w:r w:rsidR="005B7AD3" w:rsidRPr="00542987">
              <w:rPr>
                <w:rFonts w:ascii="Times New Roman" w:hAnsi="Times New Roman" w:cs="Times New Roman"/>
                <w:color w:val="000000"/>
                <w:sz w:val="19"/>
                <w:szCs w:val="19"/>
              </w:rPr>
              <w:t>неделимое</w:t>
            </w:r>
          </w:p>
        </w:tc>
      </w:tr>
      <w:tr w:rsidR="005B7AD3" w:rsidRPr="00542987" w14:paraId="11F5E712" w14:textId="77777777" w:rsidTr="001E60CF">
        <w:trPr>
          <w:trHeight w:val="887"/>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353B89A2" w14:textId="77777777" w:rsidR="005B7AD3" w:rsidRPr="00542987" w:rsidRDefault="005B7AD3"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4.21</w:t>
            </w:r>
          </w:p>
        </w:tc>
        <w:tc>
          <w:tcPr>
            <w:tcW w:w="3968" w:type="dxa"/>
            <w:tcBorders>
              <w:top w:val="single" w:sz="4" w:space="0" w:color="auto"/>
              <w:left w:val="nil"/>
              <w:bottom w:val="single" w:sz="4" w:space="0" w:color="auto"/>
              <w:right w:val="single" w:sz="8" w:space="0" w:color="000000"/>
            </w:tcBorders>
            <w:shd w:val="clear" w:color="auto" w:fill="auto"/>
            <w:hideMark/>
          </w:tcPr>
          <w:p w14:paraId="481BD057" w14:textId="6752B873"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Обеспечено снижение доли первичной инвалидизации среди пациентов с онкологическими заболеваниями</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6E1464D5" w14:textId="77777777" w:rsidR="005B7AD3" w:rsidRPr="00542987" w:rsidRDefault="005B7AD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1F6D274F" w14:textId="77777777" w:rsidR="005B7AD3" w:rsidRPr="00542987" w:rsidRDefault="005B7AD3" w:rsidP="005B7AD3">
            <w:pPr>
              <w:spacing w:after="0" w:line="240" w:lineRule="auto"/>
              <w:ind w:firstLineChars="100" w:firstLine="190"/>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089DF58D"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 внештатный специалист онколог министерства здравоохранения</w:t>
            </w:r>
          </w:p>
          <w:p w14:paraId="3989B2C7" w14:textId="2EE1CBBC"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729C5528" w14:textId="6D6FEC81"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доля онкологических пациентов, имеющих первичную инвалидизацию, составит в  2024 году - 27,0%</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727BC9B4" w14:textId="77777777" w:rsidR="005B7AD3" w:rsidRPr="00542987" w:rsidRDefault="005B7AD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5B7AD3" w:rsidRPr="00542987" w14:paraId="665F6FD2" w14:textId="77777777" w:rsidTr="001E60CF">
        <w:trPr>
          <w:trHeight w:val="2827"/>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09162CFF" w14:textId="77777777" w:rsidR="005B7AD3" w:rsidRPr="00542987" w:rsidRDefault="005B7AD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4.22</w:t>
            </w:r>
          </w:p>
          <w:p w14:paraId="32C8F9D2" w14:textId="77777777" w:rsidR="005B7AD3" w:rsidRPr="00542987" w:rsidRDefault="005B7AD3"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6324B631"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26E6BE4" w14:textId="77777777" w:rsidR="005B7AD3" w:rsidRPr="00542987" w:rsidRDefault="005B7AD3"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312DC77F"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44B196B" w14:textId="77777777" w:rsidR="005B7AD3" w:rsidRPr="00542987" w:rsidRDefault="005B7AD3"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101B0640"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7CB79B2" w14:textId="77777777" w:rsidR="005B7AD3" w:rsidRPr="00542987" w:rsidRDefault="005B7AD3"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5B6B2298" w14:textId="5408A78F"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3968" w:type="dxa"/>
            <w:tcBorders>
              <w:top w:val="single" w:sz="4" w:space="0" w:color="auto"/>
              <w:left w:val="nil"/>
              <w:bottom w:val="single" w:sz="4" w:space="0" w:color="auto"/>
              <w:right w:val="single" w:sz="8" w:space="0" w:color="000000"/>
            </w:tcBorders>
            <w:shd w:val="clear" w:color="auto" w:fill="auto"/>
            <w:hideMark/>
          </w:tcPr>
          <w:p w14:paraId="767530E0"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Повышение мотивации и приверженности лечению пациентов с подтвержденным</w:t>
            </w:r>
          </w:p>
          <w:p w14:paraId="08E10900"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диагнозом, в том числе согласно приказу Министерства здравоохранения Российской</w:t>
            </w:r>
          </w:p>
          <w:p w14:paraId="3C22EFC9"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Федерации от 15.03.2022 № 168н</w:t>
            </w:r>
          </w:p>
          <w:p w14:paraId="2355C0FF"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 утверждении Порядка проведения диспансерного наблюдения за взрослыми», и</w:t>
            </w:r>
          </w:p>
          <w:p w14:paraId="2BD9BB59"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формирование положительного образа врача-</w:t>
            </w:r>
          </w:p>
          <w:p w14:paraId="5AF50E76"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онколога</w:t>
            </w:r>
          </w:p>
          <w:p w14:paraId="0638A980" w14:textId="77777777" w:rsidR="005B7AD3" w:rsidRPr="00542987" w:rsidRDefault="005B7AD3"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46CB44CD"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F1B5A3D" w14:textId="77777777" w:rsidR="005B7AD3" w:rsidRPr="00542987" w:rsidRDefault="005B7AD3"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381B1595" w14:textId="5761DA55"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1470" w:type="dxa"/>
            <w:tcBorders>
              <w:top w:val="single" w:sz="4" w:space="0" w:color="auto"/>
              <w:left w:val="nil"/>
              <w:bottom w:val="single" w:sz="4" w:space="0" w:color="auto"/>
              <w:right w:val="single" w:sz="8" w:space="0" w:color="000000"/>
            </w:tcBorders>
            <w:shd w:val="clear" w:color="auto" w:fill="auto"/>
            <w:hideMark/>
          </w:tcPr>
          <w:p w14:paraId="0A8099A1" w14:textId="77777777" w:rsidR="005B7AD3" w:rsidRPr="00542987" w:rsidRDefault="005B7AD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p w14:paraId="02926CF0" w14:textId="77777777" w:rsidR="005B7AD3" w:rsidRPr="00542987" w:rsidRDefault="005B7AD3"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4669F68C"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6A243E03" w14:textId="77777777" w:rsidR="005B7AD3" w:rsidRPr="00542987" w:rsidRDefault="005B7AD3"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0B6BF22D"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7367034" w14:textId="77777777" w:rsidR="005B7AD3" w:rsidRPr="00542987" w:rsidRDefault="005B7AD3"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0E7B5C27"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D8AEECE" w14:textId="77777777" w:rsidR="005B7AD3" w:rsidRPr="00542987" w:rsidRDefault="005B7AD3"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0217D258" w14:textId="45F815E0"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1384" w:type="dxa"/>
            <w:tcBorders>
              <w:top w:val="single" w:sz="4" w:space="0" w:color="auto"/>
              <w:left w:val="nil"/>
              <w:bottom w:val="single" w:sz="4" w:space="0" w:color="auto"/>
              <w:right w:val="single" w:sz="8" w:space="0" w:color="000000"/>
            </w:tcBorders>
            <w:shd w:val="clear" w:color="auto" w:fill="auto"/>
            <w:hideMark/>
          </w:tcPr>
          <w:p w14:paraId="66ED2BF2" w14:textId="77777777" w:rsidR="005B7AD3" w:rsidRPr="00542987" w:rsidRDefault="005B7AD3" w:rsidP="005B7AD3">
            <w:pPr>
              <w:spacing w:after="0" w:line="240" w:lineRule="auto"/>
              <w:ind w:firstLineChars="100" w:firstLine="190"/>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2BE2EFF1"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руководители областных</w:t>
            </w:r>
          </w:p>
          <w:p w14:paraId="3C1BC90B"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государственных</w:t>
            </w:r>
          </w:p>
          <w:p w14:paraId="3FBAD75C" w14:textId="572C6B5B" w:rsidR="005B7AD3" w:rsidRPr="00542987" w:rsidRDefault="007A1034"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медицинских </w:t>
            </w:r>
            <w:r w:rsidR="005B7AD3" w:rsidRPr="00542987">
              <w:rPr>
                <w:rFonts w:ascii="Times New Roman" w:hAnsi="Times New Roman" w:cs="Times New Roman"/>
                <w:color w:val="000000"/>
                <w:sz w:val="19"/>
                <w:szCs w:val="19"/>
              </w:rPr>
              <w:t>организаций,</w:t>
            </w:r>
          </w:p>
          <w:p w14:paraId="48A3A1B2" w14:textId="69F856C2"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главный </w:t>
            </w:r>
            <w:r w:rsidR="007A1034">
              <w:rPr>
                <w:rFonts w:ascii="Times New Roman" w:hAnsi="Times New Roman" w:cs="Times New Roman"/>
                <w:color w:val="000000"/>
                <w:sz w:val="19"/>
                <w:szCs w:val="19"/>
              </w:rPr>
              <w:t xml:space="preserve">врач КОГКБУЗ «Центр онкологии и </w:t>
            </w:r>
            <w:r w:rsidRPr="00542987">
              <w:rPr>
                <w:rFonts w:ascii="Times New Roman" w:hAnsi="Times New Roman" w:cs="Times New Roman"/>
                <w:color w:val="000000"/>
                <w:sz w:val="19"/>
                <w:szCs w:val="19"/>
              </w:rPr>
              <w:t>медицинской</w:t>
            </w:r>
          </w:p>
          <w:p w14:paraId="4A53FE51" w14:textId="741DEA37" w:rsidR="005B7AD3" w:rsidRPr="00542987" w:rsidRDefault="007A1034"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радиологии», главный внештатный </w:t>
            </w:r>
            <w:r w:rsidR="005B7AD3" w:rsidRPr="00542987">
              <w:rPr>
                <w:rFonts w:ascii="Times New Roman" w:hAnsi="Times New Roman" w:cs="Times New Roman"/>
                <w:color w:val="000000"/>
                <w:sz w:val="19"/>
                <w:szCs w:val="19"/>
              </w:rPr>
              <w:t>специалист онколог</w:t>
            </w:r>
            <w:r>
              <w:rPr>
                <w:rFonts w:ascii="Times New Roman" w:hAnsi="Times New Roman" w:cs="Times New Roman"/>
                <w:color w:val="000000"/>
                <w:sz w:val="19"/>
                <w:szCs w:val="19"/>
              </w:rPr>
              <w:t xml:space="preserve"> министерства </w:t>
            </w:r>
            <w:r w:rsidR="005B7AD3" w:rsidRPr="00542987">
              <w:rPr>
                <w:rFonts w:ascii="Times New Roman" w:hAnsi="Times New Roman" w:cs="Times New Roman"/>
                <w:color w:val="000000"/>
                <w:sz w:val="19"/>
                <w:szCs w:val="19"/>
              </w:rPr>
              <w:t>здравоохранения</w:t>
            </w:r>
          </w:p>
          <w:p w14:paraId="33BBC2AD" w14:textId="2F1D9626"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4D91287C"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для КОГКБУЗ «Центр онкологии и медицинской радиологии»,</w:t>
            </w:r>
          </w:p>
          <w:p w14:paraId="54CAE8F3"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областных государственных</w:t>
            </w:r>
          </w:p>
          <w:p w14:paraId="07578C32"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медицинских организаций,</w:t>
            </w:r>
          </w:p>
          <w:p w14:paraId="45283692" w14:textId="6345C260" w:rsidR="005B7AD3" w:rsidRPr="00542987" w:rsidRDefault="007A1034"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оказывающих медицинскую </w:t>
            </w:r>
            <w:r w:rsidR="005B7AD3" w:rsidRPr="00542987">
              <w:rPr>
                <w:rFonts w:ascii="Times New Roman" w:hAnsi="Times New Roman" w:cs="Times New Roman"/>
                <w:color w:val="000000"/>
                <w:sz w:val="20"/>
                <w:szCs w:val="20"/>
              </w:rPr>
              <w:t>помощь по профилю «онкология», разработана</w:t>
            </w:r>
            <w:r w:rsidR="005B7AD3" w:rsidRPr="00542987">
              <w:rPr>
                <w:rFonts w:ascii="Times New Roman" w:hAnsi="Times New Roman" w:cs="Times New Roman"/>
                <w:color w:val="000000"/>
                <w:sz w:val="19"/>
                <w:szCs w:val="19"/>
              </w:rPr>
              <w:t xml:space="preserve"> система мероприятий,</w:t>
            </w:r>
            <w:r>
              <w:rPr>
                <w:rFonts w:ascii="Times New Roman" w:hAnsi="Times New Roman" w:cs="Times New Roman"/>
                <w:color w:val="000000"/>
                <w:sz w:val="19"/>
                <w:szCs w:val="19"/>
              </w:rPr>
              <w:t xml:space="preserve"> </w:t>
            </w:r>
            <w:r w:rsidR="005B7AD3" w:rsidRPr="00542987">
              <w:rPr>
                <w:rFonts w:ascii="Times New Roman" w:hAnsi="Times New Roman" w:cs="Times New Roman"/>
                <w:color w:val="000000"/>
                <w:sz w:val="19"/>
                <w:szCs w:val="19"/>
              </w:rPr>
              <w:t xml:space="preserve">направленная </w:t>
            </w:r>
            <w:r>
              <w:rPr>
                <w:rFonts w:ascii="Times New Roman" w:hAnsi="Times New Roman" w:cs="Times New Roman"/>
                <w:color w:val="000000"/>
                <w:sz w:val="19"/>
                <w:szCs w:val="19"/>
              </w:rPr>
              <w:t xml:space="preserve">на повышение </w:t>
            </w:r>
            <w:r w:rsidR="005B7AD3" w:rsidRPr="00542987">
              <w:rPr>
                <w:rFonts w:ascii="Times New Roman" w:hAnsi="Times New Roman" w:cs="Times New Roman"/>
                <w:color w:val="000000"/>
                <w:sz w:val="19"/>
                <w:szCs w:val="19"/>
              </w:rPr>
              <w:t xml:space="preserve">приверженности лечению пациентов с онкологическими </w:t>
            </w:r>
            <w:r>
              <w:rPr>
                <w:rFonts w:ascii="Times New Roman" w:hAnsi="Times New Roman" w:cs="Times New Roman"/>
                <w:color w:val="000000"/>
                <w:sz w:val="19"/>
                <w:szCs w:val="19"/>
              </w:rPr>
              <w:t xml:space="preserve">заболеваниями. </w:t>
            </w:r>
            <w:r w:rsidR="005B7AD3" w:rsidRPr="00542987">
              <w:rPr>
                <w:rFonts w:ascii="Times New Roman" w:hAnsi="Times New Roman" w:cs="Times New Roman"/>
                <w:color w:val="000000"/>
                <w:sz w:val="19"/>
                <w:szCs w:val="19"/>
              </w:rPr>
              <w:t>Организованы мероприяти</w:t>
            </w:r>
            <w:r>
              <w:rPr>
                <w:rFonts w:ascii="Times New Roman" w:hAnsi="Times New Roman" w:cs="Times New Roman"/>
                <w:color w:val="000000"/>
                <w:sz w:val="19"/>
                <w:szCs w:val="19"/>
              </w:rPr>
              <w:t>я, направленные на формирование положительного образа врача-</w:t>
            </w:r>
            <w:r w:rsidR="005B7AD3" w:rsidRPr="00542987">
              <w:rPr>
                <w:rFonts w:ascii="Times New Roman" w:hAnsi="Times New Roman" w:cs="Times New Roman"/>
                <w:color w:val="000000"/>
                <w:sz w:val="19"/>
                <w:szCs w:val="19"/>
              </w:rPr>
              <w:t>онколога (ежеквартально)</w:t>
            </w:r>
          </w:p>
        </w:tc>
        <w:tc>
          <w:tcPr>
            <w:tcW w:w="1560" w:type="dxa"/>
            <w:tcBorders>
              <w:top w:val="single" w:sz="4" w:space="0" w:color="auto"/>
              <w:left w:val="nil"/>
              <w:bottom w:val="single" w:sz="4" w:space="0" w:color="auto"/>
              <w:right w:val="single" w:sz="4" w:space="0" w:color="auto"/>
            </w:tcBorders>
            <w:shd w:val="clear" w:color="auto" w:fill="auto"/>
            <w:hideMark/>
          </w:tcPr>
          <w:p w14:paraId="6DCDD3A5" w14:textId="77777777" w:rsidR="005B7AD3" w:rsidRPr="00542987" w:rsidRDefault="005B7AD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p w14:paraId="0C3D4DAA" w14:textId="77777777" w:rsidR="005B7AD3" w:rsidRPr="00542987" w:rsidRDefault="005B7AD3"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26D93BD1"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6D87838" w14:textId="77777777" w:rsidR="005B7AD3" w:rsidRPr="00542987" w:rsidRDefault="005B7AD3"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6988FE7E"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798153E" w14:textId="77777777" w:rsidR="005B7AD3" w:rsidRPr="00542987" w:rsidRDefault="005B7AD3"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3073D3D3"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6692197F" w14:textId="77777777" w:rsidR="005B7AD3" w:rsidRPr="00542987" w:rsidRDefault="005B7AD3"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32C26312" w14:textId="0DE900CB"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r>
      <w:tr w:rsidR="005B7AD3" w:rsidRPr="00542987" w14:paraId="3D0E0926" w14:textId="77777777" w:rsidTr="001E60CF">
        <w:trPr>
          <w:trHeight w:val="2230"/>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3D29A1BD" w14:textId="77777777" w:rsidR="005B7AD3" w:rsidRPr="00542987" w:rsidRDefault="005B7AD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4.23</w:t>
            </w:r>
          </w:p>
          <w:p w14:paraId="012EAA41"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64623E0"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BDB4547"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5FDB8BE"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1A525EC"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7AC7A7F"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EE4109B"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E5E0C8A"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4913B1EB"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39D6F86"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C75CD89" w14:textId="19CC116B"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3968" w:type="dxa"/>
            <w:tcBorders>
              <w:top w:val="single" w:sz="4" w:space="0" w:color="auto"/>
              <w:left w:val="nil"/>
              <w:bottom w:val="single" w:sz="4" w:space="0" w:color="auto"/>
              <w:right w:val="single" w:sz="8" w:space="0" w:color="000000"/>
            </w:tcBorders>
            <w:shd w:val="clear" w:color="auto" w:fill="auto"/>
            <w:hideMark/>
          </w:tcPr>
          <w:p w14:paraId="00C7F3C6"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Разработка программ психотерапии для</w:t>
            </w:r>
          </w:p>
          <w:p w14:paraId="11DF9A0C"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пациентов с установленным диагнозом ЗНО</w:t>
            </w:r>
          </w:p>
          <w:p w14:paraId="4A256ACB"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(брошюры для пациентов, информационные</w:t>
            </w:r>
          </w:p>
          <w:p w14:paraId="5951E9F4" w14:textId="3240D863"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статьи на сайте КОГКБУЗ «Центр онкологии и медицинской радиологии», проведение школ пациента, организация «горячей линии» </w:t>
            </w:r>
            <w:r w:rsidRPr="00542987">
              <w:rPr>
                <w:rFonts w:ascii="Times New Roman" w:hAnsi="Times New Roman" w:cs="Times New Roman"/>
                <w:color w:val="000000"/>
                <w:sz w:val="17"/>
                <w:szCs w:val="17"/>
              </w:rPr>
              <w:t>для</w:t>
            </w:r>
            <w:r w:rsidRPr="00542987">
              <w:rPr>
                <w:rFonts w:ascii="Times New Roman" w:hAnsi="Times New Roman" w:cs="Times New Roman"/>
                <w:color w:val="000000"/>
                <w:sz w:val="19"/>
                <w:szCs w:val="19"/>
              </w:rPr>
              <w:t xml:space="preserve"> пациентов с онкологическими заболеваниями и родственников пациентов)</w:t>
            </w:r>
          </w:p>
          <w:p w14:paraId="36892A15"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37495AA2" w14:textId="4AEB4F24"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E5AEC71" w14:textId="1426D8FD"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1470" w:type="dxa"/>
            <w:tcBorders>
              <w:top w:val="single" w:sz="4" w:space="0" w:color="auto"/>
              <w:left w:val="nil"/>
              <w:bottom w:val="single" w:sz="4" w:space="0" w:color="auto"/>
              <w:right w:val="single" w:sz="8" w:space="0" w:color="000000"/>
            </w:tcBorders>
            <w:shd w:val="clear" w:color="auto" w:fill="auto"/>
            <w:hideMark/>
          </w:tcPr>
          <w:p w14:paraId="05DBA0F2" w14:textId="77777777" w:rsidR="005B7AD3" w:rsidRPr="00542987" w:rsidRDefault="005B7AD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p w14:paraId="55BA28B2"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61B82B20"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15B4B21"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565E2F64"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64CF9A6"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2124BD8"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2F45EBC"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3E30DCB"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7894F7C3"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5F1FDF0"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12D85A4" w14:textId="2FA78AAC"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1384" w:type="dxa"/>
            <w:tcBorders>
              <w:top w:val="single" w:sz="4" w:space="0" w:color="auto"/>
              <w:left w:val="nil"/>
              <w:bottom w:val="single" w:sz="4" w:space="0" w:color="auto"/>
              <w:right w:val="single" w:sz="8" w:space="0" w:color="000000"/>
            </w:tcBorders>
            <w:shd w:val="clear" w:color="auto" w:fill="auto"/>
            <w:hideMark/>
          </w:tcPr>
          <w:p w14:paraId="7228D9EE" w14:textId="77777777" w:rsidR="005B7AD3" w:rsidRPr="00542987" w:rsidRDefault="005B7AD3" w:rsidP="005B7AD3">
            <w:pPr>
              <w:spacing w:after="0" w:line="240" w:lineRule="auto"/>
              <w:ind w:firstLineChars="100" w:firstLine="190"/>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p w14:paraId="243D80DD"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66856C6F"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79DC979"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6B46F70E"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1C80B499"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09D0343"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A6CAF36" w14:textId="7292E539"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2957" w:type="dxa"/>
            <w:tcBorders>
              <w:top w:val="single" w:sz="4" w:space="0" w:color="auto"/>
              <w:left w:val="nil"/>
              <w:bottom w:val="single" w:sz="4" w:space="0" w:color="auto"/>
              <w:right w:val="single" w:sz="8" w:space="0" w:color="000000"/>
            </w:tcBorders>
            <w:shd w:val="clear" w:color="auto" w:fill="auto"/>
            <w:hideMark/>
          </w:tcPr>
          <w:p w14:paraId="3C72F5FF" w14:textId="484FAC0F"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руководители областных</w:t>
            </w:r>
          </w:p>
          <w:p w14:paraId="2E7A8629" w14:textId="276A20AD"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Государственных медицинских</w:t>
            </w:r>
          </w:p>
          <w:p w14:paraId="2F2F621E" w14:textId="7D46F3A5"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организаций, главный врач</w:t>
            </w:r>
          </w:p>
          <w:p w14:paraId="27ACBE80" w14:textId="04DE6B0C"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КОГКБУЗ «Центр онкологии и</w:t>
            </w:r>
          </w:p>
          <w:p w14:paraId="247877F3" w14:textId="3E4104BF" w:rsidR="005B7AD3" w:rsidRPr="00542987" w:rsidRDefault="007A1034"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м</w:t>
            </w:r>
            <w:r w:rsidR="005B7AD3" w:rsidRPr="00542987">
              <w:rPr>
                <w:rFonts w:ascii="Times New Roman" w:hAnsi="Times New Roman" w:cs="Times New Roman"/>
                <w:color w:val="000000"/>
                <w:sz w:val="19"/>
                <w:szCs w:val="19"/>
              </w:rPr>
              <w:t>едицинской радиологии»,</w:t>
            </w:r>
          </w:p>
          <w:p w14:paraId="568A5ACC" w14:textId="7A85D653" w:rsidR="005B7AD3" w:rsidRPr="00542987" w:rsidRDefault="005B7AD3" w:rsidP="00515B38">
            <w:pPr>
              <w:spacing w:after="0" w:line="240" w:lineRule="auto"/>
              <w:rPr>
                <w:rFonts w:ascii="Times New Roman" w:hAnsi="Times New Roman" w:cs="Times New Roman"/>
                <w:color w:val="000000"/>
                <w:sz w:val="19"/>
                <w:szCs w:val="19"/>
              </w:rPr>
            </w:pPr>
          </w:p>
        </w:tc>
        <w:tc>
          <w:tcPr>
            <w:tcW w:w="3689" w:type="dxa"/>
            <w:tcBorders>
              <w:top w:val="single" w:sz="4" w:space="0" w:color="auto"/>
              <w:left w:val="nil"/>
              <w:bottom w:val="single" w:sz="4" w:space="0" w:color="auto"/>
              <w:right w:val="single" w:sz="8" w:space="0" w:color="000000"/>
            </w:tcBorders>
            <w:shd w:val="clear" w:color="auto" w:fill="auto"/>
            <w:hideMark/>
          </w:tcPr>
          <w:p w14:paraId="6E54684E"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на сайте КОГКБУЗ «Центр</w:t>
            </w:r>
          </w:p>
          <w:p w14:paraId="37327252"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онкологии и медицинской</w:t>
            </w:r>
          </w:p>
          <w:p w14:paraId="2558828A"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радиологии» размещено не менее</w:t>
            </w:r>
          </w:p>
          <w:p w14:paraId="063F3388" w14:textId="4F1DA575" w:rsidR="005B7AD3" w:rsidRPr="00542987" w:rsidRDefault="007A1034"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1 тематической статьи по психотерапии в месяц, проведено не менее l школы пациента в </w:t>
            </w:r>
            <w:r w:rsidR="005B7AD3" w:rsidRPr="00542987">
              <w:rPr>
                <w:rFonts w:ascii="Times New Roman" w:hAnsi="Times New Roman" w:cs="Times New Roman"/>
                <w:color w:val="000000"/>
                <w:sz w:val="19"/>
                <w:szCs w:val="19"/>
              </w:rPr>
              <w:t>квартал, обеспечена работа</w:t>
            </w:r>
          </w:p>
          <w:p w14:paraId="41A8A0E7"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«горячей линию&gt; по вопросам</w:t>
            </w:r>
          </w:p>
          <w:p w14:paraId="7D31961B"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психотерапии в рабочие дни.</w:t>
            </w:r>
          </w:p>
          <w:p w14:paraId="07AE8B43" w14:textId="77777777" w:rsidR="005B7AD3" w:rsidRDefault="007A1034"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Повышена мотивация и </w:t>
            </w:r>
            <w:r w:rsidR="005B7AD3" w:rsidRPr="00542987">
              <w:rPr>
                <w:rFonts w:ascii="Times New Roman" w:hAnsi="Times New Roman" w:cs="Times New Roman"/>
                <w:color w:val="000000"/>
                <w:sz w:val="19"/>
                <w:szCs w:val="19"/>
              </w:rPr>
              <w:t>приверженность пациентов к лечению</w:t>
            </w:r>
          </w:p>
          <w:p w14:paraId="14CA1615" w14:textId="779E1C3F" w:rsidR="007A1034" w:rsidRPr="00542987" w:rsidRDefault="007A1034" w:rsidP="00515B38">
            <w:pPr>
              <w:spacing w:after="0" w:line="240" w:lineRule="auto"/>
              <w:rPr>
                <w:rFonts w:ascii="Times New Roman" w:hAnsi="Times New Roman" w:cs="Times New Roman"/>
                <w:color w:val="000000"/>
                <w:sz w:val="19"/>
                <w:szCs w:val="19"/>
              </w:rPr>
            </w:pPr>
          </w:p>
        </w:tc>
        <w:tc>
          <w:tcPr>
            <w:tcW w:w="1560" w:type="dxa"/>
            <w:tcBorders>
              <w:top w:val="single" w:sz="4" w:space="0" w:color="auto"/>
              <w:left w:val="nil"/>
              <w:bottom w:val="single" w:sz="4" w:space="0" w:color="auto"/>
              <w:right w:val="single" w:sz="4" w:space="0" w:color="auto"/>
            </w:tcBorders>
            <w:shd w:val="clear" w:color="auto" w:fill="auto"/>
            <w:hideMark/>
          </w:tcPr>
          <w:p w14:paraId="7969D86F" w14:textId="77777777" w:rsidR="005B7AD3" w:rsidRPr="00542987" w:rsidRDefault="005B7AD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p w14:paraId="6CA10518"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84D63C6"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BF99F16"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258E815"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67CC4658"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2B37A35"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5A640DBB"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B6FADE7"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166F5122"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7885380"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7BDF288" w14:textId="53F840A6"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r>
      <w:tr w:rsidR="005B7AD3" w:rsidRPr="00542987" w14:paraId="0AD56CAB" w14:textId="77777777" w:rsidTr="001E60CF">
        <w:trPr>
          <w:trHeight w:val="462"/>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85CDE66" w14:textId="77777777" w:rsidR="005B7AD3" w:rsidRPr="00542987" w:rsidRDefault="005B7AD3"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t>4.24</w:t>
            </w:r>
          </w:p>
          <w:p w14:paraId="5DCCB63C" w14:textId="77777777" w:rsidR="005B7AD3" w:rsidRPr="00542987" w:rsidRDefault="005B7AD3" w:rsidP="00515B38">
            <w:pPr>
              <w:spacing w:after="0" w:line="240" w:lineRule="auto"/>
              <w:rPr>
                <w:rFonts w:ascii="Times New Roman" w:hAnsi="Times New Roman" w:cs="Times New Roman"/>
                <w:color w:val="000000"/>
                <w:sz w:val="16"/>
                <w:szCs w:val="16"/>
              </w:rPr>
            </w:pPr>
          </w:p>
          <w:p w14:paraId="4F452C0F" w14:textId="11780B12"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54C9DDC7" w14:textId="77777777" w:rsidR="005B7AD3" w:rsidRPr="00542987" w:rsidRDefault="005B7AD3" w:rsidP="005B7AD3">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Разработка информационного проекта по</w:t>
            </w:r>
          </w:p>
          <w:p w14:paraId="5F4DFD86" w14:textId="77777777" w:rsidR="005B7AD3" w:rsidRPr="00542987" w:rsidRDefault="005B7AD3" w:rsidP="005B7AD3">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использованию историй из жизни людей,</w:t>
            </w:r>
          </w:p>
          <w:p w14:paraId="4E03DC8A" w14:textId="77777777" w:rsidR="005B7AD3" w:rsidRPr="00542987" w:rsidRDefault="005B7AD3" w:rsidP="005B7AD3">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перенесших ЗНО, прошедших лечение и</w:t>
            </w:r>
          </w:p>
          <w:p w14:paraId="05307254"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реабилитацию, с целью повышения</w:t>
            </w:r>
          </w:p>
          <w:p w14:paraId="2E9EABFA" w14:textId="77777777" w:rsidR="005B7AD3" w:rsidRPr="00542987" w:rsidRDefault="005B7AD3" w:rsidP="005B7AD3">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приверженности лечению, привлечения</w:t>
            </w:r>
          </w:p>
          <w:p w14:paraId="183856C9" w14:textId="77777777" w:rsidR="005B7AD3" w:rsidRPr="00542987" w:rsidRDefault="005B7AD3" w:rsidP="005B7AD3">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населения к диспансеризации,</w:t>
            </w:r>
          </w:p>
          <w:p w14:paraId="44662301" w14:textId="77777777"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профилактическим медицинским осмотрам и</w:t>
            </w:r>
          </w:p>
          <w:p w14:paraId="1D59A9DE" w14:textId="77777777" w:rsidR="005B7AD3" w:rsidRPr="00542987" w:rsidRDefault="005B7AD3" w:rsidP="00515B38">
            <w:pPr>
              <w:spacing w:after="0" w:line="240" w:lineRule="auto"/>
              <w:rPr>
                <w:rFonts w:ascii="Times New Roman" w:hAnsi="Times New Roman" w:cs="Times New Roman"/>
                <w:color w:val="000000"/>
                <w:sz w:val="19"/>
                <w:szCs w:val="19"/>
              </w:rPr>
            </w:pPr>
            <w:proofErr w:type="gramStart"/>
            <w:r w:rsidRPr="00542987">
              <w:rPr>
                <w:rFonts w:ascii="Times New Roman" w:hAnsi="Times New Roman" w:cs="Times New Roman"/>
                <w:color w:val="000000"/>
                <w:sz w:val="19"/>
                <w:szCs w:val="19"/>
              </w:rPr>
              <w:t>т.д.</w:t>
            </w:r>
            <w:proofErr w:type="gramEnd"/>
            <w:r w:rsidRPr="00542987">
              <w:rPr>
                <w:rFonts w:ascii="Times New Roman" w:hAnsi="Times New Roman" w:cs="Times New Roman"/>
                <w:color w:val="000000"/>
                <w:sz w:val="19"/>
                <w:szCs w:val="19"/>
              </w:rPr>
              <w:t xml:space="preserve"> (видеоролики)</w:t>
            </w:r>
          </w:p>
          <w:p w14:paraId="13D66E96"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45D282A"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24DAAB86"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D0EBBDB" w14:textId="4D67BBAF" w:rsidR="005B7AD3" w:rsidRPr="007A1034" w:rsidRDefault="005B7AD3" w:rsidP="00515B38">
            <w:pPr>
              <w:spacing w:after="0" w:line="240" w:lineRule="auto"/>
              <w:rPr>
                <w:rFonts w:ascii="Times New Roman" w:hAnsi="Times New Roman" w:cs="Times New Roman"/>
                <w:color w:val="000000"/>
                <w:sz w:val="16"/>
                <w:szCs w:val="16"/>
              </w:rPr>
            </w:pPr>
          </w:p>
          <w:p w14:paraId="2BB82CAB" w14:textId="59497FCC"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1470" w:type="dxa"/>
            <w:tcBorders>
              <w:top w:val="single" w:sz="4" w:space="0" w:color="auto"/>
              <w:left w:val="single" w:sz="4" w:space="0" w:color="auto"/>
              <w:bottom w:val="single" w:sz="4" w:space="0" w:color="auto"/>
              <w:right w:val="single" w:sz="8" w:space="0" w:color="000000"/>
            </w:tcBorders>
            <w:shd w:val="clear" w:color="auto" w:fill="auto"/>
            <w:hideMark/>
          </w:tcPr>
          <w:p w14:paraId="3F8B467C" w14:textId="77777777" w:rsidR="005B7AD3" w:rsidRPr="00542987" w:rsidRDefault="005B7AD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p w14:paraId="5D1BD3AB"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F94320C"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4350B18E"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09B85B19"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08B7EA4"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28601AB"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69FAB76A"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525B4EFC"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3F1F33D"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440D2EE5"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8CCE8D3"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80CB420"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0B8DF94D" w14:textId="5AE46A29" w:rsidR="005B7AD3" w:rsidRPr="00542987" w:rsidRDefault="0055373A"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53966134" w14:textId="60A1AABB"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1384" w:type="dxa"/>
            <w:tcBorders>
              <w:top w:val="single" w:sz="4" w:space="0" w:color="auto"/>
              <w:left w:val="nil"/>
              <w:bottom w:val="single" w:sz="4" w:space="0" w:color="auto"/>
              <w:right w:val="single" w:sz="8" w:space="0" w:color="000000"/>
            </w:tcBorders>
            <w:shd w:val="clear" w:color="auto" w:fill="auto"/>
            <w:hideMark/>
          </w:tcPr>
          <w:p w14:paraId="5775E18A" w14:textId="77777777" w:rsidR="005B7AD3" w:rsidRPr="00542987" w:rsidRDefault="005B7AD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p w14:paraId="605A4C50"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32E8975"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2B5C12AA"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0644D057"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8F95626"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306AC0A7"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0A6DA023"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AA50D8C"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9057B7E"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025F5D21"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F8471FD"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3715B6D4"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1D070F69" w14:textId="27592AA4" w:rsidR="005B7AD3" w:rsidRPr="00542987" w:rsidRDefault="0055373A"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B1BF3DD" w14:textId="2CB76E9E" w:rsidR="005B7AD3" w:rsidRPr="00542987" w:rsidRDefault="005B7AD3" w:rsidP="00515B38">
            <w:pPr>
              <w:spacing w:after="0" w:line="240" w:lineRule="auto"/>
              <w:rPr>
                <w:rFonts w:ascii="Times New Roman" w:hAnsi="Times New Roman" w:cs="Times New Roman"/>
                <w:color w:val="000000"/>
                <w:sz w:val="19"/>
                <w:szCs w:val="19"/>
              </w:rPr>
            </w:pPr>
          </w:p>
        </w:tc>
        <w:tc>
          <w:tcPr>
            <w:tcW w:w="2957" w:type="dxa"/>
            <w:tcBorders>
              <w:top w:val="single" w:sz="4" w:space="0" w:color="auto"/>
              <w:left w:val="nil"/>
              <w:bottom w:val="single" w:sz="4" w:space="0" w:color="auto"/>
              <w:right w:val="single" w:sz="8" w:space="0" w:color="000000"/>
            </w:tcBorders>
            <w:shd w:val="clear" w:color="auto" w:fill="auto"/>
            <w:hideMark/>
          </w:tcPr>
          <w:p w14:paraId="70B2A096" w14:textId="0EFD786B" w:rsidR="005B7AD3" w:rsidRPr="00542987" w:rsidRDefault="007A1034"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главный врач </w:t>
            </w:r>
            <w:r w:rsidR="005B7AD3" w:rsidRPr="00542987">
              <w:rPr>
                <w:rFonts w:ascii="Times New Roman" w:hAnsi="Times New Roman" w:cs="Times New Roman"/>
                <w:color w:val="000000"/>
                <w:sz w:val="19"/>
                <w:szCs w:val="19"/>
              </w:rPr>
              <w:t>КОГКБУЗ «Центр</w:t>
            </w:r>
          </w:p>
          <w:p w14:paraId="778F1018" w14:textId="039B76EC"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онкологии и медицинской</w:t>
            </w:r>
          </w:p>
          <w:p w14:paraId="5516159D" w14:textId="0D2F2253"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радиологии», главный</w:t>
            </w:r>
          </w:p>
          <w:p w14:paraId="28BE2F09" w14:textId="1E1E236E"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внештатный специалист онколог</w:t>
            </w:r>
          </w:p>
          <w:p w14:paraId="7DA701D2" w14:textId="0D4904A2"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министерства здравоохранения</w:t>
            </w:r>
          </w:p>
          <w:p w14:paraId="460B3F12" w14:textId="2F6194A6"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 главный</w:t>
            </w:r>
          </w:p>
          <w:p w14:paraId="0C2E4A6C" w14:textId="701F4B6F"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Внештатный специалист по</w:t>
            </w:r>
          </w:p>
          <w:p w14:paraId="31ADA5F8" w14:textId="52B6E939"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Профилактической медицине</w:t>
            </w:r>
          </w:p>
          <w:p w14:paraId="38D85C48" w14:textId="64C31763"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Министерства здравоохранения</w:t>
            </w:r>
          </w:p>
          <w:p w14:paraId="0A673550" w14:textId="761FDF53"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tc>
        <w:tc>
          <w:tcPr>
            <w:tcW w:w="3689" w:type="dxa"/>
            <w:tcBorders>
              <w:top w:val="single" w:sz="4" w:space="0" w:color="auto"/>
              <w:left w:val="nil"/>
              <w:bottom w:val="single" w:sz="4" w:space="0" w:color="auto"/>
              <w:right w:val="single" w:sz="4" w:space="0" w:color="auto"/>
            </w:tcBorders>
            <w:shd w:val="clear" w:color="auto" w:fill="auto"/>
            <w:hideMark/>
          </w:tcPr>
          <w:p w14:paraId="0E69E089" w14:textId="465127CA" w:rsidR="005B7AD3" w:rsidRPr="00542987" w:rsidRDefault="0055373A"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в социальных сетях, на официальном сайте </w:t>
            </w:r>
            <w:r w:rsidR="005B7AD3" w:rsidRPr="00542987">
              <w:rPr>
                <w:rFonts w:ascii="Times New Roman" w:hAnsi="Times New Roman" w:cs="Times New Roman"/>
                <w:color w:val="000000"/>
                <w:sz w:val="19"/>
                <w:szCs w:val="19"/>
              </w:rPr>
              <w:t>КОГКБУЗ «Центр онкологии и</w:t>
            </w:r>
          </w:p>
          <w:p w14:paraId="7E5ACB47" w14:textId="2627B21C"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медиц</w:t>
            </w:r>
            <w:r w:rsidR="0055373A" w:rsidRPr="00542987">
              <w:rPr>
                <w:rFonts w:ascii="Times New Roman" w:hAnsi="Times New Roman" w:cs="Times New Roman"/>
                <w:color w:val="000000"/>
                <w:sz w:val="19"/>
                <w:szCs w:val="19"/>
              </w:rPr>
              <w:t xml:space="preserve">инской радиологии» размещены истории пациентов с ЗНО, видеоролики с записью </w:t>
            </w:r>
            <w:r w:rsidRPr="00542987">
              <w:rPr>
                <w:rFonts w:ascii="Times New Roman" w:hAnsi="Times New Roman" w:cs="Times New Roman"/>
                <w:color w:val="000000"/>
                <w:sz w:val="19"/>
                <w:szCs w:val="19"/>
              </w:rPr>
              <w:t>сотрудников областных</w:t>
            </w:r>
          </w:p>
          <w:p w14:paraId="7C355977" w14:textId="77777777" w:rsidR="005B7AD3" w:rsidRPr="00542987" w:rsidRDefault="005B7AD3" w:rsidP="0055373A">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государственных медицинских</w:t>
            </w:r>
          </w:p>
          <w:p w14:paraId="5CCC6562" w14:textId="77777777" w:rsidR="005B7AD3" w:rsidRDefault="0055373A"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организаций, объясняющих необходимость профилактических мероприятий (не менее 2 роликов в квартал), охват аудитории просмотрами в социальных сетях (не менее </w:t>
            </w:r>
            <w:r w:rsidR="005B7AD3" w:rsidRPr="00542987">
              <w:rPr>
                <w:rFonts w:ascii="Times New Roman" w:hAnsi="Times New Roman" w:cs="Times New Roman"/>
                <w:color w:val="000000"/>
                <w:sz w:val="19"/>
                <w:szCs w:val="19"/>
              </w:rPr>
              <w:t>50 тыс. человек в месяц)</w:t>
            </w:r>
          </w:p>
          <w:p w14:paraId="43D60A74" w14:textId="44C753FD" w:rsidR="007A1034" w:rsidRDefault="007A1034" w:rsidP="00515B38">
            <w:pPr>
              <w:spacing w:after="0" w:line="240" w:lineRule="auto"/>
              <w:rPr>
                <w:rFonts w:ascii="Times New Roman" w:hAnsi="Times New Roman" w:cs="Times New Roman"/>
                <w:color w:val="000000"/>
                <w:sz w:val="19"/>
                <w:szCs w:val="19"/>
              </w:rPr>
            </w:pPr>
          </w:p>
          <w:p w14:paraId="3474F13D" w14:textId="312DC472" w:rsidR="007A1034" w:rsidRPr="00542987" w:rsidRDefault="007A1034" w:rsidP="00515B38">
            <w:pPr>
              <w:spacing w:after="0" w:line="240" w:lineRule="auto"/>
              <w:rPr>
                <w:rFonts w:ascii="Times New Roman" w:hAnsi="Times New Roman" w:cs="Times New Roman"/>
                <w:color w:val="000000"/>
                <w:sz w:val="19"/>
                <w:szCs w:val="19"/>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BF0A4B4" w14:textId="77777777" w:rsidR="005B7AD3" w:rsidRPr="00542987" w:rsidRDefault="005B7AD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p w14:paraId="79EB4C2D"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52D662CB"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0598D6BF"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53731E6C"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263088E"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C4BD19B"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73B4EC9E"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EE65AE9"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663AA40A"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72B3F629"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CF77DA0" w14:textId="77777777" w:rsidR="005B7AD3" w:rsidRPr="00542987" w:rsidRDefault="005B7AD3"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3D9B5158" w14:textId="77777777" w:rsidR="005B7AD3" w:rsidRPr="00542987" w:rsidRDefault="005B7AD3"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0102B799" w14:textId="06E284E3" w:rsidR="005B7AD3" w:rsidRPr="00542987" w:rsidRDefault="0055373A"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5578D53" w14:textId="604A1949" w:rsidR="005B7AD3" w:rsidRPr="00542987" w:rsidRDefault="005B7AD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r>
      <w:tr w:rsidR="0055373A" w:rsidRPr="00542987" w14:paraId="4F647C9C" w14:textId="77777777" w:rsidTr="001E60CF">
        <w:trPr>
          <w:trHeight w:val="300"/>
        </w:trPr>
        <w:tc>
          <w:tcPr>
            <w:tcW w:w="708" w:type="dxa"/>
            <w:tcBorders>
              <w:top w:val="single" w:sz="4" w:space="0" w:color="auto"/>
              <w:left w:val="single" w:sz="8" w:space="0" w:color="000000"/>
              <w:bottom w:val="nil"/>
              <w:right w:val="single" w:sz="8" w:space="0" w:color="000000"/>
            </w:tcBorders>
            <w:shd w:val="clear" w:color="auto" w:fill="auto"/>
            <w:hideMark/>
          </w:tcPr>
          <w:p w14:paraId="2F5A2AFB" w14:textId="77777777" w:rsidR="0055373A" w:rsidRPr="00542987" w:rsidRDefault="0055373A"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4.25</w:t>
            </w:r>
          </w:p>
        </w:tc>
        <w:tc>
          <w:tcPr>
            <w:tcW w:w="3968" w:type="dxa"/>
            <w:vMerge w:val="restart"/>
            <w:tcBorders>
              <w:top w:val="single" w:sz="4" w:space="0" w:color="auto"/>
              <w:left w:val="nil"/>
              <w:right w:val="single" w:sz="8" w:space="0" w:color="000000"/>
            </w:tcBorders>
            <w:shd w:val="clear" w:color="auto" w:fill="auto"/>
            <w:hideMark/>
          </w:tcPr>
          <w:p w14:paraId="61C34204" w14:textId="3C20E4CD" w:rsidR="0055373A" w:rsidRPr="007A1034" w:rsidRDefault="007A1034"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Выпуск</w:t>
            </w:r>
            <w:r w:rsidR="0055373A" w:rsidRPr="007A1034">
              <w:rPr>
                <w:rFonts w:ascii="Times New Roman" w:hAnsi="Times New Roman" w:cs="Times New Roman"/>
                <w:color w:val="000000"/>
                <w:sz w:val="20"/>
                <w:szCs w:val="20"/>
              </w:rPr>
              <w:t xml:space="preserve"> и размещение социальных</w:t>
            </w:r>
          </w:p>
          <w:p w14:paraId="16F8BDB4" w14:textId="2AE025D9"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видеороликов на информационных табло в системе «электронная очередь» областных государственных медицинских организаций, на официальных сайтах КОГКБУЗ «Центр</w:t>
            </w:r>
          </w:p>
          <w:p w14:paraId="5F92691F" w14:textId="77777777"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онкологии и медицинской радиологии» и</w:t>
            </w:r>
          </w:p>
          <w:p w14:paraId="312FBA5F" w14:textId="2AAEA554"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областных государственных медицинских организаций с обращениями врачей онкологов КОГКБУЗ «Центр онкологии и медицинской · радиологии» и областных государственных медицинских организаций о необходимости прохождения диспансеризации и профилактических медицинских осмотров, необходимости специализированного лечения</w:t>
            </w:r>
          </w:p>
        </w:tc>
        <w:tc>
          <w:tcPr>
            <w:tcW w:w="1470" w:type="dxa"/>
            <w:tcBorders>
              <w:top w:val="single" w:sz="4" w:space="0" w:color="auto"/>
              <w:left w:val="nil"/>
              <w:bottom w:val="nil"/>
              <w:right w:val="single" w:sz="8" w:space="0" w:color="000000"/>
            </w:tcBorders>
            <w:shd w:val="clear" w:color="auto" w:fill="auto"/>
            <w:hideMark/>
          </w:tcPr>
          <w:p w14:paraId="0F0DAA87" w14:textId="77777777" w:rsidR="0055373A" w:rsidRPr="007A1034" w:rsidRDefault="0055373A" w:rsidP="00515B38">
            <w:pPr>
              <w:spacing w:after="0" w:line="240" w:lineRule="auto"/>
              <w:ind w:firstLineChars="100" w:firstLine="200"/>
              <w:rPr>
                <w:rFonts w:ascii="Times New Roman" w:hAnsi="Times New Roman" w:cs="Times New Roman"/>
                <w:color w:val="000000"/>
                <w:sz w:val="20"/>
                <w:szCs w:val="20"/>
              </w:rPr>
            </w:pPr>
            <w:r w:rsidRPr="007A1034">
              <w:rPr>
                <w:rFonts w:ascii="Times New Roman" w:hAnsi="Times New Roman" w:cs="Times New Roman"/>
                <w:color w:val="000000"/>
                <w:sz w:val="20"/>
                <w:szCs w:val="20"/>
              </w:rPr>
              <w:t>01.07.2024</w:t>
            </w:r>
          </w:p>
        </w:tc>
        <w:tc>
          <w:tcPr>
            <w:tcW w:w="1384" w:type="dxa"/>
            <w:tcBorders>
              <w:top w:val="single" w:sz="4" w:space="0" w:color="auto"/>
              <w:left w:val="nil"/>
              <w:bottom w:val="nil"/>
              <w:right w:val="single" w:sz="8" w:space="0" w:color="000000"/>
            </w:tcBorders>
            <w:shd w:val="clear" w:color="auto" w:fill="auto"/>
            <w:hideMark/>
          </w:tcPr>
          <w:p w14:paraId="1A53B29F" w14:textId="77777777" w:rsidR="0055373A" w:rsidRPr="007A1034" w:rsidRDefault="0055373A" w:rsidP="00515B38">
            <w:pPr>
              <w:spacing w:after="0" w:line="240" w:lineRule="auto"/>
              <w:ind w:firstLineChars="100" w:firstLine="200"/>
              <w:rPr>
                <w:rFonts w:ascii="Times New Roman" w:hAnsi="Times New Roman" w:cs="Times New Roman"/>
                <w:color w:val="000000"/>
                <w:sz w:val="20"/>
                <w:szCs w:val="20"/>
              </w:rPr>
            </w:pPr>
            <w:r w:rsidRPr="007A1034">
              <w:rPr>
                <w:rFonts w:ascii="Times New Roman" w:hAnsi="Times New Roman" w:cs="Times New Roman"/>
                <w:color w:val="000000"/>
                <w:sz w:val="20"/>
                <w:szCs w:val="20"/>
              </w:rPr>
              <w:t>31.12.2024</w:t>
            </w:r>
          </w:p>
        </w:tc>
        <w:tc>
          <w:tcPr>
            <w:tcW w:w="2957" w:type="dxa"/>
            <w:vMerge w:val="restart"/>
            <w:tcBorders>
              <w:top w:val="single" w:sz="4" w:space="0" w:color="auto"/>
              <w:left w:val="nil"/>
              <w:right w:val="single" w:sz="8" w:space="0" w:color="000000"/>
            </w:tcBorders>
            <w:shd w:val="clear" w:color="auto" w:fill="auto"/>
            <w:hideMark/>
          </w:tcPr>
          <w:p w14:paraId="17F82C5F" w14:textId="7CF3D5A0"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Заместитель министра здравоохранения Кировской области, главный внештатный специалист онколог министерства здравоохранения Кировской области,  главный внештатный специалист по профилактической медицине</w:t>
            </w:r>
          </w:p>
        </w:tc>
        <w:tc>
          <w:tcPr>
            <w:tcW w:w="3689" w:type="dxa"/>
            <w:vMerge w:val="restart"/>
            <w:tcBorders>
              <w:top w:val="single" w:sz="4" w:space="0" w:color="auto"/>
              <w:left w:val="nil"/>
              <w:right w:val="single" w:sz="8" w:space="0" w:color="000000"/>
            </w:tcBorders>
            <w:shd w:val="clear" w:color="auto" w:fill="auto"/>
            <w:hideMark/>
          </w:tcPr>
          <w:p w14:paraId="3676BA26" w14:textId="28D904CC" w:rsidR="0055373A" w:rsidRPr="007A1034" w:rsidRDefault="007A1034"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 xml:space="preserve">выпущено не менее </w:t>
            </w:r>
            <w:r w:rsidR="0055373A" w:rsidRPr="007A1034">
              <w:rPr>
                <w:rFonts w:ascii="Times New Roman" w:hAnsi="Times New Roman" w:cs="Times New Roman"/>
                <w:color w:val="000000"/>
                <w:sz w:val="20"/>
                <w:szCs w:val="20"/>
              </w:rPr>
              <w:t>4 видеороликов в год, обеспечено размещение видеороликов в</w:t>
            </w:r>
            <w:r w:rsidR="0055373A" w:rsidRPr="007A1034">
              <w:rPr>
                <w:rFonts w:ascii="Times New Roman" w:hAnsi="Times New Roman" w:cs="Times New Roman"/>
                <w:sz w:val="20"/>
                <w:szCs w:val="20"/>
              </w:rPr>
              <w:t xml:space="preserve"> </w:t>
            </w:r>
            <w:r w:rsidR="0055373A" w:rsidRPr="007A1034">
              <w:rPr>
                <w:rFonts w:ascii="Times New Roman" w:hAnsi="Times New Roman" w:cs="Times New Roman"/>
                <w:color w:val="000000"/>
                <w:sz w:val="20"/>
                <w:szCs w:val="20"/>
              </w:rPr>
              <w:t>социальных сетях, на официальном сайте КОГКБУЗ «Центр онкологии и медицинской радиологии», на информационных табло в поликлиниках областных государственных медицинских организаций</w:t>
            </w:r>
          </w:p>
          <w:p w14:paraId="26CAEB3D" w14:textId="03D019C0"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 xml:space="preserve"> </w:t>
            </w:r>
          </w:p>
        </w:tc>
        <w:tc>
          <w:tcPr>
            <w:tcW w:w="1560" w:type="dxa"/>
            <w:vMerge w:val="restart"/>
            <w:tcBorders>
              <w:top w:val="single" w:sz="4" w:space="0" w:color="auto"/>
              <w:left w:val="nil"/>
              <w:right w:val="single" w:sz="8" w:space="0" w:color="000000"/>
            </w:tcBorders>
            <w:shd w:val="clear" w:color="auto" w:fill="auto"/>
            <w:hideMark/>
          </w:tcPr>
          <w:p w14:paraId="542D1C7B" w14:textId="77777777" w:rsidR="0055373A" w:rsidRPr="007A1034" w:rsidRDefault="0055373A" w:rsidP="00515B38">
            <w:pPr>
              <w:spacing w:after="0" w:line="240" w:lineRule="auto"/>
              <w:jc w:val="center"/>
              <w:rPr>
                <w:rFonts w:ascii="Times New Roman" w:hAnsi="Times New Roman" w:cs="Times New Roman"/>
                <w:color w:val="000000"/>
                <w:sz w:val="20"/>
                <w:szCs w:val="20"/>
              </w:rPr>
            </w:pPr>
            <w:r w:rsidRPr="007A1034">
              <w:rPr>
                <w:rFonts w:ascii="Times New Roman" w:hAnsi="Times New Roman" w:cs="Times New Roman"/>
                <w:color w:val="000000"/>
                <w:sz w:val="20"/>
                <w:szCs w:val="20"/>
              </w:rPr>
              <w:t>регулярное</w:t>
            </w:r>
          </w:p>
          <w:p w14:paraId="61AA7DD0" w14:textId="77777777"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 </w:t>
            </w:r>
          </w:p>
          <w:p w14:paraId="64A97A50" w14:textId="77777777"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 </w:t>
            </w:r>
          </w:p>
          <w:p w14:paraId="54C64287" w14:textId="77777777"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 </w:t>
            </w:r>
          </w:p>
          <w:p w14:paraId="51AF5BE0" w14:textId="54F30B5C"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 </w:t>
            </w:r>
          </w:p>
        </w:tc>
      </w:tr>
      <w:tr w:rsidR="0055373A" w:rsidRPr="00542987" w14:paraId="20ED14B9" w14:textId="77777777" w:rsidTr="001E60CF">
        <w:trPr>
          <w:trHeight w:val="810"/>
        </w:trPr>
        <w:tc>
          <w:tcPr>
            <w:tcW w:w="708" w:type="dxa"/>
            <w:tcBorders>
              <w:top w:val="nil"/>
              <w:left w:val="single" w:sz="8" w:space="0" w:color="000000"/>
              <w:bottom w:val="nil"/>
              <w:right w:val="single" w:sz="8" w:space="0" w:color="000000"/>
            </w:tcBorders>
            <w:shd w:val="clear" w:color="auto" w:fill="auto"/>
            <w:hideMark/>
          </w:tcPr>
          <w:p w14:paraId="5D0D5D83" w14:textId="77777777" w:rsidR="0055373A" w:rsidRPr="00542987" w:rsidRDefault="0055373A"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tc>
        <w:tc>
          <w:tcPr>
            <w:tcW w:w="3968" w:type="dxa"/>
            <w:vMerge/>
            <w:tcBorders>
              <w:left w:val="nil"/>
              <w:bottom w:val="nil"/>
              <w:right w:val="single" w:sz="8" w:space="0" w:color="000000"/>
            </w:tcBorders>
            <w:shd w:val="clear" w:color="auto" w:fill="auto"/>
            <w:hideMark/>
          </w:tcPr>
          <w:p w14:paraId="2B5ACA75" w14:textId="1DDA7B92" w:rsidR="0055373A" w:rsidRPr="00542987" w:rsidRDefault="0055373A" w:rsidP="00515B38">
            <w:pPr>
              <w:spacing w:after="0" w:line="240" w:lineRule="auto"/>
              <w:rPr>
                <w:rFonts w:ascii="Times New Roman" w:hAnsi="Times New Roman" w:cs="Times New Roman"/>
                <w:color w:val="000000"/>
                <w:sz w:val="19"/>
                <w:szCs w:val="19"/>
              </w:rPr>
            </w:pPr>
          </w:p>
        </w:tc>
        <w:tc>
          <w:tcPr>
            <w:tcW w:w="1470" w:type="dxa"/>
            <w:tcBorders>
              <w:top w:val="nil"/>
              <w:left w:val="single" w:sz="8" w:space="0" w:color="000000"/>
              <w:bottom w:val="nil"/>
              <w:right w:val="single" w:sz="8" w:space="0" w:color="000000"/>
            </w:tcBorders>
            <w:shd w:val="clear" w:color="auto" w:fill="auto"/>
            <w:hideMark/>
          </w:tcPr>
          <w:p w14:paraId="5515C28B" w14:textId="77777777" w:rsidR="0055373A" w:rsidRPr="00542987" w:rsidRDefault="0055373A"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tc>
        <w:tc>
          <w:tcPr>
            <w:tcW w:w="1384" w:type="dxa"/>
            <w:tcBorders>
              <w:top w:val="nil"/>
              <w:left w:val="single" w:sz="8" w:space="0" w:color="000000"/>
              <w:bottom w:val="nil"/>
              <w:right w:val="single" w:sz="8" w:space="0" w:color="000000"/>
            </w:tcBorders>
            <w:shd w:val="clear" w:color="auto" w:fill="auto"/>
            <w:hideMark/>
          </w:tcPr>
          <w:p w14:paraId="3ED538BF" w14:textId="77777777" w:rsidR="0055373A" w:rsidRPr="00542987" w:rsidRDefault="0055373A"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tc>
        <w:tc>
          <w:tcPr>
            <w:tcW w:w="2957" w:type="dxa"/>
            <w:vMerge/>
            <w:tcBorders>
              <w:left w:val="nil"/>
              <w:bottom w:val="nil"/>
              <w:right w:val="single" w:sz="8" w:space="0" w:color="000000"/>
            </w:tcBorders>
            <w:shd w:val="clear" w:color="auto" w:fill="auto"/>
            <w:hideMark/>
          </w:tcPr>
          <w:p w14:paraId="14EEC098" w14:textId="0936C966" w:rsidR="0055373A" w:rsidRPr="00542987" w:rsidRDefault="0055373A" w:rsidP="00515B38">
            <w:pPr>
              <w:spacing w:after="0" w:line="240" w:lineRule="auto"/>
              <w:rPr>
                <w:rFonts w:ascii="Times New Roman" w:hAnsi="Times New Roman" w:cs="Times New Roman"/>
                <w:color w:val="000000"/>
                <w:sz w:val="19"/>
                <w:szCs w:val="19"/>
              </w:rPr>
            </w:pPr>
          </w:p>
        </w:tc>
        <w:tc>
          <w:tcPr>
            <w:tcW w:w="3689" w:type="dxa"/>
            <w:vMerge/>
            <w:tcBorders>
              <w:left w:val="nil"/>
              <w:bottom w:val="nil"/>
              <w:right w:val="single" w:sz="8" w:space="0" w:color="000000"/>
            </w:tcBorders>
            <w:shd w:val="clear" w:color="auto" w:fill="auto"/>
            <w:hideMark/>
          </w:tcPr>
          <w:p w14:paraId="265F4C74" w14:textId="50C6BDBB" w:rsidR="0055373A" w:rsidRPr="00542987" w:rsidRDefault="0055373A" w:rsidP="00515B38">
            <w:pPr>
              <w:spacing w:after="0" w:line="240" w:lineRule="auto"/>
              <w:rPr>
                <w:rFonts w:ascii="Times New Roman" w:hAnsi="Times New Roman" w:cs="Times New Roman"/>
                <w:color w:val="000000"/>
                <w:sz w:val="19"/>
                <w:szCs w:val="19"/>
              </w:rPr>
            </w:pPr>
          </w:p>
        </w:tc>
        <w:tc>
          <w:tcPr>
            <w:tcW w:w="1560" w:type="dxa"/>
            <w:vMerge/>
            <w:tcBorders>
              <w:left w:val="single" w:sz="8" w:space="0" w:color="000000"/>
              <w:right w:val="single" w:sz="8" w:space="0" w:color="000000"/>
            </w:tcBorders>
            <w:shd w:val="clear" w:color="auto" w:fill="auto"/>
            <w:hideMark/>
          </w:tcPr>
          <w:p w14:paraId="3104D1B0" w14:textId="7E63C297" w:rsidR="0055373A" w:rsidRPr="00542987" w:rsidRDefault="0055373A" w:rsidP="00515B38">
            <w:pPr>
              <w:spacing w:after="0" w:line="240" w:lineRule="auto"/>
              <w:rPr>
                <w:rFonts w:ascii="Times New Roman" w:hAnsi="Times New Roman" w:cs="Times New Roman"/>
                <w:color w:val="000000"/>
                <w:sz w:val="18"/>
                <w:szCs w:val="18"/>
              </w:rPr>
            </w:pPr>
          </w:p>
        </w:tc>
      </w:tr>
      <w:tr w:rsidR="0055373A" w:rsidRPr="00542987" w14:paraId="3C87D193" w14:textId="77777777" w:rsidTr="001E60CF">
        <w:trPr>
          <w:trHeight w:val="300"/>
        </w:trPr>
        <w:tc>
          <w:tcPr>
            <w:tcW w:w="708" w:type="dxa"/>
            <w:tcBorders>
              <w:top w:val="nil"/>
              <w:left w:val="single" w:sz="8" w:space="0" w:color="000000"/>
              <w:bottom w:val="nil"/>
              <w:right w:val="single" w:sz="8" w:space="0" w:color="000000"/>
            </w:tcBorders>
            <w:shd w:val="clear" w:color="auto" w:fill="auto"/>
            <w:hideMark/>
          </w:tcPr>
          <w:p w14:paraId="6B167BE0" w14:textId="77777777" w:rsidR="0055373A" w:rsidRPr="00542987" w:rsidRDefault="0055373A"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tc>
        <w:tc>
          <w:tcPr>
            <w:tcW w:w="3968" w:type="dxa"/>
            <w:vMerge/>
            <w:tcBorders>
              <w:left w:val="nil"/>
              <w:right w:val="single" w:sz="8" w:space="0" w:color="000000"/>
            </w:tcBorders>
            <w:shd w:val="clear" w:color="auto" w:fill="auto"/>
          </w:tcPr>
          <w:p w14:paraId="589B3CAE" w14:textId="77777777" w:rsidR="0055373A" w:rsidRPr="00542987" w:rsidRDefault="0055373A" w:rsidP="00515B38">
            <w:pPr>
              <w:spacing w:after="0" w:line="240" w:lineRule="auto"/>
              <w:rPr>
                <w:rFonts w:ascii="Times New Roman" w:hAnsi="Times New Roman" w:cs="Times New Roman"/>
                <w:color w:val="000000"/>
                <w:sz w:val="19"/>
                <w:szCs w:val="19"/>
              </w:rPr>
            </w:pPr>
          </w:p>
        </w:tc>
        <w:tc>
          <w:tcPr>
            <w:tcW w:w="1470" w:type="dxa"/>
            <w:tcBorders>
              <w:top w:val="nil"/>
              <w:left w:val="nil"/>
              <w:bottom w:val="nil"/>
              <w:right w:val="single" w:sz="8" w:space="0" w:color="000000"/>
            </w:tcBorders>
            <w:shd w:val="clear" w:color="auto" w:fill="auto"/>
            <w:hideMark/>
          </w:tcPr>
          <w:p w14:paraId="5673C63C" w14:textId="77777777" w:rsidR="0055373A" w:rsidRPr="00542987" w:rsidRDefault="0055373A"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tc>
        <w:tc>
          <w:tcPr>
            <w:tcW w:w="1384" w:type="dxa"/>
            <w:tcBorders>
              <w:top w:val="nil"/>
              <w:left w:val="nil"/>
              <w:bottom w:val="nil"/>
              <w:right w:val="single" w:sz="8" w:space="0" w:color="000000"/>
            </w:tcBorders>
            <w:shd w:val="clear" w:color="auto" w:fill="auto"/>
            <w:hideMark/>
          </w:tcPr>
          <w:p w14:paraId="3288E2A2" w14:textId="77777777" w:rsidR="0055373A" w:rsidRPr="00542987" w:rsidRDefault="0055373A"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tc>
        <w:tc>
          <w:tcPr>
            <w:tcW w:w="2957" w:type="dxa"/>
            <w:vMerge/>
            <w:tcBorders>
              <w:left w:val="nil"/>
              <w:right w:val="single" w:sz="8" w:space="0" w:color="000000"/>
            </w:tcBorders>
            <w:shd w:val="clear" w:color="auto" w:fill="auto"/>
            <w:hideMark/>
          </w:tcPr>
          <w:p w14:paraId="486B3DD6" w14:textId="212FB62F" w:rsidR="0055373A" w:rsidRPr="00542987" w:rsidRDefault="0055373A" w:rsidP="00515B38">
            <w:pPr>
              <w:spacing w:after="0" w:line="240" w:lineRule="auto"/>
              <w:rPr>
                <w:rFonts w:ascii="Times New Roman" w:hAnsi="Times New Roman" w:cs="Times New Roman"/>
                <w:color w:val="000000"/>
                <w:sz w:val="19"/>
                <w:szCs w:val="19"/>
              </w:rPr>
            </w:pPr>
          </w:p>
        </w:tc>
        <w:tc>
          <w:tcPr>
            <w:tcW w:w="3689" w:type="dxa"/>
            <w:vMerge/>
            <w:tcBorders>
              <w:left w:val="nil"/>
              <w:right w:val="single" w:sz="8" w:space="0" w:color="000000"/>
            </w:tcBorders>
            <w:shd w:val="clear" w:color="auto" w:fill="auto"/>
            <w:hideMark/>
          </w:tcPr>
          <w:p w14:paraId="5530248A" w14:textId="77777777" w:rsidR="0055373A" w:rsidRPr="00542987" w:rsidRDefault="0055373A" w:rsidP="00515B38">
            <w:pPr>
              <w:spacing w:after="0" w:line="240" w:lineRule="auto"/>
              <w:rPr>
                <w:rFonts w:ascii="Times New Roman" w:hAnsi="Times New Roman" w:cs="Times New Roman"/>
                <w:color w:val="000000"/>
                <w:sz w:val="19"/>
                <w:szCs w:val="19"/>
              </w:rPr>
            </w:pPr>
          </w:p>
        </w:tc>
        <w:tc>
          <w:tcPr>
            <w:tcW w:w="1560" w:type="dxa"/>
            <w:vMerge/>
            <w:tcBorders>
              <w:left w:val="nil"/>
              <w:right w:val="single" w:sz="8" w:space="0" w:color="000000"/>
            </w:tcBorders>
            <w:shd w:val="clear" w:color="auto" w:fill="auto"/>
            <w:hideMark/>
          </w:tcPr>
          <w:p w14:paraId="32F6AE41" w14:textId="5367D95B" w:rsidR="0055373A" w:rsidRPr="00542987" w:rsidRDefault="0055373A" w:rsidP="00515B38">
            <w:pPr>
              <w:spacing w:after="0" w:line="240" w:lineRule="auto"/>
              <w:rPr>
                <w:rFonts w:ascii="Times New Roman" w:hAnsi="Times New Roman" w:cs="Times New Roman"/>
                <w:color w:val="000000"/>
                <w:sz w:val="16"/>
                <w:szCs w:val="16"/>
              </w:rPr>
            </w:pPr>
          </w:p>
        </w:tc>
      </w:tr>
      <w:tr w:rsidR="0055373A" w:rsidRPr="00542987" w14:paraId="4A163942" w14:textId="77777777" w:rsidTr="001E60CF">
        <w:trPr>
          <w:trHeight w:val="810"/>
        </w:trPr>
        <w:tc>
          <w:tcPr>
            <w:tcW w:w="708" w:type="dxa"/>
            <w:tcBorders>
              <w:top w:val="nil"/>
              <w:left w:val="single" w:sz="8" w:space="0" w:color="000000"/>
              <w:bottom w:val="nil"/>
              <w:right w:val="single" w:sz="8" w:space="0" w:color="000000"/>
            </w:tcBorders>
            <w:shd w:val="clear" w:color="auto" w:fill="auto"/>
            <w:hideMark/>
          </w:tcPr>
          <w:p w14:paraId="417FC5B3" w14:textId="77777777" w:rsidR="0055373A" w:rsidRPr="00542987" w:rsidRDefault="0055373A"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tc>
        <w:tc>
          <w:tcPr>
            <w:tcW w:w="3968" w:type="dxa"/>
            <w:vMerge/>
            <w:tcBorders>
              <w:left w:val="nil"/>
              <w:bottom w:val="nil"/>
              <w:right w:val="single" w:sz="8" w:space="0" w:color="000000"/>
            </w:tcBorders>
            <w:shd w:val="clear" w:color="auto" w:fill="auto"/>
          </w:tcPr>
          <w:p w14:paraId="5DD040F0" w14:textId="77777777" w:rsidR="0055373A" w:rsidRPr="00542987" w:rsidRDefault="0055373A" w:rsidP="00515B38">
            <w:pPr>
              <w:spacing w:after="0" w:line="240" w:lineRule="auto"/>
              <w:rPr>
                <w:rFonts w:ascii="Times New Roman" w:hAnsi="Times New Roman" w:cs="Times New Roman"/>
                <w:color w:val="000000"/>
                <w:sz w:val="19"/>
                <w:szCs w:val="19"/>
              </w:rPr>
            </w:pPr>
          </w:p>
        </w:tc>
        <w:tc>
          <w:tcPr>
            <w:tcW w:w="1470" w:type="dxa"/>
            <w:tcBorders>
              <w:top w:val="nil"/>
              <w:left w:val="single" w:sz="8" w:space="0" w:color="000000"/>
              <w:bottom w:val="nil"/>
              <w:right w:val="single" w:sz="8" w:space="0" w:color="000000"/>
            </w:tcBorders>
            <w:shd w:val="clear" w:color="auto" w:fill="auto"/>
            <w:hideMark/>
          </w:tcPr>
          <w:p w14:paraId="19581A05" w14:textId="77777777" w:rsidR="0055373A" w:rsidRPr="00542987" w:rsidRDefault="0055373A"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tc>
        <w:tc>
          <w:tcPr>
            <w:tcW w:w="1384" w:type="dxa"/>
            <w:tcBorders>
              <w:top w:val="nil"/>
              <w:left w:val="single" w:sz="8" w:space="0" w:color="000000"/>
              <w:bottom w:val="nil"/>
              <w:right w:val="single" w:sz="8" w:space="0" w:color="000000"/>
            </w:tcBorders>
            <w:shd w:val="clear" w:color="auto" w:fill="auto"/>
            <w:hideMark/>
          </w:tcPr>
          <w:p w14:paraId="63EAFBB2" w14:textId="77777777" w:rsidR="0055373A" w:rsidRPr="00542987" w:rsidRDefault="0055373A"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tc>
        <w:tc>
          <w:tcPr>
            <w:tcW w:w="2957" w:type="dxa"/>
            <w:vMerge/>
            <w:tcBorders>
              <w:left w:val="single" w:sz="8" w:space="0" w:color="000000"/>
              <w:right w:val="single" w:sz="8" w:space="0" w:color="000000"/>
            </w:tcBorders>
            <w:shd w:val="clear" w:color="auto" w:fill="auto"/>
            <w:hideMark/>
          </w:tcPr>
          <w:p w14:paraId="48C6B940" w14:textId="75E84A48" w:rsidR="0055373A" w:rsidRPr="00542987" w:rsidRDefault="0055373A" w:rsidP="00515B38">
            <w:pPr>
              <w:spacing w:after="0" w:line="240" w:lineRule="auto"/>
              <w:rPr>
                <w:rFonts w:ascii="Times New Roman" w:hAnsi="Times New Roman" w:cs="Times New Roman"/>
                <w:color w:val="000000"/>
                <w:sz w:val="19"/>
                <w:szCs w:val="19"/>
              </w:rPr>
            </w:pPr>
          </w:p>
        </w:tc>
        <w:tc>
          <w:tcPr>
            <w:tcW w:w="3689" w:type="dxa"/>
            <w:vMerge/>
            <w:tcBorders>
              <w:left w:val="nil"/>
              <w:bottom w:val="nil"/>
              <w:right w:val="single" w:sz="8" w:space="0" w:color="000000"/>
            </w:tcBorders>
            <w:shd w:val="clear" w:color="auto" w:fill="auto"/>
            <w:hideMark/>
          </w:tcPr>
          <w:p w14:paraId="0ABDA113" w14:textId="77777777" w:rsidR="0055373A" w:rsidRPr="00542987" w:rsidRDefault="0055373A" w:rsidP="00515B38">
            <w:pPr>
              <w:spacing w:after="0" w:line="240" w:lineRule="auto"/>
              <w:rPr>
                <w:rFonts w:ascii="Times New Roman" w:hAnsi="Times New Roman" w:cs="Times New Roman"/>
                <w:color w:val="000000"/>
                <w:sz w:val="19"/>
                <w:szCs w:val="19"/>
              </w:rPr>
            </w:pPr>
          </w:p>
        </w:tc>
        <w:tc>
          <w:tcPr>
            <w:tcW w:w="1560" w:type="dxa"/>
            <w:vMerge/>
            <w:tcBorders>
              <w:left w:val="single" w:sz="8" w:space="0" w:color="000000"/>
              <w:right w:val="single" w:sz="8" w:space="0" w:color="000000"/>
            </w:tcBorders>
            <w:shd w:val="clear" w:color="auto" w:fill="auto"/>
            <w:hideMark/>
          </w:tcPr>
          <w:p w14:paraId="27D8FAB2" w14:textId="46D95247" w:rsidR="0055373A" w:rsidRPr="00542987" w:rsidRDefault="0055373A" w:rsidP="00515B38">
            <w:pPr>
              <w:spacing w:after="0" w:line="240" w:lineRule="auto"/>
              <w:rPr>
                <w:rFonts w:ascii="Times New Roman" w:hAnsi="Times New Roman" w:cs="Times New Roman"/>
                <w:color w:val="000000"/>
                <w:sz w:val="18"/>
                <w:szCs w:val="18"/>
              </w:rPr>
            </w:pPr>
          </w:p>
        </w:tc>
      </w:tr>
      <w:tr w:rsidR="0055373A" w:rsidRPr="00542987" w14:paraId="78D8B5C0" w14:textId="77777777" w:rsidTr="001E60CF">
        <w:trPr>
          <w:trHeight w:val="825"/>
        </w:trPr>
        <w:tc>
          <w:tcPr>
            <w:tcW w:w="708" w:type="dxa"/>
            <w:tcBorders>
              <w:top w:val="nil"/>
              <w:left w:val="single" w:sz="8" w:space="0" w:color="000000"/>
              <w:bottom w:val="single" w:sz="4" w:space="0" w:color="auto"/>
              <w:right w:val="single" w:sz="8" w:space="0" w:color="000000"/>
            </w:tcBorders>
            <w:shd w:val="clear" w:color="auto" w:fill="auto"/>
            <w:hideMark/>
          </w:tcPr>
          <w:p w14:paraId="663D5466" w14:textId="77777777" w:rsidR="0055373A" w:rsidRPr="00542987" w:rsidRDefault="0055373A"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tc>
        <w:tc>
          <w:tcPr>
            <w:tcW w:w="3968" w:type="dxa"/>
            <w:vMerge/>
            <w:tcBorders>
              <w:left w:val="nil"/>
              <w:bottom w:val="single" w:sz="4" w:space="0" w:color="auto"/>
              <w:right w:val="single" w:sz="8" w:space="0" w:color="000000"/>
            </w:tcBorders>
            <w:shd w:val="clear" w:color="auto" w:fill="auto"/>
          </w:tcPr>
          <w:p w14:paraId="59DBAF36" w14:textId="77777777" w:rsidR="0055373A" w:rsidRPr="00542987" w:rsidRDefault="0055373A" w:rsidP="00515B38">
            <w:pPr>
              <w:spacing w:after="0" w:line="240" w:lineRule="auto"/>
              <w:rPr>
                <w:rFonts w:ascii="Times New Roman" w:hAnsi="Times New Roman" w:cs="Times New Roman"/>
                <w:color w:val="000000"/>
                <w:sz w:val="19"/>
                <w:szCs w:val="19"/>
              </w:rPr>
            </w:pPr>
          </w:p>
        </w:tc>
        <w:tc>
          <w:tcPr>
            <w:tcW w:w="1470" w:type="dxa"/>
            <w:tcBorders>
              <w:top w:val="nil"/>
              <w:left w:val="single" w:sz="8" w:space="0" w:color="000000"/>
              <w:bottom w:val="single" w:sz="4" w:space="0" w:color="auto"/>
              <w:right w:val="single" w:sz="8" w:space="0" w:color="000000"/>
            </w:tcBorders>
            <w:shd w:val="clear" w:color="auto" w:fill="auto"/>
            <w:hideMark/>
          </w:tcPr>
          <w:p w14:paraId="5BDD8282" w14:textId="77777777" w:rsidR="0055373A" w:rsidRPr="00542987" w:rsidRDefault="0055373A"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tc>
        <w:tc>
          <w:tcPr>
            <w:tcW w:w="1384" w:type="dxa"/>
            <w:tcBorders>
              <w:top w:val="nil"/>
              <w:left w:val="single" w:sz="8" w:space="0" w:color="000000"/>
              <w:bottom w:val="single" w:sz="4" w:space="0" w:color="auto"/>
              <w:right w:val="single" w:sz="8" w:space="0" w:color="000000"/>
            </w:tcBorders>
            <w:shd w:val="clear" w:color="auto" w:fill="auto"/>
            <w:hideMark/>
          </w:tcPr>
          <w:p w14:paraId="5BE49189" w14:textId="77777777" w:rsidR="0055373A" w:rsidRPr="00542987" w:rsidRDefault="0055373A"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tc>
        <w:tc>
          <w:tcPr>
            <w:tcW w:w="2957" w:type="dxa"/>
            <w:vMerge/>
            <w:tcBorders>
              <w:left w:val="nil"/>
              <w:bottom w:val="single" w:sz="4" w:space="0" w:color="auto"/>
              <w:right w:val="single" w:sz="8" w:space="0" w:color="000000"/>
            </w:tcBorders>
            <w:shd w:val="clear" w:color="auto" w:fill="auto"/>
            <w:hideMark/>
          </w:tcPr>
          <w:p w14:paraId="6AB02C94" w14:textId="056CE667" w:rsidR="0055373A" w:rsidRPr="00542987" w:rsidRDefault="0055373A" w:rsidP="00515B38">
            <w:pPr>
              <w:spacing w:after="0" w:line="240" w:lineRule="auto"/>
              <w:rPr>
                <w:rFonts w:ascii="Times New Roman" w:hAnsi="Times New Roman" w:cs="Times New Roman"/>
                <w:color w:val="000000"/>
                <w:sz w:val="19"/>
                <w:szCs w:val="19"/>
              </w:rPr>
            </w:pPr>
          </w:p>
        </w:tc>
        <w:tc>
          <w:tcPr>
            <w:tcW w:w="3689" w:type="dxa"/>
            <w:vMerge/>
            <w:tcBorders>
              <w:left w:val="single" w:sz="8" w:space="0" w:color="000000"/>
              <w:bottom w:val="single" w:sz="4" w:space="0" w:color="auto"/>
              <w:right w:val="single" w:sz="8" w:space="0" w:color="000000"/>
            </w:tcBorders>
            <w:shd w:val="clear" w:color="auto" w:fill="auto"/>
            <w:hideMark/>
          </w:tcPr>
          <w:p w14:paraId="03AB149E" w14:textId="77777777" w:rsidR="0055373A" w:rsidRPr="00542987" w:rsidRDefault="0055373A" w:rsidP="00515B38">
            <w:pPr>
              <w:spacing w:after="0" w:line="240" w:lineRule="auto"/>
              <w:rPr>
                <w:rFonts w:ascii="Times New Roman" w:hAnsi="Times New Roman" w:cs="Times New Roman"/>
                <w:color w:val="000000"/>
                <w:sz w:val="19"/>
                <w:szCs w:val="19"/>
              </w:rPr>
            </w:pPr>
          </w:p>
        </w:tc>
        <w:tc>
          <w:tcPr>
            <w:tcW w:w="1560" w:type="dxa"/>
            <w:vMerge/>
            <w:tcBorders>
              <w:left w:val="single" w:sz="8" w:space="0" w:color="000000"/>
              <w:bottom w:val="single" w:sz="4" w:space="0" w:color="auto"/>
              <w:right w:val="single" w:sz="8" w:space="0" w:color="000000"/>
            </w:tcBorders>
            <w:shd w:val="clear" w:color="auto" w:fill="auto"/>
            <w:hideMark/>
          </w:tcPr>
          <w:p w14:paraId="5542A59F" w14:textId="140CE5A2" w:rsidR="0055373A" w:rsidRPr="00542987" w:rsidRDefault="0055373A" w:rsidP="00515B38">
            <w:pPr>
              <w:spacing w:after="0" w:line="240" w:lineRule="auto"/>
              <w:rPr>
                <w:rFonts w:ascii="Times New Roman" w:hAnsi="Times New Roman" w:cs="Times New Roman"/>
                <w:color w:val="000000"/>
                <w:sz w:val="18"/>
                <w:szCs w:val="18"/>
              </w:rPr>
            </w:pPr>
          </w:p>
        </w:tc>
      </w:tr>
      <w:tr w:rsidR="0055373A" w:rsidRPr="00542987" w14:paraId="711AA57B" w14:textId="77777777" w:rsidTr="001E60CF">
        <w:trPr>
          <w:trHeight w:val="1996"/>
        </w:trPr>
        <w:tc>
          <w:tcPr>
            <w:tcW w:w="708" w:type="dxa"/>
            <w:tcBorders>
              <w:top w:val="single" w:sz="4" w:space="0" w:color="auto"/>
              <w:left w:val="single" w:sz="4" w:space="0" w:color="auto"/>
              <w:bottom w:val="single" w:sz="8" w:space="0" w:color="000000"/>
              <w:right w:val="single" w:sz="4" w:space="0" w:color="auto"/>
            </w:tcBorders>
            <w:shd w:val="clear" w:color="auto" w:fill="FFFFFF" w:themeFill="background1"/>
            <w:hideMark/>
          </w:tcPr>
          <w:p w14:paraId="6F8AB1C5" w14:textId="77777777" w:rsidR="0055373A" w:rsidRPr="00542987" w:rsidRDefault="0055373A"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4.26</w:t>
            </w:r>
          </w:p>
        </w:tc>
        <w:tc>
          <w:tcPr>
            <w:tcW w:w="396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36D2BA91" w14:textId="77777777"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Мониторинг сроков начала оказания специализированной медицинской помощи больным с подозрением на онкологические заболевания. Соответствие нормативу, установленному Программой государственных гарантий бесплатного оказания гражданам медицинской помощи по региону</w:t>
            </w:r>
          </w:p>
        </w:tc>
        <w:tc>
          <w:tcPr>
            <w:tcW w:w="1470"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4D4C2B03" w14:textId="77777777"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 01.07.2024</w:t>
            </w:r>
          </w:p>
        </w:tc>
        <w:tc>
          <w:tcPr>
            <w:tcW w:w="1384"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7E1ADFDD" w14:textId="77777777"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31.12.2024 </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57DCBEE4" w14:textId="6A278001"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Руководители областных</w:t>
            </w:r>
          </w:p>
          <w:p w14:paraId="2EE55737" w14:textId="6F34BDF2"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Государственных медицинских</w:t>
            </w:r>
          </w:p>
          <w:p w14:paraId="1B3945C1" w14:textId="730696C4"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организаций, главный врач</w:t>
            </w:r>
          </w:p>
          <w:p w14:paraId="4BC12BA3" w14:textId="6A31357E"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КОГКБУЗ «Центр онкологии и</w:t>
            </w:r>
          </w:p>
          <w:p w14:paraId="2C6AFA50" w14:textId="7BD17591"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медицинской радиологии»,</w:t>
            </w:r>
          </w:p>
          <w:p w14:paraId="680B0FF4" w14:textId="5F512B1C" w:rsidR="0055373A" w:rsidRPr="007A1034" w:rsidRDefault="0055373A" w:rsidP="0055373A">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w:t>
            </w:r>
          </w:p>
        </w:tc>
        <w:tc>
          <w:tcPr>
            <w:tcW w:w="3689"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0B6FE86C" w14:textId="5813F5C3"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Случае превышения норматива не более 10%</w:t>
            </w:r>
          </w:p>
        </w:tc>
        <w:tc>
          <w:tcPr>
            <w:tcW w:w="1560"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5F343679" w14:textId="77777777" w:rsidR="0055373A" w:rsidRPr="007A1034" w:rsidRDefault="0055373A"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регулярное</w:t>
            </w:r>
          </w:p>
        </w:tc>
      </w:tr>
      <w:tr w:rsidR="00390CAF" w:rsidRPr="00542987" w14:paraId="622F1403" w14:textId="77777777" w:rsidTr="001E60CF">
        <w:trPr>
          <w:trHeight w:val="765"/>
        </w:trPr>
        <w:tc>
          <w:tcPr>
            <w:tcW w:w="708" w:type="dxa"/>
            <w:vMerge w:val="restart"/>
            <w:tcBorders>
              <w:top w:val="nil"/>
              <w:left w:val="single" w:sz="4" w:space="0" w:color="auto"/>
              <w:bottom w:val="single" w:sz="8" w:space="0" w:color="000000"/>
              <w:right w:val="single" w:sz="8" w:space="0" w:color="000000"/>
            </w:tcBorders>
            <w:shd w:val="clear" w:color="auto" w:fill="FFFFFF" w:themeFill="background1"/>
            <w:hideMark/>
          </w:tcPr>
          <w:p w14:paraId="2FC91AAC" w14:textId="77777777" w:rsidR="00390CAF" w:rsidRPr="00542987" w:rsidRDefault="00390CAF"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4.27</w:t>
            </w:r>
          </w:p>
        </w:tc>
        <w:tc>
          <w:tcPr>
            <w:tcW w:w="3968" w:type="dxa"/>
            <w:vMerge w:val="restart"/>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5110FBD8"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Формирование критериев для определения показаний и групп пациентов, подлежащих направлению в НМИЦ в целях проведения специализированного, в том числе высокотехнологичного лечения</w:t>
            </w:r>
          </w:p>
        </w:tc>
        <w:tc>
          <w:tcPr>
            <w:tcW w:w="1470" w:type="dxa"/>
            <w:vMerge w:val="restart"/>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139A72A0"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r w:rsidR="00F547EF" w:rsidRPr="00542987">
              <w:rPr>
                <w:rFonts w:ascii="Times New Roman" w:hAnsi="Times New Roman" w:cs="Times New Roman"/>
                <w:color w:val="000000"/>
                <w:sz w:val="20"/>
                <w:szCs w:val="20"/>
              </w:rPr>
              <w:t>01.07.2024</w:t>
            </w:r>
          </w:p>
        </w:tc>
        <w:tc>
          <w:tcPr>
            <w:tcW w:w="1384" w:type="dxa"/>
            <w:vMerge w:val="restart"/>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272C1FD8" w14:textId="77777777" w:rsidR="00390CAF" w:rsidRPr="00542987" w:rsidRDefault="00F547E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r w:rsidR="00390CAF" w:rsidRPr="00542987">
              <w:rPr>
                <w:rFonts w:ascii="Times New Roman" w:hAnsi="Times New Roman" w:cs="Times New Roman"/>
                <w:color w:val="000000"/>
                <w:sz w:val="20"/>
                <w:szCs w:val="20"/>
              </w:rPr>
              <w:t> </w:t>
            </w:r>
          </w:p>
        </w:tc>
        <w:tc>
          <w:tcPr>
            <w:tcW w:w="2957" w:type="dxa"/>
            <w:tcBorders>
              <w:top w:val="single" w:sz="4" w:space="0" w:color="auto"/>
              <w:left w:val="nil"/>
              <w:bottom w:val="nil"/>
              <w:right w:val="single" w:sz="8" w:space="0" w:color="000000"/>
            </w:tcBorders>
            <w:shd w:val="clear" w:color="auto" w:fill="FFFFFF" w:themeFill="background1"/>
            <w:hideMark/>
          </w:tcPr>
          <w:p w14:paraId="62CE7264"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w:t>
            </w:r>
          </w:p>
        </w:tc>
        <w:tc>
          <w:tcPr>
            <w:tcW w:w="3689" w:type="dxa"/>
            <w:vMerge w:val="restart"/>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250746C3"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Сформированы и утверждены критерии</w:t>
            </w:r>
          </w:p>
        </w:tc>
        <w:tc>
          <w:tcPr>
            <w:tcW w:w="1560" w:type="dxa"/>
            <w:vMerge w:val="restart"/>
            <w:tcBorders>
              <w:top w:val="single" w:sz="4" w:space="0" w:color="auto"/>
              <w:left w:val="single" w:sz="8" w:space="0" w:color="000000"/>
              <w:bottom w:val="single" w:sz="8" w:space="0" w:color="000000"/>
              <w:right w:val="single" w:sz="4" w:space="0" w:color="auto"/>
            </w:tcBorders>
            <w:shd w:val="clear" w:color="auto" w:fill="FFFFFF" w:themeFill="background1"/>
            <w:hideMark/>
          </w:tcPr>
          <w:p w14:paraId="233277EA"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Разовое неделимое</w:t>
            </w:r>
          </w:p>
        </w:tc>
      </w:tr>
      <w:tr w:rsidR="00390CAF" w:rsidRPr="00542987" w14:paraId="3EB40604" w14:textId="77777777" w:rsidTr="001E60CF">
        <w:trPr>
          <w:trHeight w:val="315"/>
        </w:trPr>
        <w:tc>
          <w:tcPr>
            <w:tcW w:w="708" w:type="dxa"/>
            <w:vMerge/>
            <w:tcBorders>
              <w:top w:val="nil"/>
              <w:left w:val="single" w:sz="4" w:space="0" w:color="auto"/>
              <w:bottom w:val="single" w:sz="4" w:space="0" w:color="auto"/>
              <w:right w:val="single" w:sz="8" w:space="0" w:color="000000"/>
            </w:tcBorders>
            <w:shd w:val="clear" w:color="auto" w:fill="FFFFFF" w:themeFill="background1"/>
            <w:hideMark/>
          </w:tcPr>
          <w:p w14:paraId="431FA649"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3968" w:type="dxa"/>
            <w:vMerge/>
            <w:tcBorders>
              <w:top w:val="nil"/>
              <w:left w:val="single" w:sz="8" w:space="0" w:color="000000"/>
              <w:bottom w:val="single" w:sz="4" w:space="0" w:color="auto"/>
              <w:right w:val="single" w:sz="8" w:space="0" w:color="000000"/>
            </w:tcBorders>
            <w:shd w:val="clear" w:color="auto" w:fill="FFFFFF" w:themeFill="background1"/>
            <w:hideMark/>
          </w:tcPr>
          <w:p w14:paraId="303B0747"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1470" w:type="dxa"/>
            <w:vMerge/>
            <w:tcBorders>
              <w:top w:val="nil"/>
              <w:left w:val="single" w:sz="8" w:space="0" w:color="000000"/>
              <w:bottom w:val="single" w:sz="4" w:space="0" w:color="auto"/>
              <w:right w:val="single" w:sz="8" w:space="0" w:color="000000"/>
            </w:tcBorders>
            <w:shd w:val="clear" w:color="auto" w:fill="FFFFFF" w:themeFill="background1"/>
            <w:hideMark/>
          </w:tcPr>
          <w:p w14:paraId="6392F094"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1384" w:type="dxa"/>
            <w:vMerge/>
            <w:tcBorders>
              <w:top w:val="nil"/>
              <w:left w:val="single" w:sz="8" w:space="0" w:color="000000"/>
              <w:bottom w:val="single" w:sz="8" w:space="0" w:color="000000"/>
              <w:right w:val="single" w:sz="8" w:space="0" w:color="000000"/>
            </w:tcBorders>
            <w:shd w:val="clear" w:color="auto" w:fill="FFFFFF" w:themeFill="background1"/>
            <w:hideMark/>
          </w:tcPr>
          <w:p w14:paraId="17244A0A"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2957" w:type="dxa"/>
            <w:tcBorders>
              <w:top w:val="nil"/>
              <w:left w:val="nil"/>
              <w:bottom w:val="single" w:sz="8" w:space="0" w:color="000000"/>
              <w:right w:val="single" w:sz="8" w:space="0" w:color="000000"/>
            </w:tcBorders>
            <w:shd w:val="clear" w:color="auto" w:fill="FFFFFF" w:themeFill="background1"/>
            <w:hideMark/>
          </w:tcPr>
          <w:p w14:paraId="6639272A"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tc>
        <w:tc>
          <w:tcPr>
            <w:tcW w:w="3689" w:type="dxa"/>
            <w:vMerge/>
            <w:tcBorders>
              <w:top w:val="nil"/>
              <w:left w:val="single" w:sz="8" w:space="0" w:color="000000"/>
              <w:bottom w:val="single" w:sz="8" w:space="0" w:color="000000"/>
              <w:right w:val="single" w:sz="8" w:space="0" w:color="000000"/>
            </w:tcBorders>
            <w:shd w:val="clear" w:color="auto" w:fill="FFFFFF" w:themeFill="background1"/>
            <w:hideMark/>
          </w:tcPr>
          <w:p w14:paraId="39A065AD"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1560" w:type="dxa"/>
            <w:vMerge/>
            <w:tcBorders>
              <w:top w:val="nil"/>
              <w:left w:val="single" w:sz="8" w:space="0" w:color="000000"/>
              <w:bottom w:val="single" w:sz="8" w:space="0" w:color="000000"/>
              <w:right w:val="single" w:sz="4" w:space="0" w:color="auto"/>
            </w:tcBorders>
            <w:shd w:val="clear" w:color="auto" w:fill="FFFFFF" w:themeFill="background1"/>
            <w:hideMark/>
          </w:tcPr>
          <w:p w14:paraId="59697B82" w14:textId="77777777" w:rsidR="00390CAF" w:rsidRPr="00542987" w:rsidRDefault="00390CAF" w:rsidP="00515B38">
            <w:pPr>
              <w:spacing w:after="0" w:line="240" w:lineRule="auto"/>
              <w:rPr>
                <w:rFonts w:ascii="Times New Roman" w:hAnsi="Times New Roman" w:cs="Times New Roman"/>
                <w:color w:val="000000"/>
                <w:sz w:val="20"/>
                <w:szCs w:val="20"/>
              </w:rPr>
            </w:pPr>
          </w:p>
        </w:tc>
      </w:tr>
      <w:tr w:rsidR="0055373A" w:rsidRPr="00542987" w14:paraId="330801DC" w14:textId="77777777" w:rsidTr="001E60CF">
        <w:trPr>
          <w:trHeight w:val="289"/>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1B578E7D" w14:textId="77777777" w:rsidR="0055373A" w:rsidRPr="00542987" w:rsidRDefault="0055373A" w:rsidP="00515B38">
            <w:pPr>
              <w:spacing w:after="0" w:line="240" w:lineRule="auto"/>
              <w:jc w:val="center"/>
              <w:rPr>
                <w:rFonts w:ascii="Times New Roman" w:hAnsi="Times New Roman" w:cs="Times New Roman"/>
                <w:b/>
                <w:color w:val="000000"/>
                <w:sz w:val="20"/>
                <w:szCs w:val="20"/>
              </w:rPr>
            </w:pPr>
            <w:r w:rsidRPr="00542987">
              <w:rPr>
                <w:rFonts w:ascii="Times New Roman" w:hAnsi="Times New Roman" w:cs="Times New Roman"/>
                <w:b/>
                <w:color w:val="000000"/>
                <w:sz w:val="20"/>
                <w:szCs w:val="20"/>
              </w:rPr>
              <w:t>5</w:t>
            </w:r>
          </w:p>
        </w:tc>
        <w:tc>
          <w:tcPr>
            <w:tcW w:w="15028" w:type="dxa"/>
            <w:gridSpan w:val="6"/>
            <w:tcBorders>
              <w:top w:val="single" w:sz="4" w:space="0" w:color="auto"/>
              <w:left w:val="nil"/>
              <w:bottom w:val="single" w:sz="4" w:space="0" w:color="auto"/>
              <w:right w:val="single" w:sz="4" w:space="0" w:color="auto"/>
            </w:tcBorders>
            <w:shd w:val="clear" w:color="auto" w:fill="FFFFFF" w:themeFill="background1"/>
            <w:hideMark/>
          </w:tcPr>
          <w:p w14:paraId="6D0D51CC" w14:textId="4061A3F4" w:rsidR="0055373A" w:rsidRPr="007A1034" w:rsidRDefault="0055373A" w:rsidP="00515B38">
            <w:pPr>
              <w:spacing w:after="0" w:line="240" w:lineRule="auto"/>
              <w:rPr>
                <w:rFonts w:ascii="Times New Roman" w:hAnsi="Times New Roman" w:cs="Times New Roman"/>
                <w:b/>
                <w:color w:val="000000"/>
                <w:sz w:val="20"/>
                <w:szCs w:val="20"/>
              </w:rPr>
            </w:pPr>
            <w:r w:rsidRPr="007A1034">
              <w:rPr>
                <w:rFonts w:ascii="Times New Roman" w:hAnsi="Times New Roman" w:cs="Times New Roman"/>
                <w:b/>
                <w:color w:val="000000"/>
                <w:sz w:val="20"/>
                <w:szCs w:val="20"/>
              </w:rPr>
              <w:t>Третичная профилактика онкологических заболеваний, включая организацию диспансерного наблюдения пациентов с онкологическими заболеваниями</w:t>
            </w:r>
          </w:p>
        </w:tc>
      </w:tr>
      <w:tr w:rsidR="007A1034" w:rsidRPr="00542987" w14:paraId="53C0E2EF" w14:textId="77777777" w:rsidTr="001E60CF">
        <w:trPr>
          <w:trHeight w:val="3169"/>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38806802" w14:textId="77777777" w:rsidR="007A1034" w:rsidRPr="00542987" w:rsidRDefault="007A1034"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5.1</w:t>
            </w:r>
          </w:p>
          <w:p w14:paraId="3122EBF2"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3C27543"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545920A" w14:textId="761956B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968" w:type="dxa"/>
            <w:tcBorders>
              <w:top w:val="single" w:sz="4" w:space="0" w:color="auto"/>
              <w:left w:val="nil"/>
              <w:bottom w:val="single" w:sz="4" w:space="0" w:color="auto"/>
              <w:right w:val="single" w:sz="8" w:space="0" w:color="000000"/>
            </w:tcBorders>
            <w:shd w:val="clear" w:color="auto" w:fill="FFFFFF" w:themeFill="background1"/>
            <w:hideMark/>
          </w:tcPr>
          <w:p w14:paraId="7CC1EF2A" w14:textId="127D76E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Диспансерное наблюдение пациентов с онкологическими заболеваниями в соответствии с приказом Министерства здравоохранения Российской Федерации от 04.06.2020 № 548н «Об утверждении порядка диспансерного наблюдения за взрослыми с онкологическими заболеваниями»</w:t>
            </w:r>
          </w:p>
          <w:p w14:paraId="3F0E3E30"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0747D20"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FF0E541"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4797C408"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790042BA" w14:textId="24484372"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586B447D" w14:textId="77777777" w:rsidR="007A1034" w:rsidRPr="00542987" w:rsidRDefault="007A1034"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p w14:paraId="262F5940"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017FA25A"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18840FB8"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1A0CC326" w14:textId="1D5BC21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384"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44739204" w14:textId="77777777" w:rsidR="007A1034" w:rsidRPr="00542987" w:rsidRDefault="007A1034"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p w14:paraId="20B5780D"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CCB40F8"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4C88576A"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76A739BB" w14:textId="258E57F3"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48430CAA"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 заместитель министра</w:t>
            </w:r>
          </w:p>
          <w:p w14:paraId="4F49BD75"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здравоохранения</w:t>
            </w:r>
          </w:p>
          <w:p w14:paraId="2E5CE6C7" w14:textId="5C2C700F"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Кировской области</w:t>
            </w:r>
          </w:p>
          <w:p w14:paraId="3D0E271A"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2FEDCDF"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085EAC3B" w14:textId="666C3B5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689" w:type="dxa"/>
            <w:tcBorders>
              <w:top w:val="single" w:sz="4" w:space="0" w:color="auto"/>
              <w:left w:val="nil"/>
              <w:bottom w:val="single" w:sz="4" w:space="0" w:color="auto"/>
              <w:right w:val="single" w:sz="8" w:space="0" w:color="000000"/>
            </w:tcBorders>
            <w:shd w:val="clear" w:color="auto" w:fill="FFFFFF" w:themeFill="background1"/>
            <w:hideMark/>
          </w:tcPr>
          <w:p w14:paraId="5229358A" w14:textId="1C5198F9"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обеспечено проведение диспансерного наблюдения пациентов с онкологическими заболеваниями в первичных онкологических кабинетах, в ЦАОП, в КОГКБУЗ «Центр онкологии и медицинской радиологии»: 100% пациентов с</w:t>
            </w:r>
          </w:p>
          <w:p w14:paraId="11F7E00E"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впервые выявленными ЗНО</w:t>
            </w:r>
          </w:p>
          <w:p w14:paraId="0E122EFE" w14:textId="4213F9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поставлены на диспансерный учет, к 2024 году не менее 90% пациентов, стоящих на диспансерном учете, охвачены диспансерным наблюдением</w:t>
            </w:r>
          </w:p>
          <w:p w14:paraId="3301F920" w14:textId="7BE2AAB1"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онколога, в том числе дистанционно посредством телемедицинской связи</w:t>
            </w:r>
          </w:p>
        </w:tc>
        <w:tc>
          <w:tcPr>
            <w:tcW w:w="1560"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246410D1" w14:textId="1EC06806" w:rsidR="007A1034" w:rsidRPr="00542987" w:rsidRDefault="00A359C4" w:rsidP="00515B3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рег</w:t>
            </w:r>
            <w:r w:rsidR="007A1034" w:rsidRPr="00542987">
              <w:rPr>
                <w:rFonts w:ascii="Times New Roman" w:hAnsi="Times New Roman" w:cs="Times New Roman"/>
                <w:color w:val="000000"/>
                <w:sz w:val="20"/>
                <w:szCs w:val="20"/>
              </w:rPr>
              <w:t>улярное</w:t>
            </w:r>
          </w:p>
          <w:p w14:paraId="2DE5EB82"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8889BF0"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5BD32B7D" w14:textId="77777777"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DBF021C" w14:textId="4F384A6D" w:rsidR="007A1034" w:rsidRPr="00542987" w:rsidRDefault="007A1034"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r>
      <w:tr w:rsidR="00EC2820" w:rsidRPr="00542987" w14:paraId="1D99400C" w14:textId="77777777" w:rsidTr="001E60CF">
        <w:trPr>
          <w:trHeight w:val="1150"/>
        </w:trPr>
        <w:tc>
          <w:tcPr>
            <w:tcW w:w="708" w:type="dxa"/>
            <w:tcBorders>
              <w:top w:val="single" w:sz="4" w:space="0" w:color="auto"/>
              <w:left w:val="single" w:sz="4" w:space="0" w:color="auto"/>
              <w:bottom w:val="nil"/>
              <w:right w:val="single" w:sz="8" w:space="0" w:color="000000"/>
            </w:tcBorders>
            <w:shd w:val="clear" w:color="auto" w:fill="FFFFFF" w:themeFill="background1"/>
            <w:hideMark/>
          </w:tcPr>
          <w:p w14:paraId="57ED8509" w14:textId="77777777" w:rsidR="00EC2820" w:rsidRPr="00542987" w:rsidRDefault="00EC2820"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5.2</w:t>
            </w:r>
          </w:p>
        </w:tc>
        <w:tc>
          <w:tcPr>
            <w:tcW w:w="3968" w:type="dxa"/>
            <w:tcBorders>
              <w:top w:val="single" w:sz="4" w:space="0" w:color="auto"/>
              <w:left w:val="single" w:sz="8" w:space="0" w:color="000000"/>
              <w:bottom w:val="nil"/>
              <w:right w:val="single" w:sz="8" w:space="0" w:color="000000"/>
            </w:tcBorders>
            <w:shd w:val="clear" w:color="auto" w:fill="FFFFFF" w:themeFill="background1"/>
            <w:hideMark/>
          </w:tcPr>
          <w:p w14:paraId="4E159BEF" w14:textId="77777777" w:rsidR="00EC2820" w:rsidRPr="00542987" w:rsidRDefault="00EC282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Реализация мероприятий по повышению приверженности пациентов с онкологическими заболеваниями лечению, диспансерному наблюдению, выполнению рекомендаций врача- онколога</w:t>
            </w:r>
          </w:p>
        </w:tc>
        <w:tc>
          <w:tcPr>
            <w:tcW w:w="1470" w:type="dxa"/>
            <w:tcBorders>
              <w:top w:val="nil"/>
              <w:left w:val="single" w:sz="8" w:space="0" w:color="000000"/>
              <w:bottom w:val="nil"/>
              <w:right w:val="single" w:sz="4" w:space="0" w:color="auto"/>
            </w:tcBorders>
            <w:shd w:val="clear" w:color="auto" w:fill="FFFFFF" w:themeFill="background1"/>
            <w:hideMark/>
          </w:tcPr>
          <w:p w14:paraId="2E0C0EB8" w14:textId="77777777" w:rsidR="00EC2820" w:rsidRPr="00542987" w:rsidRDefault="00EC2820"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nil"/>
              <w:right w:val="single" w:sz="4" w:space="0" w:color="auto"/>
            </w:tcBorders>
            <w:shd w:val="clear" w:color="auto" w:fill="FFFFFF" w:themeFill="background1"/>
            <w:hideMark/>
          </w:tcPr>
          <w:p w14:paraId="1F9D7C17" w14:textId="77777777" w:rsidR="00EC2820" w:rsidRPr="00542987" w:rsidRDefault="00EC2820"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vMerge w:val="restart"/>
            <w:tcBorders>
              <w:top w:val="single" w:sz="4" w:space="0" w:color="auto"/>
              <w:left w:val="single" w:sz="4" w:space="0" w:color="auto"/>
              <w:bottom w:val="single" w:sz="4" w:space="0" w:color="auto"/>
              <w:right w:val="single" w:sz="8" w:space="0" w:color="000000"/>
            </w:tcBorders>
            <w:shd w:val="clear" w:color="auto" w:fill="FFFFFF" w:themeFill="background1"/>
            <w:hideMark/>
          </w:tcPr>
          <w:p w14:paraId="77AE50A0" w14:textId="7CE963AC" w:rsidR="00EC2820" w:rsidRPr="00542987" w:rsidRDefault="00EC282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заместитель министра здравоохранения Кировской области Казаков </w:t>
            </w:r>
            <w:proofErr w:type="gramStart"/>
            <w:r w:rsidRPr="00542987">
              <w:rPr>
                <w:rFonts w:ascii="Times New Roman" w:hAnsi="Times New Roman" w:cs="Times New Roman"/>
                <w:color w:val="000000"/>
                <w:sz w:val="20"/>
                <w:szCs w:val="20"/>
              </w:rPr>
              <w:t>П.Л.</w:t>
            </w:r>
            <w:proofErr w:type="gramEnd"/>
            <w:r w:rsidR="007A1034">
              <w:rPr>
                <w:rFonts w:ascii="Times New Roman" w:hAnsi="Times New Roman" w:cs="Times New Roman"/>
                <w:color w:val="000000"/>
                <w:sz w:val="20"/>
                <w:szCs w:val="20"/>
              </w:rPr>
              <w:t xml:space="preserve">, </w:t>
            </w:r>
            <w:r w:rsidR="007A1034" w:rsidRPr="00542987">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w:t>
            </w:r>
          </w:p>
        </w:tc>
        <w:tc>
          <w:tcPr>
            <w:tcW w:w="3689" w:type="dxa"/>
            <w:vMerge w:val="restart"/>
            <w:tcBorders>
              <w:top w:val="single" w:sz="4" w:space="0" w:color="auto"/>
              <w:left w:val="nil"/>
              <w:bottom w:val="single" w:sz="4" w:space="0" w:color="auto"/>
              <w:right w:val="single" w:sz="8" w:space="0" w:color="000000"/>
            </w:tcBorders>
            <w:shd w:val="clear" w:color="auto" w:fill="FFFFFF" w:themeFill="background1"/>
            <w:hideMark/>
          </w:tcPr>
          <w:p w14:paraId="7557F4E5" w14:textId="1B77FE08" w:rsidR="00EC2820" w:rsidRPr="00542987" w:rsidRDefault="00EC282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организовано размещение позитивных  информационных поводов в средствах массовых информации, проводятся выступления специалистов КОГКБУЗ «Центра онкологии и медицинской радиологии» на телевидении, организовано распространение листовок, брошюр и памяток для пациентов o видах лечения и реабилитации, выступление ведущих специалистов КОГКБУЗ «Центра онкологии и медицинской радиологии» на телевидении и радио, проведение групповых и индивидуальных занятий для пациентов и их родственников, создание и распространение информационных роликов, проведение школ пациента </w:t>
            </w:r>
          </w:p>
        </w:tc>
        <w:tc>
          <w:tcPr>
            <w:tcW w:w="1560" w:type="dxa"/>
            <w:vMerge w:val="restart"/>
            <w:tcBorders>
              <w:top w:val="single" w:sz="4" w:space="0" w:color="auto"/>
              <w:left w:val="single" w:sz="8" w:space="0" w:color="000000"/>
              <w:bottom w:val="single" w:sz="4" w:space="0" w:color="auto"/>
              <w:right w:val="single" w:sz="4" w:space="0" w:color="auto"/>
            </w:tcBorders>
            <w:shd w:val="clear" w:color="auto" w:fill="FFFFFF" w:themeFill="background1"/>
            <w:hideMark/>
          </w:tcPr>
          <w:p w14:paraId="4A5AEF40" w14:textId="77777777" w:rsidR="00EC2820" w:rsidRPr="00542987" w:rsidRDefault="00EC282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EC2820" w:rsidRPr="00542987" w14:paraId="4507F0EF" w14:textId="77777777" w:rsidTr="001E60CF">
        <w:trPr>
          <w:trHeight w:val="300"/>
        </w:trPr>
        <w:tc>
          <w:tcPr>
            <w:tcW w:w="708" w:type="dxa"/>
            <w:tcBorders>
              <w:top w:val="nil"/>
              <w:left w:val="single" w:sz="4" w:space="0" w:color="auto"/>
              <w:bottom w:val="nil"/>
              <w:right w:val="single" w:sz="8" w:space="0" w:color="000000"/>
            </w:tcBorders>
            <w:shd w:val="clear" w:color="auto" w:fill="FFFFFF" w:themeFill="background1"/>
            <w:hideMark/>
          </w:tcPr>
          <w:p w14:paraId="2F421A4F" w14:textId="77777777" w:rsidR="00EC2820" w:rsidRPr="00542987" w:rsidRDefault="00EC282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968" w:type="dxa"/>
            <w:tcBorders>
              <w:top w:val="nil"/>
              <w:left w:val="nil"/>
              <w:bottom w:val="nil"/>
              <w:right w:val="single" w:sz="8" w:space="0" w:color="000000"/>
            </w:tcBorders>
            <w:shd w:val="clear" w:color="auto" w:fill="FFFFFF" w:themeFill="background1"/>
            <w:hideMark/>
          </w:tcPr>
          <w:p w14:paraId="15F826D0" w14:textId="77777777" w:rsidR="00EC2820" w:rsidRPr="00542987" w:rsidRDefault="00EC282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tcBorders>
              <w:top w:val="nil"/>
              <w:left w:val="nil"/>
              <w:bottom w:val="nil"/>
              <w:right w:val="single" w:sz="8" w:space="0" w:color="000000"/>
            </w:tcBorders>
            <w:shd w:val="clear" w:color="auto" w:fill="FFFFFF" w:themeFill="background1"/>
            <w:hideMark/>
          </w:tcPr>
          <w:p w14:paraId="6BF5B26E" w14:textId="77777777" w:rsidR="00EC2820" w:rsidRPr="00542987" w:rsidRDefault="00EC282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384" w:type="dxa"/>
            <w:tcBorders>
              <w:top w:val="nil"/>
              <w:left w:val="nil"/>
              <w:bottom w:val="nil"/>
              <w:right w:val="single" w:sz="4" w:space="0" w:color="auto"/>
            </w:tcBorders>
            <w:shd w:val="clear" w:color="auto" w:fill="FFFFFF" w:themeFill="background1"/>
            <w:hideMark/>
          </w:tcPr>
          <w:p w14:paraId="4BCB20FE" w14:textId="77777777" w:rsidR="00EC2820" w:rsidRPr="00542987" w:rsidRDefault="00EC282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2957" w:type="dxa"/>
            <w:vMerge/>
            <w:tcBorders>
              <w:top w:val="single" w:sz="8" w:space="0" w:color="000000"/>
              <w:left w:val="single" w:sz="4" w:space="0" w:color="auto"/>
              <w:bottom w:val="single" w:sz="4" w:space="0" w:color="auto"/>
              <w:right w:val="single" w:sz="8" w:space="0" w:color="000000"/>
            </w:tcBorders>
            <w:shd w:val="clear" w:color="auto" w:fill="FFFFFF" w:themeFill="background1"/>
          </w:tcPr>
          <w:p w14:paraId="4ABD9401" w14:textId="77777777" w:rsidR="00EC2820" w:rsidRPr="00542987" w:rsidRDefault="00EC2820" w:rsidP="00515B38">
            <w:pPr>
              <w:spacing w:after="0" w:line="240" w:lineRule="auto"/>
              <w:rPr>
                <w:rFonts w:ascii="Times New Roman" w:hAnsi="Times New Roman" w:cs="Times New Roman"/>
                <w:color w:val="000000"/>
                <w:sz w:val="20"/>
                <w:szCs w:val="20"/>
              </w:rPr>
            </w:pPr>
          </w:p>
        </w:tc>
        <w:tc>
          <w:tcPr>
            <w:tcW w:w="3689" w:type="dxa"/>
            <w:vMerge/>
            <w:tcBorders>
              <w:top w:val="single" w:sz="8" w:space="0" w:color="000000"/>
              <w:left w:val="nil"/>
              <w:bottom w:val="single" w:sz="4" w:space="0" w:color="auto"/>
              <w:right w:val="single" w:sz="8" w:space="0" w:color="000000"/>
            </w:tcBorders>
            <w:shd w:val="clear" w:color="auto" w:fill="FFFFFF" w:themeFill="background1"/>
            <w:hideMark/>
          </w:tcPr>
          <w:p w14:paraId="65E3BB22" w14:textId="7B4BF5E1" w:rsidR="00EC2820" w:rsidRPr="00542987" w:rsidRDefault="00EC2820" w:rsidP="00515B38">
            <w:pPr>
              <w:spacing w:after="0" w:line="240" w:lineRule="auto"/>
              <w:rPr>
                <w:rFonts w:ascii="Times New Roman" w:hAnsi="Times New Roman" w:cs="Times New Roman"/>
                <w:color w:val="000000"/>
                <w:sz w:val="20"/>
                <w:szCs w:val="20"/>
              </w:rPr>
            </w:pPr>
          </w:p>
        </w:tc>
        <w:tc>
          <w:tcPr>
            <w:tcW w:w="1560" w:type="dxa"/>
            <w:vMerge/>
            <w:tcBorders>
              <w:top w:val="single" w:sz="8" w:space="0" w:color="000000"/>
              <w:left w:val="single" w:sz="8" w:space="0" w:color="000000"/>
              <w:bottom w:val="single" w:sz="4" w:space="0" w:color="auto"/>
              <w:right w:val="single" w:sz="4" w:space="0" w:color="auto"/>
            </w:tcBorders>
            <w:shd w:val="clear" w:color="auto" w:fill="FFFFFF" w:themeFill="background1"/>
            <w:hideMark/>
          </w:tcPr>
          <w:p w14:paraId="6C8F0035" w14:textId="77777777" w:rsidR="00EC2820" w:rsidRPr="00542987" w:rsidRDefault="00EC2820" w:rsidP="00515B38">
            <w:pPr>
              <w:spacing w:after="0" w:line="240" w:lineRule="auto"/>
              <w:rPr>
                <w:rFonts w:ascii="Times New Roman" w:hAnsi="Times New Roman" w:cs="Times New Roman"/>
                <w:color w:val="000000"/>
                <w:sz w:val="20"/>
                <w:szCs w:val="20"/>
              </w:rPr>
            </w:pPr>
          </w:p>
        </w:tc>
      </w:tr>
      <w:tr w:rsidR="00390CAF" w:rsidRPr="00542987" w14:paraId="7DECCE29" w14:textId="77777777" w:rsidTr="001E60CF">
        <w:trPr>
          <w:trHeight w:val="765"/>
        </w:trPr>
        <w:tc>
          <w:tcPr>
            <w:tcW w:w="708" w:type="dxa"/>
            <w:vMerge w:val="restart"/>
            <w:tcBorders>
              <w:top w:val="single" w:sz="8" w:space="0" w:color="000000"/>
              <w:left w:val="single" w:sz="4" w:space="0" w:color="auto"/>
              <w:bottom w:val="single" w:sz="8" w:space="0" w:color="000000"/>
              <w:right w:val="single" w:sz="8" w:space="0" w:color="000000"/>
            </w:tcBorders>
            <w:shd w:val="clear" w:color="auto" w:fill="FFFFFF" w:themeFill="background1"/>
            <w:hideMark/>
          </w:tcPr>
          <w:p w14:paraId="5CB2C814"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5.3</w:t>
            </w:r>
          </w:p>
        </w:tc>
        <w:tc>
          <w:tcPr>
            <w:tcW w:w="396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51B29D80"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Ведение в областных государственных медицинских организациях регистра лиц, состоящих под диспансерным наблюдением</w:t>
            </w:r>
          </w:p>
        </w:tc>
        <w:tc>
          <w:tcPr>
            <w:tcW w:w="147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4C512977" w14:textId="77777777" w:rsidR="00390CAF" w:rsidRPr="00542987" w:rsidRDefault="00390CAF"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152E42" w:rsidRPr="00542987">
              <w:rPr>
                <w:rFonts w:ascii="Times New Roman" w:hAnsi="Times New Roman" w:cs="Times New Roman"/>
                <w:color w:val="000000"/>
                <w:sz w:val="20"/>
                <w:szCs w:val="20"/>
              </w:rPr>
              <w:t>4</w:t>
            </w:r>
          </w:p>
        </w:tc>
        <w:tc>
          <w:tcPr>
            <w:tcW w:w="1384"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60B09EA2"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vMerge w:val="restart"/>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72C295F9"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главные врачи областных государственных медицинских организаций</w:t>
            </w:r>
          </w:p>
        </w:tc>
        <w:tc>
          <w:tcPr>
            <w:tcW w:w="3689" w:type="dxa"/>
            <w:tcBorders>
              <w:top w:val="single" w:sz="4" w:space="0" w:color="auto"/>
              <w:left w:val="nil"/>
              <w:bottom w:val="nil"/>
              <w:right w:val="single" w:sz="8" w:space="0" w:color="000000"/>
            </w:tcBorders>
            <w:shd w:val="clear" w:color="auto" w:fill="FFFFFF" w:themeFill="background1"/>
            <w:hideMark/>
          </w:tcPr>
          <w:p w14:paraId="2E006B97"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 областных государственных медицинских организациях создан и ведется регистр лиц с онкологическими заболеваниями, состоящих под диспансерным</w:t>
            </w:r>
          </w:p>
        </w:tc>
        <w:tc>
          <w:tcPr>
            <w:tcW w:w="1560" w:type="dxa"/>
            <w:vMerge w:val="restart"/>
            <w:tcBorders>
              <w:top w:val="single" w:sz="4" w:space="0" w:color="auto"/>
              <w:left w:val="single" w:sz="8" w:space="0" w:color="000000"/>
              <w:bottom w:val="single" w:sz="8" w:space="0" w:color="000000"/>
              <w:right w:val="single" w:sz="4" w:space="0" w:color="auto"/>
            </w:tcBorders>
            <w:shd w:val="clear" w:color="auto" w:fill="FFFFFF" w:themeFill="background1"/>
            <w:hideMark/>
          </w:tcPr>
          <w:p w14:paraId="612C5CB1" w14:textId="77777777" w:rsidR="00390CAF" w:rsidRPr="00542987" w:rsidRDefault="00390CAF" w:rsidP="00515B38">
            <w:pPr>
              <w:spacing w:after="0" w:line="240" w:lineRule="auto"/>
              <w:ind w:firstLineChars="200" w:firstLine="400"/>
              <w:rPr>
                <w:rFonts w:ascii="Times New Roman" w:hAnsi="Times New Roman" w:cs="Times New Roman"/>
                <w:color w:val="000000"/>
                <w:sz w:val="20"/>
                <w:szCs w:val="20"/>
              </w:rPr>
            </w:pPr>
            <w:r w:rsidRPr="00542987">
              <w:rPr>
                <w:rFonts w:ascii="Times New Roman" w:hAnsi="Times New Roman" w:cs="Times New Roman"/>
                <w:color w:val="000000"/>
                <w:sz w:val="20"/>
                <w:szCs w:val="20"/>
              </w:rPr>
              <w:t>разовое неделимое</w:t>
            </w:r>
          </w:p>
        </w:tc>
      </w:tr>
      <w:tr w:rsidR="00390CAF" w:rsidRPr="00542987" w14:paraId="0FE871F6" w14:textId="77777777" w:rsidTr="001E60CF">
        <w:trPr>
          <w:trHeight w:val="315"/>
        </w:trPr>
        <w:tc>
          <w:tcPr>
            <w:tcW w:w="708" w:type="dxa"/>
            <w:vMerge/>
            <w:tcBorders>
              <w:top w:val="single" w:sz="8" w:space="0" w:color="000000"/>
              <w:left w:val="single" w:sz="4" w:space="0" w:color="auto"/>
              <w:bottom w:val="single" w:sz="4" w:space="0" w:color="auto"/>
              <w:right w:val="single" w:sz="8" w:space="0" w:color="000000"/>
            </w:tcBorders>
            <w:shd w:val="clear" w:color="auto" w:fill="FFFFFF" w:themeFill="background1"/>
            <w:hideMark/>
          </w:tcPr>
          <w:p w14:paraId="00ADEF43"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3968" w:type="dxa"/>
            <w:vMerge/>
            <w:tcBorders>
              <w:top w:val="single" w:sz="8" w:space="0" w:color="000000"/>
              <w:left w:val="single" w:sz="8" w:space="0" w:color="000000"/>
              <w:bottom w:val="single" w:sz="4" w:space="0" w:color="auto"/>
              <w:right w:val="single" w:sz="8" w:space="0" w:color="000000"/>
            </w:tcBorders>
            <w:shd w:val="clear" w:color="auto" w:fill="FFFFFF" w:themeFill="background1"/>
            <w:hideMark/>
          </w:tcPr>
          <w:p w14:paraId="2BC09444"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1470" w:type="dxa"/>
            <w:vMerge/>
            <w:tcBorders>
              <w:top w:val="single" w:sz="8" w:space="0" w:color="000000"/>
              <w:left w:val="single" w:sz="8" w:space="0" w:color="000000"/>
              <w:bottom w:val="single" w:sz="4" w:space="0" w:color="auto"/>
              <w:right w:val="single" w:sz="8" w:space="0" w:color="000000"/>
            </w:tcBorders>
            <w:shd w:val="clear" w:color="auto" w:fill="FFFFFF" w:themeFill="background1"/>
            <w:hideMark/>
          </w:tcPr>
          <w:p w14:paraId="1604ADA7"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1384" w:type="dxa"/>
            <w:vMerge/>
            <w:tcBorders>
              <w:top w:val="single" w:sz="8" w:space="0" w:color="000000"/>
              <w:left w:val="single" w:sz="8" w:space="0" w:color="000000"/>
              <w:bottom w:val="single" w:sz="4" w:space="0" w:color="auto"/>
              <w:right w:val="single" w:sz="8" w:space="0" w:color="000000"/>
            </w:tcBorders>
            <w:shd w:val="clear" w:color="auto" w:fill="FFFFFF" w:themeFill="background1"/>
            <w:hideMark/>
          </w:tcPr>
          <w:p w14:paraId="4C86A071"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2957" w:type="dxa"/>
            <w:vMerge/>
            <w:tcBorders>
              <w:top w:val="single" w:sz="8" w:space="0" w:color="000000"/>
              <w:left w:val="single" w:sz="8" w:space="0" w:color="000000"/>
              <w:bottom w:val="single" w:sz="4" w:space="0" w:color="auto"/>
              <w:right w:val="single" w:sz="8" w:space="0" w:color="000000"/>
            </w:tcBorders>
            <w:shd w:val="clear" w:color="auto" w:fill="FFFFFF" w:themeFill="background1"/>
            <w:hideMark/>
          </w:tcPr>
          <w:p w14:paraId="63C5FD28" w14:textId="77777777" w:rsidR="00390CAF" w:rsidRPr="00542987" w:rsidRDefault="00390CAF" w:rsidP="00515B38">
            <w:pPr>
              <w:spacing w:after="0" w:line="240" w:lineRule="auto"/>
              <w:rPr>
                <w:rFonts w:ascii="Times New Roman" w:hAnsi="Times New Roman" w:cs="Times New Roman"/>
                <w:color w:val="000000"/>
                <w:sz w:val="20"/>
                <w:szCs w:val="20"/>
              </w:rPr>
            </w:pPr>
          </w:p>
        </w:tc>
        <w:tc>
          <w:tcPr>
            <w:tcW w:w="3689" w:type="dxa"/>
            <w:tcBorders>
              <w:top w:val="nil"/>
              <w:left w:val="nil"/>
              <w:bottom w:val="single" w:sz="4" w:space="0" w:color="auto"/>
              <w:right w:val="single" w:sz="8" w:space="0" w:color="000000"/>
            </w:tcBorders>
            <w:shd w:val="clear" w:color="auto" w:fill="FFFFFF" w:themeFill="background1"/>
            <w:hideMark/>
          </w:tcPr>
          <w:p w14:paraId="3D8DD17B"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наблюдением</w:t>
            </w:r>
          </w:p>
        </w:tc>
        <w:tc>
          <w:tcPr>
            <w:tcW w:w="1560" w:type="dxa"/>
            <w:vMerge/>
            <w:tcBorders>
              <w:top w:val="single" w:sz="8" w:space="0" w:color="000000"/>
              <w:left w:val="single" w:sz="8" w:space="0" w:color="000000"/>
              <w:bottom w:val="single" w:sz="4" w:space="0" w:color="auto"/>
              <w:right w:val="single" w:sz="4" w:space="0" w:color="auto"/>
            </w:tcBorders>
            <w:shd w:val="clear" w:color="auto" w:fill="FFFFFF" w:themeFill="background1"/>
            <w:hideMark/>
          </w:tcPr>
          <w:p w14:paraId="04AA2F62" w14:textId="77777777" w:rsidR="00390CAF" w:rsidRPr="00542987" w:rsidRDefault="00390CAF" w:rsidP="00515B38">
            <w:pPr>
              <w:spacing w:after="0" w:line="240" w:lineRule="auto"/>
              <w:rPr>
                <w:rFonts w:ascii="Times New Roman" w:hAnsi="Times New Roman" w:cs="Times New Roman"/>
                <w:color w:val="000000"/>
                <w:sz w:val="20"/>
                <w:szCs w:val="20"/>
              </w:rPr>
            </w:pPr>
          </w:p>
        </w:tc>
      </w:tr>
      <w:tr w:rsidR="00E672B1" w:rsidRPr="00542987" w14:paraId="4FDC8832" w14:textId="77777777" w:rsidTr="001E60CF">
        <w:trPr>
          <w:trHeight w:val="117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68960C" w14:textId="77777777" w:rsidR="00E672B1" w:rsidRPr="00542987" w:rsidRDefault="00E672B1"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5.4</w:t>
            </w:r>
          </w:p>
        </w:tc>
        <w:tc>
          <w:tcPr>
            <w:tcW w:w="396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3E514697"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Проведение аудитов работы первичных онкологических кабинетов, ЦАОП по организации диспансерного наблюдения пациентов с онкологическими заболеваниями</w:t>
            </w:r>
          </w:p>
        </w:tc>
        <w:tc>
          <w:tcPr>
            <w:tcW w:w="1470"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4F0DEED7" w14:textId="77777777" w:rsidR="00E672B1" w:rsidRPr="00542987" w:rsidRDefault="00E672B1" w:rsidP="00E672B1">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64907BBB" w14:textId="77777777" w:rsidR="00E672B1" w:rsidRPr="00542987" w:rsidRDefault="00E672B1" w:rsidP="00E672B1">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2C3E1C31" w14:textId="09779D76"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w:t>
            </w:r>
          </w:p>
          <w:p w14:paraId="15E795AB" w14:textId="65CC401E"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tc>
        <w:tc>
          <w:tcPr>
            <w:tcW w:w="3689" w:type="dxa"/>
            <w:tcBorders>
              <w:top w:val="single" w:sz="4" w:space="0" w:color="auto"/>
              <w:left w:val="nil"/>
              <w:bottom w:val="single" w:sz="4" w:space="0" w:color="auto"/>
              <w:right w:val="single" w:sz="8" w:space="0" w:color="000000"/>
            </w:tcBorders>
            <w:shd w:val="clear" w:color="auto" w:fill="FFFFFF" w:themeFill="background1"/>
            <w:hideMark/>
          </w:tcPr>
          <w:p w14:paraId="55C2DA2C"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охвачено аудитами не менее</w:t>
            </w:r>
          </w:p>
          <w:p w14:paraId="706587B3" w14:textId="155EF22B"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50% областных государственных медицинских организаций в течение года</w:t>
            </w:r>
          </w:p>
        </w:tc>
        <w:tc>
          <w:tcPr>
            <w:tcW w:w="1560"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0213E248" w14:textId="77777777" w:rsidR="00E672B1" w:rsidRPr="00542987" w:rsidRDefault="00E672B1"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E672B1" w:rsidRPr="00542987" w14:paraId="6E29A8AD" w14:textId="77777777" w:rsidTr="001E60CF">
        <w:trPr>
          <w:trHeight w:val="1967"/>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6E299A81" w14:textId="77777777" w:rsidR="00E672B1" w:rsidRPr="00542987" w:rsidRDefault="00E672B1"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5.5</w:t>
            </w:r>
          </w:p>
          <w:p w14:paraId="4D194A49"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5E43C36F"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8AD6F42"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092336E"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3CBF7D9"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2F02776"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3089C158" w14:textId="00238068"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53A44AF6" w14:textId="2FCB23E3"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968" w:type="dxa"/>
            <w:tcBorders>
              <w:top w:val="single" w:sz="4" w:space="0" w:color="auto"/>
              <w:left w:val="nil"/>
              <w:bottom w:val="single" w:sz="4" w:space="0" w:color="auto"/>
              <w:right w:val="single" w:sz="8" w:space="0" w:color="000000"/>
            </w:tcBorders>
            <w:shd w:val="clear" w:color="auto" w:fill="FFFFFF" w:themeFill="background1"/>
            <w:hideMark/>
          </w:tcPr>
          <w:p w14:paraId="276B2044"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Взаимодействие с ФОМС по анализу и</w:t>
            </w:r>
          </w:p>
          <w:p w14:paraId="53C1A346"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контролю доли лиц с онкологическими</w:t>
            </w:r>
          </w:p>
          <w:p w14:paraId="3FD2F39E" w14:textId="0869552A"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заболеваниями, прошедших обследование и (или) лечение в текущем году, из числа состоящих под диспансерным наблюдением, %</w:t>
            </w:r>
          </w:p>
          <w:p w14:paraId="1AD8C4A6"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0DCA5F1" w14:textId="5A4A6993" w:rsidR="00E672B1" w:rsidRPr="00542987" w:rsidRDefault="00E672B1" w:rsidP="00515B38">
            <w:pPr>
              <w:spacing w:after="0" w:line="240" w:lineRule="auto"/>
              <w:rPr>
                <w:rFonts w:ascii="Times New Roman" w:hAnsi="Times New Roman" w:cs="Times New Roman"/>
                <w:color w:val="000000"/>
                <w:sz w:val="20"/>
                <w:szCs w:val="20"/>
              </w:rPr>
            </w:pPr>
          </w:p>
        </w:tc>
        <w:tc>
          <w:tcPr>
            <w:tcW w:w="1470" w:type="dxa"/>
            <w:tcBorders>
              <w:top w:val="single" w:sz="4" w:space="0" w:color="auto"/>
              <w:left w:val="nil"/>
              <w:bottom w:val="single" w:sz="4" w:space="0" w:color="auto"/>
              <w:right w:val="single" w:sz="8" w:space="0" w:color="000000"/>
            </w:tcBorders>
            <w:shd w:val="clear" w:color="auto" w:fill="FFFFFF" w:themeFill="background1"/>
            <w:hideMark/>
          </w:tcPr>
          <w:p w14:paraId="0BD701F2" w14:textId="77777777" w:rsidR="00E672B1" w:rsidRPr="00542987" w:rsidRDefault="00E672B1" w:rsidP="00E672B1">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nil"/>
              <w:bottom w:val="single" w:sz="4" w:space="0" w:color="auto"/>
              <w:right w:val="single" w:sz="8" w:space="0" w:color="000000"/>
            </w:tcBorders>
            <w:shd w:val="clear" w:color="auto" w:fill="FFFFFF" w:themeFill="background1"/>
            <w:hideMark/>
          </w:tcPr>
          <w:p w14:paraId="527249E6" w14:textId="77777777" w:rsidR="00E672B1" w:rsidRPr="00542987" w:rsidRDefault="00E672B1" w:rsidP="00E672B1">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6497702E" w14:textId="1E45758B"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директор ФОМС, главный</w:t>
            </w:r>
          </w:p>
          <w:p w14:paraId="4638D1FD" w14:textId="477FCEFC"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внештатный специалист онколог министерства здравоохранения</w:t>
            </w:r>
          </w:p>
          <w:p w14:paraId="0CDCB4E0"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p w14:paraId="2DF9D39D" w14:textId="38133BF2"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главные врачи областных</w:t>
            </w:r>
          </w:p>
          <w:p w14:paraId="6437EA80"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государственных</w:t>
            </w:r>
          </w:p>
          <w:p w14:paraId="0589E41C" w14:textId="69F12234"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медицинских организаций</w:t>
            </w:r>
          </w:p>
        </w:tc>
        <w:tc>
          <w:tcPr>
            <w:tcW w:w="3689" w:type="dxa"/>
            <w:tcBorders>
              <w:top w:val="single" w:sz="4" w:space="0" w:color="auto"/>
              <w:left w:val="nil"/>
              <w:bottom w:val="single" w:sz="4" w:space="0" w:color="auto"/>
              <w:right w:val="single" w:sz="8" w:space="0" w:color="000000"/>
            </w:tcBorders>
            <w:shd w:val="clear" w:color="auto" w:fill="FFFFFF" w:themeFill="background1"/>
            <w:hideMark/>
          </w:tcPr>
          <w:p w14:paraId="0469AD6E"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проведен анализ доли лиц с</w:t>
            </w:r>
          </w:p>
          <w:p w14:paraId="652F1A0B"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онкологическими заболеваниями,</w:t>
            </w:r>
          </w:p>
          <w:p w14:paraId="5B0703F7"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прошедших обследование и (или)</w:t>
            </w:r>
          </w:p>
          <w:p w14:paraId="3730111E"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лечение в текущем году, из числа состоящих под диспансерным</w:t>
            </w:r>
          </w:p>
          <w:p w14:paraId="4A0D8570"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наблюдением(%), в разрезе</w:t>
            </w:r>
          </w:p>
          <w:p w14:paraId="03C4F5DA"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областных государственных</w:t>
            </w:r>
          </w:p>
          <w:p w14:paraId="36186FB5"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медицинских организаций</w:t>
            </w:r>
          </w:p>
          <w:p w14:paraId="1600BAB3" w14:textId="3817BCF5"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(ежеквартально) </w:t>
            </w:r>
          </w:p>
        </w:tc>
        <w:tc>
          <w:tcPr>
            <w:tcW w:w="1560" w:type="dxa"/>
            <w:tcBorders>
              <w:top w:val="single" w:sz="4" w:space="0" w:color="auto"/>
              <w:left w:val="nil"/>
              <w:bottom w:val="single" w:sz="4" w:space="0" w:color="auto"/>
              <w:right w:val="single" w:sz="4" w:space="0" w:color="auto"/>
            </w:tcBorders>
            <w:shd w:val="clear" w:color="auto" w:fill="FFFFFF" w:themeFill="background1"/>
            <w:hideMark/>
          </w:tcPr>
          <w:p w14:paraId="60097BDB" w14:textId="77777777" w:rsidR="00E672B1" w:rsidRPr="00542987" w:rsidRDefault="00E672B1"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p w14:paraId="66E17645"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72831C9D"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AEDB44A"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7C2A3B18"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7B29FB1B"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14933086"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B2B4850" w14:textId="75C059FC"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3507252B" w14:textId="3681F982"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r>
      <w:tr w:rsidR="00E672B1" w:rsidRPr="00542987" w14:paraId="31337934" w14:textId="77777777" w:rsidTr="001E60CF">
        <w:trPr>
          <w:trHeight w:val="1275"/>
        </w:trPr>
        <w:tc>
          <w:tcPr>
            <w:tcW w:w="708" w:type="dxa"/>
            <w:vMerge w:val="restart"/>
            <w:tcBorders>
              <w:top w:val="single" w:sz="4" w:space="0" w:color="auto"/>
              <w:left w:val="single" w:sz="4" w:space="0" w:color="auto"/>
              <w:bottom w:val="single" w:sz="8" w:space="0" w:color="000000"/>
              <w:right w:val="single" w:sz="8" w:space="0" w:color="000000"/>
            </w:tcBorders>
            <w:shd w:val="clear" w:color="auto" w:fill="FFFFFF" w:themeFill="background1"/>
            <w:hideMark/>
          </w:tcPr>
          <w:p w14:paraId="751881A0" w14:textId="77777777" w:rsidR="00E672B1" w:rsidRPr="00542987" w:rsidRDefault="00E672B1"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5.6</w:t>
            </w:r>
          </w:p>
        </w:tc>
        <w:tc>
          <w:tcPr>
            <w:tcW w:w="3968" w:type="dxa"/>
            <w:vMerge w:val="restart"/>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4831CEDC" w14:textId="259CDD3D" w:rsidR="00E672B1" w:rsidRPr="00542987" w:rsidRDefault="00E672B1" w:rsidP="00E672B1">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Обеспечение проведения диспансерного наблюдения пациентов с онкологическими заболеваниями в соответствии с приказом МЗ РФ от 04.06 2020 №548 «Об утверждении порядка диспансерного наблюдения за взрослыми </w:t>
            </w:r>
            <w:r w:rsidR="00230B2E" w:rsidRPr="00542987">
              <w:rPr>
                <w:rFonts w:ascii="Times New Roman" w:hAnsi="Times New Roman" w:cs="Times New Roman"/>
                <w:color w:val="000000"/>
                <w:sz w:val="20"/>
                <w:szCs w:val="20"/>
              </w:rPr>
              <w:t>с онкологическими заболеваниями»</w:t>
            </w:r>
            <w:r w:rsidRPr="00542987">
              <w:rPr>
                <w:rFonts w:ascii="Times New Roman" w:hAnsi="Times New Roman" w:cs="Times New Roman"/>
                <w:color w:val="000000"/>
                <w:sz w:val="20"/>
                <w:szCs w:val="20"/>
              </w:rPr>
              <w:t xml:space="preserve"> (контроль за охватом диспансерным наблюдением пациентов с онкологическими заболеваниями)</w:t>
            </w:r>
          </w:p>
        </w:tc>
        <w:tc>
          <w:tcPr>
            <w:tcW w:w="1470" w:type="dxa"/>
            <w:vMerge w:val="restart"/>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39D9B1F4" w14:textId="77777777" w:rsidR="00E672B1" w:rsidRPr="00542987" w:rsidRDefault="00E672B1" w:rsidP="00230B2E">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vMerge w:val="restart"/>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6F8CA3EC" w14:textId="77777777" w:rsidR="00E672B1" w:rsidRPr="00542987" w:rsidRDefault="00E672B1" w:rsidP="00230B2E">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vMerge w:val="restart"/>
            <w:tcBorders>
              <w:top w:val="single" w:sz="4" w:space="0" w:color="auto"/>
              <w:left w:val="nil"/>
              <w:right w:val="single" w:sz="8" w:space="0" w:color="000000"/>
            </w:tcBorders>
            <w:shd w:val="clear" w:color="auto" w:fill="FFFFFF" w:themeFill="background1"/>
            <w:hideMark/>
          </w:tcPr>
          <w:p w14:paraId="144FE8EC" w14:textId="77777777"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 заместитель министра здравоохранения</w:t>
            </w:r>
          </w:p>
          <w:p w14:paraId="01797D1D" w14:textId="58A7698B"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tc>
        <w:tc>
          <w:tcPr>
            <w:tcW w:w="3689" w:type="dxa"/>
            <w:tcBorders>
              <w:top w:val="single" w:sz="4" w:space="0" w:color="auto"/>
              <w:left w:val="nil"/>
              <w:bottom w:val="nil"/>
              <w:right w:val="single" w:sz="8" w:space="0" w:color="000000"/>
            </w:tcBorders>
            <w:shd w:val="clear" w:color="auto" w:fill="FFFFFF" w:themeFill="background1"/>
            <w:hideMark/>
          </w:tcPr>
          <w:p w14:paraId="2CC17610" w14:textId="03072241" w:rsidR="00E672B1" w:rsidRPr="00542987" w:rsidRDefault="00E672B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доля лиц с онкологическими заболеваниями, прошедших обследование и (или) лечение в текущем году, из числа состоящих под диспансерным наблюдением, </w:t>
            </w:r>
            <w:r w:rsidR="00230B2E" w:rsidRPr="00542987">
              <w:rPr>
                <w:rFonts w:ascii="Times New Roman" w:hAnsi="Times New Roman" w:cs="Times New Roman"/>
                <w:color w:val="000000"/>
                <w:sz w:val="20"/>
                <w:szCs w:val="20"/>
              </w:rPr>
              <w:t>составляет(%): в 2024 году- 80%</w:t>
            </w:r>
          </w:p>
        </w:tc>
        <w:tc>
          <w:tcPr>
            <w:tcW w:w="1560" w:type="dxa"/>
            <w:vMerge w:val="restart"/>
            <w:tcBorders>
              <w:top w:val="single" w:sz="4" w:space="0" w:color="auto"/>
              <w:left w:val="single" w:sz="8" w:space="0" w:color="000000"/>
              <w:bottom w:val="single" w:sz="8" w:space="0" w:color="000000"/>
              <w:right w:val="single" w:sz="4" w:space="0" w:color="auto"/>
            </w:tcBorders>
            <w:shd w:val="clear" w:color="auto" w:fill="FFFFFF" w:themeFill="background1"/>
            <w:hideMark/>
          </w:tcPr>
          <w:p w14:paraId="14DB03F5" w14:textId="77777777" w:rsidR="00E672B1" w:rsidRPr="00542987" w:rsidRDefault="00E672B1"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E672B1" w:rsidRPr="00542987" w14:paraId="36085E70" w14:textId="77777777" w:rsidTr="001E60CF">
        <w:trPr>
          <w:trHeight w:val="315"/>
        </w:trPr>
        <w:tc>
          <w:tcPr>
            <w:tcW w:w="708" w:type="dxa"/>
            <w:vMerge/>
            <w:tcBorders>
              <w:top w:val="nil"/>
              <w:left w:val="single" w:sz="4" w:space="0" w:color="auto"/>
              <w:bottom w:val="single" w:sz="8" w:space="0" w:color="000000"/>
              <w:right w:val="single" w:sz="8" w:space="0" w:color="000000"/>
            </w:tcBorders>
            <w:shd w:val="clear" w:color="auto" w:fill="FFFFFF" w:themeFill="background1"/>
            <w:hideMark/>
          </w:tcPr>
          <w:p w14:paraId="1EBD7BA6" w14:textId="77777777" w:rsidR="00E672B1" w:rsidRPr="00542987" w:rsidRDefault="00E672B1" w:rsidP="00515B38">
            <w:pPr>
              <w:spacing w:after="0" w:line="240" w:lineRule="auto"/>
              <w:rPr>
                <w:rFonts w:ascii="Times New Roman" w:hAnsi="Times New Roman" w:cs="Times New Roman"/>
                <w:color w:val="000000"/>
                <w:sz w:val="20"/>
                <w:szCs w:val="20"/>
              </w:rPr>
            </w:pPr>
          </w:p>
        </w:tc>
        <w:tc>
          <w:tcPr>
            <w:tcW w:w="3968" w:type="dxa"/>
            <w:vMerge/>
            <w:tcBorders>
              <w:top w:val="nil"/>
              <w:left w:val="single" w:sz="8" w:space="0" w:color="000000"/>
              <w:bottom w:val="single" w:sz="8" w:space="0" w:color="000000"/>
              <w:right w:val="single" w:sz="8" w:space="0" w:color="000000"/>
            </w:tcBorders>
            <w:shd w:val="clear" w:color="auto" w:fill="FFFFFF" w:themeFill="background1"/>
            <w:hideMark/>
          </w:tcPr>
          <w:p w14:paraId="663D5087" w14:textId="77777777" w:rsidR="00E672B1" w:rsidRPr="00542987" w:rsidRDefault="00E672B1" w:rsidP="00515B38">
            <w:pPr>
              <w:spacing w:after="0" w:line="240" w:lineRule="auto"/>
              <w:rPr>
                <w:rFonts w:ascii="Times New Roman" w:hAnsi="Times New Roman" w:cs="Times New Roman"/>
                <w:color w:val="000000"/>
                <w:sz w:val="20"/>
                <w:szCs w:val="20"/>
              </w:rPr>
            </w:pPr>
          </w:p>
        </w:tc>
        <w:tc>
          <w:tcPr>
            <w:tcW w:w="1470" w:type="dxa"/>
            <w:vMerge/>
            <w:tcBorders>
              <w:top w:val="nil"/>
              <w:left w:val="single" w:sz="8" w:space="0" w:color="000000"/>
              <w:bottom w:val="single" w:sz="8" w:space="0" w:color="000000"/>
              <w:right w:val="single" w:sz="8" w:space="0" w:color="000000"/>
            </w:tcBorders>
            <w:shd w:val="clear" w:color="auto" w:fill="FFFFFF" w:themeFill="background1"/>
            <w:hideMark/>
          </w:tcPr>
          <w:p w14:paraId="59473C98" w14:textId="77777777" w:rsidR="00E672B1" w:rsidRPr="00542987" w:rsidRDefault="00E672B1" w:rsidP="00230B2E">
            <w:pPr>
              <w:spacing w:after="0" w:line="240" w:lineRule="auto"/>
              <w:jc w:val="center"/>
              <w:rPr>
                <w:rFonts w:ascii="Times New Roman" w:hAnsi="Times New Roman" w:cs="Times New Roman"/>
                <w:color w:val="000000"/>
                <w:sz w:val="20"/>
                <w:szCs w:val="20"/>
              </w:rPr>
            </w:pPr>
          </w:p>
        </w:tc>
        <w:tc>
          <w:tcPr>
            <w:tcW w:w="1384" w:type="dxa"/>
            <w:vMerge/>
            <w:tcBorders>
              <w:top w:val="nil"/>
              <w:left w:val="single" w:sz="8" w:space="0" w:color="000000"/>
              <w:bottom w:val="single" w:sz="4" w:space="0" w:color="auto"/>
              <w:right w:val="single" w:sz="8" w:space="0" w:color="000000"/>
            </w:tcBorders>
            <w:shd w:val="clear" w:color="auto" w:fill="FFFFFF" w:themeFill="background1"/>
            <w:hideMark/>
          </w:tcPr>
          <w:p w14:paraId="1CEC8ACF" w14:textId="77777777" w:rsidR="00E672B1" w:rsidRPr="00542987" w:rsidRDefault="00E672B1" w:rsidP="00230B2E">
            <w:pPr>
              <w:spacing w:after="0" w:line="240" w:lineRule="auto"/>
              <w:jc w:val="center"/>
              <w:rPr>
                <w:rFonts w:ascii="Times New Roman" w:hAnsi="Times New Roman" w:cs="Times New Roman"/>
                <w:color w:val="000000"/>
                <w:sz w:val="20"/>
                <w:szCs w:val="20"/>
              </w:rPr>
            </w:pPr>
          </w:p>
        </w:tc>
        <w:tc>
          <w:tcPr>
            <w:tcW w:w="2957" w:type="dxa"/>
            <w:vMerge/>
            <w:tcBorders>
              <w:left w:val="nil"/>
              <w:bottom w:val="single" w:sz="4" w:space="0" w:color="auto"/>
              <w:right w:val="single" w:sz="8" w:space="0" w:color="000000"/>
            </w:tcBorders>
            <w:shd w:val="clear" w:color="auto" w:fill="FFFFFF" w:themeFill="background1"/>
            <w:hideMark/>
          </w:tcPr>
          <w:p w14:paraId="3995D6C8" w14:textId="18587367" w:rsidR="00E672B1" w:rsidRPr="00542987" w:rsidRDefault="00E672B1" w:rsidP="00515B38">
            <w:pPr>
              <w:spacing w:after="0" w:line="240" w:lineRule="auto"/>
              <w:rPr>
                <w:rFonts w:ascii="Times New Roman" w:hAnsi="Times New Roman" w:cs="Times New Roman"/>
                <w:color w:val="000000"/>
                <w:sz w:val="20"/>
                <w:szCs w:val="20"/>
              </w:rPr>
            </w:pPr>
          </w:p>
        </w:tc>
        <w:tc>
          <w:tcPr>
            <w:tcW w:w="3689" w:type="dxa"/>
            <w:tcBorders>
              <w:top w:val="nil"/>
              <w:left w:val="nil"/>
              <w:bottom w:val="single" w:sz="4" w:space="0" w:color="auto"/>
              <w:right w:val="single" w:sz="8" w:space="0" w:color="000000"/>
            </w:tcBorders>
            <w:shd w:val="clear" w:color="auto" w:fill="FFFFFF" w:themeFill="background1"/>
            <w:hideMark/>
          </w:tcPr>
          <w:p w14:paraId="445D773F" w14:textId="77777777" w:rsidR="00E672B1" w:rsidRPr="00542987" w:rsidRDefault="00E672B1"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560" w:type="dxa"/>
            <w:vMerge/>
            <w:tcBorders>
              <w:top w:val="nil"/>
              <w:left w:val="single" w:sz="8" w:space="0" w:color="000000"/>
              <w:bottom w:val="single" w:sz="8" w:space="0" w:color="000000"/>
              <w:right w:val="single" w:sz="4" w:space="0" w:color="auto"/>
            </w:tcBorders>
            <w:shd w:val="clear" w:color="auto" w:fill="FFFFFF" w:themeFill="background1"/>
            <w:hideMark/>
          </w:tcPr>
          <w:p w14:paraId="50B47564" w14:textId="77777777" w:rsidR="00E672B1" w:rsidRPr="00542987" w:rsidRDefault="00E672B1" w:rsidP="00515B38">
            <w:pPr>
              <w:spacing w:after="0" w:line="240" w:lineRule="auto"/>
              <w:rPr>
                <w:rFonts w:ascii="Times New Roman" w:hAnsi="Times New Roman" w:cs="Times New Roman"/>
                <w:color w:val="000000"/>
                <w:sz w:val="20"/>
                <w:szCs w:val="20"/>
              </w:rPr>
            </w:pPr>
          </w:p>
        </w:tc>
      </w:tr>
      <w:tr w:rsidR="00230B2E" w:rsidRPr="00542987" w14:paraId="41C876BF" w14:textId="77777777" w:rsidTr="001E60CF">
        <w:trPr>
          <w:trHeight w:val="1551"/>
        </w:trPr>
        <w:tc>
          <w:tcPr>
            <w:tcW w:w="708" w:type="dxa"/>
            <w:tcBorders>
              <w:top w:val="nil"/>
              <w:left w:val="single" w:sz="4" w:space="0" w:color="auto"/>
              <w:bottom w:val="single" w:sz="8" w:space="0" w:color="000000"/>
              <w:right w:val="single" w:sz="8" w:space="0" w:color="000000"/>
            </w:tcBorders>
            <w:shd w:val="clear" w:color="auto" w:fill="FFFFFF" w:themeFill="background1"/>
            <w:hideMark/>
          </w:tcPr>
          <w:p w14:paraId="7A1BB1BF" w14:textId="77777777" w:rsidR="00230B2E" w:rsidRPr="00542987" w:rsidRDefault="00230B2E"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5.7.</w:t>
            </w:r>
          </w:p>
        </w:tc>
        <w:tc>
          <w:tcPr>
            <w:tcW w:w="3968" w:type="dxa"/>
            <w:tcBorders>
              <w:top w:val="nil"/>
              <w:left w:val="single" w:sz="8" w:space="0" w:color="000000"/>
              <w:bottom w:val="single" w:sz="8" w:space="0" w:color="000000"/>
              <w:right w:val="single" w:sz="8" w:space="0" w:color="000000"/>
            </w:tcBorders>
            <w:shd w:val="clear" w:color="auto" w:fill="FFFFFF" w:themeFill="background1"/>
            <w:hideMark/>
          </w:tcPr>
          <w:p w14:paraId="137EDC08" w14:textId="77777777" w:rsidR="00230B2E" w:rsidRPr="00542987" w:rsidRDefault="00230B2E" w:rsidP="00230B2E">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Разработка нормативной правовой документации, регламентирующей  порядок проведения диспансерного наблюдения за пациентами с онкологическими заболеваниями в регионе</w:t>
            </w:r>
          </w:p>
        </w:tc>
        <w:tc>
          <w:tcPr>
            <w:tcW w:w="1470" w:type="dxa"/>
            <w:tcBorders>
              <w:top w:val="nil"/>
              <w:left w:val="single" w:sz="8" w:space="0" w:color="000000"/>
              <w:bottom w:val="single" w:sz="4" w:space="0" w:color="auto"/>
              <w:right w:val="single" w:sz="4" w:space="0" w:color="auto"/>
            </w:tcBorders>
            <w:shd w:val="clear" w:color="auto" w:fill="FFFFFF" w:themeFill="background1"/>
            <w:hideMark/>
          </w:tcPr>
          <w:p w14:paraId="04CBEB43" w14:textId="77777777" w:rsidR="00230B2E" w:rsidRPr="00542987" w:rsidRDefault="00230B2E" w:rsidP="00230B2E">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1E0D2057" w14:textId="77777777" w:rsidR="00230B2E" w:rsidRPr="00542987" w:rsidRDefault="00230B2E" w:rsidP="00230B2E">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6C770D33" w14:textId="77777777" w:rsidR="00230B2E" w:rsidRPr="00542987" w:rsidRDefault="00230B2E"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w:t>
            </w:r>
          </w:p>
          <w:p w14:paraId="2E42515E" w14:textId="77777777" w:rsidR="00230B2E" w:rsidRPr="00542987" w:rsidRDefault="00230B2E"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p w14:paraId="789E6984" w14:textId="41385618" w:rsidR="00230B2E" w:rsidRPr="00542987" w:rsidRDefault="00230B2E"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заместитель министра здравоохранения Кировской области</w:t>
            </w:r>
          </w:p>
        </w:tc>
        <w:tc>
          <w:tcPr>
            <w:tcW w:w="3689"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7042EAD4" w14:textId="509F2216" w:rsidR="00230B2E" w:rsidRPr="00542987" w:rsidRDefault="00230B2E"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разработан и утвержден региональный нормативный правовой акт, регламентирующий порядок проведения диспансерного наблюдения за пациентами с онкологическими с учетом локализации ЗНО</w:t>
            </w:r>
          </w:p>
        </w:tc>
        <w:tc>
          <w:tcPr>
            <w:tcW w:w="1560" w:type="dxa"/>
            <w:tcBorders>
              <w:top w:val="nil"/>
              <w:left w:val="single" w:sz="4" w:space="0" w:color="auto"/>
              <w:bottom w:val="single" w:sz="8" w:space="0" w:color="000000"/>
              <w:right w:val="single" w:sz="4" w:space="0" w:color="auto"/>
            </w:tcBorders>
            <w:shd w:val="clear" w:color="auto" w:fill="FFFFFF" w:themeFill="background1"/>
            <w:hideMark/>
          </w:tcPr>
          <w:p w14:paraId="5237CD36" w14:textId="77777777" w:rsidR="00230B2E" w:rsidRPr="00542987" w:rsidRDefault="00230B2E"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230B2E" w:rsidRPr="00542987" w14:paraId="7EAA9089" w14:textId="77777777" w:rsidTr="001E60CF">
        <w:trPr>
          <w:trHeight w:val="2105"/>
        </w:trPr>
        <w:tc>
          <w:tcPr>
            <w:tcW w:w="708" w:type="dxa"/>
            <w:tcBorders>
              <w:top w:val="nil"/>
              <w:left w:val="single" w:sz="4" w:space="0" w:color="auto"/>
              <w:bottom w:val="single" w:sz="4" w:space="0" w:color="auto"/>
              <w:right w:val="single" w:sz="8" w:space="0" w:color="000000"/>
            </w:tcBorders>
            <w:shd w:val="clear" w:color="auto" w:fill="FFFFFF" w:themeFill="background1"/>
            <w:hideMark/>
          </w:tcPr>
          <w:p w14:paraId="1097DE2C" w14:textId="77777777" w:rsidR="00230B2E" w:rsidRPr="00542987" w:rsidRDefault="00230B2E"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5.8</w:t>
            </w:r>
          </w:p>
        </w:tc>
        <w:tc>
          <w:tcPr>
            <w:tcW w:w="3968" w:type="dxa"/>
            <w:tcBorders>
              <w:top w:val="nil"/>
              <w:left w:val="single" w:sz="8" w:space="0" w:color="000000"/>
              <w:bottom w:val="single" w:sz="4" w:space="0" w:color="auto"/>
              <w:right w:val="single" w:sz="4" w:space="0" w:color="auto"/>
            </w:tcBorders>
            <w:shd w:val="clear" w:color="auto" w:fill="FFFFFF" w:themeFill="background1"/>
            <w:hideMark/>
          </w:tcPr>
          <w:p w14:paraId="2D32FB0D" w14:textId="77777777" w:rsidR="00230B2E" w:rsidRPr="00542987" w:rsidRDefault="00230B2E" w:rsidP="00230B2E">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Проведение  сверки базы данных регионального ракового регистра и Территориального фонда обязательного медицинского страхования</w:t>
            </w:r>
          </w:p>
        </w:tc>
        <w:tc>
          <w:tcPr>
            <w:tcW w:w="1470"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17D5FCFD" w14:textId="77777777" w:rsidR="00230B2E" w:rsidRPr="00542987" w:rsidRDefault="00230B2E" w:rsidP="00230B2E">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07573288" w14:textId="77777777" w:rsidR="00230B2E" w:rsidRPr="00542987" w:rsidRDefault="00230B2E" w:rsidP="00230B2E">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26584232" w14:textId="77777777" w:rsidR="00230B2E" w:rsidRPr="00542987" w:rsidRDefault="00230B2E"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директор ФОМС</w:t>
            </w:r>
          </w:p>
          <w:p w14:paraId="22F0330F" w14:textId="77777777" w:rsidR="00230B2E" w:rsidRPr="00542987" w:rsidRDefault="00230B2E"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w:t>
            </w:r>
          </w:p>
          <w:p w14:paraId="73E39772" w14:textId="77777777" w:rsidR="00230B2E" w:rsidRPr="00542987" w:rsidRDefault="00230B2E"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p w14:paraId="373A3CDC" w14:textId="7D35D7D0" w:rsidR="00230B2E" w:rsidRPr="00542987" w:rsidRDefault="00230B2E"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заместитель министра здравоохранения Кировской области</w:t>
            </w:r>
          </w:p>
        </w:tc>
        <w:tc>
          <w:tcPr>
            <w:tcW w:w="3689"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503D9944" w14:textId="77777777" w:rsidR="00230B2E" w:rsidRPr="00542987" w:rsidRDefault="00230B2E"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Ежемесячная сверка баз данных ракового регистра  и сведений о застрахованных пациентах с онкологическими заболеваниями ТФОМС</w:t>
            </w:r>
          </w:p>
        </w:tc>
        <w:tc>
          <w:tcPr>
            <w:tcW w:w="1560" w:type="dxa"/>
            <w:tcBorders>
              <w:top w:val="nil"/>
              <w:left w:val="single" w:sz="4" w:space="0" w:color="auto"/>
              <w:bottom w:val="single" w:sz="8" w:space="0" w:color="000000"/>
              <w:right w:val="single" w:sz="4" w:space="0" w:color="auto"/>
            </w:tcBorders>
            <w:shd w:val="clear" w:color="auto" w:fill="FFFFFF" w:themeFill="background1"/>
            <w:hideMark/>
          </w:tcPr>
          <w:p w14:paraId="662D9B45" w14:textId="77777777" w:rsidR="00230B2E" w:rsidRPr="00542987" w:rsidRDefault="00230B2E"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230B2E" w:rsidRPr="00542987" w14:paraId="7A668180" w14:textId="77777777" w:rsidTr="001E60CF">
        <w:trPr>
          <w:trHeight w:val="201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0E7F68" w14:textId="77777777" w:rsidR="00230B2E" w:rsidRPr="00542987" w:rsidRDefault="00230B2E"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5.9</w:t>
            </w:r>
          </w:p>
        </w:tc>
        <w:tc>
          <w:tcPr>
            <w:tcW w:w="396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533AAC3F" w14:textId="77777777" w:rsidR="00230B2E" w:rsidRPr="00542987" w:rsidRDefault="00230B2E" w:rsidP="00230B2E">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Утверждение планов диспансерного наблюдения для каждой медицинской организации, осуществляющей диспансерное наблюдение за взрослыми с онкологическими заболеваниями</w:t>
            </w:r>
          </w:p>
        </w:tc>
        <w:tc>
          <w:tcPr>
            <w:tcW w:w="1470"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0CEEC348" w14:textId="77777777" w:rsidR="00230B2E" w:rsidRPr="00542987" w:rsidRDefault="00230B2E"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3EC66531" w14:textId="77777777" w:rsidR="00230B2E" w:rsidRPr="00542987" w:rsidRDefault="00230B2E"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0BB9CD7F" w14:textId="77777777" w:rsidR="00230B2E" w:rsidRPr="00542987" w:rsidRDefault="00230B2E"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главные врачи областных государственных медицинских организаций</w:t>
            </w:r>
          </w:p>
          <w:p w14:paraId="720D3CB4" w14:textId="77777777" w:rsidR="00230B2E" w:rsidRPr="00542987" w:rsidRDefault="00230B2E"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 заместитель министра здравоохранения</w:t>
            </w:r>
          </w:p>
          <w:p w14:paraId="5C24DFF1" w14:textId="00DEAEBE" w:rsidR="00230B2E" w:rsidRPr="00542987" w:rsidRDefault="00230B2E"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tc>
        <w:tc>
          <w:tcPr>
            <w:tcW w:w="3689"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0DB003E9" w14:textId="370143B9" w:rsidR="00230B2E" w:rsidRPr="00542987" w:rsidRDefault="00230B2E"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план диспансерного наблюдения за взрослыми с онкологическими заболеваниями утвержден</w:t>
            </w:r>
          </w:p>
        </w:tc>
        <w:tc>
          <w:tcPr>
            <w:tcW w:w="1560" w:type="dxa"/>
            <w:tcBorders>
              <w:top w:val="nil"/>
              <w:left w:val="single" w:sz="4" w:space="0" w:color="auto"/>
              <w:bottom w:val="single" w:sz="8" w:space="0" w:color="000000"/>
              <w:right w:val="single" w:sz="4" w:space="0" w:color="auto"/>
            </w:tcBorders>
            <w:shd w:val="clear" w:color="auto" w:fill="FFFFFF" w:themeFill="background1"/>
            <w:hideMark/>
          </w:tcPr>
          <w:p w14:paraId="3492AF94" w14:textId="77777777" w:rsidR="00230B2E" w:rsidRPr="00542987" w:rsidRDefault="00230B2E"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BF58F9" w:rsidRPr="00542987" w14:paraId="56D31DE7" w14:textId="77777777" w:rsidTr="001E60CF">
        <w:trPr>
          <w:trHeight w:val="2196"/>
        </w:trPr>
        <w:tc>
          <w:tcPr>
            <w:tcW w:w="708" w:type="dxa"/>
            <w:tcBorders>
              <w:top w:val="single" w:sz="4" w:space="0" w:color="auto"/>
              <w:left w:val="single" w:sz="4" w:space="0" w:color="auto"/>
              <w:bottom w:val="single" w:sz="8" w:space="0" w:color="000000"/>
              <w:right w:val="single" w:sz="8" w:space="0" w:color="000000"/>
            </w:tcBorders>
            <w:shd w:val="clear" w:color="auto" w:fill="FFFFFF" w:themeFill="background1"/>
            <w:hideMark/>
          </w:tcPr>
          <w:p w14:paraId="02200578" w14:textId="77777777" w:rsidR="00BF58F9" w:rsidRPr="00542987" w:rsidRDefault="00BF58F9"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5.10</w:t>
            </w:r>
          </w:p>
        </w:tc>
        <w:tc>
          <w:tcPr>
            <w:tcW w:w="3968" w:type="dxa"/>
            <w:tcBorders>
              <w:top w:val="single" w:sz="4" w:space="0" w:color="auto"/>
              <w:left w:val="single" w:sz="8" w:space="0" w:color="000000"/>
              <w:bottom w:val="single" w:sz="8" w:space="0" w:color="000000"/>
              <w:right w:val="single" w:sz="8" w:space="0" w:color="000000"/>
            </w:tcBorders>
            <w:shd w:val="clear" w:color="auto" w:fill="FFFFFF" w:themeFill="background1"/>
            <w:hideMark/>
          </w:tcPr>
          <w:p w14:paraId="217E7728" w14:textId="77777777" w:rsidR="00BF58F9" w:rsidRPr="00542987" w:rsidRDefault="00BF58F9" w:rsidP="00230B2E">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Мониторинг своевременности и кратности проведения диспансерного наблюдения</w:t>
            </w:r>
          </w:p>
        </w:tc>
        <w:tc>
          <w:tcPr>
            <w:tcW w:w="1470"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0BADF39B" w14:textId="77777777" w:rsidR="00BF58F9" w:rsidRPr="00542987" w:rsidRDefault="00BF58F9"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2B674306" w14:textId="77777777" w:rsidR="00BF58F9" w:rsidRPr="00542987" w:rsidRDefault="00BF58F9"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477429F4" w14:textId="77777777"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главные врачи областных государственных медицинских организаций</w:t>
            </w:r>
          </w:p>
          <w:p w14:paraId="4E7A5E51" w14:textId="77777777"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 заместитель министра здравоохранения</w:t>
            </w:r>
          </w:p>
          <w:p w14:paraId="3382FC1F" w14:textId="478119C0"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tc>
        <w:tc>
          <w:tcPr>
            <w:tcW w:w="3689" w:type="dxa"/>
            <w:tcBorders>
              <w:top w:val="single" w:sz="4" w:space="0" w:color="auto"/>
              <w:left w:val="nil"/>
              <w:bottom w:val="single" w:sz="4" w:space="0" w:color="auto"/>
              <w:right w:val="single" w:sz="8" w:space="0" w:color="000000"/>
            </w:tcBorders>
            <w:shd w:val="clear" w:color="auto" w:fill="FFFFFF" w:themeFill="background1"/>
            <w:hideMark/>
          </w:tcPr>
          <w:p w14:paraId="1BC98DEE" w14:textId="77777777"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Ежемесячный мониторинг своевременности и кратности проведения диспансерного наблюдения со злокачественными новообразованиями</w:t>
            </w:r>
          </w:p>
          <w:p w14:paraId="430EFAEB" w14:textId="1E56AEC4"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Ежемесячный разбор случаев низкого охвата диспансерным наблюдением пациентов с принятием управленческих решений</w:t>
            </w:r>
          </w:p>
        </w:tc>
        <w:tc>
          <w:tcPr>
            <w:tcW w:w="1560" w:type="dxa"/>
            <w:tcBorders>
              <w:top w:val="nil"/>
              <w:left w:val="single" w:sz="8" w:space="0" w:color="000000"/>
              <w:bottom w:val="single" w:sz="8" w:space="0" w:color="000000"/>
              <w:right w:val="single" w:sz="4" w:space="0" w:color="auto"/>
            </w:tcBorders>
            <w:shd w:val="clear" w:color="auto" w:fill="FFFFFF" w:themeFill="background1"/>
            <w:hideMark/>
          </w:tcPr>
          <w:p w14:paraId="30BCD20E" w14:textId="77777777" w:rsidR="00BF58F9" w:rsidRPr="00542987" w:rsidRDefault="00BF58F9"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BF58F9" w:rsidRPr="00542987" w14:paraId="5B5A02EE" w14:textId="77777777" w:rsidTr="001E60CF">
        <w:trPr>
          <w:trHeight w:val="1405"/>
        </w:trPr>
        <w:tc>
          <w:tcPr>
            <w:tcW w:w="708" w:type="dxa"/>
            <w:tcBorders>
              <w:top w:val="nil"/>
              <w:left w:val="single" w:sz="4" w:space="0" w:color="auto"/>
              <w:bottom w:val="single" w:sz="8" w:space="0" w:color="000000"/>
              <w:right w:val="single" w:sz="8" w:space="0" w:color="000000"/>
            </w:tcBorders>
            <w:shd w:val="clear" w:color="auto" w:fill="FFFFFF" w:themeFill="background1"/>
            <w:hideMark/>
          </w:tcPr>
          <w:p w14:paraId="6E566041" w14:textId="77777777" w:rsidR="00BF58F9" w:rsidRPr="00542987" w:rsidRDefault="00BF58F9"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5.11.</w:t>
            </w:r>
          </w:p>
        </w:tc>
        <w:tc>
          <w:tcPr>
            <w:tcW w:w="3968" w:type="dxa"/>
            <w:tcBorders>
              <w:top w:val="nil"/>
              <w:left w:val="single" w:sz="8" w:space="0" w:color="000000"/>
              <w:bottom w:val="single" w:sz="8" w:space="0" w:color="000000"/>
              <w:right w:val="single" w:sz="4" w:space="0" w:color="auto"/>
            </w:tcBorders>
            <w:shd w:val="clear" w:color="auto" w:fill="FFFFFF" w:themeFill="background1"/>
            <w:hideMark/>
          </w:tcPr>
          <w:p w14:paraId="02B78698" w14:textId="77777777" w:rsidR="00BF58F9" w:rsidRPr="00542987" w:rsidRDefault="00BF58F9" w:rsidP="00BF58F9">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Разработка чек-листов по оценке полноты и качества проведения диспансерного наблюдения с учетом локализации ЗНО на основании клинических рекомендаций</w:t>
            </w:r>
          </w:p>
        </w:tc>
        <w:tc>
          <w:tcPr>
            <w:tcW w:w="1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B314C3" w14:textId="77777777" w:rsidR="00BF58F9" w:rsidRPr="00542987" w:rsidRDefault="00BF58F9"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523068BD" w14:textId="77777777" w:rsidR="00BF58F9" w:rsidRPr="00542987" w:rsidRDefault="00BF58F9"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77F83DE8" w14:textId="77777777"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 заместитель министра здравоохранения</w:t>
            </w:r>
          </w:p>
          <w:p w14:paraId="262EFAB8" w14:textId="096BF43B"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tc>
        <w:tc>
          <w:tcPr>
            <w:tcW w:w="3689"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7355396F" w14:textId="720D166F"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разработаны и утверждены чек-лист</w:t>
            </w:r>
          </w:p>
        </w:tc>
        <w:tc>
          <w:tcPr>
            <w:tcW w:w="1560" w:type="dxa"/>
            <w:tcBorders>
              <w:top w:val="nil"/>
              <w:left w:val="single" w:sz="4" w:space="0" w:color="auto"/>
              <w:bottom w:val="single" w:sz="8" w:space="0" w:color="000000"/>
              <w:right w:val="single" w:sz="4" w:space="0" w:color="auto"/>
            </w:tcBorders>
            <w:shd w:val="clear" w:color="auto" w:fill="FFFFFF" w:themeFill="background1"/>
            <w:hideMark/>
          </w:tcPr>
          <w:p w14:paraId="27895A4D" w14:textId="58FB879E" w:rsidR="00BF58F9" w:rsidRPr="00542987" w:rsidRDefault="00A359C4" w:rsidP="00515B3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w:t>
            </w:r>
            <w:r w:rsidR="00BF58F9" w:rsidRPr="00542987">
              <w:rPr>
                <w:rFonts w:ascii="Times New Roman" w:hAnsi="Times New Roman" w:cs="Times New Roman"/>
                <w:color w:val="000000"/>
                <w:sz w:val="20"/>
                <w:szCs w:val="20"/>
              </w:rPr>
              <w:t>азовое неделимое</w:t>
            </w:r>
          </w:p>
        </w:tc>
      </w:tr>
      <w:tr w:rsidR="00BF58F9" w:rsidRPr="00542987" w14:paraId="39683B41" w14:textId="77777777" w:rsidTr="001E60CF">
        <w:trPr>
          <w:trHeight w:val="1398"/>
        </w:trPr>
        <w:tc>
          <w:tcPr>
            <w:tcW w:w="708" w:type="dxa"/>
            <w:tcBorders>
              <w:top w:val="nil"/>
              <w:left w:val="single" w:sz="4" w:space="0" w:color="auto"/>
              <w:bottom w:val="single" w:sz="4" w:space="0" w:color="auto"/>
              <w:right w:val="single" w:sz="8" w:space="0" w:color="000000"/>
            </w:tcBorders>
            <w:shd w:val="clear" w:color="auto" w:fill="FFFFFF" w:themeFill="background1"/>
            <w:hideMark/>
          </w:tcPr>
          <w:p w14:paraId="78CEDE95" w14:textId="77777777" w:rsidR="00BF58F9" w:rsidRPr="00542987" w:rsidRDefault="00BF58F9"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5.12</w:t>
            </w:r>
          </w:p>
        </w:tc>
        <w:tc>
          <w:tcPr>
            <w:tcW w:w="3968" w:type="dxa"/>
            <w:tcBorders>
              <w:top w:val="nil"/>
              <w:left w:val="single" w:sz="8" w:space="0" w:color="000000"/>
              <w:bottom w:val="single" w:sz="4" w:space="0" w:color="auto"/>
              <w:right w:val="single" w:sz="4" w:space="0" w:color="auto"/>
            </w:tcBorders>
            <w:shd w:val="clear" w:color="auto" w:fill="FFFFFF" w:themeFill="background1"/>
            <w:hideMark/>
          </w:tcPr>
          <w:p w14:paraId="333DF2EA" w14:textId="77777777" w:rsidR="00BF58F9" w:rsidRPr="00542987" w:rsidRDefault="00BF58F9" w:rsidP="00BF58F9">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Мониторинг полноты и качества проведения диспансерного наблюдения за пациентами с онкологическими заболеваниями с применением чек-листов</w:t>
            </w:r>
          </w:p>
        </w:tc>
        <w:tc>
          <w:tcPr>
            <w:tcW w:w="1470"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6A9CCD5A" w14:textId="77777777" w:rsidR="00BF58F9" w:rsidRPr="00542987" w:rsidRDefault="00BF58F9"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1C7EE770" w14:textId="77777777" w:rsidR="00BF58F9" w:rsidRPr="00542987" w:rsidRDefault="00BF58F9"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5B9E5A0A" w14:textId="77777777"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 заместитель министра здравоохранения</w:t>
            </w:r>
          </w:p>
          <w:p w14:paraId="4B818330" w14:textId="64F11C1B"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tc>
        <w:tc>
          <w:tcPr>
            <w:tcW w:w="3689"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42929790" w14:textId="12C4CFAB"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число медицинских организаций, в которых проведен мониторинг, с применением чек-листов (не менее 10 МО в месяц)</w:t>
            </w:r>
          </w:p>
        </w:tc>
        <w:tc>
          <w:tcPr>
            <w:tcW w:w="1560" w:type="dxa"/>
            <w:tcBorders>
              <w:top w:val="nil"/>
              <w:left w:val="single" w:sz="4" w:space="0" w:color="auto"/>
              <w:bottom w:val="single" w:sz="4" w:space="0" w:color="auto"/>
              <w:right w:val="single" w:sz="4" w:space="0" w:color="auto"/>
            </w:tcBorders>
            <w:shd w:val="clear" w:color="auto" w:fill="FFFFFF" w:themeFill="background1"/>
            <w:hideMark/>
          </w:tcPr>
          <w:p w14:paraId="0CCD41F6" w14:textId="77777777" w:rsidR="00BF58F9" w:rsidRPr="00542987" w:rsidRDefault="00BF58F9"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BF58F9" w:rsidRPr="00542987" w14:paraId="03CB7F7C" w14:textId="77777777" w:rsidTr="001E60CF">
        <w:trPr>
          <w:trHeight w:val="2375"/>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19794073" w14:textId="77777777" w:rsidR="00BF58F9" w:rsidRPr="00542987" w:rsidRDefault="00BF58F9"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5.13.</w:t>
            </w:r>
          </w:p>
        </w:tc>
        <w:tc>
          <w:tcPr>
            <w:tcW w:w="3968"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5BAA340C" w14:textId="77777777" w:rsidR="00BF58F9" w:rsidRPr="00542987" w:rsidRDefault="00BF58F9" w:rsidP="00BF58F9">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Внедрение системы дистанционного мониторинга состояния здоровья пациентов с онкологическими заболеваниями с применением телемедицинских технологий</w:t>
            </w:r>
          </w:p>
        </w:tc>
        <w:tc>
          <w:tcPr>
            <w:tcW w:w="1470"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2B9B9A03" w14:textId="77777777" w:rsidR="00BF58F9" w:rsidRPr="00542987" w:rsidRDefault="00BF58F9"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0B701CEA" w14:textId="77777777" w:rsidR="00BF58F9" w:rsidRPr="00542987" w:rsidRDefault="00BF58F9"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09A11565" w14:textId="77777777"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главные врачи областных государственных медицинских организаций</w:t>
            </w:r>
          </w:p>
          <w:p w14:paraId="7A3DF0C9" w14:textId="77777777"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 заместитель министра здравоохранения</w:t>
            </w:r>
          </w:p>
          <w:p w14:paraId="6711FCD8" w14:textId="354B5465"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tc>
        <w:tc>
          <w:tcPr>
            <w:tcW w:w="3689"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381DE161" w14:textId="453B394D"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внедрена система дистанционного мониторинга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5C2A31" w14:textId="471E9275" w:rsidR="00BF58F9" w:rsidRPr="00542987" w:rsidRDefault="00A359C4" w:rsidP="00515B3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w:t>
            </w:r>
            <w:r w:rsidR="00BF58F9" w:rsidRPr="00542987">
              <w:rPr>
                <w:rFonts w:ascii="Times New Roman" w:hAnsi="Times New Roman" w:cs="Times New Roman"/>
                <w:color w:val="000000"/>
                <w:sz w:val="20"/>
                <w:szCs w:val="20"/>
              </w:rPr>
              <w:t>азовое неделимое</w:t>
            </w:r>
          </w:p>
        </w:tc>
      </w:tr>
      <w:tr w:rsidR="00BF58F9" w:rsidRPr="00542987" w14:paraId="2E8A32A4" w14:textId="77777777" w:rsidTr="001E60CF">
        <w:trPr>
          <w:trHeight w:val="2162"/>
        </w:trPr>
        <w:tc>
          <w:tcPr>
            <w:tcW w:w="708" w:type="dxa"/>
            <w:tcBorders>
              <w:top w:val="single" w:sz="4" w:space="0" w:color="auto"/>
              <w:left w:val="single" w:sz="4" w:space="0" w:color="auto"/>
              <w:bottom w:val="single" w:sz="8" w:space="0" w:color="000000"/>
              <w:right w:val="single" w:sz="8" w:space="0" w:color="000000"/>
            </w:tcBorders>
            <w:shd w:val="clear" w:color="auto" w:fill="FFFFFF" w:themeFill="background1"/>
            <w:hideMark/>
          </w:tcPr>
          <w:p w14:paraId="5A7FF359" w14:textId="77777777" w:rsidR="00BF58F9" w:rsidRPr="00542987" w:rsidRDefault="00BF58F9"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5.14</w:t>
            </w:r>
          </w:p>
        </w:tc>
        <w:tc>
          <w:tcPr>
            <w:tcW w:w="3968" w:type="dxa"/>
            <w:tcBorders>
              <w:top w:val="single" w:sz="4" w:space="0" w:color="auto"/>
              <w:left w:val="single" w:sz="8" w:space="0" w:color="000000"/>
              <w:bottom w:val="single" w:sz="8" w:space="0" w:color="000000"/>
              <w:right w:val="single" w:sz="4" w:space="0" w:color="auto"/>
            </w:tcBorders>
            <w:shd w:val="clear" w:color="auto" w:fill="FFFFFF" w:themeFill="background1"/>
            <w:hideMark/>
          </w:tcPr>
          <w:p w14:paraId="79A78E52" w14:textId="77777777" w:rsidR="00BF58F9" w:rsidRPr="00542987" w:rsidRDefault="00BF58F9" w:rsidP="00BF58F9">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Проведение диспансерного наблюдения за пациентами с онкологическими заболеваниями с применением ТМК</w:t>
            </w:r>
          </w:p>
        </w:tc>
        <w:tc>
          <w:tcPr>
            <w:tcW w:w="1470"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2C0BDCB2" w14:textId="77777777" w:rsidR="00BF58F9" w:rsidRPr="00542987" w:rsidRDefault="00BF58F9"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5E1E6AB6" w14:textId="77777777" w:rsidR="00BF58F9" w:rsidRPr="00542987" w:rsidRDefault="00BF58F9"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5C77D9D7" w14:textId="77777777"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главные врачи областных государственных медицинских организаций</w:t>
            </w:r>
          </w:p>
          <w:p w14:paraId="7CED020F" w14:textId="77777777"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 заместитель министра здравоохранения</w:t>
            </w:r>
          </w:p>
          <w:p w14:paraId="4FF09DFC" w14:textId="2B74FB4D"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tc>
        <w:tc>
          <w:tcPr>
            <w:tcW w:w="3689"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5CE9AC87" w14:textId="58DD4F4D"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число проведенных консультаций в 2024 году не менее 700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8CAB09" w14:textId="77777777" w:rsidR="00BF58F9" w:rsidRPr="00542987" w:rsidRDefault="00BF58F9"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BF58F9" w:rsidRPr="00542987" w14:paraId="0549BB59" w14:textId="77777777" w:rsidTr="001E60CF">
        <w:trPr>
          <w:trHeight w:val="2524"/>
        </w:trPr>
        <w:tc>
          <w:tcPr>
            <w:tcW w:w="708" w:type="dxa"/>
            <w:tcBorders>
              <w:top w:val="nil"/>
              <w:left w:val="single" w:sz="4" w:space="0" w:color="auto"/>
              <w:bottom w:val="single" w:sz="4" w:space="0" w:color="auto"/>
              <w:right w:val="single" w:sz="8" w:space="0" w:color="000000"/>
            </w:tcBorders>
            <w:shd w:val="clear" w:color="auto" w:fill="FFFFFF" w:themeFill="background1"/>
            <w:hideMark/>
          </w:tcPr>
          <w:p w14:paraId="15DAE954" w14:textId="77777777" w:rsidR="00BF58F9" w:rsidRPr="00542987" w:rsidRDefault="00BF58F9"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5.15.</w:t>
            </w:r>
          </w:p>
        </w:tc>
        <w:tc>
          <w:tcPr>
            <w:tcW w:w="3968" w:type="dxa"/>
            <w:tcBorders>
              <w:top w:val="nil"/>
              <w:left w:val="single" w:sz="8" w:space="0" w:color="000000"/>
              <w:bottom w:val="single" w:sz="4" w:space="0" w:color="auto"/>
              <w:right w:val="single" w:sz="4" w:space="0" w:color="auto"/>
            </w:tcBorders>
            <w:shd w:val="clear" w:color="auto" w:fill="FFFFFF" w:themeFill="background1"/>
            <w:hideMark/>
          </w:tcPr>
          <w:p w14:paraId="0A35ED32" w14:textId="77777777" w:rsidR="00BF58F9" w:rsidRPr="00542987" w:rsidRDefault="00BF58F9" w:rsidP="00BF58F9">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Проведение информационно-коммуникационной кампании по повышению приверженности пациентов с онкологическими заболеваниями к лечению, диспансерному наблюдению, выполнению рекомендаций онколога</w:t>
            </w:r>
          </w:p>
        </w:tc>
        <w:tc>
          <w:tcPr>
            <w:tcW w:w="1470"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51D95B0C" w14:textId="77777777" w:rsidR="00BF58F9" w:rsidRPr="00542987" w:rsidRDefault="00BF58F9"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1A86CAEE" w14:textId="77777777" w:rsidR="00BF58F9" w:rsidRPr="00542987" w:rsidRDefault="00BF58F9"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FFFFFF" w:themeFill="background1"/>
            <w:hideMark/>
          </w:tcPr>
          <w:p w14:paraId="5A2D631C" w14:textId="065F0183"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главные врачи областных государственных медицинских организаций</w:t>
            </w:r>
            <w:r w:rsidR="00D848CD" w:rsidRPr="00542987">
              <w:rPr>
                <w:rFonts w:ascii="Times New Roman" w:hAnsi="Times New Roman" w:cs="Times New Roman"/>
                <w:color w:val="000000"/>
                <w:sz w:val="20"/>
                <w:szCs w:val="20"/>
              </w:rPr>
              <w:t>;</w:t>
            </w:r>
          </w:p>
          <w:p w14:paraId="0A275289" w14:textId="14877298"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 главный внештатный</w:t>
            </w:r>
          </w:p>
          <w:p w14:paraId="11B34650" w14:textId="026D42DB"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специалист по профилактической</w:t>
            </w:r>
          </w:p>
          <w:p w14:paraId="1AE8206F" w14:textId="504262CC"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медицине министерства</w:t>
            </w:r>
          </w:p>
          <w:p w14:paraId="4023D1B2" w14:textId="30ADD741"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FFFFFF" w:themeFill="background1"/>
            <w:hideMark/>
          </w:tcPr>
          <w:p w14:paraId="68A5DC0D" w14:textId="5968915F" w:rsidR="00BF58F9" w:rsidRPr="00542987" w:rsidRDefault="00D848CD"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w:t>
            </w:r>
            <w:r w:rsidR="00BF58F9" w:rsidRPr="00542987">
              <w:rPr>
                <w:rFonts w:ascii="Times New Roman" w:hAnsi="Times New Roman" w:cs="Times New Roman"/>
                <w:color w:val="000000"/>
                <w:sz w:val="20"/>
                <w:szCs w:val="20"/>
              </w:rPr>
              <w:t>азработка и размещение информационных материалов на официальных порталах медицинских организаций, в социальных сетях, СМИ ежемесячно размещение в сети "Интернет".</w:t>
            </w:r>
          </w:p>
          <w:p w14:paraId="3DF7BD5C" w14:textId="77777777"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Число размещенных материалов не менее 1 в месяц.</w:t>
            </w:r>
          </w:p>
          <w:p w14:paraId="1BD8CA0D" w14:textId="5588DB8C"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39306D36" w14:textId="66CC117D"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560"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11DA7867" w14:textId="77777777" w:rsidR="00BF58F9" w:rsidRPr="00542987" w:rsidRDefault="00BF58F9"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BF58F9" w:rsidRPr="00542987" w14:paraId="623DA6AF" w14:textId="77777777" w:rsidTr="001E60CF">
        <w:trPr>
          <w:trHeight w:val="2683"/>
        </w:trPr>
        <w:tc>
          <w:tcPr>
            <w:tcW w:w="708"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786A2F75" w14:textId="77777777" w:rsidR="00BF58F9" w:rsidRPr="00542987" w:rsidRDefault="00BF58F9"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5.16.</w:t>
            </w:r>
          </w:p>
        </w:tc>
        <w:tc>
          <w:tcPr>
            <w:tcW w:w="3968"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1CAB987D" w14:textId="60F010B4" w:rsidR="00BF58F9" w:rsidRPr="00542987" w:rsidRDefault="00BF58F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Организация активного приглаш</w:t>
            </w:r>
            <w:r w:rsidR="00D848CD" w:rsidRPr="00542987">
              <w:rPr>
                <w:rFonts w:ascii="Times New Roman" w:hAnsi="Times New Roman" w:cs="Times New Roman"/>
                <w:color w:val="000000"/>
                <w:sz w:val="20"/>
                <w:szCs w:val="20"/>
              </w:rPr>
              <w:t xml:space="preserve">ения пациентов, находящихся под </w:t>
            </w:r>
            <w:r w:rsidRPr="00542987">
              <w:rPr>
                <w:rFonts w:ascii="Times New Roman" w:hAnsi="Times New Roman" w:cs="Times New Roman"/>
                <w:color w:val="000000"/>
                <w:sz w:val="20"/>
                <w:szCs w:val="20"/>
              </w:rPr>
              <w:t xml:space="preserve">диспансерным наблюдением онколога, из числа не посещавших врача-онколога в рамках диспансерного наблюдения в регламентированные сроки  (обзвон, активный выход врачом на дом и </w:t>
            </w:r>
            <w:proofErr w:type="gramStart"/>
            <w:r w:rsidRPr="00542987">
              <w:rPr>
                <w:rFonts w:ascii="Times New Roman" w:hAnsi="Times New Roman" w:cs="Times New Roman"/>
                <w:color w:val="000000"/>
                <w:sz w:val="20"/>
                <w:szCs w:val="20"/>
              </w:rPr>
              <w:t>т.д.</w:t>
            </w:r>
            <w:proofErr w:type="gramEnd"/>
            <w:r w:rsidRPr="00542987">
              <w:rPr>
                <w:rFonts w:ascii="Times New Roman" w:hAnsi="Times New Roman" w:cs="Times New Roman"/>
                <w:color w:val="000000"/>
                <w:sz w:val="20"/>
                <w:szCs w:val="20"/>
              </w:rPr>
              <w:t>)</w:t>
            </w:r>
          </w:p>
        </w:tc>
        <w:tc>
          <w:tcPr>
            <w:tcW w:w="1470"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7E05A5FC" w14:textId="77777777" w:rsidR="00BF58F9" w:rsidRPr="00542987" w:rsidRDefault="00BF58F9"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FFFFFF" w:themeFill="background1"/>
            <w:hideMark/>
          </w:tcPr>
          <w:p w14:paraId="39BDA5B0" w14:textId="77777777" w:rsidR="00BF58F9" w:rsidRPr="00542987" w:rsidRDefault="00BF58F9" w:rsidP="00BF58F9">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4" w:space="0" w:color="auto"/>
            </w:tcBorders>
            <w:shd w:val="clear" w:color="auto" w:fill="FFFFFF" w:themeFill="background1"/>
            <w:hideMark/>
          </w:tcPr>
          <w:p w14:paraId="32CD16AF" w14:textId="528EF8E4" w:rsidR="00BF58F9" w:rsidRPr="00542987" w:rsidRDefault="00BF58F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главные врачи областных государственных медицинских организаций</w:t>
            </w:r>
            <w:r w:rsidR="00D848CD" w:rsidRPr="00542987">
              <w:rPr>
                <w:rFonts w:ascii="Times New Roman" w:hAnsi="Times New Roman" w:cs="Times New Roman"/>
                <w:color w:val="000000"/>
                <w:sz w:val="20"/>
                <w:szCs w:val="20"/>
              </w:rPr>
              <w:t>;</w:t>
            </w:r>
          </w:p>
          <w:p w14:paraId="7B7EC003" w14:textId="2686FB3D" w:rsidR="00BF58F9" w:rsidRPr="00542987" w:rsidRDefault="00BF58F9" w:rsidP="00D848CD">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главный внештатный специалист онколог министерства здравоохранения Кировской области, </w:t>
            </w:r>
          </w:p>
          <w:p w14:paraId="36B1F975" w14:textId="4F286419" w:rsidR="00BF58F9" w:rsidRPr="00542987" w:rsidRDefault="00BF58F9"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главный</w:t>
            </w:r>
            <w:r w:rsidR="00D848CD" w:rsidRPr="00542987">
              <w:rPr>
                <w:rFonts w:ascii="Times New Roman" w:hAnsi="Times New Roman" w:cs="Times New Roman"/>
                <w:color w:val="000000"/>
                <w:sz w:val="19"/>
                <w:szCs w:val="19"/>
              </w:rPr>
              <w:t xml:space="preserve"> </w:t>
            </w:r>
            <w:r w:rsidRPr="00542987">
              <w:rPr>
                <w:rFonts w:ascii="Times New Roman" w:hAnsi="Times New Roman" w:cs="Times New Roman"/>
                <w:color w:val="000000"/>
                <w:sz w:val="19"/>
                <w:szCs w:val="19"/>
              </w:rPr>
              <w:t>внештатный</w:t>
            </w:r>
            <w:r w:rsidR="00D848CD" w:rsidRPr="00542987">
              <w:rPr>
                <w:rFonts w:ascii="Times New Roman" w:hAnsi="Times New Roman" w:cs="Times New Roman"/>
                <w:color w:val="000000"/>
                <w:sz w:val="19"/>
                <w:szCs w:val="19"/>
              </w:rPr>
              <w:t xml:space="preserve"> </w:t>
            </w:r>
            <w:r w:rsidRPr="00542987">
              <w:rPr>
                <w:rFonts w:ascii="Times New Roman" w:hAnsi="Times New Roman" w:cs="Times New Roman"/>
                <w:color w:val="000000"/>
                <w:sz w:val="19"/>
                <w:szCs w:val="19"/>
              </w:rPr>
              <w:t>специалист по</w:t>
            </w:r>
            <w:r w:rsidR="00D848CD" w:rsidRPr="00542987">
              <w:rPr>
                <w:rFonts w:ascii="Times New Roman" w:hAnsi="Times New Roman" w:cs="Times New Roman"/>
                <w:color w:val="000000"/>
                <w:sz w:val="19"/>
                <w:szCs w:val="19"/>
              </w:rPr>
              <w:t xml:space="preserve"> </w:t>
            </w:r>
            <w:r w:rsidRPr="00542987">
              <w:rPr>
                <w:rFonts w:ascii="Times New Roman" w:hAnsi="Times New Roman" w:cs="Times New Roman"/>
                <w:color w:val="000000"/>
                <w:sz w:val="19"/>
                <w:szCs w:val="19"/>
              </w:rPr>
              <w:t>профилактической</w:t>
            </w:r>
          </w:p>
          <w:p w14:paraId="15FED41C" w14:textId="3EE3E6D6" w:rsidR="00BF58F9" w:rsidRPr="00542987" w:rsidRDefault="00BF58F9"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медицине</w:t>
            </w:r>
            <w:r w:rsidR="00D848CD" w:rsidRPr="00542987">
              <w:rPr>
                <w:rFonts w:ascii="Times New Roman" w:hAnsi="Times New Roman" w:cs="Times New Roman"/>
                <w:color w:val="000000"/>
                <w:sz w:val="19"/>
                <w:szCs w:val="19"/>
              </w:rPr>
              <w:t xml:space="preserve"> </w:t>
            </w:r>
            <w:r w:rsidRPr="00542987">
              <w:rPr>
                <w:rFonts w:ascii="Times New Roman" w:hAnsi="Times New Roman" w:cs="Times New Roman"/>
                <w:color w:val="000000"/>
                <w:sz w:val="19"/>
                <w:szCs w:val="19"/>
              </w:rPr>
              <w:t>министерства</w:t>
            </w:r>
          </w:p>
          <w:p w14:paraId="3B8A3591" w14:textId="0C4CD9EC" w:rsidR="00BF58F9" w:rsidRPr="00542987" w:rsidRDefault="00BF58F9"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здравоохранения</w:t>
            </w:r>
            <w:r w:rsidR="00D848CD" w:rsidRPr="00542987">
              <w:rPr>
                <w:rFonts w:ascii="Times New Roman" w:hAnsi="Times New Roman" w:cs="Times New Roman"/>
                <w:color w:val="000000"/>
                <w:sz w:val="19"/>
                <w:szCs w:val="19"/>
              </w:rPr>
              <w:t xml:space="preserve"> </w:t>
            </w:r>
            <w:r w:rsidRPr="00542987">
              <w:rPr>
                <w:rFonts w:ascii="Times New Roman" w:hAnsi="Times New Roman" w:cs="Times New Roman"/>
                <w:color w:val="000000"/>
                <w:sz w:val="19"/>
                <w:szCs w:val="19"/>
              </w:rPr>
              <w:t>Кировской области</w:t>
            </w:r>
          </w:p>
        </w:tc>
        <w:tc>
          <w:tcPr>
            <w:tcW w:w="3689"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14:paraId="4035D358" w14:textId="3EB88DB3" w:rsidR="00BF58F9" w:rsidRPr="007A1034" w:rsidRDefault="00D848CD" w:rsidP="00515B38">
            <w:pPr>
              <w:spacing w:after="0" w:line="240" w:lineRule="auto"/>
              <w:rPr>
                <w:rFonts w:ascii="Times New Roman" w:hAnsi="Times New Roman" w:cs="Times New Roman"/>
                <w:color w:val="000000"/>
                <w:sz w:val="20"/>
                <w:szCs w:val="20"/>
              </w:rPr>
            </w:pPr>
            <w:r w:rsidRPr="007A1034">
              <w:rPr>
                <w:rFonts w:ascii="Times New Roman" w:hAnsi="Times New Roman" w:cs="Times New Roman"/>
                <w:color w:val="000000"/>
                <w:sz w:val="20"/>
                <w:szCs w:val="20"/>
              </w:rPr>
              <w:t>е</w:t>
            </w:r>
            <w:r w:rsidR="00BF58F9" w:rsidRPr="007A1034">
              <w:rPr>
                <w:rFonts w:ascii="Times New Roman" w:hAnsi="Times New Roman" w:cs="Times New Roman"/>
                <w:color w:val="000000"/>
                <w:sz w:val="20"/>
                <w:szCs w:val="20"/>
              </w:rPr>
              <w:t xml:space="preserve">жемесячно проведение мониторинга пациентов, не прошедших обследование в регламентированные сроки. Приглашение для прохождения диспансерного наблюдения. </w:t>
            </w:r>
          </w:p>
        </w:tc>
        <w:tc>
          <w:tcPr>
            <w:tcW w:w="1560" w:type="dxa"/>
            <w:tcBorders>
              <w:top w:val="single" w:sz="4" w:space="0" w:color="auto"/>
              <w:left w:val="single" w:sz="8" w:space="0" w:color="000000"/>
              <w:bottom w:val="single" w:sz="4" w:space="0" w:color="auto"/>
              <w:right w:val="single" w:sz="4" w:space="0" w:color="auto"/>
            </w:tcBorders>
            <w:shd w:val="clear" w:color="auto" w:fill="FFFFFF" w:themeFill="background1"/>
            <w:hideMark/>
          </w:tcPr>
          <w:p w14:paraId="6BF99E60" w14:textId="77777777" w:rsidR="00BF58F9" w:rsidRPr="00542987" w:rsidRDefault="00BF58F9"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BF58F9" w:rsidRPr="00542987" w14:paraId="334C168F" w14:textId="77777777" w:rsidTr="001E60CF">
        <w:trPr>
          <w:trHeight w:val="315"/>
        </w:trPr>
        <w:tc>
          <w:tcPr>
            <w:tcW w:w="708" w:type="dxa"/>
            <w:tcBorders>
              <w:top w:val="single" w:sz="4" w:space="0" w:color="auto"/>
              <w:left w:val="single" w:sz="8" w:space="0" w:color="000000"/>
              <w:bottom w:val="single" w:sz="4" w:space="0" w:color="auto"/>
              <w:right w:val="single" w:sz="8" w:space="0" w:color="000000"/>
            </w:tcBorders>
            <w:shd w:val="clear" w:color="auto" w:fill="auto"/>
            <w:hideMark/>
          </w:tcPr>
          <w:p w14:paraId="0ABC7377" w14:textId="77777777" w:rsidR="00BF58F9" w:rsidRPr="00542987" w:rsidRDefault="00BF58F9" w:rsidP="00515B38">
            <w:pPr>
              <w:spacing w:after="0" w:line="240" w:lineRule="auto"/>
              <w:jc w:val="center"/>
              <w:rPr>
                <w:rFonts w:ascii="Times New Roman" w:hAnsi="Times New Roman" w:cs="Times New Roman"/>
                <w:b/>
                <w:color w:val="000000"/>
              </w:rPr>
            </w:pPr>
            <w:r w:rsidRPr="00542987">
              <w:rPr>
                <w:rFonts w:ascii="Times New Roman" w:hAnsi="Times New Roman" w:cs="Times New Roman"/>
                <w:b/>
                <w:color w:val="000000"/>
              </w:rPr>
              <w:t>6</w:t>
            </w:r>
          </w:p>
        </w:tc>
        <w:tc>
          <w:tcPr>
            <w:tcW w:w="15028" w:type="dxa"/>
            <w:gridSpan w:val="6"/>
            <w:tcBorders>
              <w:top w:val="single" w:sz="4" w:space="0" w:color="auto"/>
              <w:left w:val="nil"/>
              <w:bottom w:val="single" w:sz="4" w:space="0" w:color="auto"/>
              <w:right w:val="single" w:sz="8" w:space="0" w:color="000000"/>
            </w:tcBorders>
            <w:shd w:val="clear" w:color="auto" w:fill="auto"/>
            <w:hideMark/>
          </w:tcPr>
          <w:p w14:paraId="5713F287" w14:textId="60CBE045" w:rsidR="00BF58F9" w:rsidRPr="007A1034" w:rsidRDefault="00BF58F9" w:rsidP="00515B38">
            <w:pPr>
              <w:spacing w:after="0" w:line="240" w:lineRule="auto"/>
              <w:rPr>
                <w:rFonts w:ascii="Times New Roman" w:hAnsi="Times New Roman" w:cs="Times New Roman"/>
                <w:b/>
                <w:color w:val="000000"/>
                <w:sz w:val="20"/>
                <w:szCs w:val="20"/>
              </w:rPr>
            </w:pPr>
            <w:r w:rsidRPr="007A1034">
              <w:rPr>
                <w:rFonts w:ascii="Times New Roman" w:hAnsi="Times New Roman" w:cs="Times New Roman"/>
                <w:b/>
                <w:color w:val="000000"/>
                <w:sz w:val="20"/>
                <w:szCs w:val="20"/>
              </w:rPr>
              <w:t>Комплекс мер по развитию паллиативной медицинской помощи пациентам с онкологическими заболеваниям</w:t>
            </w:r>
          </w:p>
        </w:tc>
      </w:tr>
      <w:tr w:rsidR="00D848CD" w:rsidRPr="00542987" w14:paraId="18F2EE95" w14:textId="77777777" w:rsidTr="001E60CF">
        <w:trPr>
          <w:trHeight w:val="2730"/>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12B736A1" w14:textId="77777777" w:rsidR="00D848CD" w:rsidRPr="00542987" w:rsidRDefault="00D848CD"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6.1</w:t>
            </w:r>
          </w:p>
        </w:tc>
        <w:tc>
          <w:tcPr>
            <w:tcW w:w="3968" w:type="dxa"/>
            <w:tcBorders>
              <w:top w:val="single" w:sz="4" w:space="0" w:color="auto"/>
              <w:left w:val="single" w:sz="8" w:space="0" w:color="000000"/>
              <w:bottom w:val="single" w:sz="4" w:space="0" w:color="auto"/>
              <w:right w:val="single" w:sz="4" w:space="0" w:color="auto"/>
            </w:tcBorders>
            <w:shd w:val="clear" w:color="auto" w:fill="auto"/>
            <w:hideMark/>
          </w:tcPr>
          <w:p w14:paraId="19B77C62" w14:textId="77777777" w:rsidR="00D848CD" w:rsidRPr="00542987" w:rsidRDefault="00D848CD"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Формирование эффективного межотраслевого взаимодействия с общественными, благотворительными и некоммерческими организациями</w:t>
            </w:r>
          </w:p>
        </w:tc>
        <w:tc>
          <w:tcPr>
            <w:tcW w:w="1470" w:type="dxa"/>
            <w:tcBorders>
              <w:top w:val="single" w:sz="4" w:space="0" w:color="auto"/>
              <w:left w:val="single" w:sz="4" w:space="0" w:color="auto"/>
              <w:bottom w:val="single" w:sz="4" w:space="0" w:color="auto"/>
              <w:right w:val="single" w:sz="8" w:space="0" w:color="000000"/>
            </w:tcBorders>
            <w:shd w:val="clear" w:color="auto" w:fill="auto"/>
            <w:hideMark/>
          </w:tcPr>
          <w:p w14:paraId="2F2B706D" w14:textId="77777777" w:rsidR="00D848CD" w:rsidRPr="00542987" w:rsidRDefault="00D848CD"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4" w:space="0" w:color="auto"/>
            </w:tcBorders>
            <w:shd w:val="clear" w:color="auto" w:fill="auto"/>
            <w:hideMark/>
          </w:tcPr>
          <w:p w14:paraId="3084E19C" w14:textId="77777777" w:rsidR="00D848CD" w:rsidRPr="00542987" w:rsidRDefault="00D848CD" w:rsidP="00D848CD">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74CFF99B" w14:textId="3BB23B1E" w:rsidR="00D848CD" w:rsidRPr="00542987" w:rsidRDefault="00D848CD"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заместитель министра здравоохранения Кировской области Казаков </w:t>
            </w:r>
            <w:proofErr w:type="gramStart"/>
            <w:r w:rsidRPr="00542987">
              <w:rPr>
                <w:rFonts w:ascii="Times New Roman" w:hAnsi="Times New Roman" w:cs="Times New Roman"/>
                <w:color w:val="000000"/>
                <w:sz w:val="19"/>
                <w:szCs w:val="19"/>
              </w:rPr>
              <w:t>П.Л.</w:t>
            </w:r>
            <w:proofErr w:type="gramEnd"/>
            <w:r w:rsidRPr="00542987">
              <w:rPr>
                <w:rFonts w:ascii="Times New Roman" w:hAnsi="Times New Roman" w:cs="Times New Roman"/>
                <w:color w:val="000000"/>
                <w:sz w:val="19"/>
                <w:szCs w:val="19"/>
              </w:rPr>
              <w:t>, главный внештатный специалист по паллиативной помощи министерства здравоохранения Кировской области</w:t>
            </w:r>
          </w:p>
        </w:tc>
        <w:tc>
          <w:tcPr>
            <w:tcW w:w="3689" w:type="dxa"/>
            <w:tcBorders>
              <w:top w:val="single" w:sz="4" w:space="0" w:color="auto"/>
              <w:left w:val="single" w:sz="4" w:space="0" w:color="auto"/>
              <w:bottom w:val="single" w:sz="4" w:space="0" w:color="auto"/>
              <w:right w:val="single" w:sz="8" w:space="0" w:color="000000"/>
            </w:tcBorders>
            <w:shd w:val="clear" w:color="auto" w:fill="auto"/>
            <w:hideMark/>
          </w:tcPr>
          <w:p w14:paraId="2BE8B0B8" w14:textId="21C9FDA5" w:rsidR="00D848CD" w:rsidRPr="00542987" w:rsidRDefault="00D848CD"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увеличено число лиц, вовлеченных в оказание паллиативной помощи онкологическим пациентам, в том числе на дому, организованы ежемесячные выезды мобильных медицинских бригад движения «Волонтеры-медики» в отдаленные населенные пункты Кировской области:</w:t>
            </w:r>
          </w:p>
          <w:p w14:paraId="69A7AAA3" w14:textId="2891FF30" w:rsidR="00D848CD" w:rsidRPr="00542987" w:rsidRDefault="00D848CD"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 2024 году функционирует 15 отделений выездной патронажной паллиативной помощи, 18 выездных патронажных бригад</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604A2ED1" w14:textId="77777777" w:rsidR="00D848CD" w:rsidRPr="00542987" w:rsidRDefault="00D848CD"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D848CD" w:rsidRPr="00542987" w14:paraId="7E2626D9" w14:textId="77777777" w:rsidTr="001E60CF">
        <w:trPr>
          <w:trHeight w:val="5295"/>
        </w:trPr>
        <w:tc>
          <w:tcPr>
            <w:tcW w:w="708" w:type="dxa"/>
            <w:tcBorders>
              <w:top w:val="single" w:sz="4" w:space="0" w:color="auto"/>
              <w:left w:val="single" w:sz="8" w:space="0" w:color="000000"/>
              <w:bottom w:val="single" w:sz="4" w:space="0" w:color="auto"/>
              <w:right w:val="single" w:sz="4" w:space="0" w:color="auto"/>
            </w:tcBorders>
            <w:shd w:val="clear" w:color="auto" w:fill="auto"/>
            <w:hideMark/>
          </w:tcPr>
          <w:p w14:paraId="7833DDB7" w14:textId="77777777" w:rsidR="00D848CD" w:rsidRPr="00542987" w:rsidRDefault="00D848CD"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6.2</w:t>
            </w:r>
          </w:p>
        </w:tc>
        <w:tc>
          <w:tcPr>
            <w:tcW w:w="3968" w:type="dxa"/>
            <w:tcBorders>
              <w:top w:val="single" w:sz="4" w:space="0" w:color="auto"/>
              <w:left w:val="single" w:sz="4" w:space="0" w:color="auto"/>
              <w:bottom w:val="single" w:sz="4" w:space="0" w:color="auto"/>
              <w:right w:val="single" w:sz="8" w:space="0" w:color="000000"/>
            </w:tcBorders>
            <w:shd w:val="clear" w:color="auto" w:fill="auto"/>
            <w:hideMark/>
          </w:tcPr>
          <w:p w14:paraId="78CDC078" w14:textId="3DD93BA2" w:rsidR="00D848CD" w:rsidRPr="00542987" w:rsidRDefault="00D848CD"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Осуществление межведомственного</w:t>
            </w:r>
            <w:r w:rsidR="00CC0977">
              <w:rPr>
                <w:rFonts w:ascii="Times New Roman" w:hAnsi="Times New Roman" w:cs="Times New Roman"/>
                <w:color w:val="000000"/>
                <w:sz w:val="19"/>
                <w:szCs w:val="19"/>
              </w:rPr>
              <w:t xml:space="preserve"> </w:t>
            </w:r>
            <w:r w:rsidRPr="00542987">
              <w:rPr>
                <w:rFonts w:ascii="Times New Roman" w:hAnsi="Times New Roman" w:cs="Times New Roman"/>
                <w:color w:val="000000"/>
                <w:sz w:val="19"/>
                <w:szCs w:val="19"/>
              </w:rPr>
              <w:t>взаимодействия с органами социальной защиты населения Кировской области по вопросам сотрудничества по развитию паллиативной помощи и уходу за пациентами на дому и в областных государственных медицинских организациях</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085DB9B4" w14:textId="77777777" w:rsidR="00D848CD" w:rsidRPr="00542987" w:rsidRDefault="00D848CD"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0EA9D67B" w14:textId="77777777" w:rsidR="00D848CD" w:rsidRPr="00542987" w:rsidRDefault="00D848CD" w:rsidP="00D848CD">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31.11.2024</w:t>
            </w:r>
          </w:p>
        </w:tc>
        <w:tc>
          <w:tcPr>
            <w:tcW w:w="2957" w:type="dxa"/>
            <w:tcBorders>
              <w:top w:val="single" w:sz="4" w:space="0" w:color="auto"/>
              <w:left w:val="single" w:sz="8" w:space="0" w:color="000000"/>
              <w:bottom w:val="single" w:sz="4" w:space="0" w:color="auto"/>
              <w:right w:val="single" w:sz="8" w:space="0" w:color="000000"/>
            </w:tcBorders>
            <w:shd w:val="clear" w:color="auto" w:fill="auto"/>
            <w:hideMark/>
          </w:tcPr>
          <w:p w14:paraId="2495E6FB" w14:textId="77777777" w:rsidR="00D848CD" w:rsidRPr="00542987" w:rsidRDefault="00D848CD"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заместитель министра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25CAEACD" w14:textId="1CB0B42F" w:rsidR="00C175E2" w:rsidRPr="00542987" w:rsidRDefault="00D848CD"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реализованы права получателей социальных услуг на получение доступной, качественной медицинской помощи и социального обслуживания. Заключено соглашение о сотрудничестве министерства здравоохранения Кировской области с органами социальной защиты населения Кировской области в целях реализации мероприятий, направленных на улучшение качества жизни граждан, признанных нуждающимися в социальном обслуживании. Сотрудники организаций социального обслуживания, имеющие дост</w:t>
            </w:r>
            <w:r w:rsidR="007A1034">
              <w:rPr>
                <w:rFonts w:ascii="Times New Roman" w:hAnsi="Times New Roman" w:cs="Times New Roman"/>
                <w:color w:val="000000"/>
                <w:sz w:val="19"/>
                <w:szCs w:val="19"/>
              </w:rPr>
              <w:t>уп в МИС, получают от областных</w:t>
            </w:r>
            <w:r w:rsidR="00CC0977">
              <w:rPr>
                <w:rFonts w:ascii="Times New Roman" w:hAnsi="Times New Roman" w:cs="Times New Roman"/>
                <w:color w:val="000000"/>
                <w:sz w:val="19"/>
                <w:szCs w:val="19"/>
              </w:rPr>
              <w:t xml:space="preserve"> </w:t>
            </w:r>
            <w:r w:rsidRPr="00542987">
              <w:rPr>
                <w:rFonts w:ascii="Times New Roman" w:hAnsi="Times New Roman" w:cs="Times New Roman"/>
                <w:color w:val="000000"/>
                <w:sz w:val="19"/>
                <w:szCs w:val="19"/>
              </w:rPr>
              <w:t xml:space="preserve">государственных медицинских организаций информацию о гражданах, имеющих снижение функциональной активности, а именно результаты скрининга «Возраст не помеха» и оценку базовой функциональной активности по индексу </w:t>
            </w:r>
            <w:proofErr w:type="spellStart"/>
            <w:r w:rsidRPr="00542987">
              <w:rPr>
                <w:rFonts w:ascii="Times New Roman" w:hAnsi="Times New Roman" w:cs="Times New Roman"/>
                <w:color w:val="000000"/>
                <w:sz w:val="19"/>
                <w:szCs w:val="19"/>
              </w:rPr>
              <w:t>Бартел</w:t>
            </w:r>
            <w:proofErr w:type="spellEnd"/>
            <w:r w:rsidRPr="00542987">
              <w:rPr>
                <w:rFonts w:ascii="Times New Roman" w:hAnsi="Times New Roman" w:cs="Times New Roman"/>
                <w:color w:val="000000"/>
                <w:sz w:val="19"/>
                <w:szCs w:val="19"/>
              </w:rPr>
              <w:t>. Передача информации осуществляется с письменного согласия гражданина. Охват не менее 80% нуждающихся</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749E761D" w14:textId="77777777" w:rsidR="00D848CD" w:rsidRPr="00542987" w:rsidRDefault="00D848CD"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D848CD" w:rsidRPr="00542987" w14:paraId="7D226DD6" w14:textId="77777777" w:rsidTr="001E60CF">
        <w:trPr>
          <w:trHeight w:val="1260"/>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6D64BA75" w14:textId="77777777" w:rsidR="00D848CD" w:rsidRPr="00542987" w:rsidRDefault="00D848CD"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6.3</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4C5214F0" w14:textId="77777777" w:rsidR="00D848CD" w:rsidRPr="00542987" w:rsidRDefault="00D848CD"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Контрольная точка: формирование межведомственного взаимодействия</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03FA0D8A" w14:textId="77777777" w:rsidR="00D848CD" w:rsidRPr="00542987" w:rsidRDefault="00D848CD" w:rsidP="00D848CD">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4" w:space="0" w:color="auto"/>
            </w:tcBorders>
            <w:shd w:val="clear" w:color="auto" w:fill="auto"/>
            <w:hideMark/>
          </w:tcPr>
          <w:p w14:paraId="2AE60C26" w14:textId="77777777" w:rsidR="00D848CD" w:rsidRPr="00542987" w:rsidRDefault="00D848CD" w:rsidP="00D848CD">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8" w:space="0" w:color="000000"/>
            </w:tcBorders>
            <w:shd w:val="clear" w:color="auto" w:fill="auto"/>
            <w:hideMark/>
          </w:tcPr>
          <w:p w14:paraId="566CDD4D" w14:textId="77777777" w:rsidR="00D848CD" w:rsidRPr="00542987" w:rsidRDefault="00D848CD"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заместитель министра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2972C876" w14:textId="42DB3B45" w:rsidR="00D848CD" w:rsidRPr="00542987" w:rsidRDefault="00D848CD"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увеличено число лиц, вовлеченных в оказание паллиативной помощи онкологическим пациентам, в том числе на дому, выполнен график выездов выездных патронажных бригад</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33812984" w14:textId="77777777" w:rsidR="00D848CD" w:rsidRPr="00542987" w:rsidRDefault="00D848CD" w:rsidP="00515B38">
            <w:pPr>
              <w:spacing w:after="0" w:line="240" w:lineRule="auto"/>
              <w:jc w:val="center"/>
              <w:rPr>
                <w:rFonts w:ascii="Times New Roman" w:hAnsi="Times New Roman" w:cs="Times New Roman"/>
                <w:color w:val="000000"/>
                <w:sz w:val="21"/>
                <w:szCs w:val="21"/>
              </w:rPr>
            </w:pPr>
            <w:r w:rsidRPr="00542987">
              <w:rPr>
                <w:rFonts w:ascii="Times New Roman" w:hAnsi="Times New Roman" w:cs="Times New Roman"/>
                <w:color w:val="000000"/>
                <w:sz w:val="21"/>
                <w:szCs w:val="21"/>
              </w:rPr>
              <w:t>регулярное</w:t>
            </w:r>
          </w:p>
        </w:tc>
      </w:tr>
      <w:tr w:rsidR="00C175E2" w:rsidRPr="00542987" w14:paraId="59B078FD" w14:textId="77777777" w:rsidTr="001E60CF">
        <w:trPr>
          <w:trHeight w:val="2665"/>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0422606A" w14:textId="77777777" w:rsidR="00C175E2" w:rsidRPr="00542987" w:rsidRDefault="00C175E2"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6.4</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35D96400" w14:textId="77777777" w:rsidR="00C175E2" w:rsidRPr="00542987" w:rsidRDefault="00C175E2" w:rsidP="00D848CD">
            <w:pPr>
              <w:spacing w:after="0" w:line="240" w:lineRule="auto"/>
              <w:jc w:val="both"/>
              <w:rPr>
                <w:rFonts w:ascii="Times New Roman" w:hAnsi="Times New Roman" w:cs="Times New Roman"/>
                <w:color w:val="000000"/>
                <w:sz w:val="20"/>
                <w:szCs w:val="20"/>
              </w:rPr>
            </w:pPr>
            <w:r w:rsidRPr="00542987">
              <w:rPr>
                <w:rFonts w:ascii="Times New Roman" w:hAnsi="Times New Roman" w:cs="Times New Roman"/>
                <w:color w:val="000000"/>
                <w:sz w:val="20"/>
                <w:szCs w:val="20"/>
              </w:rPr>
              <w:t>Повышение квалификации медицинского персонала, оказывающего паллиативную помощь онкологическим больным</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6FDE3541" w14:textId="77777777" w:rsidR="00C175E2" w:rsidRPr="00542987" w:rsidRDefault="00C175E2" w:rsidP="00C175E2">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3AADF5FA" w14:textId="77777777" w:rsidR="00C175E2" w:rsidRPr="00542987" w:rsidRDefault="00C175E2" w:rsidP="00C175E2">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8" w:space="0" w:color="000000"/>
              <w:bottom w:val="single" w:sz="4" w:space="0" w:color="auto"/>
              <w:right w:val="single" w:sz="4" w:space="0" w:color="auto"/>
            </w:tcBorders>
            <w:shd w:val="clear" w:color="auto" w:fill="auto"/>
            <w:hideMark/>
          </w:tcPr>
          <w:p w14:paraId="3EC238EF" w14:textId="77777777"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заместитель министра здравоохранения Кировской области</w:t>
            </w:r>
          </w:p>
        </w:tc>
        <w:tc>
          <w:tcPr>
            <w:tcW w:w="3689" w:type="dxa"/>
            <w:tcBorders>
              <w:top w:val="single" w:sz="4" w:space="0" w:color="auto"/>
              <w:left w:val="single" w:sz="4" w:space="0" w:color="auto"/>
              <w:bottom w:val="single" w:sz="4" w:space="0" w:color="auto"/>
              <w:right w:val="single" w:sz="8" w:space="0" w:color="000000"/>
            </w:tcBorders>
            <w:shd w:val="clear" w:color="auto" w:fill="auto"/>
            <w:hideMark/>
          </w:tcPr>
          <w:p w14:paraId="3C0EFCBF" w14:textId="02BA5333"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улучшено качество оказания паллиативной помощи онкологическим пациентам в Кировской области посредством устранения кадрового дефицита медицинских работников, оказывающих паллиативную помощь, проведена подготовка 25 врачей и 30 средних медицинских работников по вопросам паллиативной медицинской помощи (ежегодно) </w:t>
            </w:r>
          </w:p>
        </w:tc>
        <w:tc>
          <w:tcPr>
            <w:tcW w:w="1560" w:type="dxa"/>
            <w:tcBorders>
              <w:top w:val="single" w:sz="4" w:space="0" w:color="auto"/>
              <w:left w:val="single" w:sz="8" w:space="0" w:color="000000"/>
              <w:bottom w:val="single" w:sz="4" w:space="0" w:color="auto"/>
              <w:right w:val="single" w:sz="8" w:space="0" w:color="000000"/>
            </w:tcBorders>
            <w:shd w:val="clear" w:color="auto" w:fill="auto"/>
            <w:hideMark/>
          </w:tcPr>
          <w:p w14:paraId="2602EFA6" w14:textId="77777777" w:rsidR="00C175E2" w:rsidRPr="00542987" w:rsidRDefault="00C175E2" w:rsidP="00515B38">
            <w:pPr>
              <w:spacing w:after="0" w:line="240" w:lineRule="auto"/>
              <w:jc w:val="center"/>
              <w:rPr>
                <w:rFonts w:ascii="Times New Roman" w:hAnsi="Times New Roman" w:cs="Times New Roman"/>
                <w:color w:val="000000"/>
                <w:sz w:val="21"/>
                <w:szCs w:val="21"/>
              </w:rPr>
            </w:pPr>
            <w:r w:rsidRPr="00542987">
              <w:rPr>
                <w:rFonts w:ascii="Times New Roman" w:hAnsi="Times New Roman" w:cs="Times New Roman"/>
                <w:color w:val="000000"/>
                <w:sz w:val="21"/>
                <w:szCs w:val="21"/>
              </w:rPr>
              <w:t>регулярное</w:t>
            </w:r>
          </w:p>
        </w:tc>
      </w:tr>
      <w:tr w:rsidR="00C175E2" w:rsidRPr="00542987" w14:paraId="1C55F6EE" w14:textId="77777777" w:rsidTr="001E60CF">
        <w:trPr>
          <w:trHeight w:val="1468"/>
        </w:trPr>
        <w:tc>
          <w:tcPr>
            <w:tcW w:w="708" w:type="dxa"/>
            <w:tcBorders>
              <w:top w:val="single" w:sz="4" w:space="0" w:color="auto"/>
              <w:left w:val="single" w:sz="8" w:space="0" w:color="000000"/>
              <w:bottom w:val="single" w:sz="8" w:space="0" w:color="000000"/>
              <w:right w:val="single" w:sz="8" w:space="0" w:color="000000"/>
            </w:tcBorders>
            <w:shd w:val="clear" w:color="auto" w:fill="auto"/>
            <w:hideMark/>
          </w:tcPr>
          <w:p w14:paraId="48825BDB" w14:textId="77777777" w:rsidR="00C175E2" w:rsidRPr="00542987" w:rsidRDefault="00C175E2"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6.5</w:t>
            </w:r>
          </w:p>
        </w:tc>
        <w:tc>
          <w:tcPr>
            <w:tcW w:w="3968" w:type="dxa"/>
            <w:tcBorders>
              <w:top w:val="single" w:sz="4" w:space="0" w:color="auto"/>
              <w:left w:val="single" w:sz="8" w:space="0" w:color="000000"/>
              <w:bottom w:val="single" w:sz="8" w:space="0" w:color="000000"/>
              <w:right w:val="single" w:sz="8" w:space="0" w:color="000000"/>
            </w:tcBorders>
            <w:shd w:val="clear" w:color="auto" w:fill="auto"/>
            <w:hideMark/>
          </w:tcPr>
          <w:p w14:paraId="4C0AC75C" w14:textId="77777777"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Контрольная точка: проведение курсов повышения квалификации медицинского персонала</w:t>
            </w:r>
          </w:p>
        </w:tc>
        <w:tc>
          <w:tcPr>
            <w:tcW w:w="1470" w:type="dxa"/>
            <w:tcBorders>
              <w:top w:val="single" w:sz="4" w:space="0" w:color="auto"/>
              <w:left w:val="single" w:sz="8" w:space="0" w:color="000000"/>
              <w:bottom w:val="single" w:sz="8" w:space="0" w:color="000000"/>
              <w:right w:val="single" w:sz="4" w:space="0" w:color="auto"/>
            </w:tcBorders>
            <w:shd w:val="clear" w:color="auto" w:fill="auto"/>
            <w:hideMark/>
          </w:tcPr>
          <w:p w14:paraId="548EF65A" w14:textId="77777777" w:rsidR="00C175E2" w:rsidRPr="00542987" w:rsidRDefault="00C175E2" w:rsidP="00C175E2">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8" w:space="0" w:color="000000"/>
            </w:tcBorders>
            <w:shd w:val="clear" w:color="auto" w:fill="auto"/>
            <w:hideMark/>
          </w:tcPr>
          <w:p w14:paraId="0B8DC40C" w14:textId="77777777" w:rsidR="00C175E2" w:rsidRPr="00542987" w:rsidRDefault="00C175E2" w:rsidP="00C175E2">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55E3F90A" w14:textId="77777777"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главный внештатный специалист по паллиативной </w:t>
            </w:r>
            <w:r w:rsidRPr="007A1034">
              <w:rPr>
                <w:rFonts w:ascii="Times New Roman" w:hAnsi="Times New Roman" w:cs="Times New Roman"/>
                <w:bCs/>
                <w:color w:val="000000"/>
                <w:sz w:val="20"/>
                <w:szCs w:val="20"/>
              </w:rPr>
              <w:t>помощи</w:t>
            </w:r>
            <w:r w:rsidRPr="00542987">
              <w:rPr>
                <w:rFonts w:ascii="Times New Roman" w:hAnsi="Times New Roman" w:cs="Times New Roman"/>
                <w:b/>
                <w:bCs/>
                <w:color w:val="000000"/>
                <w:sz w:val="20"/>
                <w:szCs w:val="20"/>
              </w:rPr>
              <w:t xml:space="preserve"> </w:t>
            </w:r>
            <w:r w:rsidRPr="00542987">
              <w:rPr>
                <w:rFonts w:ascii="Times New Roman" w:hAnsi="Times New Roman" w:cs="Times New Roman"/>
                <w:color w:val="000000"/>
                <w:sz w:val="20"/>
                <w:szCs w:val="20"/>
              </w:rPr>
              <w:t>министерства здравоохранения</w:t>
            </w:r>
          </w:p>
          <w:p w14:paraId="25D5CCAD" w14:textId="77777777"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p w14:paraId="58A6C2AB" w14:textId="1619CCBC"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689" w:type="dxa"/>
            <w:tcBorders>
              <w:top w:val="single" w:sz="4" w:space="0" w:color="auto"/>
              <w:left w:val="nil"/>
              <w:bottom w:val="single" w:sz="4" w:space="0" w:color="auto"/>
              <w:right w:val="single" w:sz="8" w:space="0" w:color="000000"/>
            </w:tcBorders>
            <w:shd w:val="clear" w:color="auto" w:fill="auto"/>
            <w:hideMark/>
          </w:tcPr>
          <w:p w14:paraId="34BE0090" w14:textId="6912AD5A"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к 2024 году получены сертификаты о прохождении программ тематического усовершенствования по оказанию паллиативной помощи </w:t>
            </w:r>
            <w:r w:rsidRPr="00542987">
              <w:rPr>
                <w:rFonts w:ascii="Times New Roman" w:hAnsi="Times New Roman" w:cs="Times New Roman"/>
                <w:bCs/>
                <w:color w:val="000000"/>
                <w:sz w:val="20"/>
                <w:szCs w:val="20"/>
              </w:rPr>
              <w:t>онкологическим пациентам</w:t>
            </w:r>
            <w:r w:rsidRPr="00542987">
              <w:rPr>
                <w:rFonts w:ascii="Times New Roman" w:hAnsi="Times New Roman" w:cs="Times New Roman"/>
                <w:color w:val="000000"/>
                <w:sz w:val="20"/>
                <w:szCs w:val="20"/>
              </w:rPr>
              <w:t xml:space="preserve"> (150 врачами и 180 средними</w:t>
            </w:r>
          </w:p>
          <w:p w14:paraId="108710D0" w14:textId="782867A1"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медицинскими работниками)</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289CA440" w14:textId="77777777" w:rsidR="00C175E2" w:rsidRPr="00542987" w:rsidRDefault="00C175E2" w:rsidP="00515B38">
            <w:pPr>
              <w:spacing w:after="0" w:line="240" w:lineRule="auto"/>
              <w:jc w:val="center"/>
              <w:rPr>
                <w:rFonts w:ascii="Times New Roman" w:hAnsi="Times New Roman" w:cs="Times New Roman"/>
                <w:bCs/>
                <w:color w:val="000000"/>
                <w:sz w:val="20"/>
                <w:szCs w:val="20"/>
              </w:rPr>
            </w:pPr>
            <w:r w:rsidRPr="00542987">
              <w:rPr>
                <w:rFonts w:ascii="Times New Roman" w:hAnsi="Times New Roman" w:cs="Times New Roman"/>
                <w:bCs/>
                <w:color w:val="000000"/>
                <w:sz w:val="20"/>
                <w:szCs w:val="20"/>
              </w:rPr>
              <w:t>регулярное</w:t>
            </w:r>
          </w:p>
        </w:tc>
      </w:tr>
      <w:tr w:rsidR="001B44C9" w:rsidRPr="00542987" w14:paraId="682386A1" w14:textId="77777777" w:rsidTr="001E60CF">
        <w:trPr>
          <w:trHeight w:val="1677"/>
        </w:trPr>
        <w:tc>
          <w:tcPr>
            <w:tcW w:w="708" w:type="dxa"/>
            <w:tcBorders>
              <w:top w:val="nil"/>
              <w:left w:val="single" w:sz="8" w:space="0" w:color="000000"/>
              <w:bottom w:val="single" w:sz="8" w:space="0" w:color="000000"/>
              <w:right w:val="single" w:sz="8" w:space="0" w:color="000000"/>
            </w:tcBorders>
            <w:shd w:val="clear" w:color="auto" w:fill="auto"/>
            <w:hideMark/>
          </w:tcPr>
          <w:p w14:paraId="0650E689" w14:textId="77777777" w:rsidR="001B44C9" w:rsidRPr="00542987" w:rsidRDefault="001B44C9"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6.6</w:t>
            </w:r>
          </w:p>
        </w:tc>
        <w:tc>
          <w:tcPr>
            <w:tcW w:w="3968" w:type="dxa"/>
            <w:tcBorders>
              <w:top w:val="nil"/>
              <w:left w:val="single" w:sz="8" w:space="0" w:color="000000"/>
              <w:bottom w:val="single" w:sz="8" w:space="0" w:color="000000"/>
              <w:right w:val="single" w:sz="8" w:space="0" w:color="000000"/>
            </w:tcBorders>
            <w:shd w:val="clear" w:color="auto" w:fill="auto"/>
            <w:hideMark/>
          </w:tcPr>
          <w:p w14:paraId="68A8DC46" w14:textId="7777777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Формирование сводной заявки на получение наркотических лекарственных препаратов и психотропных лекарственных препаратов, обеспечивающей возможность достижения расчетного уровня обезболивания пациентов</w:t>
            </w:r>
          </w:p>
        </w:tc>
        <w:tc>
          <w:tcPr>
            <w:tcW w:w="1470" w:type="dxa"/>
            <w:tcBorders>
              <w:top w:val="nil"/>
              <w:left w:val="single" w:sz="8" w:space="0" w:color="000000"/>
              <w:bottom w:val="single" w:sz="8" w:space="0" w:color="000000"/>
              <w:right w:val="single" w:sz="8" w:space="0" w:color="000000"/>
            </w:tcBorders>
            <w:shd w:val="clear" w:color="auto" w:fill="auto"/>
            <w:hideMark/>
          </w:tcPr>
          <w:p w14:paraId="311766B6" w14:textId="77777777" w:rsidR="001B44C9" w:rsidRPr="00542987" w:rsidRDefault="001B44C9" w:rsidP="00C175E2">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8" w:space="0" w:color="000000"/>
              <w:right w:val="single" w:sz="8" w:space="0" w:color="000000"/>
            </w:tcBorders>
            <w:shd w:val="clear" w:color="auto" w:fill="auto"/>
            <w:hideMark/>
          </w:tcPr>
          <w:p w14:paraId="69CC2291" w14:textId="77777777" w:rsidR="001B44C9" w:rsidRPr="00542987" w:rsidRDefault="001B44C9" w:rsidP="00C175E2">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8" w:space="0" w:color="000000"/>
              <w:bottom w:val="single" w:sz="8" w:space="0" w:color="000000"/>
              <w:right w:val="single" w:sz="8" w:space="0" w:color="000000"/>
            </w:tcBorders>
            <w:shd w:val="clear" w:color="auto" w:fill="auto"/>
            <w:hideMark/>
          </w:tcPr>
          <w:p w14:paraId="5756F555" w14:textId="1771FB5E"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заместитель </w:t>
            </w:r>
            <w:r w:rsidRPr="00542987">
              <w:rPr>
                <w:rFonts w:ascii="Times New Roman" w:hAnsi="Times New Roman" w:cs="Times New Roman"/>
                <w:bCs/>
                <w:color w:val="000000"/>
                <w:sz w:val="20"/>
                <w:szCs w:val="20"/>
              </w:rPr>
              <w:t xml:space="preserve">министра </w:t>
            </w:r>
            <w:r w:rsidRPr="00542987">
              <w:rPr>
                <w:rFonts w:ascii="Times New Roman" w:hAnsi="Times New Roman" w:cs="Times New Roman"/>
                <w:color w:val="000000"/>
                <w:sz w:val="20"/>
                <w:szCs w:val="20"/>
              </w:rPr>
              <w:t>здравоохранения Кировской области</w:t>
            </w:r>
            <w:r w:rsidR="007A1034">
              <w:rPr>
                <w:rFonts w:ascii="Times New Roman" w:hAnsi="Times New Roman" w:cs="Times New Roman"/>
                <w:color w:val="000000"/>
                <w:sz w:val="20"/>
                <w:szCs w:val="20"/>
              </w:rPr>
              <w:t xml:space="preserve"> Казаков </w:t>
            </w:r>
            <w:proofErr w:type="gramStart"/>
            <w:r w:rsidR="007A1034">
              <w:rPr>
                <w:rFonts w:ascii="Times New Roman" w:hAnsi="Times New Roman" w:cs="Times New Roman"/>
                <w:color w:val="000000"/>
                <w:sz w:val="20"/>
                <w:szCs w:val="20"/>
              </w:rPr>
              <w:t>П.Л.</w:t>
            </w:r>
            <w:proofErr w:type="gramEnd"/>
          </w:p>
        </w:tc>
        <w:tc>
          <w:tcPr>
            <w:tcW w:w="3689" w:type="dxa"/>
            <w:tcBorders>
              <w:top w:val="single" w:sz="4" w:space="0" w:color="auto"/>
              <w:left w:val="nil"/>
              <w:right w:val="single" w:sz="8" w:space="0" w:color="000000"/>
            </w:tcBorders>
            <w:shd w:val="clear" w:color="auto" w:fill="auto"/>
            <w:hideMark/>
          </w:tcPr>
          <w:p w14:paraId="3E0EA3DB" w14:textId="68B8514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утверждена сводная заявка на </w:t>
            </w:r>
            <w:r w:rsidRPr="00542987">
              <w:rPr>
                <w:rFonts w:ascii="Times New Roman" w:hAnsi="Times New Roman" w:cs="Times New Roman"/>
                <w:bCs/>
                <w:color w:val="000000"/>
                <w:sz w:val="20"/>
                <w:szCs w:val="20"/>
              </w:rPr>
              <w:t xml:space="preserve">получение наркотических </w:t>
            </w:r>
            <w:r w:rsidRPr="00542987">
              <w:rPr>
                <w:rFonts w:ascii="Times New Roman" w:hAnsi="Times New Roman" w:cs="Times New Roman"/>
                <w:color w:val="000000"/>
                <w:sz w:val="20"/>
                <w:szCs w:val="20"/>
              </w:rPr>
              <w:t xml:space="preserve">лекарственных препаратов </w:t>
            </w:r>
            <w:r w:rsidRPr="00542987">
              <w:rPr>
                <w:rFonts w:ascii="Times New Roman" w:hAnsi="Times New Roman" w:cs="Times New Roman"/>
                <w:bCs/>
                <w:color w:val="000000"/>
                <w:sz w:val="20"/>
                <w:szCs w:val="20"/>
              </w:rPr>
              <w:t xml:space="preserve">и </w:t>
            </w:r>
            <w:r w:rsidRPr="00542987">
              <w:rPr>
                <w:rFonts w:ascii="Times New Roman" w:hAnsi="Times New Roman" w:cs="Times New Roman"/>
                <w:color w:val="000000"/>
                <w:sz w:val="20"/>
                <w:szCs w:val="20"/>
              </w:rPr>
              <w:t>психотропных лекарственных препаратов, обеспечивающая 100% расчетную потре</w:t>
            </w:r>
            <w:r w:rsidR="007A1034">
              <w:rPr>
                <w:rFonts w:ascii="Times New Roman" w:hAnsi="Times New Roman" w:cs="Times New Roman"/>
                <w:color w:val="000000"/>
                <w:sz w:val="20"/>
                <w:szCs w:val="20"/>
              </w:rPr>
              <w:t xml:space="preserve">бность в обезболивании пациента </w:t>
            </w:r>
            <w:r w:rsidRPr="00542987">
              <w:rPr>
                <w:rFonts w:ascii="Times New Roman" w:hAnsi="Times New Roman" w:cs="Times New Roman"/>
                <w:color w:val="000000"/>
                <w:sz w:val="20"/>
                <w:szCs w:val="20"/>
              </w:rPr>
              <w:t>(ежегодно)</w:t>
            </w:r>
          </w:p>
        </w:tc>
        <w:tc>
          <w:tcPr>
            <w:tcW w:w="1560" w:type="dxa"/>
            <w:tcBorders>
              <w:top w:val="single" w:sz="4" w:space="0" w:color="auto"/>
              <w:left w:val="single" w:sz="8" w:space="0" w:color="000000"/>
              <w:bottom w:val="single" w:sz="8" w:space="0" w:color="000000"/>
              <w:right w:val="single" w:sz="8" w:space="0" w:color="000000"/>
            </w:tcBorders>
            <w:shd w:val="clear" w:color="auto" w:fill="auto"/>
            <w:hideMark/>
          </w:tcPr>
          <w:p w14:paraId="52B0EA90" w14:textId="77777777" w:rsidR="001B44C9" w:rsidRPr="00542987" w:rsidRDefault="001B44C9"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C175E2" w:rsidRPr="00542987" w14:paraId="1000500B" w14:textId="77777777" w:rsidTr="001E60CF">
        <w:trPr>
          <w:trHeight w:val="1194"/>
        </w:trPr>
        <w:tc>
          <w:tcPr>
            <w:tcW w:w="708" w:type="dxa"/>
            <w:tcBorders>
              <w:top w:val="nil"/>
              <w:left w:val="single" w:sz="8" w:space="0" w:color="000000"/>
              <w:bottom w:val="single" w:sz="4" w:space="0" w:color="auto"/>
              <w:right w:val="single" w:sz="8" w:space="0" w:color="000000"/>
            </w:tcBorders>
            <w:shd w:val="clear" w:color="auto" w:fill="auto"/>
            <w:hideMark/>
          </w:tcPr>
          <w:p w14:paraId="3C1C7EBF" w14:textId="77777777" w:rsidR="00C175E2" w:rsidRPr="00542987" w:rsidRDefault="00C175E2" w:rsidP="00515B38">
            <w:pPr>
              <w:spacing w:after="0" w:line="240" w:lineRule="auto"/>
              <w:jc w:val="center"/>
              <w:rPr>
                <w:rFonts w:ascii="Times New Roman" w:hAnsi="Times New Roman" w:cs="Times New Roman"/>
                <w:color w:val="000000"/>
                <w:sz w:val="21"/>
                <w:szCs w:val="21"/>
              </w:rPr>
            </w:pPr>
            <w:r w:rsidRPr="00542987">
              <w:rPr>
                <w:rFonts w:ascii="Times New Roman" w:hAnsi="Times New Roman" w:cs="Times New Roman"/>
                <w:color w:val="000000"/>
                <w:sz w:val="21"/>
                <w:szCs w:val="21"/>
              </w:rPr>
              <w:t>6.7</w:t>
            </w:r>
          </w:p>
        </w:tc>
        <w:tc>
          <w:tcPr>
            <w:tcW w:w="3968" w:type="dxa"/>
            <w:tcBorders>
              <w:top w:val="nil"/>
              <w:left w:val="single" w:sz="8" w:space="0" w:color="000000"/>
              <w:bottom w:val="single" w:sz="4" w:space="0" w:color="auto"/>
              <w:right w:val="single" w:sz="8" w:space="0" w:color="000000"/>
            </w:tcBorders>
            <w:shd w:val="clear" w:color="auto" w:fill="auto"/>
            <w:hideMark/>
          </w:tcPr>
          <w:p w14:paraId="2C374C6A" w14:textId="77777777"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Обеспечение постоянной выборки наркотических лекарственных препаратов и психотропных лекарственных препаратов в соответствии с заявленной потребностью</w:t>
            </w:r>
          </w:p>
        </w:tc>
        <w:tc>
          <w:tcPr>
            <w:tcW w:w="1470" w:type="dxa"/>
            <w:tcBorders>
              <w:top w:val="nil"/>
              <w:left w:val="single" w:sz="8" w:space="0" w:color="000000"/>
              <w:bottom w:val="single" w:sz="4" w:space="0" w:color="auto"/>
              <w:right w:val="single" w:sz="8" w:space="0" w:color="000000"/>
            </w:tcBorders>
            <w:shd w:val="clear" w:color="auto" w:fill="auto"/>
            <w:hideMark/>
          </w:tcPr>
          <w:p w14:paraId="607B4EFB" w14:textId="77777777" w:rsidR="00C175E2" w:rsidRPr="00542987" w:rsidRDefault="00C175E2" w:rsidP="00C175E2">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nil"/>
              <w:left w:val="single" w:sz="8" w:space="0" w:color="000000"/>
              <w:bottom w:val="single" w:sz="4" w:space="0" w:color="auto"/>
              <w:right w:val="single" w:sz="4" w:space="0" w:color="auto"/>
            </w:tcBorders>
            <w:shd w:val="clear" w:color="auto" w:fill="auto"/>
            <w:hideMark/>
          </w:tcPr>
          <w:p w14:paraId="7591D02B" w14:textId="77777777" w:rsidR="00C175E2" w:rsidRPr="00542987" w:rsidRDefault="00C175E2" w:rsidP="00C175E2">
            <w:pPr>
              <w:spacing w:after="0" w:line="240" w:lineRule="auto"/>
              <w:jc w:val="center"/>
              <w:rPr>
                <w:rFonts w:ascii="Times New Roman" w:hAnsi="Times New Roman" w:cs="Times New Roman"/>
                <w:bCs/>
                <w:color w:val="000000"/>
                <w:sz w:val="20"/>
                <w:szCs w:val="20"/>
              </w:rPr>
            </w:pPr>
            <w:r w:rsidRPr="00542987">
              <w:rPr>
                <w:rFonts w:ascii="Times New Roman" w:hAnsi="Times New Roman" w:cs="Times New Roman"/>
                <w:bCs/>
                <w:color w:val="000000"/>
                <w:sz w:val="20"/>
                <w:szCs w:val="20"/>
              </w:rPr>
              <w:t>31.12.2024</w:t>
            </w:r>
          </w:p>
        </w:tc>
        <w:tc>
          <w:tcPr>
            <w:tcW w:w="2957" w:type="dxa"/>
            <w:tcBorders>
              <w:top w:val="single" w:sz="4" w:space="0" w:color="auto"/>
              <w:left w:val="single" w:sz="4" w:space="0" w:color="auto"/>
              <w:bottom w:val="single" w:sz="4" w:space="0" w:color="auto"/>
              <w:right w:val="single" w:sz="8" w:space="0" w:color="000000"/>
            </w:tcBorders>
            <w:shd w:val="clear" w:color="auto" w:fill="auto"/>
            <w:hideMark/>
          </w:tcPr>
          <w:p w14:paraId="75EBEB6B" w14:textId="50A73F54"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заместитель министра здравоохранения Кировской области</w:t>
            </w:r>
            <w:r w:rsidR="007A1034">
              <w:t xml:space="preserve"> </w:t>
            </w:r>
            <w:r w:rsidR="007A1034" w:rsidRPr="007A1034">
              <w:rPr>
                <w:rFonts w:ascii="Times New Roman" w:hAnsi="Times New Roman" w:cs="Times New Roman"/>
                <w:color w:val="000000"/>
                <w:sz w:val="20"/>
                <w:szCs w:val="20"/>
              </w:rPr>
              <w:t xml:space="preserve">Казаков </w:t>
            </w:r>
            <w:proofErr w:type="gramStart"/>
            <w:r w:rsidR="007A1034" w:rsidRPr="007A1034">
              <w:rPr>
                <w:rFonts w:ascii="Times New Roman" w:hAnsi="Times New Roman" w:cs="Times New Roman"/>
                <w:color w:val="000000"/>
                <w:sz w:val="20"/>
                <w:szCs w:val="20"/>
              </w:rPr>
              <w:t>П.Л.</w:t>
            </w:r>
            <w:proofErr w:type="gramEnd"/>
          </w:p>
        </w:tc>
        <w:tc>
          <w:tcPr>
            <w:tcW w:w="3689" w:type="dxa"/>
            <w:tcBorders>
              <w:top w:val="single" w:sz="4" w:space="0" w:color="auto"/>
              <w:left w:val="nil"/>
              <w:bottom w:val="single" w:sz="4" w:space="0" w:color="auto"/>
              <w:right w:val="single" w:sz="8" w:space="0" w:color="000000"/>
            </w:tcBorders>
            <w:shd w:val="clear" w:color="auto" w:fill="auto"/>
            <w:hideMark/>
          </w:tcPr>
          <w:p w14:paraId="76B353FD" w14:textId="6D7ADD10"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обеспечена выборка наркотических лекарственных препаратов </w:t>
            </w:r>
            <w:r w:rsidRPr="00542987">
              <w:rPr>
                <w:rFonts w:ascii="Times New Roman" w:hAnsi="Times New Roman" w:cs="Times New Roman"/>
                <w:b/>
                <w:bCs/>
                <w:color w:val="000000"/>
                <w:sz w:val="20"/>
                <w:szCs w:val="20"/>
              </w:rPr>
              <w:t xml:space="preserve">и </w:t>
            </w:r>
            <w:r w:rsidRPr="00542987">
              <w:rPr>
                <w:rFonts w:ascii="Times New Roman" w:hAnsi="Times New Roman" w:cs="Times New Roman"/>
                <w:color w:val="000000"/>
                <w:sz w:val="20"/>
                <w:szCs w:val="20"/>
              </w:rPr>
              <w:t>психотропных лекарственных препаратов в 100% от заявленной потребности (ежегодно)</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58AA154F" w14:textId="77777777" w:rsidR="00C175E2" w:rsidRPr="00542987" w:rsidRDefault="00C175E2"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C175E2" w:rsidRPr="00542987" w14:paraId="5C88F324" w14:textId="77777777" w:rsidTr="001E60CF">
        <w:trPr>
          <w:trHeight w:val="2021"/>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3F06DBB5" w14:textId="77777777" w:rsidR="00C175E2" w:rsidRPr="00542987" w:rsidRDefault="00C175E2" w:rsidP="00515B38">
            <w:pPr>
              <w:spacing w:after="0" w:line="240" w:lineRule="auto"/>
              <w:jc w:val="center"/>
              <w:rPr>
                <w:rFonts w:ascii="Times New Roman" w:hAnsi="Times New Roman" w:cs="Times New Roman"/>
                <w:color w:val="000000"/>
                <w:sz w:val="21"/>
                <w:szCs w:val="21"/>
              </w:rPr>
            </w:pPr>
            <w:r w:rsidRPr="00542987">
              <w:rPr>
                <w:rFonts w:ascii="Times New Roman" w:hAnsi="Times New Roman" w:cs="Times New Roman"/>
                <w:color w:val="000000"/>
                <w:sz w:val="21"/>
                <w:szCs w:val="21"/>
              </w:rPr>
              <w:t>6.8</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0527733E" w14:textId="77777777"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Обеспечение наличия в региональной уполномоченной аптечной организации полной линейки зарегистрированных в Российской Федерации наркотических лекарственных препаратов и психотропных лекарственных препаратов во всех лекарственных дозировках и формах</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557CC5BF" w14:textId="77777777" w:rsidR="00C175E2" w:rsidRPr="00542987" w:rsidRDefault="00C175E2" w:rsidP="00C175E2">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2EBB2161" w14:textId="77777777" w:rsidR="00C175E2" w:rsidRPr="00542987" w:rsidRDefault="00C175E2" w:rsidP="00C175E2">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8" w:space="0" w:color="000000"/>
              <w:bottom w:val="single" w:sz="4" w:space="0" w:color="auto"/>
              <w:right w:val="single" w:sz="8" w:space="0" w:color="000000"/>
            </w:tcBorders>
            <w:shd w:val="clear" w:color="auto" w:fill="auto"/>
            <w:hideMark/>
          </w:tcPr>
          <w:p w14:paraId="5BFC5CC7" w14:textId="068FA803"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заместитель министра здравоохранения Кировской области</w:t>
            </w:r>
            <w:r w:rsidR="007A1034">
              <w:rPr>
                <w:rFonts w:ascii="Times New Roman" w:hAnsi="Times New Roman" w:cs="Times New Roman"/>
                <w:color w:val="000000"/>
                <w:sz w:val="20"/>
                <w:szCs w:val="20"/>
              </w:rPr>
              <w:t xml:space="preserve"> Казаков </w:t>
            </w:r>
            <w:proofErr w:type="gramStart"/>
            <w:r w:rsidR="007A1034">
              <w:rPr>
                <w:rFonts w:ascii="Times New Roman" w:hAnsi="Times New Roman" w:cs="Times New Roman"/>
                <w:color w:val="000000"/>
                <w:sz w:val="20"/>
                <w:szCs w:val="20"/>
              </w:rPr>
              <w:t>П.Л.</w:t>
            </w:r>
            <w:proofErr w:type="gramEnd"/>
          </w:p>
        </w:tc>
        <w:tc>
          <w:tcPr>
            <w:tcW w:w="3689" w:type="dxa"/>
            <w:tcBorders>
              <w:top w:val="single" w:sz="4" w:space="0" w:color="auto"/>
              <w:left w:val="nil"/>
              <w:bottom w:val="single" w:sz="4" w:space="0" w:color="auto"/>
              <w:right w:val="single" w:sz="8" w:space="0" w:color="000000"/>
            </w:tcBorders>
            <w:shd w:val="clear" w:color="auto" w:fill="auto"/>
            <w:hideMark/>
          </w:tcPr>
          <w:p w14:paraId="7B8036A0" w14:textId="40136542"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 2024 году в региональной уполномоченной аптечной организации обеспечено наличие полной линейки зарегистрированных в Российской Федерации наркотических лекарственных препаратов и психотропных лекарственных препаратов во всех лекарственных дозировках и формах</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00BC8D64" w14:textId="77777777" w:rsidR="00C175E2" w:rsidRPr="00542987" w:rsidRDefault="00C175E2" w:rsidP="00C175E2">
            <w:pPr>
              <w:spacing w:after="0" w:line="240" w:lineRule="auto"/>
              <w:rPr>
                <w:rFonts w:ascii="Times New Roman" w:hAnsi="Times New Roman" w:cs="Times New Roman"/>
                <w:color w:val="000000"/>
                <w:sz w:val="21"/>
                <w:szCs w:val="21"/>
              </w:rPr>
            </w:pPr>
            <w:r w:rsidRPr="00542987">
              <w:rPr>
                <w:rFonts w:ascii="Times New Roman" w:hAnsi="Times New Roman" w:cs="Times New Roman"/>
                <w:color w:val="000000"/>
                <w:sz w:val="21"/>
                <w:szCs w:val="21"/>
              </w:rPr>
              <w:t>разовое делимое</w:t>
            </w:r>
          </w:p>
        </w:tc>
      </w:tr>
      <w:tr w:rsidR="00C175E2" w:rsidRPr="00542987" w14:paraId="0899BDE9" w14:textId="77777777" w:rsidTr="001E60CF">
        <w:trPr>
          <w:trHeight w:val="1780"/>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5EA892D7" w14:textId="77777777" w:rsidR="00C175E2" w:rsidRPr="00542987" w:rsidRDefault="00C175E2" w:rsidP="00515B38">
            <w:pPr>
              <w:spacing w:after="0" w:line="240" w:lineRule="auto"/>
              <w:jc w:val="center"/>
              <w:rPr>
                <w:rFonts w:ascii="Times New Roman" w:hAnsi="Times New Roman" w:cs="Times New Roman"/>
                <w:color w:val="000000"/>
                <w:sz w:val="21"/>
                <w:szCs w:val="21"/>
              </w:rPr>
            </w:pPr>
            <w:r w:rsidRPr="00542987">
              <w:rPr>
                <w:rFonts w:ascii="Times New Roman" w:hAnsi="Times New Roman" w:cs="Times New Roman"/>
                <w:color w:val="000000"/>
                <w:sz w:val="21"/>
                <w:szCs w:val="21"/>
              </w:rPr>
              <w:t>6.9</w:t>
            </w:r>
          </w:p>
        </w:tc>
        <w:tc>
          <w:tcPr>
            <w:tcW w:w="3968" w:type="dxa"/>
            <w:tcBorders>
              <w:top w:val="single" w:sz="4" w:space="0" w:color="auto"/>
              <w:left w:val="nil"/>
              <w:bottom w:val="single" w:sz="4" w:space="0" w:color="auto"/>
              <w:right w:val="single" w:sz="8" w:space="0" w:color="000000"/>
            </w:tcBorders>
            <w:shd w:val="clear" w:color="auto" w:fill="auto"/>
            <w:hideMark/>
          </w:tcPr>
          <w:p w14:paraId="5DC51FFE" w14:textId="77777777"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Создание единой базы данных пациентов (электронных реестров), нуждающихся в оказании паллиативной медицинской помощи, интеграция единой базы данных пациентов (электронных реестров) в единую информационную систему здравоохранения Кировской области</w:t>
            </w:r>
          </w:p>
          <w:p w14:paraId="04162910" w14:textId="6E6937F9"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6131EDF4" w14:textId="77777777" w:rsidR="00C175E2" w:rsidRPr="00542987" w:rsidRDefault="00C175E2" w:rsidP="00C175E2">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53828ABF" w14:textId="77777777" w:rsidR="00C175E2" w:rsidRPr="00542987" w:rsidRDefault="00C175E2" w:rsidP="00C175E2">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5211AACF" w14:textId="77777777"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по информационным технологиям министерства здравоохранения Кировской области, заместитель министра здравоохранения Кировской области</w:t>
            </w:r>
          </w:p>
        </w:tc>
        <w:tc>
          <w:tcPr>
            <w:tcW w:w="3689" w:type="dxa"/>
            <w:tcBorders>
              <w:top w:val="single" w:sz="4" w:space="0" w:color="auto"/>
              <w:left w:val="single" w:sz="8" w:space="0" w:color="000000"/>
              <w:bottom w:val="single" w:sz="4" w:space="0" w:color="auto"/>
              <w:right w:val="single" w:sz="8" w:space="0" w:color="000000"/>
            </w:tcBorders>
            <w:shd w:val="clear" w:color="auto" w:fill="auto"/>
            <w:hideMark/>
          </w:tcPr>
          <w:p w14:paraId="0AD2B6D9" w14:textId="77777777"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создан электронный реестр пациентов, нуждающихся в паллиативной медицинской помощи, обеспечена его работа в областных государственных медицинских организациях</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50BD48AC" w14:textId="77777777" w:rsidR="00C175E2" w:rsidRPr="00542987" w:rsidRDefault="00C175E2" w:rsidP="00C175E2">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разовое неделимое</w:t>
            </w:r>
          </w:p>
        </w:tc>
      </w:tr>
      <w:tr w:rsidR="00C175E2" w:rsidRPr="00542987" w14:paraId="071744A2" w14:textId="77777777" w:rsidTr="001E60CF">
        <w:trPr>
          <w:trHeight w:val="555"/>
        </w:trPr>
        <w:tc>
          <w:tcPr>
            <w:tcW w:w="708" w:type="dxa"/>
            <w:tcBorders>
              <w:top w:val="single" w:sz="4" w:space="0" w:color="auto"/>
              <w:left w:val="single" w:sz="8" w:space="0" w:color="000000"/>
              <w:bottom w:val="single" w:sz="4" w:space="0" w:color="auto"/>
              <w:right w:val="single" w:sz="8" w:space="0" w:color="000000"/>
            </w:tcBorders>
            <w:shd w:val="clear" w:color="auto" w:fill="auto"/>
            <w:hideMark/>
          </w:tcPr>
          <w:p w14:paraId="0C9F6720" w14:textId="77777777" w:rsidR="00C175E2" w:rsidRPr="00542987" w:rsidRDefault="00C175E2" w:rsidP="00515B38">
            <w:pPr>
              <w:spacing w:after="0" w:line="240" w:lineRule="auto"/>
              <w:jc w:val="center"/>
              <w:rPr>
                <w:rFonts w:ascii="Times New Roman" w:hAnsi="Times New Roman" w:cs="Times New Roman"/>
                <w:b/>
                <w:color w:val="000000"/>
                <w:sz w:val="21"/>
                <w:szCs w:val="21"/>
              </w:rPr>
            </w:pPr>
            <w:r w:rsidRPr="00542987">
              <w:rPr>
                <w:rFonts w:ascii="Times New Roman" w:hAnsi="Times New Roman" w:cs="Times New Roman"/>
                <w:b/>
                <w:color w:val="000000"/>
                <w:sz w:val="21"/>
                <w:szCs w:val="21"/>
              </w:rPr>
              <w:t>7</w:t>
            </w:r>
          </w:p>
        </w:tc>
        <w:tc>
          <w:tcPr>
            <w:tcW w:w="15028" w:type="dxa"/>
            <w:gridSpan w:val="6"/>
            <w:tcBorders>
              <w:top w:val="single" w:sz="4" w:space="0" w:color="auto"/>
              <w:left w:val="nil"/>
              <w:bottom w:val="single" w:sz="4" w:space="0" w:color="auto"/>
              <w:right w:val="single" w:sz="8" w:space="0" w:color="000000"/>
            </w:tcBorders>
            <w:shd w:val="clear" w:color="auto" w:fill="auto"/>
            <w:hideMark/>
          </w:tcPr>
          <w:p w14:paraId="3D6C842B" w14:textId="3FEFDC8D" w:rsidR="00C175E2" w:rsidRPr="00542987" w:rsidRDefault="00C175E2" w:rsidP="00515B38">
            <w:pPr>
              <w:spacing w:after="0" w:line="240" w:lineRule="auto"/>
              <w:rPr>
                <w:rFonts w:ascii="Times New Roman" w:hAnsi="Times New Roman" w:cs="Times New Roman"/>
                <w:b/>
                <w:color w:val="000000"/>
                <w:sz w:val="20"/>
                <w:szCs w:val="20"/>
              </w:rPr>
            </w:pPr>
            <w:r w:rsidRPr="00542987">
              <w:rPr>
                <w:rFonts w:ascii="Times New Roman" w:hAnsi="Times New Roman" w:cs="Times New Roman"/>
                <w:b/>
                <w:color w:val="000000"/>
                <w:sz w:val="20"/>
                <w:szCs w:val="20"/>
              </w:rPr>
              <w:t>Организационно-методическое сопровождение деятельности онкологической службы региона</w:t>
            </w:r>
            <w:r w:rsidRPr="00542987">
              <w:rPr>
                <w:rFonts w:ascii="Times New Roman" w:hAnsi="Times New Roman" w:cs="Times New Roman"/>
                <w:color w:val="000000"/>
                <w:sz w:val="20"/>
                <w:szCs w:val="20"/>
              </w:rPr>
              <w:t> </w:t>
            </w:r>
          </w:p>
        </w:tc>
      </w:tr>
      <w:tr w:rsidR="00C175E2" w:rsidRPr="00542987" w14:paraId="72E6050D" w14:textId="77777777" w:rsidTr="001E60CF">
        <w:trPr>
          <w:trHeight w:val="7224"/>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22B0BA9E" w14:textId="77777777" w:rsidR="00C175E2" w:rsidRPr="00542987" w:rsidRDefault="00C175E2" w:rsidP="00515B38">
            <w:pPr>
              <w:spacing w:after="0" w:line="240" w:lineRule="auto"/>
              <w:jc w:val="center"/>
              <w:rPr>
                <w:rFonts w:ascii="Times New Roman" w:hAnsi="Times New Roman" w:cs="Times New Roman"/>
                <w:color w:val="000000"/>
                <w:sz w:val="21"/>
                <w:szCs w:val="21"/>
              </w:rPr>
            </w:pPr>
            <w:r w:rsidRPr="00542987">
              <w:rPr>
                <w:rFonts w:ascii="Times New Roman" w:hAnsi="Times New Roman" w:cs="Times New Roman"/>
                <w:color w:val="000000"/>
                <w:sz w:val="21"/>
                <w:szCs w:val="21"/>
              </w:rPr>
              <w:lastRenderedPageBreak/>
              <w:t>7.1</w:t>
            </w:r>
          </w:p>
        </w:tc>
        <w:tc>
          <w:tcPr>
            <w:tcW w:w="3968" w:type="dxa"/>
            <w:tcBorders>
              <w:top w:val="single" w:sz="4" w:space="0" w:color="auto"/>
              <w:left w:val="nil"/>
              <w:bottom w:val="single" w:sz="4" w:space="0" w:color="auto"/>
              <w:right w:val="single" w:sz="8" w:space="0" w:color="000000"/>
            </w:tcBorders>
            <w:shd w:val="clear" w:color="auto" w:fill="auto"/>
            <w:hideMark/>
          </w:tcPr>
          <w:p w14:paraId="609FF497" w14:textId="6D79EB2A"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Оптимизация работы ЦАОП на базе КОГБУЗ «</w:t>
            </w:r>
            <w:proofErr w:type="spellStart"/>
            <w:r w:rsidRPr="00542987">
              <w:rPr>
                <w:rFonts w:ascii="Times New Roman" w:hAnsi="Times New Roman" w:cs="Times New Roman"/>
                <w:color w:val="000000"/>
                <w:sz w:val="20"/>
                <w:szCs w:val="20"/>
              </w:rPr>
              <w:t>Вятскополянская</w:t>
            </w:r>
            <w:proofErr w:type="spellEnd"/>
            <w:r w:rsidRPr="00542987">
              <w:rPr>
                <w:rFonts w:ascii="Times New Roman" w:hAnsi="Times New Roman" w:cs="Times New Roman"/>
                <w:color w:val="000000"/>
                <w:sz w:val="20"/>
                <w:szCs w:val="20"/>
              </w:rPr>
              <w:t xml:space="preserve"> ЦРБ»,                      г. Вятские Поляны</w:t>
            </w:r>
          </w:p>
          <w:p w14:paraId="70F408FA" w14:textId="7377249C"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5D0946E5" w14:textId="77777777" w:rsidR="00C175E2" w:rsidRPr="00542987" w:rsidRDefault="00C175E2" w:rsidP="00D848CD">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47F1A492" w14:textId="77777777" w:rsidR="00C175E2" w:rsidRPr="00542987" w:rsidRDefault="00C175E2" w:rsidP="00D848CD">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13CEF001" w14:textId="77777777"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врач КОГБУЗ «</w:t>
            </w:r>
            <w:proofErr w:type="spellStart"/>
            <w:r w:rsidRPr="00542987">
              <w:rPr>
                <w:rFonts w:ascii="Times New Roman" w:hAnsi="Times New Roman" w:cs="Times New Roman"/>
                <w:color w:val="000000"/>
                <w:sz w:val="20"/>
                <w:szCs w:val="20"/>
              </w:rPr>
              <w:t>Вятскополянская</w:t>
            </w:r>
            <w:proofErr w:type="spellEnd"/>
            <w:r w:rsidRPr="00542987">
              <w:rPr>
                <w:rFonts w:ascii="Times New Roman" w:hAnsi="Times New Roman" w:cs="Times New Roman"/>
                <w:color w:val="000000"/>
                <w:sz w:val="20"/>
                <w:szCs w:val="20"/>
              </w:rPr>
              <w:t xml:space="preserve"> ЦРБ»</w:t>
            </w:r>
          </w:p>
          <w:p w14:paraId="1C4345AA" w14:textId="04DA1B87"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689" w:type="dxa"/>
            <w:tcBorders>
              <w:top w:val="single" w:sz="4" w:space="0" w:color="auto"/>
              <w:left w:val="nil"/>
              <w:bottom w:val="single" w:sz="4" w:space="0" w:color="auto"/>
              <w:right w:val="single" w:sz="8" w:space="0" w:color="000000"/>
            </w:tcBorders>
            <w:shd w:val="clear" w:color="auto" w:fill="auto"/>
            <w:hideMark/>
          </w:tcPr>
          <w:p w14:paraId="5BD44F51" w14:textId="789A7C76" w:rsidR="00C175E2" w:rsidRPr="00542987" w:rsidRDefault="00C175E2"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проводятся очные аудиты 1 раз в квартал в ЦАОП с целью контроля оказания медицинской помощи в соответствии с клиническими рекомендациями, взятия </w:t>
            </w:r>
            <w:proofErr w:type="spellStart"/>
            <w:r w:rsidRPr="00542987">
              <w:rPr>
                <w:rFonts w:ascii="Times New Roman" w:hAnsi="Times New Roman" w:cs="Times New Roman"/>
                <w:color w:val="000000"/>
                <w:sz w:val="20"/>
                <w:szCs w:val="20"/>
              </w:rPr>
              <w:t>биопсийного</w:t>
            </w:r>
            <w:proofErr w:type="spellEnd"/>
            <w:r w:rsidRPr="00542987">
              <w:rPr>
                <w:rFonts w:ascii="Times New Roman" w:hAnsi="Times New Roman" w:cs="Times New Roman"/>
                <w:color w:val="000000"/>
                <w:sz w:val="20"/>
                <w:szCs w:val="20"/>
              </w:rPr>
              <w:t xml:space="preserve"> материала при первичной диагностике ЗНО не менее чем в 90% случаев в соответствии с клиническими рекомендациями, проведения противоопухолевой лекарственной терапии пациентам с онкологическими заболеваниями в соответствии с решением консилиума. Увеличено количество схем лекарственной противоопухолевой терапии, используемых в </w:t>
            </w:r>
            <w:proofErr w:type="spellStart"/>
            <w:r w:rsidRPr="00542987">
              <w:rPr>
                <w:rFonts w:ascii="Times New Roman" w:hAnsi="Times New Roman" w:cs="Times New Roman"/>
                <w:color w:val="000000"/>
                <w:sz w:val="20"/>
                <w:szCs w:val="20"/>
              </w:rPr>
              <w:t>ЦАОП,в</w:t>
            </w:r>
            <w:proofErr w:type="spellEnd"/>
            <w:r w:rsidRPr="00542987">
              <w:rPr>
                <w:rFonts w:ascii="Times New Roman" w:hAnsi="Times New Roman" w:cs="Times New Roman"/>
                <w:color w:val="000000"/>
                <w:sz w:val="20"/>
                <w:szCs w:val="20"/>
              </w:rPr>
              <w:t xml:space="preserve">  2024 году - 17 схем. Проводятся очные аудиты с целью контроля за проведением диспансерного наблюдения . (целевой показатель охвата диспансерным наблюдением не менее 75%) за пациентами с онкологическими заболеваниями согласно приказу Министерства здравоохранения Российской Федерации от 04.06.2020 № 548н «Об утверждении · порядка диспансерного наблюдения за взрослыми с онкологическими заболеваниями», клиническим рекомендациям</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7AF3B7FB" w14:textId="77777777" w:rsidR="00C175E2" w:rsidRPr="00542987" w:rsidRDefault="00C175E2" w:rsidP="00515B38">
            <w:pPr>
              <w:spacing w:after="0" w:line="240" w:lineRule="auto"/>
              <w:jc w:val="right"/>
              <w:rPr>
                <w:rFonts w:ascii="Times New Roman" w:hAnsi="Times New Roman" w:cs="Times New Roman"/>
                <w:color w:val="000000"/>
                <w:sz w:val="21"/>
                <w:szCs w:val="21"/>
              </w:rPr>
            </w:pPr>
            <w:r w:rsidRPr="00542987">
              <w:rPr>
                <w:rFonts w:ascii="Times New Roman" w:hAnsi="Times New Roman" w:cs="Times New Roman"/>
                <w:color w:val="000000"/>
                <w:sz w:val="21"/>
                <w:szCs w:val="21"/>
              </w:rPr>
              <w:t>регулярное</w:t>
            </w:r>
          </w:p>
        </w:tc>
      </w:tr>
      <w:tr w:rsidR="001B44C9" w:rsidRPr="00542987" w14:paraId="1D91DC25" w14:textId="77777777" w:rsidTr="001E60CF">
        <w:trPr>
          <w:trHeight w:val="4335"/>
        </w:trPr>
        <w:tc>
          <w:tcPr>
            <w:tcW w:w="708"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5FFE192A" w14:textId="77777777" w:rsidR="001B44C9" w:rsidRPr="00542987" w:rsidRDefault="001B44C9"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7.2</w:t>
            </w:r>
          </w:p>
        </w:tc>
        <w:tc>
          <w:tcPr>
            <w:tcW w:w="3968" w:type="dxa"/>
            <w:tcBorders>
              <w:top w:val="single" w:sz="4" w:space="0" w:color="auto"/>
              <w:left w:val="nil"/>
              <w:bottom w:val="nil"/>
              <w:right w:val="single" w:sz="8" w:space="0" w:color="000000"/>
            </w:tcBorders>
            <w:shd w:val="clear" w:color="auto" w:fill="auto"/>
            <w:hideMark/>
          </w:tcPr>
          <w:p w14:paraId="32185034" w14:textId="77777777" w:rsidR="001B44C9" w:rsidRPr="00542987" w:rsidRDefault="001B44C9" w:rsidP="001B44C9">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Оптимизация работы ЦАОП на базе КОГБУЗ «Советская ЦРБ», г. Советск</w:t>
            </w:r>
          </w:p>
        </w:tc>
        <w:tc>
          <w:tcPr>
            <w:tcW w:w="147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69C99C9A" w14:textId="77777777" w:rsidR="001B44C9" w:rsidRPr="00542987" w:rsidRDefault="001B44C9" w:rsidP="00D848CD">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7689A53F" w14:textId="77777777" w:rsidR="001B44C9" w:rsidRPr="00542987" w:rsidRDefault="001B44C9" w:rsidP="00D848CD">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nil"/>
              <w:right w:val="single" w:sz="8" w:space="0" w:color="000000"/>
            </w:tcBorders>
            <w:shd w:val="clear" w:color="auto" w:fill="auto"/>
            <w:hideMark/>
          </w:tcPr>
          <w:p w14:paraId="199551E8" w14:textId="7777777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врач КОГБУЗ «Советская ЦРБ»</w:t>
            </w:r>
          </w:p>
        </w:tc>
        <w:tc>
          <w:tcPr>
            <w:tcW w:w="3689" w:type="dxa"/>
            <w:vMerge w:val="restart"/>
            <w:tcBorders>
              <w:top w:val="single" w:sz="4" w:space="0" w:color="auto"/>
              <w:left w:val="nil"/>
              <w:right w:val="single" w:sz="8" w:space="0" w:color="000000"/>
            </w:tcBorders>
            <w:shd w:val="clear" w:color="auto" w:fill="auto"/>
            <w:hideMark/>
          </w:tcPr>
          <w:p w14:paraId="1073FA0A" w14:textId="76FE62B8"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проводятся очные аудиты l раз в квартал в ЦАОП с целью контроля оказания медицинской помощи в соответствии с клиническими рекомендациями, взятия </w:t>
            </w:r>
            <w:proofErr w:type="spellStart"/>
            <w:r w:rsidRPr="00542987">
              <w:rPr>
                <w:rFonts w:ascii="Times New Roman" w:hAnsi="Times New Roman" w:cs="Times New Roman"/>
                <w:color w:val="000000"/>
                <w:sz w:val="20"/>
                <w:szCs w:val="20"/>
              </w:rPr>
              <w:t>биопсийного</w:t>
            </w:r>
            <w:proofErr w:type="spellEnd"/>
            <w:r w:rsidRPr="00542987">
              <w:rPr>
                <w:rFonts w:ascii="Times New Roman" w:hAnsi="Times New Roman" w:cs="Times New Roman"/>
                <w:color w:val="000000"/>
                <w:sz w:val="20"/>
                <w:szCs w:val="20"/>
              </w:rPr>
              <w:t xml:space="preserve"> материала при первичной диагностике ЗНО не менее чем 90% случаев в соответствии с клиническими рекомендациями, проведения противоопухолевой лекарственной терапии пациентам с онкологическими заболеваниями в </w:t>
            </w:r>
            <w:r w:rsidR="00A359C4">
              <w:rPr>
                <w:rFonts w:ascii="Times New Roman" w:hAnsi="Times New Roman" w:cs="Times New Roman"/>
                <w:color w:val="000000"/>
                <w:sz w:val="20"/>
                <w:szCs w:val="20"/>
              </w:rPr>
              <w:t>соответствии с решением консилиу</w:t>
            </w:r>
            <w:r w:rsidRPr="00542987">
              <w:rPr>
                <w:rFonts w:ascii="Times New Roman" w:hAnsi="Times New Roman" w:cs="Times New Roman"/>
                <w:color w:val="000000"/>
                <w:sz w:val="20"/>
                <w:szCs w:val="20"/>
              </w:rPr>
              <w:t>ма. Увеличено количество схем лекарственной противоопухолевой терапии, используемых в ЦАОП,  в 2024 году - 17 схем. Проводятся очные аудиты с целью контроля за проведением диспансерного наблюдения (целевой показатель охвата диспансерным наблюдением не менее 75%) за пациентами с онкологическими заболеваниями согласно приказу Министерства здравоохранения Российской Федерации от 04.06.2020 № 548н «Об утверждении порядка диспансерного наблюдения за взрослыми с онкологическими заболевани</w:t>
            </w:r>
            <w:r w:rsidR="007A1034">
              <w:rPr>
                <w:rFonts w:ascii="Times New Roman" w:hAnsi="Times New Roman" w:cs="Times New Roman"/>
                <w:color w:val="000000"/>
                <w:sz w:val="20"/>
                <w:szCs w:val="20"/>
              </w:rPr>
              <w:t>ями», клиническим рекомендациям</w:t>
            </w:r>
          </w:p>
        </w:tc>
        <w:tc>
          <w:tcPr>
            <w:tcW w:w="156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4C4C136B" w14:textId="77777777" w:rsidR="001B44C9" w:rsidRPr="00542987" w:rsidRDefault="001B44C9"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1B44C9" w:rsidRPr="00542987" w14:paraId="5323AEF3" w14:textId="77777777" w:rsidTr="001E60CF">
        <w:trPr>
          <w:trHeight w:val="300"/>
        </w:trPr>
        <w:tc>
          <w:tcPr>
            <w:tcW w:w="708" w:type="dxa"/>
            <w:vMerge/>
            <w:tcBorders>
              <w:top w:val="nil"/>
              <w:left w:val="single" w:sz="8" w:space="0" w:color="000000"/>
              <w:bottom w:val="single" w:sz="8" w:space="0" w:color="000000"/>
              <w:right w:val="single" w:sz="8" w:space="0" w:color="000000"/>
            </w:tcBorders>
            <w:hideMark/>
          </w:tcPr>
          <w:p w14:paraId="7FB73CF9" w14:textId="77777777" w:rsidR="001B44C9" w:rsidRPr="00542987" w:rsidRDefault="001B44C9" w:rsidP="00515B38">
            <w:pPr>
              <w:spacing w:after="0" w:line="240" w:lineRule="auto"/>
              <w:rPr>
                <w:rFonts w:ascii="Times New Roman" w:hAnsi="Times New Roman" w:cs="Times New Roman"/>
                <w:color w:val="000000"/>
                <w:sz w:val="19"/>
                <w:szCs w:val="19"/>
              </w:rPr>
            </w:pPr>
          </w:p>
        </w:tc>
        <w:tc>
          <w:tcPr>
            <w:tcW w:w="3968" w:type="dxa"/>
            <w:tcBorders>
              <w:top w:val="nil"/>
              <w:left w:val="nil"/>
              <w:bottom w:val="nil"/>
              <w:right w:val="single" w:sz="8" w:space="0" w:color="000000"/>
            </w:tcBorders>
            <w:shd w:val="clear" w:color="auto" w:fill="auto"/>
            <w:hideMark/>
          </w:tcPr>
          <w:p w14:paraId="33AB0BE0" w14:textId="77777777" w:rsidR="001B44C9" w:rsidRPr="00542987" w:rsidRDefault="001B44C9" w:rsidP="00D848CD">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vMerge/>
            <w:tcBorders>
              <w:top w:val="nil"/>
              <w:left w:val="single" w:sz="8" w:space="0" w:color="000000"/>
              <w:bottom w:val="single" w:sz="8" w:space="0" w:color="000000"/>
              <w:right w:val="single" w:sz="8" w:space="0" w:color="000000"/>
            </w:tcBorders>
            <w:hideMark/>
          </w:tcPr>
          <w:p w14:paraId="43F36E1C" w14:textId="77777777" w:rsidR="001B44C9" w:rsidRPr="00542987" w:rsidRDefault="001B44C9" w:rsidP="00D848CD">
            <w:pPr>
              <w:spacing w:after="0" w:line="240" w:lineRule="auto"/>
              <w:rPr>
                <w:rFonts w:ascii="Times New Roman" w:hAnsi="Times New Roman" w:cs="Times New Roman"/>
                <w:color w:val="000000"/>
                <w:sz w:val="20"/>
                <w:szCs w:val="20"/>
              </w:rPr>
            </w:pPr>
          </w:p>
        </w:tc>
        <w:tc>
          <w:tcPr>
            <w:tcW w:w="1384" w:type="dxa"/>
            <w:vMerge/>
            <w:tcBorders>
              <w:top w:val="nil"/>
              <w:left w:val="single" w:sz="8" w:space="0" w:color="000000"/>
              <w:bottom w:val="single" w:sz="8" w:space="0" w:color="000000"/>
              <w:right w:val="single" w:sz="8" w:space="0" w:color="000000"/>
            </w:tcBorders>
            <w:hideMark/>
          </w:tcPr>
          <w:p w14:paraId="6CD40AED" w14:textId="77777777" w:rsidR="001B44C9" w:rsidRPr="00542987" w:rsidRDefault="001B44C9" w:rsidP="00D848CD">
            <w:pPr>
              <w:spacing w:after="0" w:line="240" w:lineRule="auto"/>
              <w:rPr>
                <w:rFonts w:ascii="Times New Roman" w:hAnsi="Times New Roman" w:cs="Times New Roman"/>
                <w:color w:val="000000"/>
                <w:sz w:val="20"/>
                <w:szCs w:val="20"/>
              </w:rPr>
            </w:pPr>
          </w:p>
        </w:tc>
        <w:tc>
          <w:tcPr>
            <w:tcW w:w="2957" w:type="dxa"/>
            <w:tcBorders>
              <w:top w:val="nil"/>
              <w:left w:val="nil"/>
              <w:bottom w:val="nil"/>
              <w:right w:val="single" w:sz="8" w:space="0" w:color="000000"/>
            </w:tcBorders>
            <w:shd w:val="clear" w:color="auto" w:fill="auto"/>
            <w:hideMark/>
          </w:tcPr>
          <w:p w14:paraId="1DB40F60" w14:textId="7777777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689" w:type="dxa"/>
            <w:vMerge/>
            <w:tcBorders>
              <w:left w:val="nil"/>
              <w:right w:val="single" w:sz="8" w:space="0" w:color="000000"/>
            </w:tcBorders>
            <w:shd w:val="clear" w:color="auto" w:fill="auto"/>
            <w:hideMark/>
          </w:tcPr>
          <w:p w14:paraId="1FBE914C" w14:textId="0EF12794" w:rsidR="001B44C9" w:rsidRPr="00542987" w:rsidRDefault="001B44C9" w:rsidP="00D848CD">
            <w:pPr>
              <w:spacing w:after="0" w:line="240" w:lineRule="auto"/>
              <w:rPr>
                <w:rFonts w:ascii="Times New Roman" w:hAnsi="Times New Roman" w:cs="Times New Roman"/>
                <w:color w:val="000000"/>
                <w:sz w:val="20"/>
                <w:szCs w:val="20"/>
              </w:rPr>
            </w:pPr>
          </w:p>
        </w:tc>
        <w:tc>
          <w:tcPr>
            <w:tcW w:w="1560" w:type="dxa"/>
            <w:vMerge/>
            <w:tcBorders>
              <w:top w:val="nil"/>
              <w:left w:val="single" w:sz="8" w:space="0" w:color="000000"/>
              <w:bottom w:val="single" w:sz="8" w:space="0" w:color="000000"/>
              <w:right w:val="single" w:sz="8" w:space="0" w:color="000000"/>
            </w:tcBorders>
            <w:hideMark/>
          </w:tcPr>
          <w:p w14:paraId="6CD8C5A8" w14:textId="77777777" w:rsidR="001B44C9" w:rsidRPr="00542987" w:rsidRDefault="001B44C9" w:rsidP="00515B38">
            <w:pPr>
              <w:spacing w:after="0" w:line="240" w:lineRule="auto"/>
              <w:rPr>
                <w:rFonts w:ascii="Times New Roman" w:hAnsi="Times New Roman" w:cs="Times New Roman"/>
                <w:color w:val="000000"/>
                <w:sz w:val="19"/>
                <w:szCs w:val="19"/>
              </w:rPr>
            </w:pPr>
          </w:p>
        </w:tc>
      </w:tr>
      <w:tr w:rsidR="001B44C9" w:rsidRPr="00542987" w14:paraId="27F25611" w14:textId="77777777" w:rsidTr="001E60CF">
        <w:trPr>
          <w:trHeight w:val="300"/>
        </w:trPr>
        <w:tc>
          <w:tcPr>
            <w:tcW w:w="708" w:type="dxa"/>
            <w:vMerge/>
            <w:tcBorders>
              <w:top w:val="nil"/>
              <w:left w:val="single" w:sz="8" w:space="0" w:color="000000"/>
              <w:bottom w:val="single" w:sz="8" w:space="0" w:color="000000"/>
              <w:right w:val="single" w:sz="8" w:space="0" w:color="000000"/>
            </w:tcBorders>
            <w:hideMark/>
          </w:tcPr>
          <w:p w14:paraId="1AFB6FEE" w14:textId="77777777" w:rsidR="001B44C9" w:rsidRPr="00542987" w:rsidRDefault="001B44C9" w:rsidP="00515B38">
            <w:pPr>
              <w:spacing w:after="0" w:line="240" w:lineRule="auto"/>
              <w:rPr>
                <w:rFonts w:ascii="Times New Roman" w:hAnsi="Times New Roman" w:cs="Times New Roman"/>
                <w:color w:val="000000"/>
                <w:sz w:val="19"/>
                <w:szCs w:val="19"/>
              </w:rPr>
            </w:pPr>
          </w:p>
        </w:tc>
        <w:tc>
          <w:tcPr>
            <w:tcW w:w="3968" w:type="dxa"/>
            <w:tcBorders>
              <w:top w:val="nil"/>
              <w:left w:val="nil"/>
              <w:bottom w:val="nil"/>
              <w:right w:val="single" w:sz="8" w:space="0" w:color="000000"/>
            </w:tcBorders>
            <w:shd w:val="clear" w:color="auto" w:fill="auto"/>
            <w:hideMark/>
          </w:tcPr>
          <w:p w14:paraId="3B01B429" w14:textId="7777777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vMerge/>
            <w:tcBorders>
              <w:top w:val="nil"/>
              <w:left w:val="single" w:sz="8" w:space="0" w:color="000000"/>
              <w:bottom w:val="single" w:sz="8" w:space="0" w:color="000000"/>
              <w:right w:val="single" w:sz="8" w:space="0" w:color="000000"/>
            </w:tcBorders>
            <w:hideMark/>
          </w:tcPr>
          <w:p w14:paraId="4B69534C" w14:textId="77777777" w:rsidR="001B44C9" w:rsidRPr="00542987" w:rsidRDefault="001B44C9" w:rsidP="00D848CD">
            <w:pPr>
              <w:spacing w:after="0" w:line="240" w:lineRule="auto"/>
              <w:rPr>
                <w:rFonts w:ascii="Times New Roman" w:hAnsi="Times New Roman" w:cs="Times New Roman"/>
                <w:color w:val="000000"/>
                <w:sz w:val="20"/>
                <w:szCs w:val="20"/>
              </w:rPr>
            </w:pPr>
          </w:p>
        </w:tc>
        <w:tc>
          <w:tcPr>
            <w:tcW w:w="1384" w:type="dxa"/>
            <w:vMerge/>
            <w:tcBorders>
              <w:top w:val="nil"/>
              <w:left w:val="single" w:sz="8" w:space="0" w:color="000000"/>
              <w:bottom w:val="single" w:sz="8" w:space="0" w:color="000000"/>
              <w:right w:val="single" w:sz="8" w:space="0" w:color="000000"/>
            </w:tcBorders>
            <w:hideMark/>
          </w:tcPr>
          <w:p w14:paraId="22AD729D" w14:textId="77777777" w:rsidR="001B44C9" w:rsidRPr="00542987" w:rsidRDefault="001B44C9" w:rsidP="00D848CD">
            <w:pPr>
              <w:spacing w:after="0" w:line="240" w:lineRule="auto"/>
              <w:rPr>
                <w:rFonts w:ascii="Times New Roman" w:hAnsi="Times New Roman" w:cs="Times New Roman"/>
                <w:color w:val="000000"/>
                <w:sz w:val="20"/>
                <w:szCs w:val="20"/>
              </w:rPr>
            </w:pPr>
          </w:p>
        </w:tc>
        <w:tc>
          <w:tcPr>
            <w:tcW w:w="2957" w:type="dxa"/>
            <w:tcBorders>
              <w:top w:val="nil"/>
              <w:left w:val="nil"/>
              <w:bottom w:val="nil"/>
              <w:right w:val="single" w:sz="8" w:space="0" w:color="000000"/>
            </w:tcBorders>
            <w:shd w:val="clear" w:color="auto" w:fill="auto"/>
            <w:hideMark/>
          </w:tcPr>
          <w:p w14:paraId="7312A901" w14:textId="7777777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689" w:type="dxa"/>
            <w:vMerge/>
            <w:tcBorders>
              <w:left w:val="nil"/>
              <w:right w:val="single" w:sz="8" w:space="0" w:color="000000"/>
            </w:tcBorders>
            <w:shd w:val="clear" w:color="auto" w:fill="auto"/>
            <w:hideMark/>
          </w:tcPr>
          <w:p w14:paraId="2DEA7F81" w14:textId="4D7C7E13" w:rsidR="001B44C9" w:rsidRPr="00542987" w:rsidRDefault="001B44C9" w:rsidP="00D848CD">
            <w:pPr>
              <w:spacing w:after="0" w:line="240" w:lineRule="auto"/>
              <w:rPr>
                <w:rFonts w:ascii="Times New Roman" w:hAnsi="Times New Roman" w:cs="Times New Roman"/>
                <w:color w:val="000000"/>
                <w:sz w:val="20"/>
                <w:szCs w:val="20"/>
              </w:rPr>
            </w:pPr>
          </w:p>
        </w:tc>
        <w:tc>
          <w:tcPr>
            <w:tcW w:w="1560" w:type="dxa"/>
            <w:vMerge/>
            <w:tcBorders>
              <w:top w:val="nil"/>
              <w:left w:val="single" w:sz="8" w:space="0" w:color="000000"/>
              <w:bottom w:val="single" w:sz="8" w:space="0" w:color="000000"/>
              <w:right w:val="single" w:sz="8" w:space="0" w:color="000000"/>
            </w:tcBorders>
            <w:hideMark/>
          </w:tcPr>
          <w:p w14:paraId="182A4052" w14:textId="77777777" w:rsidR="001B44C9" w:rsidRPr="00542987" w:rsidRDefault="001B44C9" w:rsidP="00515B38">
            <w:pPr>
              <w:spacing w:after="0" w:line="240" w:lineRule="auto"/>
              <w:rPr>
                <w:rFonts w:ascii="Times New Roman" w:hAnsi="Times New Roman" w:cs="Times New Roman"/>
                <w:color w:val="000000"/>
                <w:sz w:val="19"/>
                <w:szCs w:val="19"/>
              </w:rPr>
            </w:pPr>
          </w:p>
        </w:tc>
      </w:tr>
      <w:tr w:rsidR="001B44C9" w:rsidRPr="00542987" w14:paraId="681C3529" w14:textId="77777777" w:rsidTr="001E60CF">
        <w:trPr>
          <w:trHeight w:val="315"/>
        </w:trPr>
        <w:tc>
          <w:tcPr>
            <w:tcW w:w="708" w:type="dxa"/>
            <w:vMerge/>
            <w:tcBorders>
              <w:top w:val="nil"/>
              <w:left w:val="single" w:sz="8" w:space="0" w:color="000000"/>
              <w:bottom w:val="single" w:sz="4" w:space="0" w:color="auto"/>
              <w:right w:val="single" w:sz="8" w:space="0" w:color="000000"/>
            </w:tcBorders>
            <w:hideMark/>
          </w:tcPr>
          <w:p w14:paraId="16DCA092" w14:textId="77777777" w:rsidR="001B44C9" w:rsidRPr="00542987" w:rsidRDefault="001B44C9" w:rsidP="00515B38">
            <w:pPr>
              <w:spacing w:after="0" w:line="240" w:lineRule="auto"/>
              <w:rPr>
                <w:rFonts w:ascii="Times New Roman" w:hAnsi="Times New Roman" w:cs="Times New Roman"/>
                <w:color w:val="000000"/>
                <w:sz w:val="19"/>
                <w:szCs w:val="19"/>
              </w:rPr>
            </w:pPr>
          </w:p>
        </w:tc>
        <w:tc>
          <w:tcPr>
            <w:tcW w:w="3968" w:type="dxa"/>
            <w:tcBorders>
              <w:top w:val="nil"/>
              <w:left w:val="nil"/>
              <w:bottom w:val="single" w:sz="4" w:space="0" w:color="auto"/>
              <w:right w:val="single" w:sz="8" w:space="0" w:color="000000"/>
            </w:tcBorders>
            <w:shd w:val="clear" w:color="auto" w:fill="auto"/>
            <w:hideMark/>
          </w:tcPr>
          <w:p w14:paraId="2908C513" w14:textId="7777777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vMerge/>
            <w:tcBorders>
              <w:top w:val="nil"/>
              <w:left w:val="single" w:sz="8" w:space="0" w:color="000000"/>
              <w:bottom w:val="single" w:sz="4" w:space="0" w:color="auto"/>
              <w:right w:val="single" w:sz="8" w:space="0" w:color="000000"/>
            </w:tcBorders>
            <w:hideMark/>
          </w:tcPr>
          <w:p w14:paraId="507D410B" w14:textId="77777777" w:rsidR="001B44C9" w:rsidRPr="00542987" w:rsidRDefault="001B44C9" w:rsidP="00D848CD">
            <w:pPr>
              <w:spacing w:after="0" w:line="240" w:lineRule="auto"/>
              <w:rPr>
                <w:rFonts w:ascii="Times New Roman" w:hAnsi="Times New Roman" w:cs="Times New Roman"/>
                <w:color w:val="000000"/>
                <w:sz w:val="20"/>
                <w:szCs w:val="20"/>
              </w:rPr>
            </w:pPr>
          </w:p>
        </w:tc>
        <w:tc>
          <w:tcPr>
            <w:tcW w:w="1384" w:type="dxa"/>
            <w:vMerge/>
            <w:tcBorders>
              <w:top w:val="nil"/>
              <w:left w:val="single" w:sz="8" w:space="0" w:color="000000"/>
              <w:bottom w:val="single" w:sz="4" w:space="0" w:color="auto"/>
              <w:right w:val="single" w:sz="8" w:space="0" w:color="000000"/>
            </w:tcBorders>
            <w:hideMark/>
          </w:tcPr>
          <w:p w14:paraId="70352659" w14:textId="77777777" w:rsidR="001B44C9" w:rsidRPr="00542987" w:rsidRDefault="001B44C9" w:rsidP="00D848CD">
            <w:pPr>
              <w:spacing w:after="0" w:line="240" w:lineRule="auto"/>
              <w:rPr>
                <w:rFonts w:ascii="Times New Roman" w:hAnsi="Times New Roman" w:cs="Times New Roman"/>
                <w:color w:val="000000"/>
                <w:sz w:val="20"/>
                <w:szCs w:val="20"/>
              </w:rPr>
            </w:pPr>
          </w:p>
        </w:tc>
        <w:tc>
          <w:tcPr>
            <w:tcW w:w="2957" w:type="dxa"/>
            <w:tcBorders>
              <w:top w:val="nil"/>
              <w:left w:val="nil"/>
              <w:bottom w:val="single" w:sz="4" w:space="0" w:color="auto"/>
              <w:right w:val="single" w:sz="8" w:space="0" w:color="000000"/>
            </w:tcBorders>
            <w:shd w:val="clear" w:color="auto" w:fill="auto"/>
            <w:hideMark/>
          </w:tcPr>
          <w:p w14:paraId="420D1EFD" w14:textId="7777777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689" w:type="dxa"/>
            <w:vMerge/>
            <w:tcBorders>
              <w:left w:val="nil"/>
              <w:bottom w:val="single" w:sz="4" w:space="0" w:color="auto"/>
              <w:right w:val="single" w:sz="8" w:space="0" w:color="000000"/>
            </w:tcBorders>
            <w:shd w:val="clear" w:color="auto" w:fill="auto"/>
            <w:hideMark/>
          </w:tcPr>
          <w:p w14:paraId="0C6AB717" w14:textId="6D9304DA" w:rsidR="001B44C9" w:rsidRPr="00542987" w:rsidRDefault="001B44C9" w:rsidP="00D848CD">
            <w:pPr>
              <w:spacing w:after="0" w:line="240" w:lineRule="auto"/>
              <w:rPr>
                <w:rFonts w:ascii="Times New Roman" w:hAnsi="Times New Roman" w:cs="Times New Roman"/>
                <w:color w:val="000000"/>
                <w:sz w:val="20"/>
                <w:szCs w:val="20"/>
              </w:rPr>
            </w:pPr>
          </w:p>
        </w:tc>
        <w:tc>
          <w:tcPr>
            <w:tcW w:w="1560" w:type="dxa"/>
            <w:vMerge/>
            <w:tcBorders>
              <w:top w:val="nil"/>
              <w:left w:val="single" w:sz="8" w:space="0" w:color="000000"/>
              <w:bottom w:val="single" w:sz="4" w:space="0" w:color="auto"/>
              <w:right w:val="single" w:sz="8" w:space="0" w:color="000000"/>
            </w:tcBorders>
            <w:hideMark/>
          </w:tcPr>
          <w:p w14:paraId="74FEA566" w14:textId="77777777" w:rsidR="001B44C9" w:rsidRPr="00542987" w:rsidRDefault="001B44C9" w:rsidP="00515B38">
            <w:pPr>
              <w:spacing w:after="0" w:line="240" w:lineRule="auto"/>
              <w:rPr>
                <w:rFonts w:ascii="Times New Roman" w:hAnsi="Times New Roman" w:cs="Times New Roman"/>
                <w:color w:val="000000"/>
                <w:sz w:val="19"/>
                <w:szCs w:val="19"/>
              </w:rPr>
            </w:pPr>
          </w:p>
        </w:tc>
      </w:tr>
      <w:tr w:rsidR="001B44C9" w:rsidRPr="00542987" w14:paraId="4A47BA9A" w14:textId="77777777" w:rsidTr="001E60CF">
        <w:trPr>
          <w:trHeight w:val="7266"/>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1D305085" w14:textId="77777777" w:rsidR="001B44C9" w:rsidRPr="00542987" w:rsidRDefault="001B44C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7.3</w:t>
            </w:r>
          </w:p>
        </w:tc>
        <w:tc>
          <w:tcPr>
            <w:tcW w:w="3968" w:type="dxa"/>
            <w:tcBorders>
              <w:top w:val="single" w:sz="4" w:space="0" w:color="auto"/>
              <w:left w:val="nil"/>
              <w:bottom w:val="single" w:sz="4" w:space="0" w:color="auto"/>
              <w:right w:val="single" w:sz="8" w:space="0" w:color="000000"/>
            </w:tcBorders>
            <w:shd w:val="clear" w:color="auto" w:fill="auto"/>
            <w:hideMark/>
          </w:tcPr>
          <w:p w14:paraId="7D2AF96C" w14:textId="017BC448"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Оптимизация работы ЦАОП на базе КОГБУЗ «Слободская ЦРБ им. академика </w:t>
            </w:r>
            <w:proofErr w:type="gramStart"/>
            <w:r w:rsidRPr="00542987">
              <w:rPr>
                <w:rFonts w:ascii="Times New Roman" w:hAnsi="Times New Roman" w:cs="Times New Roman"/>
                <w:color w:val="000000"/>
                <w:sz w:val="20"/>
                <w:szCs w:val="20"/>
              </w:rPr>
              <w:t>А.Н.</w:t>
            </w:r>
            <w:proofErr w:type="gramEnd"/>
            <w:r w:rsidRPr="00542987">
              <w:rPr>
                <w:rFonts w:ascii="Times New Roman" w:hAnsi="Times New Roman" w:cs="Times New Roman"/>
                <w:color w:val="000000"/>
                <w:sz w:val="20"/>
                <w:szCs w:val="20"/>
              </w:rPr>
              <w:t xml:space="preserve"> Бакулева», </w:t>
            </w:r>
            <w:r w:rsidR="00D06AD2">
              <w:rPr>
                <w:rFonts w:ascii="Times New Roman" w:hAnsi="Times New Roman" w:cs="Times New Roman"/>
                <w:color w:val="000000"/>
                <w:sz w:val="20"/>
                <w:szCs w:val="20"/>
              </w:rPr>
              <w:t>г</w:t>
            </w:r>
            <w:r w:rsidRPr="00542987">
              <w:rPr>
                <w:rFonts w:ascii="Times New Roman" w:hAnsi="Times New Roman" w:cs="Times New Roman"/>
                <w:color w:val="000000"/>
                <w:sz w:val="20"/>
                <w:szCs w:val="20"/>
              </w:rPr>
              <w:t>. Слободской</w:t>
            </w:r>
          </w:p>
          <w:p w14:paraId="74AFA3AF" w14:textId="7777777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11276FBB" w14:textId="7777777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18DC3FF" w14:textId="30F615DA"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16A50AFF" w14:textId="77777777" w:rsidR="001B44C9" w:rsidRPr="00542987" w:rsidRDefault="001B44C9" w:rsidP="001B44C9">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54A387B1" w14:textId="77777777" w:rsidR="001B44C9" w:rsidRPr="00542987" w:rsidRDefault="001B44C9" w:rsidP="001B44C9">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 l.12.2024</w:t>
            </w:r>
          </w:p>
        </w:tc>
        <w:tc>
          <w:tcPr>
            <w:tcW w:w="2957" w:type="dxa"/>
            <w:tcBorders>
              <w:top w:val="single" w:sz="4" w:space="0" w:color="auto"/>
              <w:left w:val="nil"/>
              <w:bottom w:val="single" w:sz="4" w:space="0" w:color="auto"/>
              <w:right w:val="single" w:sz="8" w:space="0" w:color="000000"/>
            </w:tcBorders>
            <w:shd w:val="clear" w:color="auto" w:fill="auto"/>
            <w:hideMark/>
          </w:tcPr>
          <w:p w14:paraId="3C57A0CE" w14:textId="1A6BDCD0"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главный врач КОГБУЗ «Слободская ЦРБ им. академика </w:t>
            </w:r>
            <w:proofErr w:type="gramStart"/>
            <w:r w:rsidRPr="00542987">
              <w:rPr>
                <w:rFonts w:ascii="Times New Roman" w:hAnsi="Times New Roman" w:cs="Times New Roman"/>
                <w:color w:val="000000"/>
                <w:sz w:val="20"/>
                <w:szCs w:val="20"/>
              </w:rPr>
              <w:t>А.Н.</w:t>
            </w:r>
            <w:proofErr w:type="gramEnd"/>
            <w:r w:rsidRPr="00542987">
              <w:rPr>
                <w:rFonts w:ascii="Times New Roman" w:hAnsi="Times New Roman" w:cs="Times New Roman"/>
                <w:color w:val="000000"/>
                <w:sz w:val="20"/>
                <w:szCs w:val="20"/>
              </w:rPr>
              <w:t xml:space="preserve"> Бакулева»</w:t>
            </w:r>
          </w:p>
          <w:p w14:paraId="08C0E5CB" w14:textId="7777777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B3C3FE3" w14:textId="7777777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0996DD7" w14:textId="016BC893"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689" w:type="dxa"/>
            <w:tcBorders>
              <w:top w:val="single" w:sz="4" w:space="0" w:color="auto"/>
              <w:left w:val="nil"/>
              <w:bottom w:val="single" w:sz="4" w:space="0" w:color="auto"/>
              <w:right w:val="single" w:sz="4" w:space="0" w:color="auto"/>
            </w:tcBorders>
            <w:shd w:val="clear" w:color="auto" w:fill="auto"/>
            <w:hideMark/>
          </w:tcPr>
          <w:p w14:paraId="3A640044" w14:textId="2A7AEEFF" w:rsidR="001B44C9" w:rsidRPr="00542987" w:rsidRDefault="001B44C9" w:rsidP="001B44C9">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проводятся очные аудиты l раз в квартал в ЦАОП с целью контроля оказания медицинской помощи в соответствии с клиническими рекомендациями, взятия </w:t>
            </w:r>
            <w:proofErr w:type="spellStart"/>
            <w:r w:rsidRPr="00542987">
              <w:rPr>
                <w:rFonts w:ascii="Times New Roman" w:hAnsi="Times New Roman" w:cs="Times New Roman"/>
                <w:color w:val="000000"/>
                <w:sz w:val="20"/>
                <w:szCs w:val="20"/>
              </w:rPr>
              <w:t>биопсийного</w:t>
            </w:r>
            <w:proofErr w:type="spellEnd"/>
            <w:r w:rsidRPr="00542987">
              <w:rPr>
                <w:rFonts w:ascii="Times New Roman" w:hAnsi="Times New Roman" w:cs="Times New Roman"/>
                <w:color w:val="000000"/>
                <w:sz w:val="20"/>
                <w:szCs w:val="20"/>
              </w:rPr>
              <w:t xml:space="preserve"> материала при первичной диагностике ЗНО не менее чем в 90% случаев в соответствии с клиническими рекомендациями,</w:t>
            </w:r>
            <w:r w:rsidR="00A359C4">
              <w:rPr>
                <w:rFonts w:ascii="Times New Roman" w:hAnsi="Times New Roman" w:cs="Times New Roman"/>
                <w:color w:val="000000"/>
                <w:sz w:val="20"/>
                <w:szCs w:val="20"/>
              </w:rPr>
              <w:t xml:space="preserve"> проведение</w:t>
            </w:r>
            <w:r w:rsidR="00D06AD2">
              <w:rPr>
                <w:rFonts w:ascii="Times New Roman" w:hAnsi="Times New Roman" w:cs="Times New Roman"/>
                <w:color w:val="000000"/>
                <w:sz w:val="20"/>
                <w:szCs w:val="20"/>
              </w:rPr>
              <w:t xml:space="preserve"> </w:t>
            </w:r>
            <w:r w:rsidRPr="00542987">
              <w:rPr>
                <w:rFonts w:ascii="Times New Roman" w:hAnsi="Times New Roman" w:cs="Times New Roman"/>
                <w:color w:val="000000"/>
                <w:sz w:val="20"/>
                <w:szCs w:val="20"/>
              </w:rPr>
              <w:t>противоопухолевой лекарственной терапии пациентам с онкологическими заболеваниями в соответствии</w:t>
            </w:r>
            <w:r w:rsidR="00A359C4">
              <w:rPr>
                <w:rFonts w:ascii="Times New Roman" w:hAnsi="Times New Roman" w:cs="Times New Roman"/>
                <w:color w:val="000000"/>
                <w:sz w:val="20"/>
                <w:szCs w:val="20"/>
              </w:rPr>
              <w:t xml:space="preserve"> с решением консилиу</w:t>
            </w:r>
            <w:r w:rsidRPr="00542987">
              <w:rPr>
                <w:rFonts w:ascii="Times New Roman" w:hAnsi="Times New Roman" w:cs="Times New Roman"/>
                <w:color w:val="000000"/>
                <w:sz w:val="20"/>
                <w:szCs w:val="20"/>
              </w:rPr>
              <w:t>ма. Увеличено количество схем лекарственной противоопухолевой терап</w:t>
            </w:r>
            <w:r w:rsidR="00A359C4">
              <w:rPr>
                <w:rFonts w:ascii="Times New Roman" w:hAnsi="Times New Roman" w:cs="Times New Roman"/>
                <w:color w:val="000000"/>
                <w:sz w:val="20"/>
                <w:szCs w:val="20"/>
              </w:rPr>
              <w:t>ии, используемых в ЦАОП, в 2024 г</w:t>
            </w:r>
            <w:r w:rsidRPr="00542987">
              <w:rPr>
                <w:rFonts w:ascii="Times New Roman" w:hAnsi="Times New Roman" w:cs="Times New Roman"/>
                <w:color w:val="000000"/>
                <w:sz w:val="20"/>
                <w:szCs w:val="20"/>
              </w:rPr>
              <w:t>од - 17 схем. Проводят</w:t>
            </w:r>
            <w:r w:rsidR="00A359C4">
              <w:rPr>
                <w:rFonts w:ascii="Times New Roman" w:hAnsi="Times New Roman" w:cs="Times New Roman"/>
                <w:color w:val="000000"/>
                <w:sz w:val="20"/>
                <w:szCs w:val="20"/>
              </w:rPr>
              <w:t>ся очные аудиты с целью контрол</w:t>
            </w:r>
            <w:r w:rsidRPr="00542987">
              <w:rPr>
                <w:rFonts w:ascii="Times New Roman" w:hAnsi="Times New Roman" w:cs="Times New Roman"/>
                <w:color w:val="000000"/>
                <w:sz w:val="20"/>
                <w:szCs w:val="20"/>
              </w:rPr>
              <w:t>я за проведением диспансерного наблюдения (целевой показатель охвата диспансерным наблюдением не менее 75%) за пациентами с онкологическими заболеваниями согласно приказу Министерства здравоохранения Российской Федерации от 04.06.2020 № 548н«Об утверждении порядка диспансерного наблюдения за взрослыми с онкологическими заболеваниями», клиническим рекомендациям</w:t>
            </w:r>
          </w:p>
          <w:p w14:paraId="39179118" w14:textId="296B114A"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8262434" w14:textId="77777777" w:rsidR="001B44C9" w:rsidRPr="00542987" w:rsidRDefault="001B44C9"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1B44C9" w:rsidRPr="00542987" w14:paraId="469E3DA3" w14:textId="77777777" w:rsidTr="001E60CF">
        <w:trPr>
          <w:trHeight w:val="4005"/>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16E94A51" w14:textId="77777777" w:rsidR="001B44C9" w:rsidRPr="00542987" w:rsidRDefault="001B44C9" w:rsidP="00515B38">
            <w:pPr>
              <w:spacing w:after="0" w:line="240" w:lineRule="auto"/>
              <w:rPr>
                <w:rFonts w:ascii="Times New Roman" w:hAnsi="Times New Roman" w:cs="Times New Roman"/>
                <w:color w:val="000000"/>
                <w:sz w:val="21"/>
                <w:szCs w:val="21"/>
              </w:rPr>
            </w:pPr>
            <w:r w:rsidRPr="00542987">
              <w:rPr>
                <w:rFonts w:ascii="Times New Roman" w:hAnsi="Times New Roman" w:cs="Times New Roman"/>
                <w:color w:val="000000"/>
                <w:sz w:val="21"/>
                <w:szCs w:val="21"/>
              </w:rPr>
              <w:lastRenderedPageBreak/>
              <w:t>7.4</w:t>
            </w:r>
          </w:p>
        </w:tc>
        <w:tc>
          <w:tcPr>
            <w:tcW w:w="3968" w:type="dxa"/>
            <w:tcBorders>
              <w:top w:val="single" w:sz="4" w:space="0" w:color="auto"/>
              <w:left w:val="nil"/>
              <w:bottom w:val="single" w:sz="4" w:space="0" w:color="auto"/>
              <w:right w:val="single" w:sz="8" w:space="0" w:color="000000"/>
            </w:tcBorders>
            <w:shd w:val="clear" w:color="auto" w:fill="auto"/>
            <w:hideMark/>
          </w:tcPr>
          <w:p w14:paraId="2937E76A" w14:textId="66C1FA7B" w:rsidR="001B44C9" w:rsidRPr="00542987" w:rsidRDefault="001B44C9" w:rsidP="001B44C9">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Оптимизация работы ЦАОП на базе КОГКБУЗ «Больница скорой медицинской помощи», </w:t>
            </w:r>
            <w:r w:rsidR="00D06AD2">
              <w:rPr>
                <w:rFonts w:ascii="Times New Roman" w:hAnsi="Times New Roman" w:cs="Times New Roman"/>
                <w:color w:val="000000"/>
                <w:sz w:val="20"/>
                <w:szCs w:val="20"/>
              </w:rPr>
              <w:t>г</w:t>
            </w:r>
            <w:r w:rsidRPr="00542987">
              <w:rPr>
                <w:rFonts w:ascii="Times New Roman" w:hAnsi="Times New Roman" w:cs="Times New Roman"/>
                <w:color w:val="000000"/>
                <w:sz w:val="20"/>
                <w:szCs w:val="20"/>
              </w:rPr>
              <w:t>. Киров</w:t>
            </w:r>
          </w:p>
          <w:p w14:paraId="60B58720" w14:textId="7777777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0ED4D381" w14:textId="2F0DCA9E"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15C2B9AF" w14:textId="77777777" w:rsidR="001B44C9" w:rsidRPr="00542987" w:rsidRDefault="001B44C9" w:rsidP="00D848CD">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6A5A1C6E" w14:textId="77777777" w:rsidR="001B44C9" w:rsidRPr="00542987" w:rsidRDefault="001B44C9" w:rsidP="00D848CD">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4098FFBE" w14:textId="7777777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врач КОГКБУЗ</w:t>
            </w:r>
          </w:p>
          <w:p w14:paraId="4897F6B0" w14:textId="7777777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«Больница скорой медицинской</w:t>
            </w:r>
          </w:p>
          <w:p w14:paraId="08DF8F8A" w14:textId="7B28D0CE" w:rsidR="001B44C9" w:rsidRPr="00542987" w:rsidRDefault="001B44C9" w:rsidP="00D848CD">
            <w:pPr>
              <w:spacing w:after="0" w:line="240" w:lineRule="auto"/>
              <w:rPr>
                <w:rFonts w:ascii="Times New Roman" w:hAnsi="Times New Roman" w:cs="Times New Roman"/>
                <w:color w:val="000000"/>
                <w:sz w:val="20"/>
                <w:szCs w:val="20"/>
              </w:rPr>
            </w:pPr>
          </w:p>
          <w:p w14:paraId="03924D32" w14:textId="77777777"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1E018819" w14:textId="1EA82326"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689" w:type="dxa"/>
            <w:tcBorders>
              <w:top w:val="single" w:sz="4" w:space="0" w:color="auto"/>
              <w:left w:val="nil"/>
              <w:bottom w:val="single" w:sz="4" w:space="0" w:color="auto"/>
              <w:right w:val="single" w:sz="8" w:space="0" w:color="000000"/>
            </w:tcBorders>
            <w:shd w:val="clear" w:color="auto" w:fill="auto"/>
            <w:hideMark/>
          </w:tcPr>
          <w:p w14:paraId="7512B5C5" w14:textId="183561A3"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проводятся очные аудиты 1 раз в квартал в ЦАОП с целью контроля оказания медицинской помощи в соответствии с клиническими р</w:t>
            </w:r>
            <w:r w:rsidR="00A359C4">
              <w:rPr>
                <w:rFonts w:ascii="Times New Roman" w:hAnsi="Times New Roman" w:cs="Times New Roman"/>
                <w:color w:val="000000"/>
                <w:sz w:val="20"/>
                <w:szCs w:val="20"/>
              </w:rPr>
              <w:t xml:space="preserve">екомендациями, взятия </w:t>
            </w:r>
            <w:proofErr w:type="spellStart"/>
            <w:r w:rsidR="00A359C4">
              <w:rPr>
                <w:rFonts w:ascii="Times New Roman" w:hAnsi="Times New Roman" w:cs="Times New Roman"/>
                <w:color w:val="000000"/>
                <w:sz w:val="20"/>
                <w:szCs w:val="20"/>
              </w:rPr>
              <w:t>биопсийног</w:t>
            </w:r>
            <w:r w:rsidRPr="00542987">
              <w:rPr>
                <w:rFonts w:ascii="Times New Roman" w:hAnsi="Times New Roman" w:cs="Times New Roman"/>
                <w:color w:val="000000"/>
                <w:sz w:val="20"/>
                <w:szCs w:val="20"/>
              </w:rPr>
              <w:t>о</w:t>
            </w:r>
            <w:proofErr w:type="spellEnd"/>
            <w:r w:rsidRPr="00542987">
              <w:rPr>
                <w:rFonts w:ascii="Times New Roman" w:hAnsi="Times New Roman" w:cs="Times New Roman"/>
                <w:color w:val="000000"/>
                <w:sz w:val="20"/>
                <w:szCs w:val="20"/>
              </w:rPr>
              <w:t xml:space="preserve"> материала при первичной диагностике ЗНО не менее чем в 90% случаев в соответствии с клиническими рекомендациями,</w:t>
            </w:r>
          </w:p>
          <w:p w14:paraId="3BCEDC48" w14:textId="69D43F46" w:rsidR="001B44C9" w:rsidRPr="00542987" w:rsidRDefault="001B44C9"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проведения противоопухолевой лекарственной терапии пациентам с онкологическими заболеваниями в соответствии с решением консилиума. Увеличено количество схем лекарственной противоопухолевой терапии, используемых в ЦАОП, в  2024 году - 17 схем</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09E58EA6" w14:textId="77777777" w:rsidR="001B44C9" w:rsidRPr="00542987" w:rsidRDefault="001B44C9" w:rsidP="00515B38">
            <w:pPr>
              <w:spacing w:after="0" w:line="240" w:lineRule="auto"/>
              <w:jc w:val="center"/>
              <w:rPr>
                <w:rFonts w:ascii="Times New Roman" w:hAnsi="Times New Roman" w:cs="Times New Roman"/>
                <w:color w:val="000000"/>
                <w:sz w:val="21"/>
                <w:szCs w:val="21"/>
              </w:rPr>
            </w:pPr>
            <w:r w:rsidRPr="00542987">
              <w:rPr>
                <w:rFonts w:ascii="Times New Roman" w:hAnsi="Times New Roman" w:cs="Times New Roman"/>
                <w:color w:val="000000"/>
                <w:sz w:val="21"/>
                <w:szCs w:val="21"/>
              </w:rPr>
              <w:t>регулярное</w:t>
            </w:r>
          </w:p>
        </w:tc>
      </w:tr>
      <w:tr w:rsidR="006E7F7E" w:rsidRPr="00542987" w14:paraId="2EFA966C" w14:textId="77777777" w:rsidTr="001E60CF">
        <w:trPr>
          <w:trHeight w:val="3949"/>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15B45075" w14:textId="77777777" w:rsidR="006E7F7E" w:rsidRPr="00542987" w:rsidRDefault="006E7F7E"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7.5</w:t>
            </w:r>
          </w:p>
        </w:tc>
        <w:tc>
          <w:tcPr>
            <w:tcW w:w="3968" w:type="dxa"/>
            <w:tcBorders>
              <w:top w:val="single" w:sz="4" w:space="0" w:color="auto"/>
              <w:left w:val="nil"/>
              <w:bottom w:val="single" w:sz="4" w:space="0" w:color="auto"/>
              <w:right w:val="single" w:sz="8" w:space="0" w:color="000000"/>
            </w:tcBorders>
            <w:shd w:val="clear" w:color="auto" w:fill="auto"/>
            <w:hideMark/>
          </w:tcPr>
          <w:p w14:paraId="7EC22160" w14:textId="27E5A5EC"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Оптимизация работы ЦАОП на базе КОГБУЗ  «Кировский клинико-диагностический центр»,</w:t>
            </w:r>
          </w:p>
          <w:p w14:paraId="78876F0F" w14:textId="0893CFB3" w:rsidR="006E7F7E" w:rsidRPr="00542987" w:rsidRDefault="00D06AD2" w:rsidP="001B44C9">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г</w:t>
            </w:r>
            <w:r w:rsidR="006E7F7E" w:rsidRPr="00542987">
              <w:rPr>
                <w:rFonts w:ascii="Times New Roman" w:hAnsi="Times New Roman" w:cs="Times New Roman"/>
                <w:color w:val="000000"/>
                <w:sz w:val="20"/>
                <w:szCs w:val="20"/>
              </w:rPr>
              <w:t>. Киров</w:t>
            </w:r>
          </w:p>
          <w:p w14:paraId="7EBC9725"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3FF5AA8"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1645AE62"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0A3FA6CB"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46EE6E45"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44093392"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300C2E19"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5E51488D"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3395FD8A"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417F648E" w14:textId="3C1C143C" w:rsidR="006E7F7E" w:rsidRPr="00542987" w:rsidRDefault="006E7F7E" w:rsidP="00D06AD2">
            <w:pPr>
              <w:spacing w:after="0" w:line="240" w:lineRule="auto"/>
              <w:rPr>
                <w:rFonts w:ascii="Times New Roman" w:hAnsi="Times New Roman" w:cs="Times New Roman"/>
                <w:color w:val="000000"/>
                <w:sz w:val="20"/>
                <w:szCs w:val="20"/>
              </w:rPr>
            </w:pP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4F418370" w14:textId="77777777" w:rsidR="006E7F7E" w:rsidRPr="00542987" w:rsidRDefault="006E7F7E" w:rsidP="00D848CD">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1F5C3016" w14:textId="77777777" w:rsidR="006E7F7E" w:rsidRPr="00542987" w:rsidRDefault="006E7F7E" w:rsidP="00D848CD">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8" w:space="0" w:color="000000"/>
              <w:bottom w:val="single" w:sz="4" w:space="0" w:color="auto"/>
              <w:right w:val="single" w:sz="4" w:space="0" w:color="auto"/>
            </w:tcBorders>
            <w:shd w:val="clear" w:color="auto" w:fill="auto"/>
            <w:hideMark/>
          </w:tcPr>
          <w:p w14:paraId="2EAD9203" w14:textId="149BE7E6"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врач КОГБУЗ «Клинико-диагностический центр»</w:t>
            </w:r>
          </w:p>
        </w:tc>
        <w:tc>
          <w:tcPr>
            <w:tcW w:w="3689" w:type="dxa"/>
            <w:tcBorders>
              <w:top w:val="single" w:sz="4" w:space="0" w:color="auto"/>
              <w:left w:val="single" w:sz="4" w:space="0" w:color="auto"/>
              <w:bottom w:val="single" w:sz="4" w:space="0" w:color="auto"/>
              <w:right w:val="single" w:sz="8" w:space="0" w:color="000000"/>
            </w:tcBorders>
            <w:shd w:val="clear" w:color="auto" w:fill="auto"/>
            <w:hideMark/>
          </w:tcPr>
          <w:p w14:paraId="53B638F8" w14:textId="125E8B90" w:rsidR="006E7F7E" w:rsidRPr="00542987" w:rsidRDefault="006E7F7E" w:rsidP="001B44C9">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проводятся очные аудиты 1 раз в квартал в ЦАОП с целью контроля</w:t>
            </w:r>
          </w:p>
          <w:p w14:paraId="4559207A" w14:textId="490FCD24"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оказания медицинской помощи в соответствии с клиническими р</w:t>
            </w:r>
            <w:r w:rsidR="00A359C4">
              <w:rPr>
                <w:rFonts w:ascii="Times New Roman" w:hAnsi="Times New Roman" w:cs="Times New Roman"/>
                <w:color w:val="000000"/>
                <w:sz w:val="20"/>
                <w:szCs w:val="20"/>
              </w:rPr>
              <w:t xml:space="preserve">екомендациями, взятия </w:t>
            </w:r>
            <w:proofErr w:type="spellStart"/>
            <w:r w:rsidR="00A359C4">
              <w:rPr>
                <w:rFonts w:ascii="Times New Roman" w:hAnsi="Times New Roman" w:cs="Times New Roman"/>
                <w:color w:val="000000"/>
                <w:sz w:val="20"/>
                <w:szCs w:val="20"/>
              </w:rPr>
              <w:t>биопсийног</w:t>
            </w:r>
            <w:r w:rsidRPr="00542987">
              <w:rPr>
                <w:rFonts w:ascii="Times New Roman" w:hAnsi="Times New Roman" w:cs="Times New Roman"/>
                <w:color w:val="000000"/>
                <w:sz w:val="20"/>
                <w:szCs w:val="20"/>
              </w:rPr>
              <w:t>о</w:t>
            </w:r>
            <w:proofErr w:type="spellEnd"/>
            <w:r w:rsidRPr="00542987">
              <w:rPr>
                <w:rFonts w:ascii="Times New Roman" w:hAnsi="Times New Roman" w:cs="Times New Roman"/>
                <w:color w:val="000000"/>
                <w:sz w:val="20"/>
                <w:szCs w:val="20"/>
              </w:rPr>
              <w:t xml:space="preserve"> материала при первичной диагностике ЗНО не менее чем в 90% случаев в соответствии с клиническими рекомендациями, проведения противоопухолевой лекарственной терапии пациентам с онкологическими заболеваниями в соответствии с решением консилиума.</w:t>
            </w:r>
          </w:p>
          <w:p w14:paraId="073FC5E9"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Увеличено количество схем</w:t>
            </w:r>
          </w:p>
          <w:p w14:paraId="34982A1A"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лекарственной противоопухолевой терапии, используемых в ЦАОП,</w:t>
            </w:r>
          </w:p>
          <w:p w14:paraId="4428D5F9" w14:textId="40852ADB"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  2024 году - 17 схем</w:t>
            </w:r>
          </w:p>
          <w:p w14:paraId="53C744A5" w14:textId="53DA3F43" w:rsidR="006E7F7E" w:rsidRPr="00542987" w:rsidRDefault="006E7F7E" w:rsidP="00D848CD">
            <w:pPr>
              <w:spacing w:after="0" w:line="240" w:lineRule="auto"/>
              <w:rPr>
                <w:rFonts w:ascii="Times New Roman" w:hAnsi="Times New Roman" w:cs="Times New Roman"/>
                <w:color w:val="000000"/>
                <w:sz w:val="20"/>
                <w:szCs w:val="20"/>
              </w:rPr>
            </w:pP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1EA159B1" w14:textId="1AAF036A" w:rsidR="006E7F7E" w:rsidRPr="00542987" w:rsidRDefault="00A359C4"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рег</w:t>
            </w:r>
            <w:r w:rsidR="006E7F7E" w:rsidRPr="00542987">
              <w:rPr>
                <w:rFonts w:ascii="Times New Roman" w:hAnsi="Times New Roman" w:cs="Times New Roman"/>
                <w:color w:val="000000"/>
                <w:sz w:val="19"/>
                <w:szCs w:val="19"/>
              </w:rPr>
              <w:t>улярное</w:t>
            </w:r>
          </w:p>
        </w:tc>
      </w:tr>
      <w:tr w:rsidR="006E7F7E" w:rsidRPr="00542987" w14:paraId="36EC6D88" w14:textId="77777777" w:rsidTr="001E60CF">
        <w:trPr>
          <w:trHeight w:val="4005"/>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0774B640" w14:textId="77777777" w:rsidR="006E7F7E" w:rsidRPr="00542987" w:rsidRDefault="006E7F7E"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7.6</w:t>
            </w:r>
          </w:p>
        </w:tc>
        <w:tc>
          <w:tcPr>
            <w:tcW w:w="3968" w:type="dxa"/>
            <w:tcBorders>
              <w:top w:val="single" w:sz="4" w:space="0" w:color="auto"/>
              <w:left w:val="nil"/>
              <w:bottom w:val="single" w:sz="4" w:space="0" w:color="auto"/>
              <w:right w:val="single" w:sz="8" w:space="0" w:color="000000"/>
            </w:tcBorders>
            <w:shd w:val="clear" w:color="auto" w:fill="auto"/>
            <w:hideMark/>
          </w:tcPr>
          <w:p w14:paraId="29FAD0CD" w14:textId="6AD899C2"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Оптимизация работы </w:t>
            </w:r>
            <w:r w:rsidR="00A359C4">
              <w:rPr>
                <w:rFonts w:ascii="Times New Roman" w:hAnsi="Times New Roman" w:cs="Times New Roman"/>
                <w:color w:val="000000"/>
                <w:sz w:val="20"/>
                <w:szCs w:val="20"/>
              </w:rPr>
              <w:t>ЦАОП на базе КОГБУЗ  «Кирово-Чеп</w:t>
            </w:r>
            <w:r w:rsidRPr="00542987">
              <w:rPr>
                <w:rFonts w:ascii="Times New Roman" w:hAnsi="Times New Roman" w:cs="Times New Roman"/>
                <w:color w:val="000000"/>
                <w:sz w:val="20"/>
                <w:szCs w:val="20"/>
              </w:rPr>
              <w:t>ецкая ЦРБ»,                  г. Кирово-Чепецк</w:t>
            </w:r>
          </w:p>
          <w:p w14:paraId="16292337"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4338A72F"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3806E1F" w14:textId="6F72845F"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110D6FEF" w14:textId="77777777" w:rsidR="006E7F7E" w:rsidRPr="00542987" w:rsidRDefault="006E7F7E" w:rsidP="00D848CD">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4B8BE10A" w14:textId="77777777" w:rsidR="006E7F7E" w:rsidRPr="00542987" w:rsidRDefault="006E7F7E" w:rsidP="00D848CD">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8" w:space="0" w:color="000000"/>
              <w:bottom w:val="single" w:sz="4" w:space="0" w:color="auto"/>
              <w:right w:val="single" w:sz="8" w:space="0" w:color="000000"/>
            </w:tcBorders>
            <w:shd w:val="clear" w:color="auto" w:fill="auto"/>
            <w:hideMark/>
          </w:tcPr>
          <w:p w14:paraId="504525D5" w14:textId="75338055" w:rsidR="006E7F7E" w:rsidRPr="00542987" w:rsidRDefault="00A359C4" w:rsidP="00D848C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главный врач КОГБУЗ «Кирово-Ч</w:t>
            </w:r>
            <w:r w:rsidR="006E7F7E" w:rsidRPr="00542987">
              <w:rPr>
                <w:rFonts w:ascii="Times New Roman" w:hAnsi="Times New Roman" w:cs="Times New Roman"/>
                <w:color w:val="000000"/>
                <w:sz w:val="20"/>
                <w:szCs w:val="20"/>
              </w:rPr>
              <w:t>епецкая ЦРБ»</w:t>
            </w:r>
          </w:p>
        </w:tc>
        <w:tc>
          <w:tcPr>
            <w:tcW w:w="3689" w:type="dxa"/>
            <w:tcBorders>
              <w:top w:val="single" w:sz="4" w:space="0" w:color="auto"/>
              <w:left w:val="nil"/>
              <w:bottom w:val="single" w:sz="4" w:space="0" w:color="auto"/>
              <w:right w:val="single" w:sz="8" w:space="0" w:color="000000"/>
            </w:tcBorders>
            <w:shd w:val="clear" w:color="auto" w:fill="auto"/>
            <w:hideMark/>
          </w:tcPr>
          <w:p w14:paraId="5B53A72B"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проводятся очные аудиты</w:t>
            </w:r>
          </w:p>
          <w:p w14:paraId="07C9371F" w14:textId="26E94213"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l раз в квартал в ЦАОП с целью контроля оказания медицинской помощи в соответствии</w:t>
            </w:r>
            <w:r w:rsidR="007A1034">
              <w:rPr>
                <w:rFonts w:ascii="Times New Roman" w:hAnsi="Times New Roman" w:cs="Times New Roman"/>
                <w:color w:val="000000"/>
                <w:sz w:val="20"/>
                <w:szCs w:val="20"/>
              </w:rPr>
              <w:t xml:space="preserve"> с клиническими рекомендациями, </w:t>
            </w:r>
            <w:r w:rsidR="00A359C4">
              <w:rPr>
                <w:rFonts w:ascii="Times New Roman" w:hAnsi="Times New Roman" w:cs="Times New Roman"/>
                <w:color w:val="000000"/>
                <w:sz w:val="20"/>
                <w:szCs w:val="20"/>
              </w:rPr>
              <w:t xml:space="preserve">взятия </w:t>
            </w:r>
            <w:proofErr w:type="spellStart"/>
            <w:r w:rsidR="00A359C4">
              <w:rPr>
                <w:rFonts w:ascii="Times New Roman" w:hAnsi="Times New Roman" w:cs="Times New Roman"/>
                <w:color w:val="000000"/>
                <w:sz w:val="20"/>
                <w:szCs w:val="20"/>
              </w:rPr>
              <w:t>биопсийног</w:t>
            </w:r>
            <w:r w:rsidRPr="00542987">
              <w:rPr>
                <w:rFonts w:ascii="Times New Roman" w:hAnsi="Times New Roman" w:cs="Times New Roman"/>
                <w:color w:val="000000"/>
                <w:sz w:val="20"/>
                <w:szCs w:val="20"/>
              </w:rPr>
              <w:t>о</w:t>
            </w:r>
            <w:proofErr w:type="spellEnd"/>
            <w:r w:rsidRPr="00542987">
              <w:rPr>
                <w:rFonts w:ascii="Times New Roman" w:hAnsi="Times New Roman" w:cs="Times New Roman"/>
                <w:color w:val="000000"/>
                <w:sz w:val="20"/>
                <w:szCs w:val="20"/>
              </w:rPr>
              <w:t xml:space="preserve"> материала при первичной диагностике ЗНО не менее чем в 90% случаев в соответствии с клиническими рекомендациями, проведения противоопухолевой лекарственной терапии пациентам с онкологическими заболеваниями в соответствии с решением консилиума. Увеличено количество схем лекарственной противоопухолевой терапии, используемых в ЦАОП,</w:t>
            </w:r>
            <w:r w:rsidR="007A1034">
              <w:rPr>
                <w:rFonts w:ascii="Times New Roman" w:hAnsi="Times New Roman" w:cs="Times New Roman"/>
                <w:color w:val="000000"/>
                <w:sz w:val="20"/>
                <w:szCs w:val="20"/>
              </w:rPr>
              <w:t xml:space="preserve"> </w:t>
            </w:r>
            <w:r w:rsidR="00A359C4">
              <w:rPr>
                <w:rFonts w:ascii="Times New Roman" w:hAnsi="Times New Roman" w:cs="Times New Roman"/>
                <w:color w:val="000000"/>
                <w:sz w:val="20"/>
                <w:szCs w:val="20"/>
              </w:rPr>
              <w:t>в  2024 г</w:t>
            </w:r>
            <w:r w:rsidR="00A359C4" w:rsidRPr="00542987">
              <w:rPr>
                <w:rFonts w:ascii="Times New Roman" w:hAnsi="Times New Roman" w:cs="Times New Roman"/>
                <w:color w:val="000000"/>
                <w:sz w:val="20"/>
                <w:szCs w:val="20"/>
              </w:rPr>
              <w:t>од</w:t>
            </w:r>
            <w:r w:rsidR="00A359C4">
              <w:rPr>
                <w:rFonts w:ascii="Times New Roman" w:hAnsi="Times New Roman" w:cs="Times New Roman"/>
                <w:color w:val="000000"/>
                <w:sz w:val="20"/>
                <w:szCs w:val="20"/>
              </w:rPr>
              <w:t>у</w:t>
            </w:r>
            <w:r w:rsidRPr="00542987">
              <w:rPr>
                <w:rFonts w:ascii="Times New Roman" w:hAnsi="Times New Roman" w:cs="Times New Roman"/>
                <w:color w:val="000000"/>
                <w:sz w:val="20"/>
                <w:szCs w:val="20"/>
              </w:rPr>
              <w:t xml:space="preserve"> - 17 схем</w:t>
            </w:r>
            <w:r w:rsidR="007A1034">
              <w:rPr>
                <w:rFonts w:ascii="Times New Roman" w:hAnsi="Times New Roman" w:cs="Times New Roman"/>
                <w:color w:val="000000"/>
                <w:sz w:val="20"/>
                <w:szCs w:val="20"/>
              </w:rPr>
              <w:t xml:space="preserve"> </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4D545277" w14:textId="03C67FF8" w:rsidR="006E7F7E" w:rsidRPr="00542987" w:rsidRDefault="00A359C4"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рег</w:t>
            </w:r>
            <w:r w:rsidR="006E7F7E" w:rsidRPr="00542987">
              <w:rPr>
                <w:rFonts w:ascii="Times New Roman" w:hAnsi="Times New Roman" w:cs="Times New Roman"/>
                <w:color w:val="000000"/>
                <w:sz w:val="19"/>
                <w:szCs w:val="19"/>
              </w:rPr>
              <w:t>улярное</w:t>
            </w:r>
          </w:p>
        </w:tc>
      </w:tr>
      <w:tr w:rsidR="006E7F7E" w:rsidRPr="00542987" w14:paraId="676A7069" w14:textId="77777777" w:rsidTr="001E60CF">
        <w:trPr>
          <w:trHeight w:val="4480"/>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08F28A21" w14:textId="77777777" w:rsidR="006E7F7E" w:rsidRPr="00542987" w:rsidRDefault="006E7F7E"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7.7</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5BA9C9EF" w14:textId="77777777" w:rsidR="006E7F7E" w:rsidRPr="00542987" w:rsidRDefault="006E7F7E" w:rsidP="006E7F7E">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Анализ заболеваемости, смертности, распространенности и инвалидизации от ЗНО</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1BB4CDA3" w14:textId="77777777" w:rsidR="006E7F7E" w:rsidRPr="00542987" w:rsidRDefault="006E7F7E" w:rsidP="00D848CD">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0241AAB4" w14:textId="77777777" w:rsidR="006E7F7E" w:rsidRPr="00542987" w:rsidRDefault="006E7F7E" w:rsidP="006E7F7E">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46EC2EBE"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директор КОГБУЗ</w:t>
            </w:r>
          </w:p>
          <w:p w14:paraId="6DCA08DC"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«Медицинский информационно- аналитический центр, центр общественного здоровья и медицинской профилактики», главный внештатный специалист онколог министерства здравоохранения Кировской области, заместитель министра здравоохранения</w:t>
            </w:r>
          </w:p>
          <w:p w14:paraId="2C3E6F9E" w14:textId="042876F7" w:rsidR="006E7F7E" w:rsidRPr="00542987" w:rsidRDefault="006E7F7E" w:rsidP="006E7F7E">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70A7E364"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министерством здравоохранения Кировской области проводится мониторинг :- показателей заболеваемости, смертности, распространенности и инвалидизации от ЗНО (ежеквартально), обеспечено принятие управленческих решений по результатам анализа показателей</w:t>
            </w:r>
          </w:p>
          <w:p w14:paraId="724CCB07" w14:textId="7F7E3D88" w:rsidR="006E7F7E" w:rsidRPr="00542987" w:rsidRDefault="006E7F7E" w:rsidP="006E7F7E">
            <w:pPr>
              <w:spacing w:after="0" w:line="240" w:lineRule="auto"/>
              <w:rPr>
                <w:rFonts w:ascii="Times New Roman" w:hAnsi="Times New Roman" w:cs="Times New Roman"/>
                <w:color w:val="000000"/>
                <w:sz w:val="20"/>
                <w:szCs w:val="20"/>
              </w:rPr>
            </w:pP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0715B918" w14:textId="5C15C4B7" w:rsidR="006E7F7E" w:rsidRPr="00542987" w:rsidRDefault="00A359C4"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рег</w:t>
            </w:r>
            <w:r w:rsidR="006E7F7E" w:rsidRPr="00542987">
              <w:rPr>
                <w:rFonts w:ascii="Times New Roman" w:hAnsi="Times New Roman" w:cs="Times New Roman"/>
                <w:color w:val="000000"/>
                <w:sz w:val="19"/>
                <w:szCs w:val="19"/>
              </w:rPr>
              <w:t>улярное</w:t>
            </w:r>
          </w:p>
        </w:tc>
      </w:tr>
      <w:tr w:rsidR="006E7F7E" w:rsidRPr="00542987" w14:paraId="445ED68B" w14:textId="77777777" w:rsidTr="001E60CF">
        <w:trPr>
          <w:trHeight w:val="2021"/>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52603593" w14:textId="77777777" w:rsidR="006E7F7E" w:rsidRPr="00542987" w:rsidRDefault="006E7F7E"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7.8</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4FF42D08" w14:textId="77777777" w:rsidR="006E7F7E" w:rsidRPr="00542987" w:rsidRDefault="006E7F7E" w:rsidP="006E7F7E">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Планирование объемов оказания медицинской помощи на основании действующего онкологического регистра Кировской области</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65706392" w14:textId="77777777" w:rsidR="006E7F7E" w:rsidRPr="00542987" w:rsidRDefault="006E7F7E" w:rsidP="00D848CD">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23A8C5D0" w14:textId="77777777" w:rsidR="006E7F7E" w:rsidRPr="00542987" w:rsidRDefault="006E7F7E" w:rsidP="006E7F7E">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084AF427"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 директор ФОМС,</w:t>
            </w:r>
          </w:p>
          <w:p w14:paraId="1CB97403" w14:textId="6DDA92BE"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заместитель министра здравоохранения Кировской области Казаков </w:t>
            </w:r>
            <w:proofErr w:type="gramStart"/>
            <w:r w:rsidRPr="00542987">
              <w:rPr>
                <w:rFonts w:ascii="Times New Roman" w:hAnsi="Times New Roman" w:cs="Times New Roman"/>
                <w:color w:val="000000"/>
                <w:sz w:val="20"/>
                <w:szCs w:val="20"/>
              </w:rPr>
              <w:t>П.Л.</w:t>
            </w:r>
            <w:proofErr w:type="gramEnd"/>
          </w:p>
        </w:tc>
        <w:tc>
          <w:tcPr>
            <w:tcW w:w="3689" w:type="dxa"/>
            <w:tcBorders>
              <w:top w:val="single" w:sz="4" w:space="0" w:color="auto"/>
              <w:left w:val="nil"/>
              <w:bottom w:val="single" w:sz="4" w:space="0" w:color="auto"/>
              <w:right w:val="single" w:sz="8" w:space="0" w:color="000000"/>
            </w:tcBorders>
            <w:shd w:val="clear" w:color="auto" w:fill="auto"/>
            <w:hideMark/>
          </w:tcPr>
          <w:p w14:paraId="0C8E17ED"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определены объемы плановой</w:t>
            </w:r>
          </w:p>
          <w:p w14:paraId="11A45A74" w14:textId="226E4168"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медицинской помощи пациентам с онкологическими заболеваниями, оказываемой областными государственными медицинскими организациями в амбулаторных условиях, в условиях дневного и круглосуточного стационаров (ежегодно)</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692ED2EE" w14:textId="0343ABC2" w:rsidR="006E7F7E" w:rsidRPr="00542987" w:rsidRDefault="00204CF6"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w:t>
            </w:r>
            <w:r w:rsidR="00A359C4">
              <w:rPr>
                <w:rFonts w:ascii="Times New Roman" w:hAnsi="Times New Roman" w:cs="Times New Roman"/>
                <w:color w:val="000000"/>
                <w:sz w:val="19"/>
                <w:szCs w:val="19"/>
              </w:rPr>
              <w:t>ег</w:t>
            </w:r>
            <w:r w:rsidR="006E7F7E" w:rsidRPr="00542987">
              <w:rPr>
                <w:rFonts w:ascii="Times New Roman" w:hAnsi="Times New Roman" w:cs="Times New Roman"/>
                <w:color w:val="000000"/>
                <w:sz w:val="19"/>
                <w:szCs w:val="19"/>
              </w:rPr>
              <w:t>улярное</w:t>
            </w:r>
          </w:p>
        </w:tc>
      </w:tr>
      <w:tr w:rsidR="00390CAF" w:rsidRPr="00542987" w14:paraId="7FBD6034" w14:textId="77777777" w:rsidTr="001E60CF">
        <w:trPr>
          <w:trHeight w:val="1080"/>
        </w:trPr>
        <w:tc>
          <w:tcPr>
            <w:tcW w:w="708"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0C4D18F7" w14:textId="77777777" w:rsidR="00390CAF" w:rsidRPr="00542987" w:rsidRDefault="00390CAF" w:rsidP="00515B38">
            <w:pPr>
              <w:spacing w:after="0" w:line="240" w:lineRule="auto"/>
              <w:jc w:val="right"/>
              <w:rPr>
                <w:rFonts w:ascii="Times New Roman" w:hAnsi="Times New Roman" w:cs="Times New Roman"/>
                <w:color w:val="000000"/>
                <w:sz w:val="21"/>
                <w:szCs w:val="21"/>
              </w:rPr>
            </w:pPr>
            <w:r w:rsidRPr="00542987">
              <w:rPr>
                <w:rFonts w:ascii="Times New Roman" w:hAnsi="Times New Roman" w:cs="Times New Roman"/>
                <w:color w:val="000000"/>
                <w:sz w:val="21"/>
                <w:szCs w:val="21"/>
              </w:rPr>
              <w:t>7.9</w:t>
            </w:r>
          </w:p>
        </w:tc>
        <w:tc>
          <w:tcPr>
            <w:tcW w:w="3968"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04C3846A" w14:textId="77777777" w:rsidR="00390CAF" w:rsidRPr="00542987" w:rsidRDefault="00390CAF" w:rsidP="006E7F7E">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Анализ соблюдения сроков дополнительного обследования пациентов с подозрением на онкологические заболевания</w:t>
            </w:r>
          </w:p>
        </w:tc>
        <w:tc>
          <w:tcPr>
            <w:tcW w:w="147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5BBB9153" w14:textId="77777777" w:rsidR="00390CAF" w:rsidRPr="00542987" w:rsidRDefault="00390CAF" w:rsidP="00D848CD">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2C3208" w:rsidRPr="00542987">
              <w:rPr>
                <w:rFonts w:ascii="Times New Roman" w:hAnsi="Times New Roman" w:cs="Times New Roman"/>
                <w:color w:val="000000"/>
                <w:sz w:val="20"/>
                <w:szCs w:val="20"/>
              </w:rPr>
              <w:t>4</w:t>
            </w:r>
          </w:p>
        </w:tc>
        <w:tc>
          <w:tcPr>
            <w:tcW w:w="1384"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45C30D8B" w14:textId="77777777" w:rsidR="00390CAF" w:rsidRPr="00542987" w:rsidRDefault="00390CAF" w:rsidP="006E7F7E">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nil"/>
              <w:right w:val="single" w:sz="8" w:space="0" w:color="000000"/>
            </w:tcBorders>
            <w:shd w:val="clear" w:color="auto" w:fill="auto"/>
            <w:hideMark/>
          </w:tcPr>
          <w:p w14:paraId="66EB7904" w14:textId="77777777" w:rsidR="00390CAF" w:rsidRPr="00542987" w:rsidRDefault="00390CAF"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 заместитель министра</w:t>
            </w:r>
          </w:p>
        </w:tc>
        <w:tc>
          <w:tcPr>
            <w:tcW w:w="3689"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728E8164" w14:textId="77777777" w:rsidR="00390CAF" w:rsidRPr="00542987" w:rsidRDefault="00390CAF"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министерством здравоохранения Кировской области проводится мониторинг соблюдения сроков дообследования пациентов с подозрением на онкологические заболевания (ежемесячно)</w:t>
            </w:r>
          </w:p>
        </w:tc>
        <w:tc>
          <w:tcPr>
            <w:tcW w:w="156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14:paraId="6006CB98" w14:textId="77777777" w:rsidR="00390CAF" w:rsidRPr="00542987" w:rsidRDefault="00390CAF" w:rsidP="00515B38">
            <w:pPr>
              <w:spacing w:after="0" w:line="240" w:lineRule="auto"/>
              <w:jc w:val="center"/>
              <w:rPr>
                <w:rFonts w:ascii="Times New Roman" w:hAnsi="Times New Roman" w:cs="Times New Roman"/>
                <w:color w:val="000000"/>
                <w:sz w:val="21"/>
                <w:szCs w:val="21"/>
              </w:rPr>
            </w:pPr>
            <w:r w:rsidRPr="00542987">
              <w:rPr>
                <w:rFonts w:ascii="Times New Roman" w:hAnsi="Times New Roman" w:cs="Times New Roman"/>
                <w:color w:val="000000"/>
                <w:sz w:val="21"/>
                <w:szCs w:val="21"/>
              </w:rPr>
              <w:t>регулярное</w:t>
            </w:r>
          </w:p>
        </w:tc>
      </w:tr>
      <w:tr w:rsidR="00390CAF" w:rsidRPr="00542987" w14:paraId="7421A173" w14:textId="77777777" w:rsidTr="001E60CF">
        <w:trPr>
          <w:trHeight w:val="555"/>
        </w:trPr>
        <w:tc>
          <w:tcPr>
            <w:tcW w:w="708" w:type="dxa"/>
            <w:vMerge/>
            <w:tcBorders>
              <w:top w:val="nil"/>
              <w:left w:val="single" w:sz="8" w:space="0" w:color="000000"/>
              <w:bottom w:val="single" w:sz="4" w:space="0" w:color="auto"/>
              <w:right w:val="single" w:sz="8" w:space="0" w:color="000000"/>
            </w:tcBorders>
            <w:hideMark/>
          </w:tcPr>
          <w:p w14:paraId="1F20B0DD" w14:textId="77777777" w:rsidR="00390CAF" w:rsidRPr="00542987" w:rsidRDefault="00390CAF" w:rsidP="00515B38">
            <w:pPr>
              <w:spacing w:after="0" w:line="240" w:lineRule="auto"/>
              <w:rPr>
                <w:rFonts w:ascii="Times New Roman" w:hAnsi="Times New Roman" w:cs="Times New Roman"/>
                <w:color w:val="000000"/>
                <w:sz w:val="21"/>
                <w:szCs w:val="21"/>
              </w:rPr>
            </w:pPr>
          </w:p>
        </w:tc>
        <w:tc>
          <w:tcPr>
            <w:tcW w:w="3968" w:type="dxa"/>
            <w:vMerge/>
            <w:tcBorders>
              <w:top w:val="nil"/>
              <w:left w:val="single" w:sz="8" w:space="0" w:color="000000"/>
              <w:bottom w:val="single" w:sz="4" w:space="0" w:color="auto"/>
              <w:right w:val="single" w:sz="8" w:space="0" w:color="000000"/>
            </w:tcBorders>
            <w:hideMark/>
          </w:tcPr>
          <w:p w14:paraId="442DDF6F" w14:textId="77777777" w:rsidR="00390CAF" w:rsidRPr="00542987" w:rsidRDefault="00390CAF" w:rsidP="00D848CD">
            <w:pPr>
              <w:spacing w:after="0" w:line="240" w:lineRule="auto"/>
              <w:rPr>
                <w:rFonts w:ascii="Times New Roman" w:hAnsi="Times New Roman" w:cs="Times New Roman"/>
                <w:color w:val="000000"/>
                <w:sz w:val="20"/>
                <w:szCs w:val="20"/>
              </w:rPr>
            </w:pPr>
          </w:p>
        </w:tc>
        <w:tc>
          <w:tcPr>
            <w:tcW w:w="1470" w:type="dxa"/>
            <w:vMerge/>
            <w:tcBorders>
              <w:top w:val="nil"/>
              <w:left w:val="single" w:sz="8" w:space="0" w:color="000000"/>
              <w:bottom w:val="single" w:sz="4" w:space="0" w:color="auto"/>
              <w:right w:val="single" w:sz="8" w:space="0" w:color="000000"/>
            </w:tcBorders>
            <w:hideMark/>
          </w:tcPr>
          <w:p w14:paraId="2EE1744D" w14:textId="77777777" w:rsidR="00390CAF" w:rsidRPr="00542987" w:rsidRDefault="00390CAF" w:rsidP="00D848CD">
            <w:pPr>
              <w:spacing w:after="0" w:line="240" w:lineRule="auto"/>
              <w:rPr>
                <w:rFonts w:ascii="Times New Roman" w:hAnsi="Times New Roman" w:cs="Times New Roman"/>
                <w:color w:val="000000"/>
                <w:sz w:val="20"/>
                <w:szCs w:val="20"/>
              </w:rPr>
            </w:pPr>
          </w:p>
        </w:tc>
        <w:tc>
          <w:tcPr>
            <w:tcW w:w="1384" w:type="dxa"/>
            <w:vMerge/>
            <w:tcBorders>
              <w:top w:val="nil"/>
              <w:left w:val="single" w:sz="8" w:space="0" w:color="000000"/>
              <w:bottom w:val="single" w:sz="4" w:space="0" w:color="auto"/>
              <w:right w:val="single" w:sz="8" w:space="0" w:color="000000"/>
            </w:tcBorders>
            <w:hideMark/>
          </w:tcPr>
          <w:p w14:paraId="1A3772AF" w14:textId="77777777" w:rsidR="00390CAF" w:rsidRPr="00542987" w:rsidRDefault="00390CAF" w:rsidP="006E7F7E">
            <w:pPr>
              <w:spacing w:after="0" w:line="240" w:lineRule="auto"/>
              <w:jc w:val="center"/>
              <w:rPr>
                <w:rFonts w:ascii="Times New Roman" w:hAnsi="Times New Roman" w:cs="Times New Roman"/>
                <w:color w:val="000000"/>
                <w:sz w:val="20"/>
                <w:szCs w:val="20"/>
              </w:rPr>
            </w:pPr>
          </w:p>
        </w:tc>
        <w:tc>
          <w:tcPr>
            <w:tcW w:w="2957" w:type="dxa"/>
            <w:tcBorders>
              <w:top w:val="nil"/>
              <w:left w:val="nil"/>
              <w:bottom w:val="single" w:sz="4" w:space="0" w:color="auto"/>
              <w:right w:val="single" w:sz="8" w:space="0" w:color="000000"/>
            </w:tcBorders>
            <w:shd w:val="clear" w:color="auto" w:fill="auto"/>
            <w:hideMark/>
          </w:tcPr>
          <w:p w14:paraId="5C376CB4" w14:textId="0F2C238A" w:rsidR="00390CAF"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здравоохранения Кир</w:t>
            </w:r>
            <w:r w:rsidR="00390CAF" w:rsidRPr="00542987">
              <w:rPr>
                <w:rFonts w:ascii="Times New Roman" w:hAnsi="Times New Roman" w:cs="Times New Roman"/>
                <w:color w:val="000000"/>
                <w:sz w:val="20"/>
                <w:szCs w:val="20"/>
              </w:rPr>
              <w:t>овской области</w:t>
            </w:r>
          </w:p>
        </w:tc>
        <w:tc>
          <w:tcPr>
            <w:tcW w:w="3689" w:type="dxa"/>
            <w:vMerge/>
            <w:tcBorders>
              <w:top w:val="nil"/>
              <w:left w:val="single" w:sz="8" w:space="0" w:color="000000"/>
              <w:bottom w:val="single" w:sz="4" w:space="0" w:color="auto"/>
              <w:right w:val="single" w:sz="8" w:space="0" w:color="000000"/>
            </w:tcBorders>
            <w:hideMark/>
          </w:tcPr>
          <w:p w14:paraId="55521A05" w14:textId="77777777" w:rsidR="00390CAF" w:rsidRPr="00542987" w:rsidRDefault="00390CAF" w:rsidP="00D848CD">
            <w:pPr>
              <w:spacing w:after="0" w:line="240" w:lineRule="auto"/>
              <w:rPr>
                <w:rFonts w:ascii="Times New Roman" w:hAnsi="Times New Roman" w:cs="Times New Roman"/>
                <w:color w:val="000000"/>
                <w:sz w:val="20"/>
                <w:szCs w:val="20"/>
              </w:rPr>
            </w:pPr>
          </w:p>
        </w:tc>
        <w:tc>
          <w:tcPr>
            <w:tcW w:w="1560" w:type="dxa"/>
            <w:vMerge/>
            <w:tcBorders>
              <w:top w:val="nil"/>
              <w:left w:val="single" w:sz="8" w:space="0" w:color="000000"/>
              <w:bottom w:val="single" w:sz="4" w:space="0" w:color="auto"/>
              <w:right w:val="single" w:sz="8" w:space="0" w:color="000000"/>
            </w:tcBorders>
            <w:hideMark/>
          </w:tcPr>
          <w:p w14:paraId="49BD097B" w14:textId="77777777" w:rsidR="00390CAF" w:rsidRPr="00542987" w:rsidRDefault="00390CAF" w:rsidP="00515B38">
            <w:pPr>
              <w:spacing w:after="0" w:line="240" w:lineRule="auto"/>
              <w:rPr>
                <w:rFonts w:ascii="Times New Roman" w:hAnsi="Times New Roman" w:cs="Times New Roman"/>
                <w:color w:val="000000"/>
                <w:sz w:val="21"/>
                <w:szCs w:val="21"/>
              </w:rPr>
            </w:pPr>
          </w:p>
        </w:tc>
      </w:tr>
      <w:tr w:rsidR="006E7F7E" w:rsidRPr="00542987" w14:paraId="04AD7BDF" w14:textId="77777777" w:rsidTr="001E60CF">
        <w:trPr>
          <w:trHeight w:val="3605"/>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493BBCF3" w14:textId="77777777" w:rsidR="006E7F7E" w:rsidRPr="00542987" w:rsidRDefault="006E7F7E"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7.10</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13CCA001"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Усовершенствование мероприятий по учету вновь выявленных случаев ЗНО</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2C230528" w14:textId="77777777" w:rsidR="006E7F7E" w:rsidRPr="00542987" w:rsidRDefault="006E7F7E" w:rsidP="00D848CD">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56898B40" w14:textId="77777777" w:rsidR="006E7F7E" w:rsidRPr="00542987" w:rsidRDefault="006E7F7E" w:rsidP="006E7F7E">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55E90B2D"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директор КОГБУЗ</w:t>
            </w:r>
          </w:p>
          <w:p w14:paraId="75AFE72B" w14:textId="685EA0C6"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«Медицинский информационно- аналитический центр, центр общественного здоровья и медицинской профилактики», главный внештатный специалист онколог министерства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43F962EE"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организован мониторинг впервые выявленных случаев ЗНО в системе </w:t>
            </w:r>
            <w:proofErr w:type="spellStart"/>
            <w:r w:rsidRPr="00542987">
              <w:rPr>
                <w:rFonts w:ascii="Times New Roman" w:hAnsi="Times New Roman" w:cs="Times New Roman"/>
                <w:color w:val="000000"/>
                <w:sz w:val="20"/>
                <w:szCs w:val="20"/>
              </w:rPr>
              <w:t>Lotus</w:t>
            </w:r>
            <w:proofErr w:type="spellEnd"/>
            <w:r w:rsidRPr="00542987">
              <w:rPr>
                <w:rFonts w:ascii="Times New Roman" w:hAnsi="Times New Roman" w:cs="Times New Roman"/>
                <w:color w:val="000000"/>
                <w:sz w:val="20"/>
                <w:szCs w:val="20"/>
              </w:rPr>
              <w:t xml:space="preserve"> в МИС (ежемесячно), обеспечено оформление регистрационных карт больного ЗНО в МИС в течение 3 дней с момента установления диагноза ЗНО, обеспечено направление извещений о больном с впервые выявленным ЗНО и выписных эпикризов пациентов из других субъектов Российской Федерации, обследованных или получивших специализированное лечение в Кировской области, в трехдневный срок после установления диагноза ЗНО или</w:t>
            </w:r>
          </w:p>
          <w:p w14:paraId="7844636A" w14:textId="51550BCB"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выписки из стационара</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72A6D104" w14:textId="77777777" w:rsidR="006E7F7E" w:rsidRPr="00542987" w:rsidRDefault="006E7F7E"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6E7F7E" w:rsidRPr="00542987" w14:paraId="7BCCD538" w14:textId="77777777" w:rsidTr="001E60CF">
        <w:trPr>
          <w:trHeight w:val="1105"/>
        </w:trPr>
        <w:tc>
          <w:tcPr>
            <w:tcW w:w="708" w:type="dxa"/>
            <w:tcBorders>
              <w:top w:val="single" w:sz="4" w:space="0" w:color="auto"/>
              <w:left w:val="single" w:sz="8" w:space="0" w:color="000000"/>
              <w:bottom w:val="single" w:sz="4" w:space="0" w:color="auto"/>
              <w:right w:val="single" w:sz="8" w:space="0" w:color="000000"/>
            </w:tcBorders>
            <w:shd w:val="clear" w:color="auto" w:fill="auto"/>
            <w:hideMark/>
          </w:tcPr>
          <w:p w14:paraId="1E0B14A3" w14:textId="77777777" w:rsidR="006E7F7E" w:rsidRPr="00542987" w:rsidRDefault="006E7F7E"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t>7.11</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2A2377E0"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Повышение эффективности мероприятий по учету вновь выявленных случаев ЗНО</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2DBA8ADE" w14:textId="77777777" w:rsidR="006E7F7E" w:rsidRPr="00542987" w:rsidRDefault="006E7F7E" w:rsidP="00D848CD">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686E2CDB" w14:textId="1A80C9F6" w:rsidR="006E7F7E" w:rsidRPr="00542987" w:rsidRDefault="00204CF6" w:rsidP="00D848CD">
            <w:pPr>
              <w:spacing w:after="0" w:line="240" w:lineRule="auto"/>
              <w:ind w:firstLineChars="100" w:firstLine="200"/>
              <w:rPr>
                <w:rFonts w:ascii="Times New Roman" w:hAnsi="Times New Roman" w:cs="Times New Roman"/>
                <w:color w:val="000000"/>
                <w:sz w:val="20"/>
                <w:szCs w:val="20"/>
              </w:rPr>
            </w:pPr>
            <w:r>
              <w:rPr>
                <w:rFonts w:ascii="Times New Roman" w:hAnsi="Times New Roman" w:cs="Times New Roman"/>
                <w:color w:val="000000"/>
                <w:sz w:val="20"/>
                <w:szCs w:val="20"/>
              </w:rPr>
              <w:t>3</w:t>
            </w:r>
            <w:r w:rsidR="006E7F7E" w:rsidRPr="00542987">
              <w:rPr>
                <w:rFonts w:ascii="Times New Roman" w:hAnsi="Times New Roman" w:cs="Times New Roman"/>
                <w:color w:val="000000"/>
                <w:sz w:val="20"/>
                <w:szCs w:val="20"/>
              </w:rPr>
              <w:t>1.12.2024</w:t>
            </w:r>
          </w:p>
        </w:tc>
        <w:tc>
          <w:tcPr>
            <w:tcW w:w="2957" w:type="dxa"/>
            <w:vMerge w:val="restart"/>
            <w:tcBorders>
              <w:top w:val="single" w:sz="4" w:space="0" w:color="auto"/>
              <w:left w:val="nil"/>
              <w:bottom w:val="single" w:sz="4" w:space="0" w:color="auto"/>
              <w:right w:val="single" w:sz="4" w:space="0" w:color="auto"/>
            </w:tcBorders>
            <w:shd w:val="clear" w:color="auto" w:fill="auto"/>
            <w:hideMark/>
          </w:tcPr>
          <w:p w14:paraId="59C23391"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врач КОГКБУЗ «Центр онкологии и</w:t>
            </w:r>
          </w:p>
          <w:p w14:paraId="0A4124BC"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медицинской радиологии»</w:t>
            </w:r>
          </w:p>
          <w:p w14:paraId="65BBAEF7" w14:textId="002AF8B9"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главный внештатный </w:t>
            </w:r>
            <w:r w:rsidRPr="00542987">
              <w:rPr>
                <w:rFonts w:ascii="Times New Roman" w:hAnsi="Times New Roman" w:cs="Times New Roman"/>
                <w:color w:val="000000"/>
                <w:sz w:val="20"/>
                <w:szCs w:val="20"/>
              </w:rPr>
              <w:lastRenderedPageBreak/>
              <w:t>специалист по медицинской профилактике министерства здравоохранения Кировской области, главный внештатный специалист онколог министерства здравоохранения Кировской области, заместитель министра здравоохранения Кировской области</w:t>
            </w:r>
          </w:p>
        </w:tc>
        <w:tc>
          <w:tcPr>
            <w:tcW w:w="3689" w:type="dxa"/>
            <w:vMerge w:val="restart"/>
            <w:tcBorders>
              <w:top w:val="single" w:sz="4" w:space="0" w:color="auto"/>
              <w:left w:val="single" w:sz="4" w:space="0" w:color="auto"/>
              <w:bottom w:val="single" w:sz="4" w:space="0" w:color="auto"/>
              <w:right w:val="single" w:sz="8" w:space="0" w:color="000000"/>
            </w:tcBorders>
            <w:shd w:val="clear" w:color="auto" w:fill="auto"/>
            <w:hideMark/>
          </w:tcPr>
          <w:p w14:paraId="0082CC6A" w14:textId="1DA475F4"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ежегодный отчет о количестве вновь выявленных ЗНО по форме</w:t>
            </w:r>
            <w:r w:rsidR="00FE4DC3" w:rsidRPr="00542987">
              <w:rPr>
                <w:rFonts w:ascii="Times New Roman" w:hAnsi="Times New Roman" w:cs="Times New Roman"/>
                <w:color w:val="000000"/>
                <w:sz w:val="20"/>
                <w:szCs w:val="20"/>
              </w:rPr>
              <w:t xml:space="preserve"> </w:t>
            </w:r>
            <w:r w:rsidRPr="00542987">
              <w:rPr>
                <w:rFonts w:ascii="Times New Roman" w:hAnsi="Times New Roman" w:cs="Times New Roman"/>
                <w:color w:val="000000"/>
                <w:sz w:val="20"/>
                <w:szCs w:val="20"/>
              </w:rPr>
              <w:t xml:space="preserve">№ 7 федерального статистического наблюдения «Сведения о </w:t>
            </w:r>
            <w:r w:rsidRPr="00542987">
              <w:rPr>
                <w:rFonts w:ascii="Times New Roman" w:hAnsi="Times New Roman" w:cs="Times New Roman"/>
                <w:color w:val="000000"/>
                <w:sz w:val="20"/>
                <w:szCs w:val="20"/>
              </w:rPr>
              <w:lastRenderedPageBreak/>
              <w:t>злокачественных новообразованиях»</w:t>
            </w:r>
          </w:p>
          <w:p w14:paraId="5B7CFF30" w14:textId="74BBFE6D"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министерством здравоохранения Кировской области организованы заседания для руководителей областных государственных медицинских организаций по </w:t>
            </w:r>
            <w:r w:rsidR="00FE4DC3" w:rsidRPr="00542987">
              <w:rPr>
                <w:rFonts w:ascii="Times New Roman" w:hAnsi="Times New Roman" w:cs="Times New Roman"/>
                <w:bCs/>
                <w:color w:val="000000"/>
                <w:sz w:val="20"/>
                <w:szCs w:val="20"/>
              </w:rPr>
              <w:t>выпол</w:t>
            </w:r>
            <w:r w:rsidRPr="00542987">
              <w:rPr>
                <w:rFonts w:ascii="Times New Roman" w:hAnsi="Times New Roman" w:cs="Times New Roman"/>
                <w:bCs/>
                <w:color w:val="000000"/>
                <w:sz w:val="20"/>
                <w:szCs w:val="20"/>
              </w:rPr>
              <w:t>н</w:t>
            </w:r>
            <w:r w:rsidR="00FE4DC3" w:rsidRPr="00542987">
              <w:rPr>
                <w:rFonts w:ascii="Times New Roman" w:hAnsi="Times New Roman" w:cs="Times New Roman"/>
                <w:bCs/>
                <w:color w:val="000000"/>
                <w:sz w:val="20"/>
                <w:szCs w:val="20"/>
              </w:rPr>
              <w:t>е</w:t>
            </w:r>
            <w:r w:rsidRPr="00542987">
              <w:rPr>
                <w:rFonts w:ascii="Times New Roman" w:hAnsi="Times New Roman" w:cs="Times New Roman"/>
                <w:bCs/>
                <w:color w:val="000000"/>
                <w:sz w:val="20"/>
                <w:szCs w:val="20"/>
              </w:rPr>
              <w:t xml:space="preserve">нию ежемесячных </w:t>
            </w:r>
            <w:r w:rsidRPr="00542987">
              <w:rPr>
                <w:rFonts w:ascii="Times New Roman" w:hAnsi="Times New Roman" w:cs="Times New Roman"/>
                <w:color w:val="000000"/>
                <w:sz w:val="20"/>
                <w:szCs w:val="20"/>
              </w:rPr>
              <w:t>планов проведения ДОГВН и профилактических медицинских осмотров с анализом причин</w:t>
            </w:r>
            <w:r w:rsidR="00FE4DC3" w:rsidRPr="00542987">
              <w:rPr>
                <w:rFonts w:ascii="Times New Roman" w:hAnsi="Times New Roman" w:cs="Times New Roman"/>
                <w:color w:val="000000"/>
                <w:sz w:val="20"/>
                <w:szCs w:val="20"/>
              </w:rPr>
              <w:t xml:space="preserve"> </w:t>
            </w:r>
            <w:r w:rsidRPr="00542987">
              <w:rPr>
                <w:rFonts w:ascii="Times New Roman" w:hAnsi="Times New Roman" w:cs="Times New Roman"/>
                <w:color w:val="000000"/>
                <w:sz w:val="20"/>
                <w:szCs w:val="20"/>
              </w:rPr>
              <w:t xml:space="preserve">невыполнения плановых показателей, роста запущенных случаев </w:t>
            </w:r>
            <w:r w:rsidRPr="00542987">
              <w:rPr>
                <w:rFonts w:ascii="Times New Roman" w:hAnsi="Times New Roman" w:cs="Times New Roman"/>
                <w:bCs/>
                <w:color w:val="000000"/>
                <w:sz w:val="20"/>
                <w:szCs w:val="20"/>
              </w:rPr>
              <w:t xml:space="preserve">ЗНО </w:t>
            </w:r>
            <w:r w:rsidRPr="00542987">
              <w:rPr>
                <w:rFonts w:ascii="Times New Roman" w:hAnsi="Times New Roman" w:cs="Times New Roman"/>
                <w:color w:val="000000"/>
                <w:sz w:val="20"/>
                <w:szCs w:val="20"/>
              </w:rPr>
              <w:t>(ежемесячно).</w:t>
            </w:r>
          </w:p>
          <w:p w14:paraId="6C3418AA" w14:textId="6556BBB9"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Областными государственными медицинскими организациями разработан план мероприятий, направленных на достижение плановых показателей </w:t>
            </w:r>
            <w:r w:rsidRPr="00542987">
              <w:rPr>
                <w:rFonts w:ascii="Times New Roman" w:hAnsi="Times New Roman" w:cs="Times New Roman"/>
                <w:b/>
                <w:bCs/>
                <w:color w:val="000000"/>
                <w:sz w:val="20"/>
                <w:szCs w:val="20"/>
              </w:rPr>
              <w:t xml:space="preserve">и </w:t>
            </w:r>
            <w:r w:rsidRPr="00542987">
              <w:rPr>
                <w:rFonts w:ascii="Times New Roman" w:hAnsi="Times New Roman" w:cs="Times New Roman"/>
                <w:color w:val="000000"/>
                <w:sz w:val="20"/>
                <w:szCs w:val="20"/>
              </w:rPr>
              <w:t xml:space="preserve">повышение качества проведения ДОГВН и профилактического медицинского осмотра, снижение количества запущенных случаев ЗНО </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25A310EB" w14:textId="77777777" w:rsidR="006E7F7E" w:rsidRPr="00542987" w:rsidRDefault="006E7F7E" w:rsidP="00515B38">
            <w:pPr>
              <w:spacing w:after="0" w:line="240" w:lineRule="auto"/>
              <w:jc w:val="center"/>
              <w:rPr>
                <w:rFonts w:ascii="Times New Roman" w:hAnsi="Times New Roman" w:cs="Times New Roman"/>
                <w:color w:val="000000"/>
                <w:sz w:val="21"/>
                <w:szCs w:val="21"/>
              </w:rPr>
            </w:pPr>
            <w:r w:rsidRPr="00542987">
              <w:rPr>
                <w:rFonts w:ascii="Times New Roman" w:hAnsi="Times New Roman" w:cs="Times New Roman"/>
                <w:color w:val="000000"/>
                <w:sz w:val="21"/>
                <w:szCs w:val="21"/>
              </w:rPr>
              <w:lastRenderedPageBreak/>
              <w:t>регулярное</w:t>
            </w:r>
          </w:p>
        </w:tc>
      </w:tr>
      <w:tr w:rsidR="006E7F7E" w:rsidRPr="00542987" w14:paraId="6A36576E" w14:textId="77777777" w:rsidTr="001E60CF">
        <w:trPr>
          <w:trHeight w:val="1620"/>
        </w:trPr>
        <w:tc>
          <w:tcPr>
            <w:tcW w:w="708" w:type="dxa"/>
            <w:vMerge w:val="restart"/>
            <w:tcBorders>
              <w:top w:val="single" w:sz="4" w:space="0" w:color="auto"/>
              <w:left w:val="single" w:sz="4" w:space="0" w:color="auto"/>
              <w:bottom w:val="nil"/>
              <w:right w:val="single" w:sz="8" w:space="0" w:color="000000"/>
            </w:tcBorders>
            <w:shd w:val="clear" w:color="auto" w:fill="auto"/>
            <w:hideMark/>
          </w:tcPr>
          <w:p w14:paraId="413356C6" w14:textId="77777777" w:rsidR="006E7F7E" w:rsidRPr="00542987" w:rsidRDefault="006E7F7E"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7.12</w:t>
            </w:r>
          </w:p>
        </w:tc>
        <w:tc>
          <w:tcPr>
            <w:tcW w:w="3968" w:type="dxa"/>
            <w:tcBorders>
              <w:top w:val="single" w:sz="4" w:space="0" w:color="auto"/>
              <w:left w:val="nil"/>
              <w:bottom w:val="nil"/>
              <w:right w:val="single" w:sz="8" w:space="0" w:color="000000"/>
            </w:tcBorders>
            <w:shd w:val="clear" w:color="auto" w:fill="auto"/>
            <w:hideMark/>
          </w:tcPr>
          <w:p w14:paraId="6994D3E0" w14:textId="283F82F8"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Анализ показателей пров</w:t>
            </w:r>
            <w:r w:rsidR="00204CF6">
              <w:rPr>
                <w:rFonts w:ascii="Times New Roman" w:hAnsi="Times New Roman" w:cs="Times New Roman"/>
                <w:color w:val="000000"/>
                <w:sz w:val="20"/>
                <w:szCs w:val="20"/>
              </w:rPr>
              <w:t>одимой диспансеризации, скрининг</w:t>
            </w:r>
            <w:r w:rsidRPr="00542987">
              <w:rPr>
                <w:rFonts w:ascii="Times New Roman" w:hAnsi="Times New Roman" w:cs="Times New Roman"/>
                <w:color w:val="000000"/>
                <w:sz w:val="20"/>
                <w:szCs w:val="20"/>
              </w:rPr>
              <w:t>овых исследований, запущенных случаев ЗНО, активного выявления ЗНО</w:t>
            </w:r>
          </w:p>
        </w:tc>
        <w:tc>
          <w:tcPr>
            <w:tcW w:w="1470" w:type="dxa"/>
            <w:vMerge w:val="restart"/>
            <w:tcBorders>
              <w:top w:val="single" w:sz="4" w:space="0" w:color="auto"/>
              <w:left w:val="single" w:sz="8" w:space="0" w:color="000000"/>
              <w:bottom w:val="nil"/>
              <w:right w:val="single" w:sz="8" w:space="0" w:color="000000"/>
            </w:tcBorders>
            <w:shd w:val="clear" w:color="auto" w:fill="auto"/>
            <w:hideMark/>
          </w:tcPr>
          <w:p w14:paraId="0D913270" w14:textId="77777777" w:rsidR="006E7F7E" w:rsidRPr="00542987" w:rsidRDefault="006E7F7E" w:rsidP="00D848CD">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vMerge w:val="restart"/>
            <w:tcBorders>
              <w:top w:val="single" w:sz="4" w:space="0" w:color="auto"/>
              <w:left w:val="single" w:sz="8" w:space="0" w:color="000000"/>
              <w:bottom w:val="nil"/>
              <w:right w:val="single" w:sz="4" w:space="0" w:color="auto"/>
            </w:tcBorders>
            <w:shd w:val="clear" w:color="auto" w:fill="auto"/>
            <w:hideMark/>
          </w:tcPr>
          <w:p w14:paraId="1648A20C" w14:textId="77777777" w:rsidR="006E7F7E" w:rsidRPr="00542987" w:rsidRDefault="006E7F7E" w:rsidP="00FE4DC3">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vMerge/>
            <w:tcBorders>
              <w:top w:val="single" w:sz="4" w:space="0" w:color="auto"/>
              <w:left w:val="single" w:sz="4" w:space="0" w:color="auto"/>
              <w:right w:val="single" w:sz="4" w:space="0" w:color="auto"/>
            </w:tcBorders>
            <w:shd w:val="clear" w:color="auto" w:fill="auto"/>
            <w:hideMark/>
          </w:tcPr>
          <w:p w14:paraId="7B7D520A" w14:textId="7C918400" w:rsidR="006E7F7E" w:rsidRPr="00542987" w:rsidRDefault="006E7F7E" w:rsidP="00D848CD">
            <w:pPr>
              <w:spacing w:after="0" w:line="240" w:lineRule="auto"/>
              <w:rPr>
                <w:rFonts w:ascii="Times New Roman" w:hAnsi="Times New Roman" w:cs="Times New Roman"/>
                <w:color w:val="000000"/>
                <w:sz w:val="20"/>
                <w:szCs w:val="20"/>
              </w:rPr>
            </w:pPr>
          </w:p>
        </w:tc>
        <w:tc>
          <w:tcPr>
            <w:tcW w:w="3689" w:type="dxa"/>
            <w:vMerge/>
            <w:tcBorders>
              <w:top w:val="single" w:sz="4" w:space="0" w:color="auto"/>
              <w:left w:val="single" w:sz="4" w:space="0" w:color="auto"/>
              <w:bottom w:val="single" w:sz="4" w:space="0" w:color="auto"/>
              <w:right w:val="single" w:sz="8" w:space="0" w:color="000000"/>
            </w:tcBorders>
            <w:shd w:val="clear" w:color="auto" w:fill="auto"/>
            <w:hideMark/>
          </w:tcPr>
          <w:p w14:paraId="11C145DE" w14:textId="1987E0D8" w:rsidR="006E7F7E" w:rsidRPr="00542987" w:rsidRDefault="006E7F7E" w:rsidP="00D848CD">
            <w:pPr>
              <w:spacing w:after="0" w:line="240" w:lineRule="auto"/>
              <w:rPr>
                <w:rFonts w:ascii="Times New Roman" w:hAnsi="Times New Roman" w:cs="Times New Roman"/>
                <w:color w:val="000000"/>
                <w:sz w:val="20"/>
                <w:szCs w:val="20"/>
              </w:rPr>
            </w:pPr>
          </w:p>
        </w:tc>
        <w:tc>
          <w:tcPr>
            <w:tcW w:w="1560" w:type="dxa"/>
            <w:vMerge w:val="restart"/>
            <w:tcBorders>
              <w:top w:val="single" w:sz="4" w:space="0" w:color="auto"/>
              <w:left w:val="single" w:sz="8" w:space="0" w:color="000000"/>
              <w:bottom w:val="single" w:sz="4" w:space="0" w:color="auto"/>
              <w:right w:val="single" w:sz="4" w:space="0" w:color="auto"/>
            </w:tcBorders>
            <w:shd w:val="clear" w:color="auto" w:fill="auto"/>
            <w:hideMark/>
          </w:tcPr>
          <w:p w14:paraId="3EA20F6B" w14:textId="77777777" w:rsidR="006E7F7E" w:rsidRPr="00542987" w:rsidRDefault="006E7F7E" w:rsidP="00515B38">
            <w:pPr>
              <w:spacing w:after="0" w:line="240" w:lineRule="auto"/>
              <w:jc w:val="center"/>
              <w:rPr>
                <w:rFonts w:ascii="Times New Roman" w:hAnsi="Times New Roman" w:cs="Times New Roman"/>
                <w:color w:val="000000"/>
                <w:sz w:val="21"/>
                <w:szCs w:val="21"/>
              </w:rPr>
            </w:pPr>
            <w:r w:rsidRPr="00542987">
              <w:rPr>
                <w:rFonts w:ascii="Times New Roman" w:hAnsi="Times New Roman" w:cs="Times New Roman"/>
                <w:color w:val="000000"/>
                <w:sz w:val="21"/>
                <w:szCs w:val="21"/>
              </w:rPr>
              <w:t>регулярное</w:t>
            </w:r>
          </w:p>
        </w:tc>
      </w:tr>
      <w:tr w:rsidR="006E7F7E" w:rsidRPr="00542987" w14:paraId="076D4B21" w14:textId="77777777" w:rsidTr="001E60CF">
        <w:trPr>
          <w:trHeight w:val="540"/>
        </w:trPr>
        <w:tc>
          <w:tcPr>
            <w:tcW w:w="708" w:type="dxa"/>
            <w:vMerge/>
            <w:tcBorders>
              <w:top w:val="nil"/>
              <w:left w:val="single" w:sz="4" w:space="0" w:color="auto"/>
              <w:bottom w:val="nil"/>
              <w:right w:val="single" w:sz="8" w:space="0" w:color="000000"/>
            </w:tcBorders>
            <w:hideMark/>
          </w:tcPr>
          <w:p w14:paraId="41C515D1" w14:textId="77777777" w:rsidR="006E7F7E" w:rsidRPr="00542987" w:rsidRDefault="006E7F7E" w:rsidP="00515B38">
            <w:pPr>
              <w:spacing w:after="0" w:line="240" w:lineRule="auto"/>
              <w:rPr>
                <w:rFonts w:ascii="Times New Roman" w:hAnsi="Times New Roman" w:cs="Times New Roman"/>
                <w:color w:val="000000"/>
                <w:sz w:val="19"/>
                <w:szCs w:val="19"/>
              </w:rPr>
            </w:pPr>
          </w:p>
        </w:tc>
        <w:tc>
          <w:tcPr>
            <w:tcW w:w="3968" w:type="dxa"/>
            <w:tcBorders>
              <w:top w:val="nil"/>
              <w:left w:val="nil"/>
              <w:bottom w:val="nil"/>
              <w:right w:val="single" w:sz="8" w:space="0" w:color="000000"/>
            </w:tcBorders>
            <w:shd w:val="clear" w:color="auto" w:fill="auto"/>
            <w:hideMark/>
          </w:tcPr>
          <w:p w14:paraId="40E2BA42"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vMerge/>
            <w:tcBorders>
              <w:top w:val="nil"/>
              <w:left w:val="single" w:sz="8" w:space="0" w:color="000000"/>
              <w:bottom w:val="nil"/>
              <w:right w:val="single" w:sz="8" w:space="0" w:color="000000"/>
            </w:tcBorders>
            <w:hideMark/>
          </w:tcPr>
          <w:p w14:paraId="55104CD1" w14:textId="77777777" w:rsidR="006E7F7E" w:rsidRPr="00542987" w:rsidRDefault="006E7F7E" w:rsidP="00D848CD">
            <w:pPr>
              <w:spacing w:after="0" w:line="240" w:lineRule="auto"/>
              <w:rPr>
                <w:rFonts w:ascii="Times New Roman" w:hAnsi="Times New Roman" w:cs="Times New Roman"/>
                <w:color w:val="000000"/>
                <w:sz w:val="20"/>
                <w:szCs w:val="20"/>
              </w:rPr>
            </w:pPr>
          </w:p>
        </w:tc>
        <w:tc>
          <w:tcPr>
            <w:tcW w:w="1384" w:type="dxa"/>
            <w:vMerge/>
            <w:tcBorders>
              <w:top w:val="nil"/>
              <w:left w:val="single" w:sz="8" w:space="0" w:color="000000"/>
              <w:bottom w:val="nil"/>
              <w:right w:val="single" w:sz="8" w:space="0" w:color="000000"/>
            </w:tcBorders>
            <w:hideMark/>
          </w:tcPr>
          <w:p w14:paraId="6D5FDBC5" w14:textId="77777777" w:rsidR="006E7F7E" w:rsidRPr="00542987" w:rsidRDefault="006E7F7E" w:rsidP="00FE4DC3">
            <w:pPr>
              <w:spacing w:after="0" w:line="240" w:lineRule="auto"/>
              <w:jc w:val="center"/>
              <w:rPr>
                <w:rFonts w:ascii="Times New Roman" w:hAnsi="Times New Roman" w:cs="Times New Roman"/>
                <w:color w:val="000000"/>
                <w:sz w:val="20"/>
                <w:szCs w:val="20"/>
              </w:rPr>
            </w:pPr>
          </w:p>
        </w:tc>
        <w:tc>
          <w:tcPr>
            <w:tcW w:w="2957" w:type="dxa"/>
            <w:vMerge/>
            <w:tcBorders>
              <w:left w:val="single" w:sz="8" w:space="0" w:color="000000"/>
              <w:right w:val="single" w:sz="4" w:space="0" w:color="auto"/>
            </w:tcBorders>
            <w:hideMark/>
          </w:tcPr>
          <w:p w14:paraId="117EF959" w14:textId="77777777" w:rsidR="006E7F7E" w:rsidRPr="00542987" w:rsidRDefault="006E7F7E" w:rsidP="00D848CD">
            <w:pPr>
              <w:spacing w:after="0" w:line="240" w:lineRule="auto"/>
              <w:rPr>
                <w:rFonts w:ascii="Times New Roman" w:hAnsi="Times New Roman" w:cs="Times New Roman"/>
                <w:color w:val="000000"/>
                <w:sz w:val="20"/>
                <w:szCs w:val="20"/>
              </w:rPr>
            </w:pPr>
          </w:p>
        </w:tc>
        <w:tc>
          <w:tcPr>
            <w:tcW w:w="3689" w:type="dxa"/>
            <w:vMerge/>
            <w:tcBorders>
              <w:left w:val="single" w:sz="4" w:space="0" w:color="auto"/>
              <w:bottom w:val="single" w:sz="4" w:space="0" w:color="auto"/>
              <w:right w:val="single" w:sz="8" w:space="0" w:color="000000"/>
            </w:tcBorders>
            <w:shd w:val="clear" w:color="auto" w:fill="auto"/>
            <w:hideMark/>
          </w:tcPr>
          <w:p w14:paraId="4F308AA5" w14:textId="4B67C11D" w:rsidR="006E7F7E" w:rsidRPr="00542987" w:rsidRDefault="006E7F7E" w:rsidP="00D848CD">
            <w:pPr>
              <w:spacing w:after="0" w:line="240" w:lineRule="auto"/>
              <w:rPr>
                <w:rFonts w:ascii="Times New Roman" w:hAnsi="Times New Roman" w:cs="Times New Roman"/>
                <w:color w:val="000000"/>
                <w:sz w:val="20"/>
                <w:szCs w:val="20"/>
              </w:rPr>
            </w:pPr>
          </w:p>
        </w:tc>
        <w:tc>
          <w:tcPr>
            <w:tcW w:w="1560" w:type="dxa"/>
            <w:vMerge/>
            <w:tcBorders>
              <w:top w:val="single" w:sz="4" w:space="0" w:color="auto"/>
              <w:left w:val="single" w:sz="8" w:space="0" w:color="000000"/>
              <w:bottom w:val="single" w:sz="4" w:space="0" w:color="auto"/>
              <w:right w:val="single" w:sz="4" w:space="0" w:color="auto"/>
            </w:tcBorders>
            <w:hideMark/>
          </w:tcPr>
          <w:p w14:paraId="1443C871" w14:textId="77777777" w:rsidR="006E7F7E" w:rsidRPr="00542987" w:rsidRDefault="006E7F7E" w:rsidP="00515B38">
            <w:pPr>
              <w:spacing w:after="0" w:line="240" w:lineRule="auto"/>
              <w:rPr>
                <w:rFonts w:ascii="Times New Roman" w:hAnsi="Times New Roman" w:cs="Times New Roman"/>
                <w:color w:val="000000"/>
                <w:sz w:val="21"/>
                <w:szCs w:val="21"/>
              </w:rPr>
            </w:pPr>
          </w:p>
        </w:tc>
      </w:tr>
      <w:tr w:rsidR="006E7F7E" w:rsidRPr="00542987" w14:paraId="557EB9B5" w14:textId="77777777" w:rsidTr="001E60CF">
        <w:trPr>
          <w:trHeight w:val="1350"/>
        </w:trPr>
        <w:tc>
          <w:tcPr>
            <w:tcW w:w="708" w:type="dxa"/>
            <w:vMerge/>
            <w:tcBorders>
              <w:top w:val="nil"/>
              <w:left w:val="single" w:sz="4" w:space="0" w:color="auto"/>
              <w:bottom w:val="single" w:sz="4" w:space="0" w:color="auto"/>
              <w:right w:val="single" w:sz="8" w:space="0" w:color="000000"/>
            </w:tcBorders>
            <w:hideMark/>
          </w:tcPr>
          <w:p w14:paraId="06E7EDAF" w14:textId="77777777" w:rsidR="006E7F7E" w:rsidRPr="00542987" w:rsidRDefault="006E7F7E" w:rsidP="00515B38">
            <w:pPr>
              <w:spacing w:after="0" w:line="240" w:lineRule="auto"/>
              <w:rPr>
                <w:rFonts w:ascii="Times New Roman" w:hAnsi="Times New Roman" w:cs="Times New Roman"/>
                <w:color w:val="000000"/>
                <w:sz w:val="19"/>
                <w:szCs w:val="19"/>
              </w:rPr>
            </w:pPr>
          </w:p>
        </w:tc>
        <w:tc>
          <w:tcPr>
            <w:tcW w:w="3968" w:type="dxa"/>
            <w:tcBorders>
              <w:top w:val="nil"/>
              <w:left w:val="nil"/>
              <w:bottom w:val="single" w:sz="4" w:space="0" w:color="auto"/>
              <w:right w:val="single" w:sz="8" w:space="0" w:color="000000"/>
            </w:tcBorders>
            <w:shd w:val="clear" w:color="auto" w:fill="auto"/>
            <w:hideMark/>
          </w:tcPr>
          <w:p w14:paraId="0A960B00" w14:textId="77777777" w:rsidR="006E7F7E" w:rsidRPr="00542987" w:rsidRDefault="006E7F7E"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vMerge/>
            <w:tcBorders>
              <w:top w:val="nil"/>
              <w:left w:val="single" w:sz="8" w:space="0" w:color="000000"/>
              <w:bottom w:val="single" w:sz="4" w:space="0" w:color="auto"/>
              <w:right w:val="single" w:sz="8" w:space="0" w:color="000000"/>
            </w:tcBorders>
            <w:hideMark/>
          </w:tcPr>
          <w:p w14:paraId="3930A9DC" w14:textId="77777777" w:rsidR="006E7F7E" w:rsidRPr="00542987" w:rsidRDefault="006E7F7E" w:rsidP="00D848CD">
            <w:pPr>
              <w:spacing w:after="0" w:line="240" w:lineRule="auto"/>
              <w:rPr>
                <w:rFonts w:ascii="Times New Roman" w:hAnsi="Times New Roman" w:cs="Times New Roman"/>
                <w:color w:val="000000"/>
                <w:sz w:val="20"/>
                <w:szCs w:val="20"/>
              </w:rPr>
            </w:pPr>
          </w:p>
        </w:tc>
        <w:tc>
          <w:tcPr>
            <w:tcW w:w="1384" w:type="dxa"/>
            <w:vMerge/>
            <w:tcBorders>
              <w:top w:val="nil"/>
              <w:left w:val="single" w:sz="8" w:space="0" w:color="000000"/>
              <w:bottom w:val="single" w:sz="4" w:space="0" w:color="auto"/>
              <w:right w:val="single" w:sz="8" w:space="0" w:color="000000"/>
            </w:tcBorders>
            <w:hideMark/>
          </w:tcPr>
          <w:p w14:paraId="1AF132DE" w14:textId="77777777" w:rsidR="006E7F7E" w:rsidRPr="00542987" w:rsidRDefault="006E7F7E" w:rsidP="00FE4DC3">
            <w:pPr>
              <w:spacing w:after="0" w:line="240" w:lineRule="auto"/>
              <w:jc w:val="center"/>
              <w:rPr>
                <w:rFonts w:ascii="Times New Roman" w:hAnsi="Times New Roman" w:cs="Times New Roman"/>
                <w:color w:val="000000"/>
                <w:sz w:val="20"/>
                <w:szCs w:val="20"/>
              </w:rPr>
            </w:pPr>
          </w:p>
        </w:tc>
        <w:tc>
          <w:tcPr>
            <w:tcW w:w="2957" w:type="dxa"/>
            <w:vMerge/>
            <w:tcBorders>
              <w:left w:val="single" w:sz="8" w:space="0" w:color="000000"/>
              <w:bottom w:val="single" w:sz="4" w:space="0" w:color="auto"/>
              <w:right w:val="single" w:sz="4" w:space="0" w:color="auto"/>
            </w:tcBorders>
            <w:hideMark/>
          </w:tcPr>
          <w:p w14:paraId="32392F3D" w14:textId="77777777" w:rsidR="006E7F7E" w:rsidRPr="00542987" w:rsidRDefault="006E7F7E" w:rsidP="00D848CD">
            <w:pPr>
              <w:spacing w:after="0" w:line="240" w:lineRule="auto"/>
              <w:rPr>
                <w:rFonts w:ascii="Times New Roman" w:hAnsi="Times New Roman" w:cs="Times New Roman"/>
                <w:color w:val="000000"/>
                <w:sz w:val="20"/>
                <w:szCs w:val="20"/>
              </w:rPr>
            </w:pPr>
          </w:p>
        </w:tc>
        <w:tc>
          <w:tcPr>
            <w:tcW w:w="3689" w:type="dxa"/>
            <w:vMerge/>
            <w:tcBorders>
              <w:left w:val="single" w:sz="4" w:space="0" w:color="auto"/>
              <w:bottom w:val="single" w:sz="4" w:space="0" w:color="auto"/>
              <w:right w:val="single" w:sz="8" w:space="0" w:color="000000"/>
            </w:tcBorders>
            <w:shd w:val="clear" w:color="auto" w:fill="auto"/>
            <w:hideMark/>
          </w:tcPr>
          <w:p w14:paraId="56D600AA" w14:textId="58C39F01" w:rsidR="006E7F7E" w:rsidRPr="00542987" w:rsidRDefault="006E7F7E" w:rsidP="00D848CD">
            <w:pPr>
              <w:spacing w:after="0" w:line="240" w:lineRule="auto"/>
              <w:rPr>
                <w:rFonts w:ascii="Times New Roman" w:hAnsi="Times New Roman" w:cs="Times New Roman"/>
                <w:color w:val="000000"/>
                <w:sz w:val="20"/>
                <w:szCs w:val="20"/>
              </w:rPr>
            </w:pPr>
          </w:p>
        </w:tc>
        <w:tc>
          <w:tcPr>
            <w:tcW w:w="1560" w:type="dxa"/>
            <w:vMerge/>
            <w:tcBorders>
              <w:top w:val="nil"/>
              <w:left w:val="single" w:sz="8" w:space="0" w:color="000000"/>
              <w:bottom w:val="single" w:sz="4" w:space="0" w:color="auto"/>
              <w:right w:val="single" w:sz="4" w:space="0" w:color="auto"/>
            </w:tcBorders>
            <w:hideMark/>
          </w:tcPr>
          <w:p w14:paraId="6AE45ADD" w14:textId="77777777" w:rsidR="006E7F7E" w:rsidRPr="00542987" w:rsidRDefault="006E7F7E" w:rsidP="00515B38">
            <w:pPr>
              <w:spacing w:after="0" w:line="240" w:lineRule="auto"/>
              <w:rPr>
                <w:rFonts w:ascii="Times New Roman" w:hAnsi="Times New Roman" w:cs="Times New Roman"/>
                <w:color w:val="000000"/>
                <w:sz w:val="21"/>
                <w:szCs w:val="21"/>
              </w:rPr>
            </w:pPr>
          </w:p>
        </w:tc>
      </w:tr>
      <w:tr w:rsidR="00D10FA0" w:rsidRPr="00542987" w14:paraId="3EB5B6BC" w14:textId="77777777" w:rsidTr="001E60CF">
        <w:trPr>
          <w:trHeight w:val="10890"/>
        </w:trPr>
        <w:tc>
          <w:tcPr>
            <w:tcW w:w="708" w:type="dxa"/>
            <w:tcBorders>
              <w:top w:val="single" w:sz="4" w:space="0" w:color="auto"/>
              <w:left w:val="single" w:sz="8" w:space="0" w:color="000000"/>
              <w:bottom w:val="single" w:sz="4" w:space="0" w:color="auto"/>
              <w:right w:val="single" w:sz="8" w:space="0" w:color="000000"/>
            </w:tcBorders>
            <w:shd w:val="clear" w:color="auto" w:fill="auto"/>
            <w:hideMark/>
          </w:tcPr>
          <w:p w14:paraId="70856BB0" w14:textId="5EF7F0A3" w:rsidR="00D10FA0" w:rsidRPr="00D10FA0" w:rsidRDefault="00D10FA0" w:rsidP="00D10FA0">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7.13</w:t>
            </w:r>
          </w:p>
          <w:p w14:paraId="79A74478" w14:textId="49813BC5" w:rsidR="00D10FA0" w:rsidRPr="00542987" w:rsidRDefault="00D10FA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3968" w:type="dxa"/>
            <w:tcBorders>
              <w:top w:val="single" w:sz="4" w:space="0" w:color="auto"/>
              <w:left w:val="nil"/>
              <w:bottom w:val="single" w:sz="4" w:space="0" w:color="auto"/>
              <w:right w:val="single" w:sz="8" w:space="0" w:color="000000"/>
            </w:tcBorders>
            <w:shd w:val="clear" w:color="auto" w:fill="auto"/>
            <w:hideMark/>
          </w:tcPr>
          <w:p w14:paraId="4A02496E" w14:textId="7F2C8A2B" w:rsidR="00D10FA0" w:rsidRPr="00542987" w:rsidRDefault="00D10FA0"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Анализ показ</w:t>
            </w:r>
            <w:r w:rsidR="00204CF6">
              <w:rPr>
                <w:rFonts w:ascii="Times New Roman" w:hAnsi="Times New Roman" w:cs="Times New Roman"/>
                <w:color w:val="000000"/>
                <w:sz w:val="20"/>
                <w:szCs w:val="20"/>
              </w:rPr>
              <w:t>ателей диспансеризации, скрининг</w:t>
            </w:r>
            <w:r w:rsidRPr="00542987">
              <w:rPr>
                <w:rFonts w:ascii="Times New Roman" w:hAnsi="Times New Roman" w:cs="Times New Roman"/>
                <w:color w:val="000000"/>
                <w:sz w:val="20"/>
                <w:szCs w:val="20"/>
              </w:rPr>
              <w:t>овых исследований, запущенных</w:t>
            </w:r>
          </w:p>
          <w:p w14:paraId="30AE207E" w14:textId="77777777" w:rsidR="00D10FA0" w:rsidRPr="00542987" w:rsidRDefault="00D10FA0"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случаев ЗНО, активного выявления ЗНО</w:t>
            </w:r>
          </w:p>
          <w:p w14:paraId="20FAA921" w14:textId="19B75E9E" w:rsidR="00D10FA0" w:rsidRPr="00542987" w:rsidRDefault="00D10FA0" w:rsidP="00D848CD">
            <w:pPr>
              <w:spacing w:after="0" w:line="240" w:lineRule="auto"/>
              <w:rPr>
                <w:rFonts w:ascii="Times New Roman" w:hAnsi="Times New Roman" w:cs="Times New Roman"/>
                <w:color w:val="000000"/>
                <w:sz w:val="20"/>
                <w:szCs w:val="20"/>
              </w:rPr>
            </w:pPr>
          </w:p>
        </w:tc>
        <w:tc>
          <w:tcPr>
            <w:tcW w:w="1470" w:type="dxa"/>
            <w:tcBorders>
              <w:top w:val="single" w:sz="4" w:space="0" w:color="auto"/>
              <w:left w:val="nil"/>
              <w:bottom w:val="single" w:sz="4" w:space="0" w:color="auto"/>
              <w:right w:val="single" w:sz="8" w:space="0" w:color="000000"/>
            </w:tcBorders>
            <w:shd w:val="clear" w:color="auto" w:fill="auto"/>
            <w:hideMark/>
          </w:tcPr>
          <w:p w14:paraId="4B372271" w14:textId="77777777" w:rsidR="00D10FA0" w:rsidRPr="00542987" w:rsidRDefault="00D10FA0" w:rsidP="00D848CD">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nil"/>
              <w:bottom w:val="single" w:sz="4" w:space="0" w:color="auto"/>
              <w:right w:val="single" w:sz="8" w:space="0" w:color="000000"/>
            </w:tcBorders>
            <w:shd w:val="clear" w:color="auto" w:fill="auto"/>
            <w:hideMark/>
          </w:tcPr>
          <w:p w14:paraId="1D311F85" w14:textId="77777777" w:rsidR="00D10FA0" w:rsidRPr="00542987" w:rsidRDefault="00D10FA0" w:rsidP="00FE4DC3">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181F105D" w14:textId="77777777" w:rsidR="00D10FA0" w:rsidRPr="00542987" w:rsidRDefault="00D10FA0"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w:t>
            </w:r>
          </w:p>
          <w:p w14:paraId="7AC3786D" w14:textId="77777777" w:rsidR="00D10FA0" w:rsidRPr="00542987" w:rsidRDefault="00D10FA0"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специалист по</w:t>
            </w:r>
          </w:p>
          <w:p w14:paraId="37EFFA17" w14:textId="77777777" w:rsidR="00D10FA0" w:rsidRPr="00542987" w:rsidRDefault="00D10FA0"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профилактической</w:t>
            </w:r>
          </w:p>
          <w:p w14:paraId="75D851C4" w14:textId="3691A38C" w:rsidR="00D10FA0" w:rsidRPr="00542987" w:rsidRDefault="00D10FA0"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медицине министерства</w:t>
            </w:r>
          </w:p>
          <w:p w14:paraId="06C5D3C1" w14:textId="77777777" w:rsidR="00D10FA0" w:rsidRPr="00542987" w:rsidRDefault="00D10FA0"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здравоохранения</w:t>
            </w:r>
          </w:p>
          <w:p w14:paraId="6E5936DA" w14:textId="77777777" w:rsidR="00D10FA0" w:rsidRPr="00542987" w:rsidRDefault="00D10FA0"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p w14:paraId="0AF09766" w14:textId="3C3C210D" w:rsidR="00D10FA0" w:rsidRPr="00542987" w:rsidRDefault="00D10FA0"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w:t>
            </w:r>
          </w:p>
          <w:p w14:paraId="0092FC53" w14:textId="1065C7E9" w:rsidR="00D10FA0" w:rsidRPr="00542987" w:rsidRDefault="00D10FA0" w:rsidP="00FE4DC3">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специалист онколог министерства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47D0A217" w14:textId="77777777" w:rsidR="00D10FA0" w:rsidRPr="00542987" w:rsidRDefault="00D10FA0"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министерством здравоохранения Кировской области организовано</w:t>
            </w:r>
          </w:p>
          <w:p w14:paraId="29E7394E" w14:textId="77777777" w:rsidR="00D10FA0" w:rsidRPr="00542987" w:rsidRDefault="00D10FA0"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комиссионное заслушивание</w:t>
            </w:r>
          </w:p>
          <w:p w14:paraId="268E1CDC" w14:textId="77777777" w:rsidR="00D10FA0" w:rsidRPr="00542987" w:rsidRDefault="00D10FA0"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руководителей областных</w:t>
            </w:r>
          </w:p>
          <w:p w14:paraId="34F5EE40" w14:textId="77777777" w:rsidR="00D10FA0" w:rsidRPr="00542987" w:rsidRDefault="00D10FA0"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государственных медицинских</w:t>
            </w:r>
          </w:p>
          <w:p w14:paraId="59C1EE48" w14:textId="77777777" w:rsidR="00D10FA0" w:rsidRPr="00542987" w:rsidRDefault="00D10FA0"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организаций, не выполняющих</w:t>
            </w:r>
          </w:p>
          <w:p w14:paraId="2E3FAE70" w14:textId="2EB15E9E" w:rsidR="00D10FA0" w:rsidRPr="00542987" w:rsidRDefault="00D10FA0" w:rsidP="00D848C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ежемесячные планы проведения </w:t>
            </w:r>
            <w:r w:rsidRPr="00542987">
              <w:rPr>
                <w:rFonts w:ascii="Times New Roman" w:hAnsi="Times New Roman" w:cs="Times New Roman"/>
                <w:color w:val="000000"/>
                <w:sz w:val="20"/>
                <w:szCs w:val="20"/>
              </w:rPr>
              <w:t>ДОГВН и профилактических</w:t>
            </w:r>
          </w:p>
          <w:p w14:paraId="21E6A8D0" w14:textId="0311120E" w:rsidR="00D10FA0" w:rsidRPr="00542987" w:rsidRDefault="00D10FA0" w:rsidP="00D10FA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медицинских осмотров, с анализом причин невыполнения </w:t>
            </w:r>
            <w:r w:rsidRPr="00542987">
              <w:rPr>
                <w:rFonts w:ascii="Times New Roman" w:hAnsi="Times New Roman" w:cs="Times New Roman"/>
                <w:color w:val="000000"/>
                <w:sz w:val="20"/>
                <w:szCs w:val="20"/>
              </w:rPr>
              <w:t xml:space="preserve">плановых показателей </w:t>
            </w:r>
            <w:r>
              <w:rPr>
                <w:rFonts w:ascii="Times New Roman" w:hAnsi="Times New Roman" w:cs="Times New Roman"/>
                <w:bCs/>
                <w:color w:val="000000"/>
                <w:sz w:val="20"/>
                <w:szCs w:val="20"/>
              </w:rPr>
              <w:t xml:space="preserve">(ежеквартально). </w:t>
            </w:r>
            <w:r w:rsidRPr="00542987">
              <w:rPr>
                <w:rFonts w:ascii="Times New Roman" w:hAnsi="Times New Roman" w:cs="Times New Roman"/>
                <w:bCs/>
                <w:color w:val="000000"/>
                <w:sz w:val="20"/>
                <w:szCs w:val="20"/>
              </w:rPr>
              <w:t>Организовано заслушивание руководителей областных государственных медицинских организаций, имеющих наиболее высокие показатели смертности и запущенности ЗНО по итогам мониторингов и проведенных аудитов в областных государственных медицинских организациях (ежеквартально)</w:t>
            </w:r>
          </w:p>
        </w:tc>
        <w:tc>
          <w:tcPr>
            <w:tcW w:w="1560" w:type="dxa"/>
            <w:tcBorders>
              <w:top w:val="single" w:sz="4" w:space="0" w:color="auto"/>
              <w:left w:val="nil"/>
              <w:bottom w:val="single" w:sz="4" w:space="0" w:color="auto"/>
              <w:right w:val="single" w:sz="8" w:space="0" w:color="000000"/>
            </w:tcBorders>
            <w:shd w:val="clear" w:color="auto" w:fill="auto"/>
            <w:hideMark/>
          </w:tcPr>
          <w:p w14:paraId="28E6F0EF" w14:textId="77777777" w:rsidR="00D10FA0" w:rsidRPr="00542987" w:rsidRDefault="00D10FA0" w:rsidP="00515B38">
            <w:pPr>
              <w:spacing w:after="0" w:line="240" w:lineRule="auto"/>
              <w:jc w:val="center"/>
              <w:rPr>
                <w:rFonts w:ascii="Times New Roman" w:hAnsi="Times New Roman" w:cs="Times New Roman"/>
                <w:color w:val="000000"/>
                <w:sz w:val="21"/>
                <w:szCs w:val="21"/>
              </w:rPr>
            </w:pPr>
            <w:r w:rsidRPr="00542987">
              <w:rPr>
                <w:rFonts w:ascii="Times New Roman" w:hAnsi="Times New Roman" w:cs="Times New Roman"/>
                <w:color w:val="000000"/>
                <w:sz w:val="21"/>
                <w:szCs w:val="21"/>
              </w:rPr>
              <w:t>регулярное</w:t>
            </w:r>
          </w:p>
        </w:tc>
      </w:tr>
      <w:tr w:rsidR="00FE4DC3" w:rsidRPr="00542987" w14:paraId="10B3E32E" w14:textId="77777777" w:rsidTr="001E60CF">
        <w:trPr>
          <w:trHeight w:val="451"/>
        </w:trPr>
        <w:tc>
          <w:tcPr>
            <w:tcW w:w="708" w:type="dxa"/>
            <w:tcBorders>
              <w:top w:val="single" w:sz="4" w:space="0" w:color="auto"/>
              <w:left w:val="single" w:sz="8" w:space="0" w:color="000000"/>
              <w:bottom w:val="nil"/>
              <w:right w:val="single" w:sz="8" w:space="0" w:color="000000"/>
            </w:tcBorders>
            <w:shd w:val="clear" w:color="auto" w:fill="auto"/>
            <w:hideMark/>
          </w:tcPr>
          <w:p w14:paraId="40450047" w14:textId="77777777" w:rsidR="00FE4DC3" w:rsidRPr="00542987" w:rsidRDefault="00FE4DC3"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7.14</w:t>
            </w:r>
          </w:p>
        </w:tc>
        <w:tc>
          <w:tcPr>
            <w:tcW w:w="3968" w:type="dxa"/>
            <w:vMerge w:val="restart"/>
            <w:tcBorders>
              <w:top w:val="single" w:sz="4" w:space="0" w:color="auto"/>
              <w:left w:val="nil"/>
              <w:right w:val="single" w:sz="8" w:space="0" w:color="000000"/>
            </w:tcBorders>
            <w:shd w:val="clear" w:color="auto" w:fill="auto"/>
            <w:hideMark/>
          </w:tcPr>
          <w:p w14:paraId="614742BC"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Регулярный анализ правильности выбора</w:t>
            </w:r>
          </w:p>
          <w:p w14:paraId="4BE020FF" w14:textId="31C15E24"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первоначальной причины смерти пациентов с онкологическими заболеваниями</w:t>
            </w:r>
          </w:p>
          <w:p w14:paraId="1C62FDB9" w14:textId="1601F1E5" w:rsidR="00FE4DC3" w:rsidRPr="00542987" w:rsidRDefault="00D10FA0" w:rsidP="00D848C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p w14:paraId="3228886C" w14:textId="1CAC75FB"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470" w:type="dxa"/>
            <w:vMerge w:val="restart"/>
            <w:tcBorders>
              <w:top w:val="single" w:sz="4" w:space="0" w:color="auto"/>
              <w:left w:val="nil"/>
              <w:right w:val="single" w:sz="8" w:space="0" w:color="000000"/>
            </w:tcBorders>
            <w:shd w:val="clear" w:color="auto" w:fill="auto"/>
            <w:hideMark/>
          </w:tcPr>
          <w:p w14:paraId="1A545FE5" w14:textId="77777777" w:rsidR="00FE4DC3" w:rsidRPr="00542987" w:rsidRDefault="00FE4DC3" w:rsidP="00D848CD">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p w14:paraId="58066EE6" w14:textId="06E127AE" w:rsidR="00FE4DC3" w:rsidRPr="00542987" w:rsidRDefault="00FE4DC3" w:rsidP="00D848CD">
            <w:pPr>
              <w:spacing w:after="0" w:line="240" w:lineRule="auto"/>
              <w:rPr>
                <w:rFonts w:ascii="Times New Roman" w:hAnsi="Times New Roman" w:cs="Times New Roman"/>
                <w:color w:val="000000"/>
                <w:sz w:val="20"/>
                <w:szCs w:val="20"/>
              </w:rPr>
            </w:pPr>
          </w:p>
        </w:tc>
        <w:tc>
          <w:tcPr>
            <w:tcW w:w="1384" w:type="dxa"/>
            <w:vMerge w:val="restart"/>
            <w:tcBorders>
              <w:top w:val="single" w:sz="4" w:space="0" w:color="auto"/>
              <w:left w:val="nil"/>
              <w:right w:val="single" w:sz="8" w:space="0" w:color="000000"/>
            </w:tcBorders>
            <w:shd w:val="clear" w:color="auto" w:fill="auto"/>
            <w:hideMark/>
          </w:tcPr>
          <w:p w14:paraId="09D95B54" w14:textId="77777777" w:rsidR="00FE4DC3" w:rsidRPr="00542987" w:rsidRDefault="00FE4DC3" w:rsidP="00FE4DC3">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vMerge w:val="restart"/>
            <w:tcBorders>
              <w:top w:val="single" w:sz="4" w:space="0" w:color="auto"/>
              <w:left w:val="nil"/>
              <w:right w:val="single" w:sz="8" w:space="0" w:color="000000"/>
            </w:tcBorders>
            <w:shd w:val="clear" w:color="auto" w:fill="auto"/>
            <w:hideMark/>
          </w:tcPr>
          <w:p w14:paraId="77F22C78"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главные врачи</w:t>
            </w:r>
          </w:p>
          <w:p w14:paraId="20A0DE9F"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областных</w:t>
            </w:r>
          </w:p>
          <w:p w14:paraId="56894A4F"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государственных</w:t>
            </w:r>
          </w:p>
          <w:p w14:paraId="6BF49CA7"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медицинских</w:t>
            </w:r>
          </w:p>
          <w:p w14:paraId="222A9859"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организаций,</w:t>
            </w:r>
          </w:p>
          <w:p w14:paraId="016F138B" w14:textId="4212275E"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w:t>
            </w:r>
          </w:p>
          <w:p w14:paraId="1D4D7412"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специалист онколог</w:t>
            </w:r>
          </w:p>
          <w:p w14:paraId="3F6A8F56"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министерства</w:t>
            </w:r>
          </w:p>
          <w:p w14:paraId="7609AF71"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здравоохранения</w:t>
            </w:r>
          </w:p>
          <w:p w14:paraId="6C9C786F"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w:t>
            </w:r>
          </w:p>
          <w:p w14:paraId="2E579F4F" w14:textId="6877ADD5"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внештатный</w:t>
            </w:r>
          </w:p>
          <w:p w14:paraId="7287642D"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специалист по</w:t>
            </w:r>
          </w:p>
          <w:p w14:paraId="4F1B0151"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патологической</w:t>
            </w:r>
          </w:p>
          <w:p w14:paraId="72915CF6" w14:textId="5A0E5AB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анатомии министерства здравоохранения Кировской области</w:t>
            </w:r>
          </w:p>
        </w:tc>
        <w:tc>
          <w:tcPr>
            <w:tcW w:w="3689" w:type="dxa"/>
            <w:vMerge w:val="restart"/>
            <w:tcBorders>
              <w:top w:val="single" w:sz="4" w:space="0" w:color="auto"/>
              <w:left w:val="nil"/>
              <w:right w:val="single" w:sz="8" w:space="0" w:color="000000"/>
            </w:tcBorders>
            <w:shd w:val="clear" w:color="auto" w:fill="auto"/>
            <w:hideMark/>
          </w:tcPr>
          <w:p w14:paraId="4B96FA7C"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обеспечено согласование</w:t>
            </w:r>
          </w:p>
          <w:p w14:paraId="7A143472"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областными государственными</w:t>
            </w:r>
          </w:p>
          <w:p w14:paraId="742CEB9A"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медицинскими организациями,</w:t>
            </w:r>
          </w:p>
          <w:p w14:paraId="7A576C40"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патологоанатомическими</w:t>
            </w:r>
          </w:p>
          <w:p w14:paraId="06E0D674"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отделениями выдачи</w:t>
            </w:r>
          </w:p>
          <w:p w14:paraId="7A8FD5B6"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свидетельств о смерти пациентов</w:t>
            </w:r>
          </w:p>
          <w:p w14:paraId="7B06A272"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 онкологическими</w:t>
            </w:r>
          </w:p>
          <w:p w14:paraId="475D41F4" w14:textId="7302A4B5" w:rsidR="00FE4DC3" w:rsidRPr="00542987" w:rsidRDefault="00D10FA0" w:rsidP="00D848C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заболеваниями с организационно-методическим </w:t>
            </w:r>
            <w:r w:rsidR="00FE4DC3" w:rsidRPr="00542987">
              <w:rPr>
                <w:rFonts w:ascii="Times New Roman" w:hAnsi="Times New Roman" w:cs="Times New Roman"/>
                <w:color w:val="000000"/>
                <w:sz w:val="20"/>
                <w:szCs w:val="20"/>
              </w:rPr>
              <w:t>кабинетом КОГКБ</w:t>
            </w:r>
            <w:r>
              <w:rPr>
                <w:rFonts w:ascii="Times New Roman" w:hAnsi="Times New Roman" w:cs="Times New Roman"/>
                <w:color w:val="000000"/>
                <w:sz w:val="20"/>
                <w:szCs w:val="20"/>
              </w:rPr>
              <w:t xml:space="preserve">УЗ «Центр </w:t>
            </w:r>
            <w:r w:rsidR="00FE4DC3" w:rsidRPr="00542987">
              <w:rPr>
                <w:rFonts w:ascii="Times New Roman" w:hAnsi="Times New Roman" w:cs="Times New Roman"/>
                <w:color w:val="000000"/>
                <w:sz w:val="20"/>
                <w:szCs w:val="20"/>
              </w:rPr>
              <w:t>онкологии и медицинской</w:t>
            </w:r>
          </w:p>
          <w:p w14:paraId="5FB815F0"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радиологии», организован</w:t>
            </w:r>
          </w:p>
          <w:p w14:paraId="342E9266"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ежемесячный мониторинг</w:t>
            </w:r>
          </w:p>
          <w:p w14:paraId="79B31058"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согласования причин смерти;</w:t>
            </w:r>
          </w:p>
          <w:p w14:paraId="6586F022"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министерством здравоохранения</w:t>
            </w:r>
          </w:p>
          <w:p w14:paraId="4DA83317" w14:textId="25037B7E" w:rsidR="00FE4DC3" w:rsidRPr="00542987" w:rsidRDefault="00204CF6" w:rsidP="00D848C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Кир</w:t>
            </w:r>
            <w:r w:rsidR="00FE4DC3" w:rsidRPr="00542987">
              <w:rPr>
                <w:rFonts w:ascii="Times New Roman" w:hAnsi="Times New Roman" w:cs="Times New Roman"/>
                <w:color w:val="000000"/>
                <w:sz w:val="20"/>
                <w:szCs w:val="20"/>
              </w:rPr>
              <w:t>овской области организовано проведение заседаний комиссии по разбору кодирования причин смерти онкологических пациентов (ежеквартально)</w:t>
            </w:r>
          </w:p>
        </w:tc>
        <w:tc>
          <w:tcPr>
            <w:tcW w:w="1560" w:type="dxa"/>
            <w:tcBorders>
              <w:top w:val="single" w:sz="4" w:space="0" w:color="auto"/>
              <w:left w:val="nil"/>
              <w:bottom w:val="nil"/>
              <w:right w:val="single" w:sz="8" w:space="0" w:color="000000"/>
            </w:tcBorders>
            <w:shd w:val="clear" w:color="auto" w:fill="auto"/>
            <w:hideMark/>
          </w:tcPr>
          <w:p w14:paraId="48BCDE95" w14:textId="77777777" w:rsidR="00FE4DC3" w:rsidRPr="00542987" w:rsidRDefault="00FE4DC3" w:rsidP="00515B38">
            <w:pPr>
              <w:spacing w:after="0" w:line="240" w:lineRule="auto"/>
              <w:jc w:val="center"/>
              <w:rPr>
                <w:rFonts w:ascii="Times New Roman" w:hAnsi="Times New Roman" w:cs="Times New Roman"/>
                <w:color w:val="000000"/>
                <w:sz w:val="21"/>
                <w:szCs w:val="21"/>
              </w:rPr>
            </w:pPr>
            <w:r w:rsidRPr="00542987">
              <w:rPr>
                <w:rFonts w:ascii="Times New Roman" w:hAnsi="Times New Roman" w:cs="Times New Roman"/>
                <w:color w:val="000000"/>
                <w:sz w:val="21"/>
                <w:szCs w:val="21"/>
              </w:rPr>
              <w:t>регулярное</w:t>
            </w:r>
          </w:p>
        </w:tc>
      </w:tr>
      <w:tr w:rsidR="00D10FA0" w:rsidRPr="00542987" w14:paraId="34DE8C5A" w14:textId="77777777" w:rsidTr="001E60CF">
        <w:trPr>
          <w:trHeight w:val="3993"/>
        </w:trPr>
        <w:tc>
          <w:tcPr>
            <w:tcW w:w="708" w:type="dxa"/>
            <w:tcBorders>
              <w:top w:val="nil"/>
              <w:left w:val="single" w:sz="8" w:space="0" w:color="000000"/>
              <w:right w:val="single" w:sz="8" w:space="0" w:color="000000"/>
            </w:tcBorders>
            <w:shd w:val="clear" w:color="auto" w:fill="auto"/>
            <w:hideMark/>
          </w:tcPr>
          <w:p w14:paraId="2FBEEEFE" w14:textId="6B91BA66" w:rsidR="00D10FA0" w:rsidRPr="00542987" w:rsidRDefault="00D10FA0" w:rsidP="00515B38">
            <w:pPr>
              <w:spacing w:after="0" w:line="240" w:lineRule="auto"/>
              <w:rPr>
                <w:rFonts w:ascii="Times New Roman" w:hAnsi="Times New Roman" w:cs="Times New Roman"/>
                <w:color w:val="000000"/>
                <w:sz w:val="16"/>
                <w:szCs w:val="16"/>
              </w:rPr>
            </w:pPr>
          </w:p>
          <w:p w14:paraId="601F2883" w14:textId="4AE352ED" w:rsidR="00D10FA0" w:rsidRPr="00542987" w:rsidRDefault="00D10FA0"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4"/>
                <w:szCs w:val="14"/>
              </w:rPr>
              <w:t> </w:t>
            </w:r>
          </w:p>
        </w:tc>
        <w:tc>
          <w:tcPr>
            <w:tcW w:w="3968" w:type="dxa"/>
            <w:vMerge/>
            <w:tcBorders>
              <w:left w:val="nil"/>
              <w:right w:val="single" w:sz="8" w:space="0" w:color="000000"/>
            </w:tcBorders>
            <w:shd w:val="clear" w:color="auto" w:fill="auto"/>
            <w:hideMark/>
          </w:tcPr>
          <w:p w14:paraId="26620A66" w14:textId="6413A900" w:rsidR="00D10FA0" w:rsidRPr="00542987" w:rsidRDefault="00D10FA0" w:rsidP="00D848CD">
            <w:pPr>
              <w:spacing w:after="0" w:line="240" w:lineRule="auto"/>
              <w:rPr>
                <w:rFonts w:ascii="Times New Roman" w:hAnsi="Times New Roman" w:cs="Times New Roman"/>
                <w:color w:val="000000"/>
                <w:sz w:val="20"/>
                <w:szCs w:val="20"/>
              </w:rPr>
            </w:pPr>
          </w:p>
        </w:tc>
        <w:tc>
          <w:tcPr>
            <w:tcW w:w="1470" w:type="dxa"/>
            <w:vMerge/>
            <w:tcBorders>
              <w:left w:val="nil"/>
              <w:right w:val="single" w:sz="8" w:space="0" w:color="000000"/>
            </w:tcBorders>
            <w:shd w:val="clear" w:color="auto" w:fill="auto"/>
            <w:hideMark/>
          </w:tcPr>
          <w:p w14:paraId="1A35B89C" w14:textId="762591B9" w:rsidR="00D10FA0" w:rsidRPr="00542987" w:rsidRDefault="00D10FA0" w:rsidP="00D848CD">
            <w:pPr>
              <w:spacing w:after="0" w:line="240" w:lineRule="auto"/>
              <w:rPr>
                <w:rFonts w:ascii="Times New Roman" w:hAnsi="Times New Roman" w:cs="Times New Roman"/>
                <w:color w:val="000000"/>
                <w:sz w:val="20"/>
                <w:szCs w:val="20"/>
              </w:rPr>
            </w:pPr>
          </w:p>
        </w:tc>
        <w:tc>
          <w:tcPr>
            <w:tcW w:w="1384" w:type="dxa"/>
            <w:vMerge/>
            <w:tcBorders>
              <w:left w:val="nil"/>
              <w:right w:val="single" w:sz="8" w:space="0" w:color="000000"/>
            </w:tcBorders>
            <w:shd w:val="clear" w:color="auto" w:fill="auto"/>
            <w:hideMark/>
          </w:tcPr>
          <w:p w14:paraId="19F7EC13" w14:textId="3D3728FE" w:rsidR="00D10FA0" w:rsidRPr="00542987" w:rsidRDefault="00D10FA0" w:rsidP="00FE4DC3">
            <w:pPr>
              <w:spacing w:after="0" w:line="240" w:lineRule="auto"/>
              <w:jc w:val="center"/>
              <w:rPr>
                <w:rFonts w:ascii="Times New Roman" w:hAnsi="Times New Roman" w:cs="Times New Roman"/>
                <w:color w:val="000000"/>
                <w:sz w:val="20"/>
                <w:szCs w:val="20"/>
              </w:rPr>
            </w:pPr>
          </w:p>
        </w:tc>
        <w:tc>
          <w:tcPr>
            <w:tcW w:w="2957" w:type="dxa"/>
            <w:vMerge/>
            <w:tcBorders>
              <w:left w:val="nil"/>
              <w:right w:val="single" w:sz="8" w:space="0" w:color="000000"/>
            </w:tcBorders>
            <w:shd w:val="clear" w:color="auto" w:fill="auto"/>
            <w:hideMark/>
          </w:tcPr>
          <w:p w14:paraId="57285F9B" w14:textId="57FF4B22" w:rsidR="00D10FA0" w:rsidRPr="00542987" w:rsidRDefault="00D10FA0" w:rsidP="00D848CD">
            <w:pPr>
              <w:spacing w:after="0" w:line="240" w:lineRule="auto"/>
              <w:rPr>
                <w:rFonts w:ascii="Times New Roman" w:hAnsi="Times New Roman" w:cs="Times New Roman"/>
                <w:color w:val="000000"/>
                <w:sz w:val="20"/>
                <w:szCs w:val="20"/>
              </w:rPr>
            </w:pPr>
          </w:p>
        </w:tc>
        <w:tc>
          <w:tcPr>
            <w:tcW w:w="3689" w:type="dxa"/>
            <w:vMerge/>
            <w:tcBorders>
              <w:left w:val="nil"/>
              <w:right w:val="single" w:sz="8" w:space="0" w:color="000000"/>
            </w:tcBorders>
            <w:shd w:val="clear" w:color="auto" w:fill="auto"/>
            <w:hideMark/>
          </w:tcPr>
          <w:p w14:paraId="42E89AD2" w14:textId="0E0E09B4" w:rsidR="00D10FA0" w:rsidRPr="00542987" w:rsidRDefault="00D10FA0" w:rsidP="00D848CD">
            <w:pPr>
              <w:spacing w:after="0" w:line="240" w:lineRule="auto"/>
              <w:rPr>
                <w:rFonts w:ascii="Times New Roman" w:hAnsi="Times New Roman" w:cs="Times New Roman"/>
                <w:color w:val="000000"/>
                <w:sz w:val="20"/>
                <w:szCs w:val="20"/>
              </w:rPr>
            </w:pPr>
          </w:p>
        </w:tc>
        <w:tc>
          <w:tcPr>
            <w:tcW w:w="1560" w:type="dxa"/>
            <w:tcBorders>
              <w:top w:val="nil"/>
              <w:left w:val="nil"/>
              <w:right w:val="single" w:sz="8" w:space="0" w:color="000000"/>
            </w:tcBorders>
            <w:shd w:val="clear" w:color="auto" w:fill="auto"/>
            <w:hideMark/>
          </w:tcPr>
          <w:p w14:paraId="70883823" w14:textId="5DEFB7BA" w:rsidR="00D10FA0" w:rsidRPr="00542987" w:rsidRDefault="00D10FA0" w:rsidP="00515B38">
            <w:pPr>
              <w:spacing w:after="0" w:line="240" w:lineRule="auto"/>
              <w:rPr>
                <w:rFonts w:ascii="Times New Roman" w:hAnsi="Times New Roman" w:cs="Times New Roman"/>
                <w:color w:val="000000"/>
                <w:sz w:val="16"/>
                <w:szCs w:val="16"/>
              </w:rPr>
            </w:pPr>
          </w:p>
        </w:tc>
      </w:tr>
      <w:tr w:rsidR="00FE4DC3" w:rsidRPr="00542987" w14:paraId="27498CC8" w14:textId="77777777" w:rsidTr="001E60CF">
        <w:trPr>
          <w:trHeight w:val="3013"/>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35E2BF0A" w14:textId="77777777" w:rsidR="00FE4DC3" w:rsidRPr="00542987" w:rsidRDefault="00FE4DC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7.15</w:t>
            </w:r>
          </w:p>
        </w:tc>
        <w:tc>
          <w:tcPr>
            <w:tcW w:w="3968" w:type="dxa"/>
            <w:tcBorders>
              <w:top w:val="single" w:sz="4" w:space="0" w:color="auto"/>
              <w:left w:val="single" w:sz="8" w:space="0" w:color="000000"/>
              <w:bottom w:val="single" w:sz="4" w:space="0" w:color="auto"/>
              <w:right w:val="single" w:sz="4" w:space="0" w:color="auto"/>
            </w:tcBorders>
            <w:shd w:val="clear" w:color="auto" w:fill="auto"/>
            <w:hideMark/>
          </w:tcPr>
          <w:p w14:paraId="56C7B32E"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Формирование эффективного межведомственного взаимодействия с общественными, благотворительными и некоммерческими организациями, с органами социальной защиты населения Кировской области</w:t>
            </w:r>
          </w:p>
        </w:tc>
        <w:tc>
          <w:tcPr>
            <w:tcW w:w="1470" w:type="dxa"/>
            <w:tcBorders>
              <w:top w:val="single" w:sz="4" w:space="0" w:color="auto"/>
              <w:left w:val="single" w:sz="4" w:space="0" w:color="auto"/>
              <w:bottom w:val="single" w:sz="4" w:space="0" w:color="auto"/>
              <w:right w:val="single" w:sz="8" w:space="0" w:color="000000"/>
            </w:tcBorders>
            <w:shd w:val="clear" w:color="auto" w:fill="auto"/>
            <w:hideMark/>
          </w:tcPr>
          <w:p w14:paraId="4631CFAA" w14:textId="77777777" w:rsidR="00FE4DC3" w:rsidRPr="00542987" w:rsidRDefault="00FE4DC3" w:rsidP="00FE4DC3">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7FF8926F" w14:textId="77777777" w:rsidR="00FE4DC3" w:rsidRPr="00542987" w:rsidRDefault="00FE4DC3" w:rsidP="00FE4DC3">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8" w:space="0" w:color="000000"/>
              <w:bottom w:val="single" w:sz="4" w:space="0" w:color="auto"/>
              <w:right w:val="single" w:sz="8" w:space="0" w:color="000000"/>
            </w:tcBorders>
            <w:shd w:val="clear" w:color="auto" w:fill="auto"/>
            <w:hideMark/>
          </w:tcPr>
          <w:p w14:paraId="7E1698D1" w14:textId="652E239E"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заместитель мини</w:t>
            </w:r>
            <w:r w:rsidR="00204CF6">
              <w:rPr>
                <w:rFonts w:ascii="Times New Roman" w:hAnsi="Times New Roman" w:cs="Times New Roman"/>
                <w:color w:val="000000"/>
                <w:sz w:val="20"/>
                <w:szCs w:val="20"/>
              </w:rPr>
              <w:t xml:space="preserve">стра здравоохранения Кировской </w:t>
            </w:r>
            <w:r w:rsidRPr="00542987">
              <w:rPr>
                <w:rFonts w:ascii="Times New Roman" w:hAnsi="Times New Roman" w:cs="Times New Roman"/>
                <w:color w:val="000000"/>
                <w:sz w:val="20"/>
                <w:szCs w:val="20"/>
              </w:rPr>
              <w:t>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73A14F40"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 2023 по 2024 годы в областных государственных медицинских организациях и на дому волонтерским движением охвачено не менее</w:t>
            </w:r>
          </w:p>
          <w:p w14:paraId="43F18ABA" w14:textId="30355808"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100 онкологических пациентов в квартал, организованы выезды мобильных бригад патронажной паллиативной службы с участием движения «Волонтеры-медики» (не менее  l выезда в месяц), в том числе в отдаленные населенные пункты Кировской области, с охватом не менее  200 человек ежемесячно</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2463E4B4" w14:textId="77777777" w:rsidR="00FE4DC3" w:rsidRPr="00542987" w:rsidRDefault="00FE4DC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FE4DC3" w:rsidRPr="00542987" w14:paraId="41C75CC9" w14:textId="77777777" w:rsidTr="001E60CF">
        <w:trPr>
          <w:trHeight w:val="5295"/>
        </w:trPr>
        <w:tc>
          <w:tcPr>
            <w:tcW w:w="708" w:type="dxa"/>
            <w:tcBorders>
              <w:top w:val="nil"/>
              <w:left w:val="single" w:sz="8" w:space="0" w:color="000000"/>
              <w:bottom w:val="single" w:sz="8" w:space="0" w:color="000000"/>
              <w:right w:val="single" w:sz="4" w:space="0" w:color="auto"/>
            </w:tcBorders>
            <w:shd w:val="clear" w:color="auto" w:fill="auto"/>
            <w:hideMark/>
          </w:tcPr>
          <w:p w14:paraId="110FE168" w14:textId="77777777" w:rsidR="00FE4DC3" w:rsidRPr="00542987" w:rsidRDefault="00FE4DC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7.16</w:t>
            </w:r>
          </w:p>
        </w:tc>
        <w:tc>
          <w:tcPr>
            <w:tcW w:w="3968" w:type="dxa"/>
            <w:tcBorders>
              <w:top w:val="single" w:sz="4" w:space="0" w:color="auto"/>
              <w:left w:val="single" w:sz="4" w:space="0" w:color="auto"/>
              <w:bottom w:val="single" w:sz="4" w:space="0" w:color="auto"/>
              <w:right w:val="single" w:sz="8" w:space="0" w:color="000000"/>
            </w:tcBorders>
            <w:shd w:val="clear" w:color="auto" w:fill="auto"/>
            <w:hideMark/>
          </w:tcPr>
          <w:p w14:paraId="294711F3" w14:textId="08F0214F"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Проведение телемедицинс</w:t>
            </w:r>
            <w:r w:rsidR="00204CF6">
              <w:rPr>
                <w:rFonts w:ascii="Times New Roman" w:hAnsi="Times New Roman" w:cs="Times New Roman"/>
                <w:color w:val="000000"/>
                <w:sz w:val="20"/>
                <w:szCs w:val="20"/>
              </w:rPr>
              <w:t>ких консультаций для областных г</w:t>
            </w:r>
            <w:r w:rsidR="00204CF6" w:rsidRPr="00542987">
              <w:rPr>
                <w:rFonts w:ascii="Times New Roman" w:hAnsi="Times New Roman" w:cs="Times New Roman"/>
                <w:color w:val="000000"/>
                <w:sz w:val="20"/>
                <w:szCs w:val="20"/>
              </w:rPr>
              <w:t>осударственных</w:t>
            </w:r>
            <w:r w:rsidRPr="00542987">
              <w:rPr>
                <w:rFonts w:ascii="Times New Roman" w:hAnsi="Times New Roman" w:cs="Times New Roman"/>
                <w:color w:val="000000"/>
                <w:sz w:val="20"/>
                <w:szCs w:val="20"/>
              </w:rPr>
              <w:t xml:space="preserve"> медицинских организаций</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26884F7A" w14:textId="77777777" w:rsidR="00FE4DC3" w:rsidRPr="00542987" w:rsidRDefault="00FE4DC3" w:rsidP="00FE4DC3">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565DB7A3" w14:textId="77777777" w:rsidR="00FE4DC3" w:rsidRPr="00542987" w:rsidRDefault="00FE4DC3" w:rsidP="00FE4DC3">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8" w:space="0" w:color="000000"/>
              <w:bottom w:val="single" w:sz="4" w:space="0" w:color="auto"/>
              <w:right w:val="single" w:sz="8" w:space="0" w:color="000000"/>
            </w:tcBorders>
            <w:shd w:val="clear" w:color="auto" w:fill="auto"/>
            <w:hideMark/>
          </w:tcPr>
          <w:p w14:paraId="645ACA85"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министр здравоохранения Кировской области</w:t>
            </w:r>
          </w:p>
        </w:tc>
        <w:tc>
          <w:tcPr>
            <w:tcW w:w="3689" w:type="dxa"/>
            <w:tcBorders>
              <w:top w:val="single" w:sz="4" w:space="0" w:color="auto"/>
              <w:left w:val="nil"/>
              <w:bottom w:val="single" w:sz="4" w:space="0" w:color="auto"/>
              <w:right w:val="single" w:sz="4" w:space="0" w:color="auto"/>
            </w:tcBorders>
            <w:shd w:val="clear" w:color="auto" w:fill="auto"/>
            <w:hideMark/>
          </w:tcPr>
          <w:p w14:paraId="0A183626" w14:textId="3BB40DF6"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обеспечено проведение телемедицинских консультаций в медицинской информационной системе: по запросу проводятся экстренные очные и заочные телемедицинские консультации для областных  государственных медицинских организаций специалистами КОГКБУЗ</w:t>
            </w:r>
            <w:r w:rsidR="00A03CB6" w:rsidRPr="00542987">
              <w:rPr>
                <w:rFonts w:ascii="Times New Roman" w:hAnsi="Times New Roman" w:cs="Times New Roman"/>
                <w:color w:val="000000"/>
                <w:sz w:val="20"/>
                <w:szCs w:val="20"/>
              </w:rPr>
              <w:t xml:space="preserve">  </w:t>
            </w:r>
            <w:r w:rsidRPr="00542987">
              <w:rPr>
                <w:rFonts w:ascii="Times New Roman" w:hAnsi="Times New Roman" w:cs="Times New Roman"/>
                <w:color w:val="000000"/>
                <w:sz w:val="20"/>
                <w:szCs w:val="20"/>
              </w:rPr>
              <w:t>«Центр онкол</w:t>
            </w:r>
            <w:r w:rsidR="00D10FA0">
              <w:rPr>
                <w:rFonts w:ascii="Times New Roman" w:hAnsi="Times New Roman" w:cs="Times New Roman"/>
                <w:color w:val="000000"/>
                <w:sz w:val="20"/>
                <w:szCs w:val="20"/>
              </w:rPr>
              <w:t xml:space="preserve">огии и медицинской радиологии». </w:t>
            </w:r>
            <w:r w:rsidRPr="00542987">
              <w:rPr>
                <w:rFonts w:ascii="Times New Roman" w:hAnsi="Times New Roman" w:cs="Times New Roman"/>
                <w:color w:val="000000"/>
                <w:sz w:val="20"/>
                <w:szCs w:val="20"/>
              </w:rPr>
              <w:t xml:space="preserve">Соблюдены сроки поведения телемедицинской консультации: плановые - в течение 1 суток с момента получения заявки на консультацию и медицинской документации пациента, по экстренным показаниям - в течение 30 минут с момента получения заявки на консультацию и медицинской документации пациента. Проведены разборы клинических случаев с целью обучения (1 раз в месяц), проведены виртуальные осмотры и </w:t>
            </w:r>
            <w:r w:rsidR="00D10FA0">
              <w:rPr>
                <w:rFonts w:ascii="Times New Roman" w:hAnsi="Times New Roman" w:cs="Times New Roman"/>
                <w:color w:val="000000"/>
                <w:sz w:val="20"/>
                <w:szCs w:val="20"/>
              </w:rPr>
              <w:t>удаленные консилиумы (по запросу</w:t>
            </w:r>
            <w:r w:rsidRPr="00542987">
              <w:rPr>
                <w:rFonts w:ascii="Times New Roman" w:hAnsi="Times New Roman" w:cs="Times New Roman"/>
                <w:color w:val="000000"/>
                <w:sz w:val="20"/>
                <w:szCs w:val="20"/>
              </w:rPr>
              <w:t>)</w:t>
            </w:r>
          </w:p>
        </w:tc>
        <w:tc>
          <w:tcPr>
            <w:tcW w:w="1560" w:type="dxa"/>
            <w:tcBorders>
              <w:top w:val="single" w:sz="4" w:space="0" w:color="auto"/>
              <w:left w:val="single" w:sz="4" w:space="0" w:color="auto"/>
              <w:bottom w:val="single" w:sz="8" w:space="0" w:color="000000"/>
              <w:right w:val="single" w:sz="8" w:space="0" w:color="000000"/>
            </w:tcBorders>
            <w:shd w:val="clear" w:color="auto" w:fill="auto"/>
            <w:hideMark/>
          </w:tcPr>
          <w:p w14:paraId="5DE1FD82" w14:textId="77777777" w:rsidR="00FE4DC3" w:rsidRPr="00542987" w:rsidRDefault="00FE4DC3"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FE4DC3" w:rsidRPr="00542987" w14:paraId="58DF50F1" w14:textId="77777777" w:rsidTr="001E60CF">
        <w:trPr>
          <w:trHeight w:val="2526"/>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0744120D" w14:textId="77777777" w:rsidR="00FE4DC3" w:rsidRPr="00542987" w:rsidRDefault="00FE4DC3" w:rsidP="00515B38">
            <w:pPr>
              <w:spacing w:after="0" w:line="240" w:lineRule="auto"/>
              <w:jc w:val="right"/>
              <w:rPr>
                <w:rFonts w:ascii="Times New Roman" w:hAnsi="Times New Roman" w:cs="Times New Roman"/>
                <w:color w:val="000000"/>
                <w:sz w:val="18"/>
                <w:szCs w:val="18"/>
              </w:rPr>
            </w:pPr>
            <w:r w:rsidRPr="00542987">
              <w:rPr>
                <w:rFonts w:ascii="Times New Roman" w:hAnsi="Times New Roman" w:cs="Times New Roman"/>
                <w:color w:val="000000"/>
                <w:sz w:val="18"/>
                <w:szCs w:val="18"/>
              </w:rPr>
              <w:t>7.17</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59753777" w14:textId="77777777" w:rsidR="00FE4DC3" w:rsidRPr="00542987" w:rsidRDefault="00FE4DC3" w:rsidP="00A03CB6">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Разработка графика проведения телемедицинских консультаций, образовательных мероприятий для врачей первичного звена</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00DDB9A9" w14:textId="77777777" w:rsidR="00FE4DC3" w:rsidRPr="00542987" w:rsidRDefault="00FE4DC3" w:rsidP="00FE4DC3">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55282B4F" w14:textId="77777777" w:rsidR="00FE4DC3" w:rsidRPr="00542987" w:rsidRDefault="00FE4DC3" w:rsidP="00FE4DC3">
            <w:pPr>
              <w:spacing w:after="0" w:line="240" w:lineRule="auto"/>
              <w:ind w:firstLineChars="100" w:firstLine="200"/>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37CF40FF" w14:textId="651DE07C" w:rsidR="00FE4DC3" w:rsidRPr="00542987" w:rsidRDefault="00D10FA0" w:rsidP="00D848C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г</w:t>
            </w:r>
            <w:r w:rsidR="00FE4DC3" w:rsidRPr="00542987">
              <w:rPr>
                <w:rFonts w:ascii="Times New Roman" w:hAnsi="Times New Roman" w:cs="Times New Roman"/>
                <w:color w:val="000000"/>
                <w:sz w:val="20"/>
                <w:szCs w:val="20"/>
              </w:rPr>
              <w:t>лавный</w:t>
            </w:r>
            <w:r w:rsidR="00A03CB6" w:rsidRPr="00542987">
              <w:rPr>
                <w:rFonts w:ascii="Times New Roman" w:hAnsi="Times New Roman" w:cs="Times New Roman"/>
                <w:color w:val="000000"/>
                <w:sz w:val="20"/>
                <w:szCs w:val="20"/>
              </w:rPr>
              <w:t xml:space="preserve"> </w:t>
            </w:r>
            <w:r w:rsidR="00FE4DC3" w:rsidRPr="00542987">
              <w:rPr>
                <w:rFonts w:ascii="Times New Roman" w:hAnsi="Times New Roman" w:cs="Times New Roman"/>
                <w:color w:val="000000"/>
                <w:sz w:val="20"/>
                <w:szCs w:val="20"/>
              </w:rPr>
              <w:t>внештатный специалист онколог министерства здравоохранения Кировской области</w:t>
            </w:r>
          </w:p>
          <w:p w14:paraId="24FD5619"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5DCC04B"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0C9D477" w14:textId="77777777"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01126845" w14:textId="79E89D30"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689" w:type="dxa"/>
            <w:tcBorders>
              <w:top w:val="single" w:sz="4" w:space="0" w:color="auto"/>
              <w:left w:val="nil"/>
              <w:bottom w:val="single" w:sz="4" w:space="0" w:color="auto"/>
              <w:right w:val="single" w:sz="8" w:space="0" w:color="000000"/>
            </w:tcBorders>
            <w:shd w:val="clear" w:color="auto" w:fill="auto"/>
            <w:hideMark/>
          </w:tcPr>
          <w:p w14:paraId="1BD67F93" w14:textId="77777777" w:rsidR="00FE4DC3" w:rsidRPr="00542987" w:rsidRDefault="00FE4DC3" w:rsidP="00D848CD">
            <w:pPr>
              <w:spacing w:after="0" w:line="240" w:lineRule="auto"/>
              <w:jc w:val="both"/>
              <w:rPr>
                <w:rFonts w:ascii="Times New Roman" w:hAnsi="Times New Roman" w:cs="Times New Roman"/>
                <w:color w:val="000000"/>
                <w:sz w:val="20"/>
                <w:szCs w:val="20"/>
              </w:rPr>
            </w:pPr>
            <w:r w:rsidRPr="00542987">
              <w:rPr>
                <w:rFonts w:ascii="Times New Roman" w:hAnsi="Times New Roman" w:cs="Times New Roman"/>
                <w:color w:val="000000"/>
                <w:sz w:val="20"/>
                <w:szCs w:val="20"/>
              </w:rPr>
              <w:t>в МИС обеспечено проведение</w:t>
            </w:r>
          </w:p>
          <w:p w14:paraId="16BFF079" w14:textId="6E5CAAFE" w:rsidR="00FE4DC3" w:rsidRPr="00542987" w:rsidRDefault="00FE4DC3" w:rsidP="00FE4DC3">
            <w:pPr>
              <w:spacing w:after="0" w:line="240" w:lineRule="auto"/>
              <w:jc w:val="both"/>
              <w:rPr>
                <w:rFonts w:ascii="Times New Roman" w:hAnsi="Times New Roman" w:cs="Times New Roman"/>
                <w:color w:val="000000"/>
                <w:sz w:val="20"/>
                <w:szCs w:val="20"/>
              </w:rPr>
            </w:pPr>
            <w:r w:rsidRPr="00542987">
              <w:rPr>
                <w:rFonts w:ascii="Times New Roman" w:hAnsi="Times New Roman" w:cs="Times New Roman"/>
                <w:color w:val="000000"/>
                <w:sz w:val="20"/>
                <w:szCs w:val="20"/>
              </w:rPr>
              <w:t>консультаций (ко</w:t>
            </w:r>
            <w:r w:rsidR="00A03CB6" w:rsidRPr="00542987">
              <w:rPr>
                <w:rFonts w:ascii="Times New Roman" w:hAnsi="Times New Roman" w:cs="Times New Roman"/>
                <w:color w:val="000000"/>
                <w:sz w:val="20"/>
                <w:szCs w:val="20"/>
              </w:rPr>
              <w:t xml:space="preserve">нсилиумов) </w:t>
            </w:r>
            <w:r w:rsidRPr="00542987">
              <w:rPr>
                <w:rFonts w:ascii="Times New Roman" w:hAnsi="Times New Roman" w:cs="Times New Roman"/>
                <w:color w:val="000000"/>
                <w:sz w:val="20"/>
                <w:szCs w:val="20"/>
              </w:rPr>
              <w:t>пациентов по системе «врач- врач» (по запросу):</w:t>
            </w:r>
          </w:p>
          <w:p w14:paraId="3A36D398" w14:textId="317E43D5" w:rsidR="00FE4DC3" w:rsidRPr="00542987" w:rsidRDefault="00FE4DC3"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 2024 году - 300 консультаций. Проведены разборы запущенных случаев ЗНО (не менее 1 в месяц). Проведены образовательные семинары для врачей областных государственных медицинских организаций</w:t>
            </w:r>
            <w:r w:rsidR="00A03CB6" w:rsidRPr="00542987">
              <w:rPr>
                <w:rFonts w:ascii="Times New Roman" w:hAnsi="Times New Roman" w:cs="Times New Roman"/>
                <w:color w:val="000000"/>
                <w:sz w:val="20"/>
                <w:szCs w:val="20"/>
              </w:rPr>
              <w:t xml:space="preserve">  </w:t>
            </w:r>
            <w:r w:rsidR="00D10FA0">
              <w:rPr>
                <w:rFonts w:ascii="Times New Roman" w:hAnsi="Times New Roman" w:cs="Times New Roman"/>
                <w:color w:val="000000"/>
                <w:sz w:val="20"/>
                <w:szCs w:val="20"/>
              </w:rPr>
              <w:t xml:space="preserve">1 и 2 </w:t>
            </w:r>
            <w:r w:rsidRPr="00542987">
              <w:rPr>
                <w:rFonts w:ascii="Times New Roman" w:hAnsi="Times New Roman" w:cs="Times New Roman"/>
                <w:color w:val="000000"/>
                <w:sz w:val="20"/>
                <w:szCs w:val="20"/>
              </w:rPr>
              <w:t>ур</w:t>
            </w:r>
            <w:r w:rsidR="00D10FA0">
              <w:rPr>
                <w:rFonts w:ascii="Times New Roman" w:hAnsi="Times New Roman" w:cs="Times New Roman"/>
                <w:color w:val="000000"/>
                <w:sz w:val="20"/>
                <w:szCs w:val="20"/>
              </w:rPr>
              <w:t xml:space="preserve">овней (не менее </w:t>
            </w:r>
            <w:r w:rsidRPr="00542987">
              <w:rPr>
                <w:rFonts w:ascii="Times New Roman" w:hAnsi="Times New Roman" w:cs="Times New Roman"/>
                <w:color w:val="000000"/>
                <w:sz w:val="20"/>
                <w:szCs w:val="20"/>
              </w:rPr>
              <w:t>1 в квартал)</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64602E5B" w14:textId="77777777" w:rsidR="00FE4DC3" w:rsidRPr="00542987" w:rsidRDefault="00FE4DC3"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90CAF" w:rsidRPr="00542987" w14:paraId="7BB78D4C" w14:textId="77777777" w:rsidTr="001E60CF">
        <w:trPr>
          <w:trHeight w:val="300"/>
        </w:trPr>
        <w:tc>
          <w:tcPr>
            <w:tcW w:w="708" w:type="dxa"/>
            <w:vMerge w:val="restart"/>
            <w:tcBorders>
              <w:top w:val="single" w:sz="4" w:space="0" w:color="auto"/>
              <w:left w:val="single" w:sz="8" w:space="0" w:color="000000"/>
              <w:bottom w:val="single" w:sz="8" w:space="0" w:color="000000"/>
              <w:right w:val="single" w:sz="4" w:space="0" w:color="auto"/>
            </w:tcBorders>
            <w:shd w:val="clear" w:color="auto" w:fill="auto"/>
            <w:hideMark/>
          </w:tcPr>
          <w:p w14:paraId="06C276BB" w14:textId="77777777" w:rsidR="00390CAF" w:rsidRPr="00542987" w:rsidRDefault="00390CAF" w:rsidP="00515B38">
            <w:pPr>
              <w:spacing w:after="0" w:line="240" w:lineRule="auto"/>
              <w:jc w:val="right"/>
              <w:rPr>
                <w:rFonts w:ascii="Times New Roman" w:hAnsi="Times New Roman" w:cs="Times New Roman"/>
                <w:color w:val="000000"/>
                <w:sz w:val="19"/>
                <w:szCs w:val="19"/>
              </w:rPr>
            </w:pPr>
            <w:r w:rsidRPr="00542987">
              <w:rPr>
                <w:rFonts w:ascii="Times New Roman" w:hAnsi="Times New Roman" w:cs="Times New Roman"/>
                <w:color w:val="000000"/>
                <w:sz w:val="19"/>
                <w:szCs w:val="19"/>
              </w:rPr>
              <w:t>7.18</w:t>
            </w:r>
          </w:p>
        </w:tc>
        <w:tc>
          <w:tcPr>
            <w:tcW w:w="39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D5185E0" w14:textId="77777777" w:rsidR="00390CAF" w:rsidRPr="00542987" w:rsidRDefault="00390CAF" w:rsidP="00A03CB6">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Контрольная точка: проведение </w:t>
            </w:r>
            <w:r w:rsidRPr="00542987">
              <w:rPr>
                <w:rFonts w:ascii="Times New Roman" w:hAnsi="Times New Roman" w:cs="Times New Roman"/>
                <w:color w:val="000000"/>
                <w:sz w:val="20"/>
                <w:szCs w:val="20"/>
              </w:rPr>
              <w:lastRenderedPageBreak/>
              <w:t>телемедицинских консультаций, образовательных мероприятий для врачей первичного звена, совещаний в режиме видеоконференцсвязи согласно графику</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B89C714" w14:textId="77777777" w:rsidR="00390CAF" w:rsidRPr="00542987" w:rsidRDefault="00390CAF" w:rsidP="00D848CD">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01.07.202</w:t>
            </w:r>
            <w:r w:rsidR="007536A4" w:rsidRPr="00542987">
              <w:rPr>
                <w:rFonts w:ascii="Times New Roman" w:hAnsi="Times New Roman" w:cs="Times New Roman"/>
                <w:color w:val="000000"/>
                <w:sz w:val="20"/>
                <w:szCs w:val="20"/>
              </w:rPr>
              <w:t>4</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FA728E7" w14:textId="77777777" w:rsidR="00390CAF" w:rsidRPr="00542987" w:rsidRDefault="00390CAF" w:rsidP="00D848CD">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D8E947" w14:textId="77777777" w:rsidR="00390CAF" w:rsidRPr="00542987" w:rsidRDefault="00390CAF"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министр здравоохранения </w:t>
            </w:r>
            <w:r w:rsidRPr="00542987">
              <w:rPr>
                <w:rFonts w:ascii="Times New Roman" w:hAnsi="Times New Roman" w:cs="Times New Roman"/>
                <w:color w:val="000000"/>
                <w:sz w:val="20"/>
                <w:szCs w:val="20"/>
              </w:rPr>
              <w:lastRenderedPageBreak/>
              <w:t>Кировской области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1E7A2DF3" w14:textId="77777777" w:rsidR="00390CAF" w:rsidRPr="00542987" w:rsidRDefault="00390CAF"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осуществлено непрерывное</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0417F25" w14:textId="77777777" w:rsidR="00390CAF" w:rsidRPr="00542987" w:rsidRDefault="00390CA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90CAF" w:rsidRPr="00542987" w14:paraId="0BE11E51" w14:textId="77777777" w:rsidTr="001E60CF">
        <w:trPr>
          <w:trHeight w:val="2055"/>
        </w:trPr>
        <w:tc>
          <w:tcPr>
            <w:tcW w:w="708" w:type="dxa"/>
            <w:vMerge/>
            <w:tcBorders>
              <w:top w:val="nil"/>
              <w:left w:val="single" w:sz="8" w:space="0" w:color="000000"/>
              <w:bottom w:val="single" w:sz="4" w:space="0" w:color="auto"/>
              <w:right w:val="single" w:sz="8" w:space="0" w:color="000000"/>
            </w:tcBorders>
            <w:hideMark/>
          </w:tcPr>
          <w:p w14:paraId="4BB49B2A" w14:textId="77777777" w:rsidR="00390CAF" w:rsidRPr="00542987" w:rsidRDefault="00390CAF" w:rsidP="00515B38">
            <w:pPr>
              <w:spacing w:after="0" w:line="240" w:lineRule="auto"/>
              <w:rPr>
                <w:rFonts w:ascii="Times New Roman" w:hAnsi="Times New Roman" w:cs="Times New Roman"/>
                <w:color w:val="000000"/>
                <w:sz w:val="19"/>
                <w:szCs w:val="19"/>
              </w:rPr>
            </w:pPr>
          </w:p>
        </w:tc>
        <w:tc>
          <w:tcPr>
            <w:tcW w:w="3968" w:type="dxa"/>
            <w:vMerge/>
            <w:tcBorders>
              <w:top w:val="single" w:sz="4" w:space="0" w:color="auto"/>
              <w:left w:val="single" w:sz="8" w:space="0" w:color="000000"/>
              <w:bottom w:val="single" w:sz="4" w:space="0" w:color="auto"/>
              <w:right w:val="single" w:sz="8" w:space="0" w:color="000000"/>
            </w:tcBorders>
            <w:hideMark/>
          </w:tcPr>
          <w:p w14:paraId="6AB16C27" w14:textId="77777777" w:rsidR="00390CAF" w:rsidRPr="00542987" w:rsidRDefault="00390CAF" w:rsidP="00D848CD">
            <w:pPr>
              <w:spacing w:after="0" w:line="240" w:lineRule="auto"/>
              <w:rPr>
                <w:rFonts w:ascii="Times New Roman" w:hAnsi="Times New Roman" w:cs="Times New Roman"/>
                <w:color w:val="000000"/>
                <w:sz w:val="20"/>
                <w:szCs w:val="20"/>
              </w:rPr>
            </w:pPr>
          </w:p>
        </w:tc>
        <w:tc>
          <w:tcPr>
            <w:tcW w:w="1470" w:type="dxa"/>
            <w:vMerge/>
            <w:tcBorders>
              <w:top w:val="single" w:sz="4" w:space="0" w:color="auto"/>
              <w:left w:val="single" w:sz="8" w:space="0" w:color="000000"/>
              <w:bottom w:val="single" w:sz="4" w:space="0" w:color="auto"/>
              <w:right w:val="single" w:sz="8" w:space="0" w:color="000000"/>
            </w:tcBorders>
            <w:hideMark/>
          </w:tcPr>
          <w:p w14:paraId="338F0277" w14:textId="77777777" w:rsidR="00390CAF" w:rsidRPr="00542987" w:rsidRDefault="00390CAF" w:rsidP="00D848CD">
            <w:pPr>
              <w:spacing w:after="0" w:line="240" w:lineRule="auto"/>
              <w:rPr>
                <w:rFonts w:ascii="Times New Roman" w:hAnsi="Times New Roman" w:cs="Times New Roman"/>
                <w:color w:val="000000"/>
                <w:sz w:val="20"/>
                <w:szCs w:val="20"/>
              </w:rPr>
            </w:pPr>
          </w:p>
        </w:tc>
        <w:tc>
          <w:tcPr>
            <w:tcW w:w="1384" w:type="dxa"/>
            <w:vMerge/>
            <w:tcBorders>
              <w:top w:val="single" w:sz="4" w:space="0" w:color="auto"/>
              <w:left w:val="single" w:sz="8" w:space="0" w:color="000000"/>
              <w:bottom w:val="single" w:sz="4" w:space="0" w:color="auto"/>
              <w:right w:val="single" w:sz="8" w:space="0" w:color="000000"/>
            </w:tcBorders>
            <w:hideMark/>
          </w:tcPr>
          <w:p w14:paraId="105E5118" w14:textId="77777777" w:rsidR="00390CAF" w:rsidRPr="00542987" w:rsidRDefault="00390CAF" w:rsidP="00D848CD">
            <w:pPr>
              <w:spacing w:after="0" w:line="240" w:lineRule="auto"/>
              <w:rPr>
                <w:rFonts w:ascii="Times New Roman" w:hAnsi="Times New Roman" w:cs="Times New Roman"/>
                <w:color w:val="000000"/>
                <w:sz w:val="20"/>
                <w:szCs w:val="20"/>
              </w:rPr>
            </w:pPr>
          </w:p>
        </w:tc>
        <w:tc>
          <w:tcPr>
            <w:tcW w:w="2957" w:type="dxa"/>
            <w:vMerge/>
            <w:tcBorders>
              <w:top w:val="single" w:sz="4" w:space="0" w:color="auto"/>
              <w:left w:val="single" w:sz="8" w:space="0" w:color="000000"/>
              <w:bottom w:val="single" w:sz="4" w:space="0" w:color="auto"/>
              <w:right w:val="single" w:sz="8" w:space="0" w:color="000000"/>
            </w:tcBorders>
            <w:hideMark/>
          </w:tcPr>
          <w:p w14:paraId="0D59D299" w14:textId="77777777" w:rsidR="00390CAF" w:rsidRPr="00542987" w:rsidRDefault="00390CAF" w:rsidP="00D848CD">
            <w:pPr>
              <w:spacing w:after="0" w:line="240" w:lineRule="auto"/>
              <w:rPr>
                <w:rFonts w:ascii="Times New Roman" w:hAnsi="Times New Roman" w:cs="Times New Roman"/>
                <w:color w:val="000000"/>
                <w:sz w:val="20"/>
                <w:szCs w:val="20"/>
              </w:rPr>
            </w:pPr>
          </w:p>
        </w:tc>
        <w:tc>
          <w:tcPr>
            <w:tcW w:w="3689" w:type="dxa"/>
            <w:tcBorders>
              <w:top w:val="single" w:sz="4" w:space="0" w:color="auto"/>
              <w:left w:val="nil"/>
              <w:bottom w:val="single" w:sz="4" w:space="0" w:color="auto"/>
              <w:right w:val="single" w:sz="8" w:space="0" w:color="000000"/>
            </w:tcBorders>
            <w:shd w:val="clear" w:color="auto" w:fill="auto"/>
            <w:hideMark/>
          </w:tcPr>
          <w:p w14:paraId="49F0F8FF" w14:textId="4D4065F3" w:rsidR="00390CAF" w:rsidRPr="00542987" w:rsidRDefault="00390CAF" w:rsidP="00D848CD">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повышение квалификации врачей первичного звена, онкологов первичных онкологических кабинетов,</w:t>
            </w:r>
            <w:r w:rsidR="00204CF6">
              <w:rPr>
                <w:rFonts w:ascii="Times New Roman" w:hAnsi="Times New Roman" w:cs="Times New Roman"/>
                <w:color w:val="000000"/>
                <w:sz w:val="20"/>
                <w:szCs w:val="20"/>
              </w:rPr>
              <w:t xml:space="preserve"> ЦАОП: получены документы о непр</w:t>
            </w:r>
            <w:r w:rsidRPr="00542987">
              <w:rPr>
                <w:rFonts w:ascii="Times New Roman" w:hAnsi="Times New Roman" w:cs="Times New Roman"/>
                <w:color w:val="000000"/>
                <w:sz w:val="20"/>
                <w:szCs w:val="20"/>
              </w:rPr>
              <w:t>ерывном повышении квалификации врачей первичного звена, онкологов первичных онкологических кабинетов, ЦАОП; повышена доступность онкологической помощи нетранспортабельным больным и больным из отдаленных населенных пунктов Кировской области (выполнен ежегодный план телемедицинских консультаций)</w:t>
            </w:r>
          </w:p>
        </w:tc>
        <w:tc>
          <w:tcPr>
            <w:tcW w:w="1560" w:type="dxa"/>
            <w:vMerge/>
            <w:tcBorders>
              <w:top w:val="single" w:sz="4" w:space="0" w:color="auto"/>
              <w:left w:val="single" w:sz="8" w:space="0" w:color="000000"/>
              <w:bottom w:val="single" w:sz="4" w:space="0" w:color="auto"/>
              <w:right w:val="single" w:sz="8" w:space="0" w:color="000000"/>
            </w:tcBorders>
            <w:hideMark/>
          </w:tcPr>
          <w:p w14:paraId="3C8D1811" w14:textId="77777777" w:rsidR="00390CAF" w:rsidRPr="00542987" w:rsidRDefault="00390CAF" w:rsidP="00515B38">
            <w:pPr>
              <w:spacing w:after="0" w:line="240" w:lineRule="auto"/>
              <w:rPr>
                <w:rFonts w:ascii="Times New Roman" w:hAnsi="Times New Roman" w:cs="Times New Roman"/>
                <w:color w:val="000000"/>
                <w:sz w:val="19"/>
                <w:szCs w:val="19"/>
              </w:rPr>
            </w:pPr>
          </w:p>
        </w:tc>
      </w:tr>
      <w:tr w:rsidR="005A7950" w:rsidRPr="00542987" w14:paraId="2815EC69" w14:textId="77777777" w:rsidTr="001E60CF">
        <w:trPr>
          <w:trHeight w:val="1581"/>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95A73BF" w14:textId="77777777" w:rsidR="005A7950" w:rsidRPr="00542987" w:rsidRDefault="005A7950"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7.19</w:t>
            </w:r>
          </w:p>
          <w:p w14:paraId="5E173E80" w14:textId="77777777" w:rsidR="005A7950" w:rsidRPr="00542987" w:rsidRDefault="005A7950"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3CC5A5B8" w14:textId="77777777" w:rsidR="005A7950" w:rsidRPr="00542987" w:rsidRDefault="005A7950"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 </w:t>
            </w:r>
          </w:p>
          <w:p w14:paraId="5654D09B" w14:textId="057348EE" w:rsidR="005A7950" w:rsidRPr="00542987" w:rsidRDefault="005A795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8"/>
                <w:szCs w:val="18"/>
              </w:rPr>
              <w:t> </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23B5BBC1"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Обеспечение взаимодействия онкологической  службы Кировской области с научными медицинскими исследовательскими центрами</w:t>
            </w:r>
          </w:p>
          <w:p w14:paraId="0DF09D6E"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0ED3B995" w14:textId="62D42EEB"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13F6D75C" w14:textId="77777777" w:rsidR="005A7950" w:rsidRPr="00D10FA0" w:rsidRDefault="005A7950" w:rsidP="00515B38">
            <w:pPr>
              <w:spacing w:after="0" w:line="240" w:lineRule="auto"/>
              <w:ind w:firstLineChars="100" w:firstLine="200"/>
              <w:rPr>
                <w:rFonts w:ascii="Times New Roman" w:hAnsi="Times New Roman" w:cs="Times New Roman"/>
                <w:color w:val="000000"/>
                <w:sz w:val="20"/>
                <w:szCs w:val="20"/>
              </w:rPr>
            </w:pPr>
            <w:r w:rsidRPr="00D10FA0">
              <w:rPr>
                <w:rFonts w:ascii="Times New Roman" w:hAnsi="Times New Roman" w:cs="Times New Roman"/>
                <w:color w:val="000000"/>
                <w:sz w:val="20"/>
                <w:szCs w:val="20"/>
              </w:rPr>
              <w:t>01.07.2024</w:t>
            </w:r>
          </w:p>
          <w:p w14:paraId="7FB0974B"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34A92543"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6B83327D" w14:textId="58074F7C"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7F692D0" w14:textId="77777777" w:rsidR="005A7950" w:rsidRPr="00D10FA0" w:rsidRDefault="005A7950" w:rsidP="00515B38">
            <w:pPr>
              <w:spacing w:after="0" w:line="240" w:lineRule="auto"/>
              <w:jc w:val="right"/>
              <w:rPr>
                <w:rFonts w:ascii="Times New Roman" w:hAnsi="Times New Roman" w:cs="Times New Roman"/>
                <w:color w:val="000000"/>
                <w:sz w:val="20"/>
                <w:szCs w:val="20"/>
              </w:rPr>
            </w:pPr>
            <w:r w:rsidRPr="00D10FA0">
              <w:rPr>
                <w:rFonts w:ascii="Times New Roman" w:hAnsi="Times New Roman" w:cs="Times New Roman"/>
                <w:color w:val="000000"/>
                <w:sz w:val="20"/>
                <w:szCs w:val="20"/>
              </w:rPr>
              <w:t>31.12.2024</w:t>
            </w:r>
          </w:p>
          <w:p w14:paraId="696AF2C7"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46F0A57E"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45398B58"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2334C971" w14:textId="45110300" w:rsidR="005A7950" w:rsidRPr="00D10FA0" w:rsidRDefault="005A7950" w:rsidP="00515B38">
            <w:pPr>
              <w:spacing w:after="0" w:line="240" w:lineRule="auto"/>
              <w:jc w:val="right"/>
              <w:rPr>
                <w:rFonts w:ascii="Times New Roman" w:hAnsi="Times New Roman" w:cs="Times New Roman"/>
                <w:color w:val="000000"/>
                <w:sz w:val="20"/>
                <w:szCs w:val="20"/>
              </w:rPr>
            </w:pP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3B20BA69" w14:textId="20269E09" w:rsidR="005A7950" w:rsidRPr="00D10FA0" w:rsidRDefault="005A7950" w:rsidP="00A03CB6">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xml:space="preserve">главный внештатный специалист министерства здравоохранения Кировской области </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719C171F" w14:textId="59C65558"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проведены образовательные видеоконференции согласно графику, предоставленному научными медицинскими исследовательскими центрами, консилиумы (по необходимости, но не ме</w:t>
            </w:r>
            <w:r w:rsidR="00D10FA0">
              <w:rPr>
                <w:rFonts w:ascii="Times New Roman" w:hAnsi="Times New Roman" w:cs="Times New Roman"/>
                <w:color w:val="000000"/>
                <w:sz w:val="20"/>
                <w:szCs w:val="20"/>
              </w:rPr>
              <w:t>нее 1 видеоконференции в месяц)</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EB996B6" w14:textId="77777777" w:rsidR="005A7950" w:rsidRPr="00D10FA0" w:rsidRDefault="005A7950" w:rsidP="00515B38">
            <w:pPr>
              <w:spacing w:after="0" w:line="240" w:lineRule="auto"/>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регулярное</w:t>
            </w:r>
          </w:p>
          <w:p w14:paraId="00D77C18"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65C06322"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0C2FFD52" w14:textId="20A7F4F5"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tc>
      </w:tr>
      <w:tr w:rsidR="005A7950" w:rsidRPr="00542987" w14:paraId="0E2CB850" w14:textId="77777777" w:rsidTr="001E60CF">
        <w:trPr>
          <w:trHeight w:val="1763"/>
        </w:trPr>
        <w:tc>
          <w:tcPr>
            <w:tcW w:w="708" w:type="dxa"/>
            <w:tcBorders>
              <w:top w:val="single" w:sz="4" w:space="0" w:color="auto"/>
              <w:left w:val="single" w:sz="4" w:space="0" w:color="auto"/>
              <w:right w:val="single" w:sz="4" w:space="0" w:color="auto"/>
            </w:tcBorders>
            <w:shd w:val="clear" w:color="auto" w:fill="auto"/>
            <w:hideMark/>
          </w:tcPr>
          <w:p w14:paraId="19D89074" w14:textId="77777777" w:rsidR="005A7950" w:rsidRPr="00542987" w:rsidRDefault="005A7950"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7.20</w:t>
            </w:r>
          </w:p>
          <w:p w14:paraId="242A7A39" w14:textId="77777777" w:rsidR="005A7950" w:rsidRPr="00542987" w:rsidRDefault="005A7950"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C9FAC82" w14:textId="77777777" w:rsidR="005A7950" w:rsidRPr="00542987" w:rsidRDefault="005A7950"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64A9BBDC" w14:textId="77777777" w:rsidR="005A7950" w:rsidRPr="00542987" w:rsidRDefault="005A7950"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5E98CF72" w14:textId="77777777" w:rsidR="005A7950" w:rsidRPr="00542987" w:rsidRDefault="005A7950"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75B312A" w14:textId="77777777" w:rsidR="005A7950" w:rsidRPr="00542987" w:rsidRDefault="005A7950"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079EF8C" w14:textId="77777777" w:rsidR="005A7950" w:rsidRPr="00542987" w:rsidRDefault="005A7950"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D6EE774" w14:textId="10E7BF27" w:rsidR="005A7950" w:rsidRPr="00542987" w:rsidRDefault="005A7950"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390E0FBF"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Непрерывное повышение квалификации</w:t>
            </w:r>
          </w:p>
          <w:p w14:paraId="22B23D9C" w14:textId="505F7DF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специалистов</w:t>
            </w:r>
            <w:r w:rsidR="00D10FA0">
              <w:rPr>
                <w:rFonts w:ascii="Times New Roman" w:hAnsi="Times New Roman" w:cs="Times New Roman"/>
                <w:color w:val="000000"/>
                <w:sz w:val="20"/>
                <w:szCs w:val="20"/>
              </w:rPr>
              <w:t xml:space="preserve"> КОГКБУЗ «Центр онкологии и </w:t>
            </w:r>
            <w:r w:rsidRPr="00D10FA0">
              <w:rPr>
                <w:rFonts w:ascii="Times New Roman" w:hAnsi="Times New Roman" w:cs="Times New Roman"/>
                <w:color w:val="000000"/>
                <w:sz w:val="20"/>
                <w:szCs w:val="20"/>
              </w:rPr>
              <w:t>медицинско</w:t>
            </w:r>
            <w:r w:rsidR="00D10FA0">
              <w:rPr>
                <w:rFonts w:ascii="Times New Roman" w:hAnsi="Times New Roman" w:cs="Times New Roman"/>
                <w:color w:val="000000"/>
                <w:sz w:val="20"/>
                <w:szCs w:val="20"/>
              </w:rPr>
              <w:t xml:space="preserve">й радиологии» путем обучения на </w:t>
            </w:r>
            <w:r w:rsidRPr="00D10FA0">
              <w:rPr>
                <w:rFonts w:ascii="Times New Roman" w:hAnsi="Times New Roman" w:cs="Times New Roman"/>
                <w:color w:val="000000"/>
                <w:sz w:val="20"/>
                <w:szCs w:val="20"/>
              </w:rPr>
              <w:t>рабочем мес</w:t>
            </w:r>
            <w:r w:rsidR="00D10FA0">
              <w:rPr>
                <w:rFonts w:ascii="Times New Roman" w:hAnsi="Times New Roman" w:cs="Times New Roman"/>
                <w:color w:val="000000"/>
                <w:sz w:val="20"/>
                <w:szCs w:val="20"/>
              </w:rPr>
              <w:t xml:space="preserve">те, проведения мастер-классов с привлечением ведущих профильных </w:t>
            </w:r>
            <w:r w:rsidRPr="00D10FA0">
              <w:rPr>
                <w:rFonts w:ascii="Times New Roman" w:hAnsi="Times New Roman" w:cs="Times New Roman"/>
                <w:color w:val="000000"/>
                <w:sz w:val="20"/>
                <w:szCs w:val="20"/>
              </w:rPr>
              <w:t>с</w:t>
            </w:r>
            <w:r w:rsidR="00D10FA0">
              <w:rPr>
                <w:rFonts w:ascii="Times New Roman" w:hAnsi="Times New Roman" w:cs="Times New Roman"/>
                <w:color w:val="000000"/>
                <w:sz w:val="20"/>
                <w:szCs w:val="20"/>
              </w:rPr>
              <w:t xml:space="preserve">пециалистов научных медицинских </w:t>
            </w:r>
            <w:r w:rsidRPr="00D10FA0">
              <w:rPr>
                <w:rFonts w:ascii="Times New Roman" w:hAnsi="Times New Roman" w:cs="Times New Roman"/>
                <w:color w:val="000000"/>
                <w:sz w:val="20"/>
                <w:szCs w:val="20"/>
              </w:rPr>
              <w:t>исследовате</w:t>
            </w:r>
            <w:r w:rsidR="00D10FA0">
              <w:rPr>
                <w:rFonts w:ascii="Times New Roman" w:hAnsi="Times New Roman" w:cs="Times New Roman"/>
                <w:color w:val="000000"/>
                <w:sz w:val="20"/>
                <w:szCs w:val="20"/>
              </w:rPr>
              <w:t xml:space="preserve">льских центров согласно графику </w:t>
            </w:r>
            <w:r w:rsidRPr="00D10FA0">
              <w:rPr>
                <w:rFonts w:ascii="Times New Roman" w:hAnsi="Times New Roman" w:cs="Times New Roman"/>
                <w:color w:val="000000"/>
                <w:sz w:val="20"/>
                <w:szCs w:val="20"/>
              </w:rPr>
              <w:t>мероприятий</w:t>
            </w:r>
          </w:p>
        </w:tc>
        <w:tc>
          <w:tcPr>
            <w:tcW w:w="1470" w:type="dxa"/>
            <w:tcBorders>
              <w:top w:val="single" w:sz="4" w:space="0" w:color="auto"/>
              <w:left w:val="single" w:sz="4" w:space="0" w:color="auto"/>
              <w:right w:val="single" w:sz="4" w:space="0" w:color="auto"/>
            </w:tcBorders>
            <w:shd w:val="clear" w:color="auto" w:fill="auto"/>
            <w:hideMark/>
          </w:tcPr>
          <w:p w14:paraId="3B7696C1" w14:textId="77777777" w:rsidR="005A7950" w:rsidRPr="00D10FA0" w:rsidRDefault="005A7950" w:rsidP="00515B38">
            <w:pPr>
              <w:spacing w:after="0" w:line="240" w:lineRule="auto"/>
              <w:ind w:firstLineChars="100" w:firstLine="200"/>
              <w:rPr>
                <w:rFonts w:ascii="Times New Roman" w:hAnsi="Times New Roman" w:cs="Times New Roman"/>
                <w:color w:val="000000"/>
                <w:sz w:val="20"/>
                <w:szCs w:val="20"/>
              </w:rPr>
            </w:pPr>
            <w:r w:rsidRPr="00D10FA0">
              <w:rPr>
                <w:rFonts w:ascii="Times New Roman" w:hAnsi="Times New Roman" w:cs="Times New Roman"/>
                <w:color w:val="000000"/>
                <w:sz w:val="20"/>
                <w:szCs w:val="20"/>
              </w:rPr>
              <w:t>01.07.2024</w:t>
            </w:r>
          </w:p>
          <w:p w14:paraId="4F824C58"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54B7AAD4"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25215F35"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0C4E4614"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31E32E3B"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7371536A"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2AF255E0" w14:textId="5D99FC5F"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tc>
        <w:tc>
          <w:tcPr>
            <w:tcW w:w="1384" w:type="dxa"/>
            <w:tcBorders>
              <w:top w:val="single" w:sz="4" w:space="0" w:color="auto"/>
              <w:left w:val="single" w:sz="4" w:space="0" w:color="auto"/>
              <w:right w:val="single" w:sz="4" w:space="0" w:color="auto"/>
            </w:tcBorders>
            <w:shd w:val="clear" w:color="auto" w:fill="auto"/>
            <w:hideMark/>
          </w:tcPr>
          <w:p w14:paraId="2DD541CD" w14:textId="77777777" w:rsidR="005A7950" w:rsidRPr="00D10FA0" w:rsidRDefault="005A7950" w:rsidP="00A03CB6">
            <w:pPr>
              <w:spacing w:after="0" w:line="240" w:lineRule="auto"/>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0564AA7B"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главный</w:t>
            </w:r>
          </w:p>
          <w:p w14:paraId="01ECF399"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внештатный</w:t>
            </w:r>
          </w:p>
          <w:p w14:paraId="7A49EFEC"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специалист онколог</w:t>
            </w:r>
          </w:p>
          <w:p w14:paraId="01862B8C"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министерства</w:t>
            </w:r>
          </w:p>
          <w:p w14:paraId="1341592D"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здравоохранения</w:t>
            </w:r>
          </w:p>
          <w:p w14:paraId="4D06D97B"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Кировской области</w:t>
            </w:r>
          </w:p>
          <w:p w14:paraId="1AD229A0"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694A1DA0" w14:textId="0B93AA82"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33642878"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повышена квалификация</w:t>
            </w:r>
          </w:p>
          <w:p w14:paraId="2471593D"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сотрудников КОГКБУЗ «Центр</w:t>
            </w:r>
          </w:p>
          <w:p w14:paraId="2B79443D"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онкологии и медицинской</w:t>
            </w:r>
          </w:p>
          <w:p w14:paraId="663BB226"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радиологии»</w:t>
            </w:r>
          </w:p>
          <w:p w14:paraId="1B2E3B6A"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57AA22A7"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35005602"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5B5F8041" w14:textId="68F04F6F"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D4239A3" w14:textId="77777777" w:rsidR="005A7950" w:rsidRPr="00D10FA0" w:rsidRDefault="005A7950" w:rsidP="00515B38">
            <w:pPr>
              <w:spacing w:after="0" w:line="240" w:lineRule="auto"/>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регулярное</w:t>
            </w:r>
          </w:p>
          <w:p w14:paraId="60A9FD07"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745CD513"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28672A72"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18D42AAA"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1E7567AB"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1916CF89" w14:textId="7777777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79C8247D" w14:textId="1B246807" w:rsidR="005A7950"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tc>
      </w:tr>
      <w:tr w:rsidR="00A03CB6" w:rsidRPr="00542987" w14:paraId="3649EB6B" w14:textId="77777777" w:rsidTr="001E60CF">
        <w:trPr>
          <w:trHeight w:val="1446"/>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44D9A93B" w14:textId="77777777" w:rsidR="00A03CB6" w:rsidRPr="00542987" w:rsidRDefault="00A03CB6"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7.21</w:t>
            </w:r>
          </w:p>
          <w:p w14:paraId="6D3E087C" w14:textId="77777777" w:rsidR="00A03CB6" w:rsidRPr="00542987" w:rsidRDefault="00A03CB6"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FD864E5" w14:textId="77777777" w:rsidR="00A03CB6" w:rsidRPr="00542987" w:rsidRDefault="00A03CB6"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BA39C1B" w14:textId="77777777" w:rsidR="00A03CB6" w:rsidRPr="00542987" w:rsidRDefault="00A03CB6"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p w14:paraId="4C325EC8" w14:textId="3EA8757A" w:rsidR="00A03CB6" w:rsidRPr="00542987" w:rsidRDefault="00A03CB6"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6"/>
                <w:szCs w:val="16"/>
              </w:rPr>
              <w:t> </w:t>
            </w:r>
          </w:p>
        </w:tc>
        <w:tc>
          <w:tcPr>
            <w:tcW w:w="3968" w:type="dxa"/>
            <w:tcBorders>
              <w:top w:val="single" w:sz="4" w:space="0" w:color="auto"/>
              <w:left w:val="nil"/>
              <w:bottom w:val="single" w:sz="4" w:space="0" w:color="auto"/>
              <w:right w:val="single" w:sz="8" w:space="0" w:color="000000"/>
            </w:tcBorders>
            <w:shd w:val="clear" w:color="auto" w:fill="auto"/>
            <w:hideMark/>
          </w:tcPr>
          <w:p w14:paraId="3BE2FE76"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Контрольная точка: пройдены тематические</w:t>
            </w:r>
          </w:p>
          <w:p w14:paraId="0E48BA2E"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курсь1 повышения квалификации согласно</w:t>
            </w:r>
          </w:p>
          <w:p w14:paraId="171B2ADD"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графику</w:t>
            </w:r>
          </w:p>
          <w:p w14:paraId="5297D594" w14:textId="1D923EBB" w:rsidR="00A03CB6" w:rsidRPr="00D10FA0" w:rsidRDefault="00D10FA0" w:rsidP="00515B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p w14:paraId="436AFF77" w14:textId="25E9605D"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tc>
        <w:tc>
          <w:tcPr>
            <w:tcW w:w="1470" w:type="dxa"/>
            <w:tcBorders>
              <w:top w:val="single" w:sz="4" w:space="0" w:color="auto"/>
              <w:left w:val="nil"/>
              <w:bottom w:val="single" w:sz="4" w:space="0" w:color="auto"/>
              <w:right w:val="single" w:sz="8" w:space="0" w:color="000000"/>
            </w:tcBorders>
            <w:shd w:val="clear" w:color="auto" w:fill="auto"/>
            <w:hideMark/>
          </w:tcPr>
          <w:p w14:paraId="6EEAE869" w14:textId="77777777" w:rsidR="00A03CB6" w:rsidRPr="00D10FA0" w:rsidRDefault="00A03CB6" w:rsidP="00515B38">
            <w:pPr>
              <w:spacing w:after="0" w:line="240" w:lineRule="auto"/>
              <w:ind w:firstLineChars="100" w:firstLine="200"/>
              <w:rPr>
                <w:rFonts w:ascii="Times New Roman" w:hAnsi="Times New Roman" w:cs="Times New Roman"/>
                <w:color w:val="000000"/>
                <w:sz w:val="20"/>
                <w:szCs w:val="20"/>
              </w:rPr>
            </w:pPr>
            <w:r w:rsidRPr="00D10FA0">
              <w:rPr>
                <w:rFonts w:ascii="Times New Roman" w:hAnsi="Times New Roman" w:cs="Times New Roman"/>
                <w:color w:val="000000"/>
                <w:sz w:val="20"/>
                <w:szCs w:val="20"/>
              </w:rPr>
              <w:t>01.07.2024</w:t>
            </w:r>
          </w:p>
          <w:p w14:paraId="44E2FE5A"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5344A66D"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0BB17460"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31CA3302"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7AD745C7" w14:textId="3513AD0B"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tc>
        <w:tc>
          <w:tcPr>
            <w:tcW w:w="1384" w:type="dxa"/>
            <w:tcBorders>
              <w:top w:val="single" w:sz="4" w:space="0" w:color="auto"/>
              <w:left w:val="nil"/>
              <w:bottom w:val="single" w:sz="4" w:space="0" w:color="auto"/>
              <w:right w:val="single" w:sz="8" w:space="0" w:color="000000"/>
            </w:tcBorders>
            <w:shd w:val="clear" w:color="auto" w:fill="auto"/>
            <w:hideMark/>
          </w:tcPr>
          <w:p w14:paraId="2F9CE36C" w14:textId="77777777" w:rsidR="00A03CB6" w:rsidRPr="00D10FA0" w:rsidRDefault="00A03CB6" w:rsidP="00A03CB6">
            <w:pPr>
              <w:spacing w:after="0" w:line="240" w:lineRule="auto"/>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502E5560"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главный</w:t>
            </w:r>
          </w:p>
          <w:p w14:paraId="1C8E2343"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внештатный</w:t>
            </w:r>
          </w:p>
          <w:p w14:paraId="13EB7D96"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специалист онколог</w:t>
            </w:r>
          </w:p>
          <w:p w14:paraId="4C3D9877"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министерства</w:t>
            </w:r>
          </w:p>
          <w:p w14:paraId="720EF72D"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здравоохранения</w:t>
            </w:r>
          </w:p>
          <w:p w14:paraId="30CD7117" w14:textId="432D7368"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Кировской 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7EA5197E"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получены документы,</w:t>
            </w:r>
          </w:p>
          <w:p w14:paraId="1ECFF4E1"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подтверждающие повышение</w:t>
            </w:r>
          </w:p>
          <w:p w14:paraId="2AF22A31"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квалификации сотрудников</w:t>
            </w:r>
          </w:p>
          <w:p w14:paraId="27495419"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КОГКБУЗ «Центр онкологии и</w:t>
            </w:r>
          </w:p>
          <w:p w14:paraId="432C02B2"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медицинской радиологии»</w:t>
            </w:r>
          </w:p>
          <w:p w14:paraId="54784470" w14:textId="0A7048AD"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tc>
        <w:tc>
          <w:tcPr>
            <w:tcW w:w="1560" w:type="dxa"/>
            <w:tcBorders>
              <w:top w:val="single" w:sz="4" w:space="0" w:color="auto"/>
              <w:left w:val="nil"/>
              <w:bottom w:val="single" w:sz="4" w:space="0" w:color="auto"/>
              <w:right w:val="single" w:sz="4" w:space="0" w:color="auto"/>
            </w:tcBorders>
            <w:shd w:val="clear" w:color="auto" w:fill="auto"/>
            <w:hideMark/>
          </w:tcPr>
          <w:p w14:paraId="66D5C2CF" w14:textId="77777777" w:rsidR="00A03CB6" w:rsidRPr="00D10FA0" w:rsidRDefault="00A03CB6" w:rsidP="00515B38">
            <w:pPr>
              <w:spacing w:after="0" w:line="240" w:lineRule="auto"/>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разовое</w:t>
            </w:r>
          </w:p>
          <w:p w14:paraId="319F7CB5" w14:textId="77777777" w:rsidR="00A03CB6" w:rsidRPr="00D10FA0" w:rsidRDefault="00A03CB6" w:rsidP="00515B38">
            <w:pPr>
              <w:spacing w:after="0" w:line="240" w:lineRule="auto"/>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неделимое</w:t>
            </w:r>
          </w:p>
          <w:p w14:paraId="4E7FE8BF"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1C10BBAF"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48FCE950"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24E668A9" w14:textId="298F7981"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tc>
      </w:tr>
      <w:tr w:rsidR="00A03CB6" w:rsidRPr="00542987" w14:paraId="4505D7D4" w14:textId="77777777" w:rsidTr="001E60CF">
        <w:trPr>
          <w:trHeight w:val="765"/>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605EEC3" w14:textId="77777777" w:rsidR="00A03CB6" w:rsidRPr="00D10FA0" w:rsidRDefault="00A03CB6" w:rsidP="00515B38">
            <w:pPr>
              <w:spacing w:after="0" w:line="240" w:lineRule="auto"/>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7.22</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4CA57652"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Проведение консультаций специалистами междисциплинарных консилиумов при осложнениях противоопухолевого лечения и резистентности к терапии ЗНО</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B90C92" w14:textId="77777777" w:rsidR="00A03CB6" w:rsidRPr="00D10FA0" w:rsidRDefault="00A03CB6" w:rsidP="00515B38">
            <w:pPr>
              <w:spacing w:after="0" w:line="240" w:lineRule="auto"/>
              <w:ind w:firstLineChars="100" w:firstLine="200"/>
              <w:rPr>
                <w:rFonts w:ascii="Times New Roman" w:hAnsi="Times New Roman" w:cs="Times New Roman"/>
                <w:color w:val="000000"/>
                <w:sz w:val="20"/>
                <w:szCs w:val="20"/>
              </w:rPr>
            </w:pPr>
            <w:r w:rsidRPr="00D10FA0">
              <w:rPr>
                <w:rFonts w:ascii="Times New Roman" w:hAnsi="Times New Roman" w:cs="Times New Roman"/>
                <w:color w:val="000000"/>
                <w:sz w:val="20"/>
                <w:szCs w:val="20"/>
              </w:rPr>
              <w:t>01.07.2024</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23FC48" w14:textId="77777777" w:rsidR="00A03CB6" w:rsidRPr="00D10FA0" w:rsidRDefault="00A03CB6" w:rsidP="00A03CB6">
            <w:pPr>
              <w:spacing w:after="0" w:line="240" w:lineRule="auto"/>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31.12.2024</w:t>
            </w:r>
          </w:p>
        </w:tc>
        <w:tc>
          <w:tcPr>
            <w:tcW w:w="295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EA86FA0" w14:textId="2D4B828F" w:rsidR="00A03CB6" w:rsidRPr="00D10FA0" w:rsidRDefault="005A7950"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г</w:t>
            </w:r>
            <w:r w:rsidR="00A03CB6" w:rsidRPr="00D10FA0">
              <w:rPr>
                <w:rFonts w:ascii="Times New Roman" w:hAnsi="Times New Roman" w:cs="Times New Roman"/>
                <w:color w:val="000000"/>
                <w:sz w:val="20"/>
                <w:szCs w:val="20"/>
              </w:rPr>
              <w:t xml:space="preserve">лавный </w:t>
            </w:r>
          </w:p>
          <w:p w14:paraId="4F921553" w14:textId="0ECF0C98"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xml:space="preserve">внештатный специалист онколог министерства здравоохранения Кировской </w:t>
            </w:r>
            <w:r w:rsidRPr="00D10FA0">
              <w:rPr>
                <w:rFonts w:ascii="Times New Roman" w:hAnsi="Times New Roman" w:cs="Times New Roman"/>
                <w:color w:val="000000"/>
                <w:sz w:val="20"/>
                <w:szCs w:val="20"/>
              </w:rPr>
              <w:lastRenderedPageBreak/>
              <w:t>области</w:t>
            </w:r>
          </w:p>
        </w:tc>
        <w:tc>
          <w:tcPr>
            <w:tcW w:w="368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A82F110"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lastRenderedPageBreak/>
              <w:t>обеспечено улучшение качества</w:t>
            </w:r>
          </w:p>
          <w:p w14:paraId="3248E05A" w14:textId="038A3C3D"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оказ</w:t>
            </w:r>
            <w:r w:rsidR="00D10FA0">
              <w:rPr>
                <w:rFonts w:ascii="Times New Roman" w:hAnsi="Times New Roman" w:cs="Times New Roman"/>
                <w:color w:val="000000"/>
                <w:sz w:val="20"/>
                <w:szCs w:val="20"/>
              </w:rPr>
              <w:t>ания онкологической помощи в Кир</w:t>
            </w:r>
            <w:r w:rsidRPr="00D10FA0">
              <w:rPr>
                <w:rFonts w:ascii="Times New Roman" w:hAnsi="Times New Roman" w:cs="Times New Roman"/>
                <w:color w:val="000000"/>
                <w:sz w:val="20"/>
                <w:szCs w:val="20"/>
              </w:rPr>
              <w:t xml:space="preserve">овской области, отсутствие необходимости транспортировки </w:t>
            </w:r>
            <w:r w:rsidRPr="00D10FA0">
              <w:rPr>
                <w:rFonts w:ascii="Times New Roman" w:hAnsi="Times New Roman" w:cs="Times New Roman"/>
                <w:color w:val="000000"/>
                <w:sz w:val="20"/>
                <w:szCs w:val="20"/>
              </w:rPr>
              <w:lastRenderedPageBreak/>
              <w:t>пациента в научно-исследовательские институты Российской Федерации, сокращение сроков оказания специализированной онкологической помощи. Проведено не менее 1 консультации с национальными медицинскими исследовательскими центрами по профилю «онкология» в месяц</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D3B650" w14:textId="77777777" w:rsidR="00A03CB6" w:rsidRPr="00D10FA0" w:rsidRDefault="00A03CB6" w:rsidP="00515B38">
            <w:pPr>
              <w:spacing w:after="0" w:line="240" w:lineRule="auto"/>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lastRenderedPageBreak/>
              <w:t>регулярное</w:t>
            </w:r>
          </w:p>
        </w:tc>
      </w:tr>
      <w:tr w:rsidR="00A03CB6" w:rsidRPr="00542987" w14:paraId="0DEF6826" w14:textId="77777777" w:rsidTr="001E60CF">
        <w:trPr>
          <w:trHeight w:val="1800"/>
        </w:trPr>
        <w:tc>
          <w:tcPr>
            <w:tcW w:w="708" w:type="dxa"/>
            <w:vMerge/>
            <w:tcBorders>
              <w:top w:val="single" w:sz="4" w:space="0" w:color="auto"/>
              <w:left w:val="single" w:sz="8" w:space="0" w:color="000000"/>
              <w:bottom w:val="single" w:sz="4" w:space="0" w:color="auto"/>
              <w:right w:val="single" w:sz="8" w:space="0" w:color="000000"/>
            </w:tcBorders>
            <w:hideMark/>
          </w:tcPr>
          <w:p w14:paraId="0C35C5C6" w14:textId="77777777" w:rsidR="00A03CB6" w:rsidRPr="00542987" w:rsidRDefault="00A03CB6" w:rsidP="00515B38">
            <w:pPr>
              <w:spacing w:after="0" w:line="240" w:lineRule="auto"/>
              <w:rPr>
                <w:rFonts w:ascii="Times New Roman" w:hAnsi="Times New Roman" w:cs="Times New Roman"/>
                <w:color w:val="000000"/>
                <w:sz w:val="19"/>
                <w:szCs w:val="19"/>
              </w:rPr>
            </w:pPr>
          </w:p>
        </w:tc>
        <w:tc>
          <w:tcPr>
            <w:tcW w:w="3968" w:type="dxa"/>
            <w:tcBorders>
              <w:top w:val="single" w:sz="4" w:space="0" w:color="auto"/>
              <w:left w:val="nil"/>
              <w:bottom w:val="single" w:sz="4" w:space="0" w:color="auto"/>
              <w:right w:val="single" w:sz="8" w:space="0" w:color="000000"/>
            </w:tcBorders>
            <w:shd w:val="clear" w:color="auto" w:fill="auto"/>
            <w:hideMark/>
          </w:tcPr>
          <w:p w14:paraId="05F0E3AC" w14:textId="0D58481D" w:rsidR="00A03CB6" w:rsidRPr="00D10FA0" w:rsidRDefault="00A03CB6" w:rsidP="00204CF6">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xml:space="preserve">национальных медицинских исследовательских центров по </w:t>
            </w:r>
            <w:r w:rsidR="00204CF6">
              <w:rPr>
                <w:rFonts w:ascii="Times New Roman" w:hAnsi="Times New Roman" w:cs="Times New Roman"/>
                <w:color w:val="000000"/>
                <w:sz w:val="20"/>
                <w:szCs w:val="20"/>
              </w:rPr>
              <w:t>профилю</w:t>
            </w:r>
            <w:r w:rsidRPr="00D10FA0">
              <w:rPr>
                <w:rFonts w:ascii="Times New Roman" w:hAnsi="Times New Roman" w:cs="Times New Roman"/>
                <w:color w:val="000000"/>
                <w:sz w:val="20"/>
                <w:szCs w:val="20"/>
              </w:rPr>
              <w:t xml:space="preserve"> «онкология», проведение</w:t>
            </w:r>
          </w:p>
        </w:tc>
        <w:tc>
          <w:tcPr>
            <w:tcW w:w="1470" w:type="dxa"/>
            <w:vMerge/>
            <w:tcBorders>
              <w:top w:val="single" w:sz="4" w:space="0" w:color="auto"/>
              <w:left w:val="single" w:sz="8" w:space="0" w:color="000000"/>
              <w:bottom w:val="single" w:sz="4" w:space="0" w:color="auto"/>
              <w:right w:val="single" w:sz="8" w:space="0" w:color="000000"/>
            </w:tcBorders>
            <w:hideMark/>
          </w:tcPr>
          <w:p w14:paraId="055AED71" w14:textId="77777777" w:rsidR="00A03CB6" w:rsidRPr="00D10FA0" w:rsidRDefault="00A03CB6" w:rsidP="00515B38">
            <w:pPr>
              <w:spacing w:after="0" w:line="240" w:lineRule="auto"/>
              <w:rPr>
                <w:rFonts w:ascii="Times New Roman" w:hAnsi="Times New Roman" w:cs="Times New Roman"/>
                <w:color w:val="000000"/>
                <w:sz w:val="20"/>
                <w:szCs w:val="20"/>
              </w:rPr>
            </w:pPr>
          </w:p>
        </w:tc>
        <w:tc>
          <w:tcPr>
            <w:tcW w:w="1384" w:type="dxa"/>
            <w:vMerge/>
            <w:tcBorders>
              <w:top w:val="single" w:sz="4" w:space="0" w:color="auto"/>
              <w:left w:val="single" w:sz="8" w:space="0" w:color="000000"/>
              <w:bottom w:val="single" w:sz="4" w:space="0" w:color="auto"/>
              <w:right w:val="single" w:sz="8" w:space="0" w:color="000000"/>
            </w:tcBorders>
            <w:hideMark/>
          </w:tcPr>
          <w:p w14:paraId="0C53C51F" w14:textId="77777777" w:rsidR="00A03CB6" w:rsidRPr="00D10FA0" w:rsidRDefault="00A03CB6" w:rsidP="00A03CB6">
            <w:pPr>
              <w:spacing w:after="0" w:line="240" w:lineRule="auto"/>
              <w:jc w:val="center"/>
              <w:rPr>
                <w:rFonts w:ascii="Times New Roman" w:hAnsi="Times New Roman" w:cs="Times New Roman"/>
                <w:color w:val="000000"/>
                <w:sz w:val="20"/>
                <w:szCs w:val="20"/>
              </w:rPr>
            </w:pPr>
          </w:p>
        </w:tc>
        <w:tc>
          <w:tcPr>
            <w:tcW w:w="2957" w:type="dxa"/>
            <w:vMerge/>
            <w:tcBorders>
              <w:top w:val="single" w:sz="4" w:space="0" w:color="auto"/>
              <w:left w:val="nil"/>
              <w:bottom w:val="single" w:sz="4" w:space="0" w:color="auto"/>
              <w:right w:val="single" w:sz="8" w:space="0" w:color="000000"/>
            </w:tcBorders>
            <w:shd w:val="clear" w:color="auto" w:fill="auto"/>
            <w:hideMark/>
          </w:tcPr>
          <w:p w14:paraId="04BDEB2A" w14:textId="040E2B86" w:rsidR="00A03CB6" w:rsidRPr="00D10FA0" w:rsidRDefault="00A03CB6" w:rsidP="00515B38">
            <w:pPr>
              <w:spacing w:after="0" w:line="240" w:lineRule="auto"/>
              <w:rPr>
                <w:rFonts w:ascii="Times New Roman" w:hAnsi="Times New Roman" w:cs="Times New Roman"/>
                <w:color w:val="000000"/>
                <w:sz w:val="20"/>
                <w:szCs w:val="20"/>
              </w:rPr>
            </w:pPr>
          </w:p>
        </w:tc>
        <w:tc>
          <w:tcPr>
            <w:tcW w:w="3689" w:type="dxa"/>
            <w:vMerge/>
            <w:tcBorders>
              <w:top w:val="single" w:sz="4" w:space="0" w:color="auto"/>
              <w:left w:val="nil"/>
              <w:bottom w:val="single" w:sz="4" w:space="0" w:color="auto"/>
              <w:right w:val="single" w:sz="8" w:space="0" w:color="000000"/>
            </w:tcBorders>
            <w:shd w:val="clear" w:color="auto" w:fill="auto"/>
            <w:hideMark/>
          </w:tcPr>
          <w:p w14:paraId="04F366E1" w14:textId="4F8ACA62" w:rsidR="00A03CB6" w:rsidRPr="00D10FA0" w:rsidRDefault="00A03CB6" w:rsidP="00515B38">
            <w:pPr>
              <w:spacing w:after="0" w:line="240" w:lineRule="auto"/>
              <w:rPr>
                <w:rFonts w:ascii="Times New Roman" w:hAnsi="Times New Roman" w:cs="Times New Roman"/>
                <w:color w:val="000000"/>
                <w:sz w:val="20"/>
                <w:szCs w:val="20"/>
              </w:rPr>
            </w:pPr>
          </w:p>
        </w:tc>
        <w:tc>
          <w:tcPr>
            <w:tcW w:w="1560" w:type="dxa"/>
            <w:vMerge/>
            <w:tcBorders>
              <w:top w:val="single" w:sz="4" w:space="0" w:color="auto"/>
              <w:left w:val="single" w:sz="8" w:space="0" w:color="000000"/>
              <w:bottom w:val="single" w:sz="4" w:space="0" w:color="auto"/>
              <w:right w:val="single" w:sz="8" w:space="0" w:color="000000"/>
            </w:tcBorders>
            <w:hideMark/>
          </w:tcPr>
          <w:p w14:paraId="08BE7732" w14:textId="77777777" w:rsidR="00A03CB6" w:rsidRPr="00D10FA0" w:rsidRDefault="00A03CB6" w:rsidP="00515B38">
            <w:pPr>
              <w:spacing w:after="0" w:line="240" w:lineRule="auto"/>
              <w:rPr>
                <w:rFonts w:ascii="Times New Roman" w:hAnsi="Times New Roman" w:cs="Times New Roman"/>
                <w:color w:val="000000"/>
                <w:sz w:val="20"/>
                <w:szCs w:val="20"/>
              </w:rPr>
            </w:pPr>
          </w:p>
        </w:tc>
      </w:tr>
      <w:tr w:rsidR="00A03CB6" w:rsidRPr="00542987" w14:paraId="20869BB3" w14:textId="77777777" w:rsidTr="001E60CF">
        <w:trPr>
          <w:trHeight w:val="1291"/>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347B2903" w14:textId="77777777" w:rsidR="00A03CB6" w:rsidRPr="00542987" w:rsidRDefault="00A03CB6"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7.23</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73E11C32"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Обеспечение доступа к клиническим рекомендациям Министерства здравоохранения Российской Федерации с персональных компьютеров врачей-онкологов на рабочих местах в онлайн-режиме</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1E03AEA4" w14:textId="77777777" w:rsidR="00A03CB6" w:rsidRPr="00D10FA0" w:rsidRDefault="00A03CB6" w:rsidP="00515B38">
            <w:pPr>
              <w:spacing w:after="0" w:line="240" w:lineRule="auto"/>
              <w:ind w:firstLineChars="100" w:firstLine="200"/>
              <w:rPr>
                <w:rFonts w:ascii="Times New Roman" w:hAnsi="Times New Roman" w:cs="Times New Roman"/>
                <w:color w:val="000000"/>
                <w:sz w:val="20"/>
                <w:szCs w:val="20"/>
              </w:rPr>
            </w:pPr>
            <w:r w:rsidRPr="00D10FA0">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0E4F8274" w14:textId="77777777" w:rsidR="00A03CB6" w:rsidRPr="00D10FA0" w:rsidRDefault="00A03CB6" w:rsidP="00A03CB6">
            <w:pPr>
              <w:spacing w:after="0" w:line="240" w:lineRule="auto"/>
              <w:ind w:firstLineChars="100" w:firstLine="200"/>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34E0154B"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главный внештатный специалист онколог министерства здравоохранения</w:t>
            </w:r>
          </w:p>
          <w:p w14:paraId="1B4C4A73" w14:textId="139DB025"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Кировской области</w:t>
            </w:r>
          </w:p>
        </w:tc>
        <w:tc>
          <w:tcPr>
            <w:tcW w:w="3689" w:type="dxa"/>
            <w:tcBorders>
              <w:top w:val="single" w:sz="4" w:space="0" w:color="auto"/>
              <w:left w:val="single" w:sz="8" w:space="0" w:color="000000"/>
              <w:bottom w:val="single" w:sz="4" w:space="0" w:color="auto"/>
              <w:right w:val="single" w:sz="8" w:space="0" w:color="000000"/>
            </w:tcBorders>
            <w:shd w:val="clear" w:color="auto" w:fill="auto"/>
            <w:hideMark/>
          </w:tcPr>
          <w:p w14:paraId="58D0DAFE"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организовано использование современных протоколов ведения онкологических пациентов</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5F6E2B79" w14:textId="77777777" w:rsidR="00A03CB6" w:rsidRPr="00D10FA0" w:rsidRDefault="00A03CB6" w:rsidP="00515B38">
            <w:pPr>
              <w:spacing w:after="0" w:line="240" w:lineRule="auto"/>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регулярное</w:t>
            </w:r>
          </w:p>
        </w:tc>
      </w:tr>
      <w:tr w:rsidR="00A03CB6" w:rsidRPr="00542987" w14:paraId="31742CBE" w14:textId="77777777" w:rsidTr="001E60CF">
        <w:trPr>
          <w:trHeight w:val="2863"/>
        </w:trPr>
        <w:tc>
          <w:tcPr>
            <w:tcW w:w="708" w:type="dxa"/>
            <w:tcBorders>
              <w:top w:val="single" w:sz="4" w:space="0" w:color="auto"/>
              <w:left w:val="single" w:sz="8" w:space="0" w:color="000000"/>
              <w:bottom w:val="single" w:sz="4" w:space="0" w:color="auto"/>
              <w:right w:val="single" w:sz="8" w:space="0" w:color="000000"/>
            </w:tcBorders>
            <w:shd w:val="clear" w:color="auto" w:fill="auto"/>
            <w:hideMark/>
          </w:tcPr>
          <w:p w14:paraId="5C76573A" w14:textId="77777777" w:rsidR="00A03CB6" w:rsidRPr="00542987" w:rsidRDefault="00A03CB6"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7.24</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42FD4561"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Соблюдение клинических рекомендаций при лечении онкологических пациентов</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095B7701" w14:textId="77777777" w:rsidR="00A03CB6" w:rsidRPr="00D10FA0" w:rsidRDefault="00A03CB6" w:rsidP="00515B38">
            <w:pPr>
              <w:spacing w:after="0" w:line="240" w:lineRule="auto"/>
              <w:ind w:firstLineChars="100" w:firstLine="200"/>
              <w:rPr>
                <w:rFonts w:ascii="Times New Roman" w:hAnsi="Times New Roman" w:cs="Times New Roman"/>
                <w:color w:val="000000"/>
                <w:sz w:val="20"/>
                <w:szCs w:val="20"/>
              </w:rPr>
            </w:pPr>
            <w:r w:rsidRPr="00D10FA0">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4" w:space="0" w:color="auto"/>
            </w:tcBorders>
            <w:shd w:val="clear" w:color="auto" w:fill="auto"/>
            <w:hideMark/>
          </w:tcPr>
          <w:p w14:paraId="14F10FE6" w14:textId="77777777" w:rsidR="00A03CB6" w:rsidRPr="00D10FA0" w:rsidRDefault="00A03CB6" w:rsidP="00A03CB6">
            <w:pPr>
              <w:spacing w:after="0" w:line="240" w:lineRule="auto"/>
              <w:ind w:firstLineChars="100" w:firstLine="200"/>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8" w:space="0" w:color="000000"/>
            </w:tcBorders>
            <w:shd w:val="clear" w:color="auto" w:fill="auto"/>
            <w:hideMark/>
          </w:tcPr>
          <w:p w14:paraId="7EFB964F" w14:textId="77777777" w:rsidR="00A03CB6" w:rsidRPr="00D10FA0" w:rsidRDefault="00A03CB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14C257E7" w14:textId="28D3BA7C" w:rsidR="00A03CB6" w:rsidRPr="00D10FA0" w:rsidRDefault="00A03CB6" w:rsidP="00A03CB6">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xml:space="preserve">создан доступ с рабочих мест врачей-онкологов к клиническим рекомендациям, размещенным на сайте rosminzdrv.ru, в онлайн- режиме в 2023 году 100% врачей КОГКБУЗ «Центр онкологии </w:t>
            </w:r>
            <w:r w:rsidRPr="00D10FA0">
              <w:rPr>
                <w:rFonts w:ascii="Times New Roman" w:hAnsi="Times New Roman" w:cs="Times New Roman"/>
                <w:b/>
                <w:bCs/>
                <w:color w:val="000000"/>
                <w:sz w:val="20"/>
                <w:szCs w:val="20"/>
              </w:rPr>
              <w:t xml:space="preserve">и </w:t>
            </w:r>
            <w:r w:rsidRPr="00D10FA0">
              <w:rPr>
                <w:rFonts w:ascii="Times New Roman" w:hAnsi="Times New Roman" w:cs="Times New Roman"/>
                <w:color w:val="000000"/>
                <w:sz w:val="20"/>
                <w:szCs w:val="20"/>
              </w:rPr>
              <w:t>медицинской радиологии» имеют доступ к клиническим рекомендациям с рабочих мест, с 2023 по 2024 годы 100% онкологов первичного онкологического кабинета, ЦАОП имеют доступ к клиническим рекомендациям с рабочих мест</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7EB2EE7D" w14:textId="77777777" w:rsidR="00A03CB6" w:rsidRPr="00542987" w:rsidRDefault="00A03CB6"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90CAF" w:rsidRPr="00542987" w14:paraId="702726B1" w14:textId="77777777" w:rsidTr="001E60CF">
        <w:trPr>
          <w:trHeight w:val="300"/>
        </w:trPr>
        <w:tc>
          <w:tcPr>
            <w:tcW w:w="708" w:type="dxa"/>
            <w:tcBorders>
              <w:top w:val="single" w:sz="4" w:space="0" w:color="auto"/>
              <w:left w:val="single" w:sz="4" w:space="0" w:color="auto"/>
              <w:bottom w:val="single" w:sz="4" w:space="0" w:color="auto"/>
              <w:right w:val="single" w:sz="8" w:space="0" w:color="000000"/>
            </w:tcBorders>
            <w:shd w:val="clear" w:color="auto" w:fill="auto"/>
            <w:hideMark/>
          </w:tcPr>
          <w:p w14:paraId="33B9A708" w14:textId="77777777" w:rsidR="00390CAF" w:rsidRPr="00542987" w:rsidRDefault="00390CA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7.25</w:t>
            </w:r>
          </w:p>
        </w:tc>
        <w:tc>
          <w:tcPr>
            <w:tcW w:w="3968" w:type="dxa"/>
            <w:tcBorders>
              <w:top w:val="single" w:sz="4" w:space="0" w:color="auto"/>
              <w:left w:val="single" w:sz="8" w:space="0" w:color="000000"/>
              <w:bottom w:val="single" w:sz="4" w:space="0" w:color="auto"/>
              <w:right w:val="single" w:sz="8" w:space="0" w:color="000000"/>
            </w:tcBorders>
            <w:shd w:val="clear" w:color="auto" w:fill="auto"/>
            <w:hideMark/>
          </w:tcPr>
          <w:p w14:paraId="7449AAC8" w14:textId="77777777" w:rsidR="00390CAF" w:rsidRPr="00D10FA0" w:rsidRDefault="00390CAF"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Развитие системы менеджмента качества в КОГКБУЗ «Центр онкологии и медицинской радиологии»</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4929A26F" w14:textId="77777777" w:rsidR="00390CAF" w:rsidRPr="00D10FA0" w:rsidRDefault="00390CAF" w:rsidP="00515B38">
            <w:pPr>
              <w:spacing w:after="0" w:line="240" w:lineRule="auto"/>
              <w:ind w:firstLineChars="100" w:firstLine="200"/>
              <w:rPr>
                <w:rFonts w:ascii="Times New Roman" w:hAnsi="Times New Roman" w:cs="Times New Roman"/>
                <w:color w:val="000000"/>
                <w:sz w:val="20"/>
                <w:szCs w:val="20"/>
              </w:rPr>
            </w:pPr>
            <w:r w:rsidRPr="00D10FA0">
              <w:rPr>
                <w:rFonts w:ascii="Times New Roman" w:hAnsi="Times New Roman" w:cs="Times New Roman"/>
                <w:color w:val="000000"/>
                <w:sz w:val="20"/>
                <w:szCs w:val="20"/>
              </w:rPr>
              <w:t>01.07.202</w:t>
            </w:r>
            <w:r w:rsidR="007536A4" w:rsidRPr="00D10FA0">
              <w:rPr>
                <w:rFonts w:ascii="Times New Roman" w:hAnsi="Times New Roman" w:cs="Times New Roman"/>
                <w:color w:val="000000"/>
                <w:sz w:val="20"/>
                <w:szCs w:val="20"/>
              </w:rPr>
              <w:t>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5D4945D4" w14:textId="77777777" w:rsidR="00390CAF" w:rsidRPr="00D10FA0" w:rsidRDefault="00390CAF" w:rsidP="00B84D86">
            <w:pPr>
              <w:spacing w:after="0" w:line="240" w:lineRule="auto"/>
              <w:ind w:firstLineChars="100" w:firstLine="200"/>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5F08B71F" w14:textId="77777777" w:rsidR="00390CAF" w:rsidRPr="00D10FA0" w:rsidRDefault="00390CAF"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главный врач</w:t>
            </w:r>
            <w:r w:rsidR="007536A4" w:rsidRPr="00D10FA0">
              <w:rPr>
                <w:rFonts w:ascii="Times New Roman" w:hAnsi="Times New Roman" w:cs="Times New Roman"/>
                <w:color w:val="000000"/>
                <w:sz w:val="20"/>
                <w:szCs w:val="20"/>
              </w:rPr>
              <w:t xml:space="preserve"> КОГКБУЗ «Центр онкологии и медицинской радиологии»</w:t>
            </w:r>
          </w:p>
        </w:tc>
        <w:tc>
          <w:tcPr>
            <w:tcW w:w="3689" w:type="dxa"/>
            <w:tcBorders>
              <w:top w:val="single" w:sz="4" w:space="0" w:color="auto"/>
              <w:left w:val="nil"/>
              <w:bottom w:val="single" w:sz="4" w:space="0" w:color="auto"/>
              <w:right w:val="single" w:sz="8" w:space="0" w:color="000000"/>
            </w:tcBorders>
            <w:shd w:val="clear" w:color="auto" w:fill="auto"/>
            <w:hideMark/>
          </w:tcPr>
          <w:p w14:paraId="6C6609AF" w14:textId="3BAA21E1" w:rsidR="00390CAF" w:rsidRPr="00D10FA0" w:rsidRDefault="00390CAF"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обеспечено внедрение системы менеджмента качества в</w:t>
            </w:r>
            <w:r w:rsidR="007536A4" w:rsidRPr="00D10FA0">
              <w:rPr>
                <w:rFonts w:ascii="Times New Roman" w:hAnsi="Times New Roman" w:cs="Times New Roman"/>
                <w:color w:val="000000"/>
                <w:sz w:val="20"/>
                <w:szCs w:val="20"/>
              </w:rPr>
              <w:t xml:space="preserve"> КОГКБУЗ «Центр онкологии и медицинской радиологии»: организовано проведение внутренних ау</w:t>
            </w:r>
            <w:r w:rsidR="00A03CB6" w:rsidRPr="00D10FA0">
              <w:rPr>
                <w:rFonts w:ascii="Times New Roman" w:hAnsi="Times New Roman" w:cs="Times New Roman"/>
                <w:color w:val="000000"/>
                <w:sz w:val="20"/>
                <w:szCs w:val="20"/>
              </w:rPr>
              <w:t xml:space="preserve">дитов согласно плану (не менее </w:t>
            </w:r>
            <w:r w:rsidR="007536A4" w:rsidRPr="00D10FA0">
              <w:rPr>
                <w:rFonts w:ascii="Times New Roman" w:hAnsi="Times New Roman" w:cs="Times New Roman"/>
                <w:color w:val="000000"/>
                <w:sz w:val="20"/>
                <w:szCs w:val="20"/>
              </w:rPr>
              <w:t>аудита в квартал).</w:t>
            </w:r>
            <w:r w:rsidR="007536A4" w:rsidRPr="00D10FA0">
              <w:rPr>
                <w:rFonts w:ascii="Times New Roman" w:hAnsi="Times New Roman" w:cs="Times New Roman"/>
                <w:sz w:val="20"/>
                <w:szCs w:val="20"/>
              </w:rPr>
              <w:t xml:space="preserve"> </w:t>
            </w:r>
            <w:r w:rsidR="007536A4" w:rsidRPr="00D10FA0">
              <w:rPr>
                <w:rFonts w:ascii="Times New Roman" w:hAnsi="Times New Roman" w:cs="Times New Roman"/>
                <w:color w:val="000000"/>
                <w:sz w:val="20"/>
                <w:szCs w:val="20"/>
              </w:rPr>
              <w:t>Обеспечена деятельность рабочих групп по реализации рекомендаций Федеральной службы по надзору в сфере здравоохранения по организации внутреннего контроля каче</w:t>
            </w:r>
            <w:r w:rsidR="00D10FA0">
              <w:rPr>
                <w:rFonts w:ascii="Times New Roman" w:hAnsi="Times New Roman" w:cs="Times New Roman"/>
                <w:color w:val="000000"/>
                <w:sz w:val="20"/>
                <w:szCs w:val="20"/>
              </w:rPr>
              <w:t xml:space="preserve">ства и безопасности медицинской </w:t>
            </w:r>
            <w:r w:rsidR="007536A4" w:rsidRPr="00D10FA0">
              <w:rPr>
                <w:rFonts w:ascii="Times New Roman" w:hAnsi="Times New Roman" w:cs="Times New Roman"/>
                <w:color w:val="000000"/>
                <w:sz w:val="20"/>
                <w:szCs w:val="20"/>
              </w:rPr>
              <w:t xml:space="preserve">деятельности с последующим </w:t>
            </w:r>
            <w:r w:rsidR="007536A4" w:rsidRPr="00D10FA0">
              <w:rPr>
                <w:rFonts w:ascii="Times New Roman" w:hAnsi="Times New Roman" w:cs="Times New Roman"/>
                <w:color w:val="000000"/>
                <w:sz w:val="20"/>
                <w:szCs w:val="20"/>
              </w:rPr>
              <w:lastRenderedPageBreak/>
              <w:t>написанием стандартных операционных процедур, регламентов раб</w:t>
            </w:r>
            <w:r w:rsidR="00204CF6">
              <w:rPr>
                <w:rFonts w:ascii="Times New Roman" w:hAnsi="Times New Roman" w:cs="Times New Roman"/>
                <w:color w:val="000000"/>
                <w:sz w:val="20"/>
                <w:szCs w:val="20"/>
              </w:rPr>
              <w:t>оты, приказов главного врача. ·О</w:t>
            </w:r>
            <w:r w:rsidR="007536A4" w:rsidRPr="00D10FA0">
              <w:rPr>
                <w:rFonts w:ascii="Times New Roman" w:hAnsi="Times New Roman" w:cs="Times New Roman"/>
                <w:color w:val="000000"/>
                <w:sz w:val="20"/>
                <w:szCs w:val="20"/>
              </w:rPr>
              <w:t>беспечено участие в региональном проекте «Создание новой модели медицинской организации, оказывающей первичную специализиро</w:t>
            </w:r>
            <w:r w:rsidR="00D10FA0">
              <w:rPr>
                <w:rFonts w:ascii="Times New Roman" w:hAnsi="Times New Roman" w:cs="Times New Roman"/>
                <w:color w:val="000000"/>
                <w:sz w:val="20"/>
                <w:szCs w:val="20"/>
              </w:rPr>
              <w:t>ванную медико</w:t>
            </w:r>
            <w:r w:rsidR="00204CF6">
              <w:rPr>
                <w:rFonts w:ascii="Times New Roman" w:hAnsi="Times New Roman" w:cs="Times New Roman"/>
                <w:color w:val="000000"/>
                <w:sz w:val="20"/>
                <w:szCs w:val="20"/>
              </w:rPr>
              <w:t>-</w:t>
            </w:r>
            <w:r w:rsidR="00D10FA0">
              <w:rPr>
                <w:rFonts w:ascii="Times New Roman" w:hAnsi="Times New Roman" w:cs="Times New Roman"/>
                <w:color w:val="000000"/>
                <w:sz w:val="20"/>
                <w:szCs w:val="20"/>
              </w:rPr>
              <w:t xml:space="preserve"> </w:t>
            </w:r>
            <w:r w:rsidR="00A03CB6" w:rsidRPr="00D10FA0">
              <w:rPr>
                <w:rFonts w:ascii="Times New Roman" w:hAnsi="Times New Roman" w:cs="Times New Roman"/>
                <w:color w:val="000000"/>
                <w:sz w:val="20"/>
                <w:szCs w:val="20"/>
              </w:rPr>
              <w:t>санитарную помощь.</w:t>
            </w:r>
            <w:r w:rsidR="007536A4" w:rsidRPr="00D10FA0">
              <w:rPr>
                <w:rFonts w:ascii="Times New Roman" w:hAnsi="Times New Roman" w:cs="Times New Roman"/>
                <w:color w:val="000000"/>
                <w:sz w:val="20"/>
                <w:szCs w:val="20"/>
              </w:rPr>
              <w:t xml:space="preserve"> Организовано обучение персонала по вопросам качества оказания медицинской помощи и безопасности медицинской деятельности (ежеквартально) </w:t>
            </w:r>
          </w:p>
        </w:tc>
        <w:tc>
          <w:tcPr>
            <w:tcW w:w="1560" w:type="dxa"/>
            <w:tcBorders>
              <w:top w:val="single" w:sz="4" w:space="0" w:color="auto"/>
              <w:left w:val="single" w:sz="8" w:space="0" w:color="000000"/>
              <w:bottom w:val="single" w:sz="4" w:space="0" w:color="auto"/>
              <w:right w:val="single" w:sz="4" w:space="0" w:color="auto"/>
            </w:tcBorders>
            <w:shd w:val="clear" w:color="auto" w:fill="auto"/>
            <w:hideMark/>
          </w:tcPr>
          <w:p w14:paraId="218E6E38" w14:textId="77777777" w:rsidR="00390CAF" w:rsidRPr="00542987" w:rsidRDefault="00390CAF"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регулярное</w:t>
            </w:r>
          </w:p>
        </w:tc>
      </w:tr>
      <w:tr w:rsidR="00B84D86" w:rsidRPr="00542987" w14:paraId="71D0880B" w14:textId="77777777" w:rsidTr="001E60CF">
        <w:trPr>
          <w:trHeight w:val="1312"/>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9045807" w14:textId="77777777" w:rsidR="00B84D86" w:rsidRPr="00542987" w:rsidRDefault="00B84D86"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7.26</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553DCD6F" w14:textId="77777777" w:rsidR="00B84D86" w:rsidRPr="00D10FA0" w:rsidRDefault="00B84D86" w:rsidP="00A03CB6">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Работа системы внутреннего контроля качества, обеспечение сокращения сроков ожидания госпитализации</w:t>
            </w:r>
          </w:p>
          <w:p w14:paraId="3EFEF158" w14:textId="77777777" w:rsidR="00B84D86" w:rsidRPr="00D10FA0" w:rsidRDefault="00B84D8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p w14:paraId="0CD053C4" w14:textId="557D8486" w:rsidR="00B84D86" w:rsidRPr="00D10FA0" w:rsidRDefault="00B84D8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2F2A376F" w14:textId="77777777" w:rsidR="00B84D86" w:rsidRPr="00D10FA0" w:rsidRDefault="00B84D86" w:rsidP="00B84D86">
            <w:pPr>
              <w:spacing w:after="0" w:line="240" w:lineRule="auto"/>
              <w:ind w:firstLineChars="100" w:firstLine="200"/>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9D5DC4" w14:textId="77777777" w:rsidR="00B84D86" w:rsidRPr="00D10FA0" w:rsidRDefault="00B84D86" w:rsidP="00B84D86">
            <w:pPr>
              <w:spacing w:after="0" w:line="240" w:lineRule="auto"/>
              <w:ind w:firstLineChars="100" w:firstLine="200"/>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8" w:space="0" w:color="000000"/>
            </w:tcBorders>
            <w:shd w:val="clear" w:color="auto" w:fill="auto"/>
            <w:hideMark/>
          </w:tcPr>
          <w:p w14:paraId="536EEE7F" w14:textId="3A3C7CCE" w:rsidR="00B84D86" w:rsidRPr="00D10FA0" w:rsidRDefault="00B84D8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главный врач КОГКБУЗ «Центр онкологии и медицинской радиологии»</w:t>
            </w:r>
          </w:p>
          <w:p w14:paraId="0D22E3C6" w14:textId="61C05E91" w:rsidR="00B84D86" w:rsidRPr="00D10FA0" w:rsidRDefault="00B84D8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 </w:t>
            </w:r>
          </w:p>
        </w:tc>
        <w:tc>
          <w:tcPr>
            <w:tcW w:w="3689" w:type="dxa"/>
            <w:tcBorders>
              <w:top w:val="single" w:sz="4" w:space="0" w:color="auto"/>
              <w:left w:val="nil"/>
              <w:right w:val="single" w:sz="4" w:space="0" w:color="auto"/>
            </w:tcBorders>
            <w:shd w:val="clear" w:color="auto" w:fill="auto"/>
            <w:hideMark/>
          </w:tcPr>
          <w:p w14:paraId="658737BA" w14:textId="77777777" w:rsidR="00B84D86" w:rsidRPr="00D10FA0" w:rsidRDefault="00B84D8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функционирует система</w:t>
            </w:r>
          </w:p>
          <w:p w14:paraId="0E88E5EC" w14:textId="44CCB21F" w:rsidR="00B84D86" w:rsidRPr="00D10FA0" w:rsidRDefault="00B84D8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внутреннего контроля качества и безопасности медицинской деятельности. Срок ожидания госпитализации составляет не более 1О дней с момента верифи</w:t>
            </w:r>
            <w:r w:rsidR="005A7950" w:rsidRPr="00D10FA0">
              <w:rPr>
                <w:rFonts w:ascii="Times New Roman" w:hAnsi="Times New Roman" w:cs="Times New Roman"/>
                <w:color w:val="000000"/>
                <w:sz w:val="20"/>
                <w:szCs w:val="20"/>
              </w:rPr>
              <w:t>кации диагноза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4E9362F" w14:textId="77777777" w:rsidR="00B84D86" w:rsidRPr="00542987" w:rsidRDefault="00B84D86"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регулярное</w:t>
            </w:r>
          </w:p>
        </w:tc>
      </w:tr>
      <w:tr w:rsidR="00390CAF" w:rsidRPr="00542987" w14:paraId="30142D63" w14:textId="77777777" w:rsidTr="001E60CF">
        <w:trPr>
          <w:trHeight w:val="2415"/>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18C374D"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7.27</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5B326FAB" w14:textId="77777777" w:rsidR="00390CAF" w:rsidRPr="00D10FA0" w:rsidRDefault="00390CAF"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Проведение анализа сроков, места и условий оказания медицинской помощи пациентам с онкологическими заболеваниями на всех этапах (ПМО/ ДОГВН), амбулаторно-поликлиническая, первичная специализированная, специализированная в условиях круглосуточного и дневного стационаров) на соответствие Положениям приказа МЗ РФ № 116н и региональному порядку по маршрутизации</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38F2E623" w14:textId="77777777" w:rsidR="00390CAF" w:rsidRPr="00D10FA0" w:rsidRDefault="00390CAF" w:rsidP="00B84D86">
            <w:pPr>
              <w:spacing w:after="0" w:line="240" w:lineRule="auto"/>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01.07.202</w:t>
            </w:r>
            <w:r w:rsidR="00950E71" w:rsidRPr="00D10FA0">
              <w:rPr>
                <w:rFonts w:ascii="Times New Roman" w:hAnsi="Times New Roman" w:cs="Times New Roman"/>
                <w:color w:val="000000"/>
                <w:sz w:val="20"/>
                <w:szCs w:val="20"/>
              </w:rPr>
              <w:t>4</w:t>
            </w:r>
          </w:p>
        </w:tc>
        <w:tc>
          <w:tcPr>
            <w:tcW w:w="1384" w:type="dxa"/>
            <w:tcBorders>
              <w:top w:val="single" w:sz="4" w:space="0" w:color="auto"/>
              <w:left w:val="single" w:sz="4" w:space="0" w:color="auto"/>
              <w:bottom w:val="single" w:sz="4" w:space="0" w:color="auto"/>
              <w:right w:val="single" w:sz="8" w:space="0" w:color="000000"/>
            </w:tcBorders>
            <w:shd w:val="clear" w:color="auto" w:fill="auto"/>
            <w:hideMark/>
          </w:tcPr>
          <w:p w14:paraId="59739F96" w14:textId="77777777" w:rsidR="00390CAF" w:rsidRPr="00D10FA0" w:rsidRDefault="00390CAF" w:rsidP="00B84D86">
            <w:pPr>
              <w:spacing w:after="0" w:line="240" w:lineRule="auto"/>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43BE1349" w14:textId="77777777" w:rsidR="00390CAF" w:rsidRPr="00D10FA0" w:rsidRDefault="00390CAF"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главные врачи областных государственных медицинских организаций, главный внештатный специалист онколог министерства здравоохранения Кировской области,</w:t>
            </w:r>
            <w:r w:rsidRPr="00D10FA0">
              <w:rPr>
                <w:rFonts w:ascii="Times New Roman" w:hAnsi="Times New Roman" w:cs="Times New Roman"/>
                <w:color w:val="000000"/>
                <w:sz w:val="20"/>
                <w:szCs w:val="20"/>
              </w:rPr>
              <w:br/>
              <w:t>главный внештатный специалист по профилактической медицине министерства здравоохранения Кировской области</w:t>
            </w:r>
          </w:p>
        </w:tc>
        <w:tc>
          <w:tcPr>
            <w:tcW w:w="3689" w:type="dxa"/>
            <w:tcBorders>
              <w:top w:val="single" w:sz="4" w:space="0" w:color="auto"/>
              <w:left w:val="nil"/>
              <w:bottom w:val="single" w:sz="4" w:space="0" w:color="auto"/>
              <w:right w:val="single" w:sz="4" w:space="0" w:color="auto"/>
            </w:tcBorders>
            <w:shd w:val="clear" w:color="auto" w:fill="auto"/>
            <w:hideMark/>
          </w:tcPr>
          <w:p w14:paraId="6DF6B088" w14:textId="4BC6E667" w:rsidR="00390CAF" w:rsidRPr="00D10FA0" w:rsidRDefault="00B84D8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п</w:t>
            </w:r>
            <w:r w:rsidR="00390CAF" w:rsidRPr="00D10FA0">
              <w:rPr>
                <w:rFonts w:ascii="Times New Roman" w:hAnsi="Times New Roman" w:cs="Times New Roman"/>
                <w:color w:val="000000"/>
                <w:sz w:val="20"/>
                <w:szCs w:val="20"/>
              </w:rPr>
              <w:t>оказатель – доля дефектов от числа проанал</w:t>
            </w:r>
            <w:r w:rsidRPr="00D10FA0">
              <w:rPr>
                <w:rFonts w:ascii="Times New Roman" w:hAnsi="Times New Roman" w:cs="Times New Roman"/>
                <w:color w:val="000000"/>
                <w:sz w:val="20"/>
                <w:szCs w:val="20"/>
              </w:rPr>
              <w:t>изированных случаев, не более 10</w:t>
            </w:r>
            <w:r w:rsidR="00390CAF" w:rsidRPr="00D10FA0">
              <w:rPr>
                <w:rFonts w:ascii="Times New Roman" w:hAnsi="Times New Roman" w:cs="Times New Roman"/>
                <w:color w:val="000000"/>
                <w:sz w:val="20"/>
                <w:szCs w:val="20"/>
              </w:rPr>
              <w:t>%</w:t>
            </w:r>
          </w:p>
        </w:tc>
        <w:tc>
          <w:tcPr>
            <w:tcW w:w="1560" w:type="dxa"/>
            <w:tcBorders>
              <w:top w:val="nil"/>
              <w:left w:val="single" w:sz="4" w:space="0" w:color="auto"/>
              <w:bottom w:val="single" w:sz="4" w:space="0" w:color="auto"/>
              <w:right w:val="single" w:sz="8" w:space="0" w:color="000000"/>
            </w:tcBorders>
            <w:shd w:val="clear" w:color="auto" w:fill="auto"/>
            <w:hideMark/>
          </w:tcPr>
          <w:p w14:paraId="2BDF4985" w14:textId="77777777" w:rsidR="00390CAF" w:rsidRPr="00542987" w:rsidRDefault="00390CAF" w:rsidP="00515B38">
            <w:pPr>
              <w:spacing w:after="0" w:line="240" w:lineRule="auto"/>
              <w:rPr>
                <w:rFonts w:ascii="Times New Roman" w:hAnsi="Times New Roman" w:cs="Times New Roman"/>
                <w:color w:val="000000"/>
                <w:sz w:val="18"/>
                <w:szCs w:val="18"/>
              </w:rPr>
            </w:pPr>
            <w:r w:rsidRPr="00542987">
              <w:rPr>
                <w:rFonts w:ascii="Times New Roman" w:hAnsi="Times New Roman" w:cs="Times New Roman"/>
                <w:color w:val="000000"/>
                <w:sz w:val="18"/>
                <w:szCs w:val="18"/>
              </w:rPr>
              <w:t>регулярное</w:t>
            </w:r>
          </w:p>
        </w:tc>
      </w:tr>
      <w:tr w:rsidR="00390CAF" w:rsidRPr="00542987" w14:paraId="1CF75040" w14:textId="77777777" w:rsidTr="001E60CF">
        <w:trPr>
          <w:trHeight w:val="2400"/>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11E000A"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7.28.</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46F447A4" w14:textId="256B9209" w:rsidR="00390CAF" w:rsidRPr="00D10FA0" w:rsidRDefault="00390CAF"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Проведение анализа правильности выбора и кодирования причины смерти пациентов, умерших от ЗНО (без морфологической верификации) в течение года с момента установления диагноза, с целью уточнения причины смерти. Снижение числа регистрации смерти пациентов от ЗНО, не состоявших на диспансерном учете при жизни, без</w:t>
            </w:r>
            <w:r w:rsidR="00204CF6">
              <w:rPr>
                <w:rFonts w:ascii="Times New Roman" w:hAnsi="Times New Roman" w:cs="Times New Roman"/>
                <w:color w:val="000000"/>
                <w:sz w:val="20"/>
                <w:szCs w:val="20"/>
              </w:rPr>
              <w:t xml:space="preserve"> </w:t>
            </w:r>
            <w:r w:rsidRPr="00D10FA0">
              <w:rPr>
                <w:rFonts w:ascii="Times New Roman" w:hAnsi="Times New Roman" w:cs="Times New Roman"/>
                <w:color w:val="000000"/>
                <w:sz w:val="20"/>
                <w:szCs w:val="20"/>
              </w:rPr>
              <w:t>указания морфологического типа опухоли по результатам аутопсии.</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246D2769" w14:textId="77777777" w:rsidR="00390CAF" w:rsidRPr="00D10FA0" w:rsidRDefault="00390CAF" w:rsidP="00B84D86">
            <w:pPr>
              <w:spacing w:after="0" w:line="240" w:lineRule="auto"/>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01.07.202</w:t>
            </w:r>
            <w:r w:rsidR="00950E71" w:rsidRPr="00D10FA0">
              <w:rPr>
                <w:rFonts w:ascii="Times New Roman" w:hAnsi="Times New Roman" w:cs="Times New Roman"/>
                <w:color w:val="000000"/>
                <w:sz w:val="20"/>
                <w:szCs w:val="20"/>
              </w:rPr>
              <w:t>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A8DAFE7" w14:textId="77777777" w:rsidR="00390CAF" w:rsidRPr="00D10FA0" w:rsidRDefault="00390CAF" w:rsidP="00B84D86">
            <w:pPr>
              <w:spacing w:after="0" w:line="240" w:lineRule="auto"/>
              <w:jc w:val="center"/>
              <w:rPr>
                <w:rFonts w:ascii="Times New Roman" w:hAnsi="Times New Roman" w:cs="Times New Roman"/>
                <w:color w:val="000000"/>
                <w:sz w:val="20"/>
                <w:szCs w:val="20"/>
              </w:rPr>
            </w:pPr>
            <w:r w:rsidRPr="00D10FA0">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78A1F2B4" w14:textId="77777777" w:rsidR="00390CAF" w:rsidRPr="00D10FA0" w:rsidRDefault="00390CAF"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главные врачи областных государственных медицинских организаций, главный внештатный специалист онколог министерства здравоохранения Кировской области, главный внештатный специалист по патологической анатомии министерства здравоохранения Кировской области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77E8CFA9" w14:textId="72083122" w:rsidR="00390CAF" w:rsidRPr="00D10FA0" w:rsidRDefault="00B84D86" w:rsidP="00515B38">
            <w:pPr>
              <w:spacing w:after="0" w:line="240" w:lineRule="auto"/>
              <w:rPr>
                <w:rFonts w:ascii="Times New Roman" w:hAnsi="Times New Roman" w:cs="Times New Roman"/>
                <w:color w:val="000000"/>
                <w:sz w:val="20"/>
                <w:szCs w:val="20"/>
              </w:rPr>
            </w:pPr>
            <w:r w:rsidRPr="00D10FA0">
              <w:rPr>
                <w:rFonts w:ascii="Times New Roman" w:hAnsi="Times New Roman" w:cs="Times New Roman"/>
                <w:color w:val="000000"/>
                <w:sz w:val="20"/>
                <w:szCs w:val="20"/>
              </w:rPr>
              <w:t>н</w:t>
            </w:r>
            <w:r w:rsidR="00390CAF" w:rsidRPr="00D10FA0">
              <w:rPr>
                <w:rFonts w:ascii="Times New Roman" w:hAnsi="Times New Roman" w:cs="Times New Roman"/>
                <w:color w:val="000000"/>
                <w:sz w:val="20"/>
                <w:szCs w:val="20"/>
              </w:rPr>
              <w:t>е реже одного раза в квартал</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973725E"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390CAF" w:rsidRPr="00542987" w14:paraId="4C624ACA" w14:textId="77777777" w:rsidTr="001E60CF">
        <w:trPr>
          <w:trHeight w:val="2602"/>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6CE6165"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7.29.</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467B37BB"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Проведение анализа правильности выбора и кодирования причины смерти пациентов, умерших от ЗНО (на 1-2 стадии заболевания) в течение года с момента установления диагноза. Проведение оценки тактики обследования, корректности </w:t>
            </w:r>
            <w:proofErr w:type="spellStart"/>
            <w:r w:rsidRPr="00542987">
              <w:rPr>
                <w:rFonts w:ascii="Times New Roman" w:hAnsi="Times New Roman" w:cs="Times New Roman"/>
                <w:color w:val="000000"/>
                <w:sz w:val="20"/>
                <w:szCs w:val="20"/>
              </w:rPr>
              <w:t>стадирования</w:t>
            </w:r>
            <w:proofErr w:type="spellEnd"/>
            <w:r w:rsidRPr="00542987">
              <w:rPr>
                <w:rFonts w:ascii="Times New Roman" w:hAnsi="Times New Roman" w:cs="Times New Roman"/>
                <w:color w:val="000000"/>
                <w:sz w:val="20"/>
                <w:szCs w:val="20"/>
              </w:rPr>
              <w:t xml:space="preserve"> и выбора метода лечения и выбора лечения.</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0015EB30" w14:textId="77777777" w:rsidR="00390CAF" w:rsidRPr="00542987" w:rsidRDefault="00390CAF"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950E71" w:rsidRPr="00542987">
              <w:rPr>
                <w:rFonts w:ascii="Times New Roman" w:hAnsi="Times New Roman" w:cs="Times New Roman"/>
                <w:color w:val="000000"/>
                <w:sz w:val="20"/>
                <w:szCs w:val="20"/>
              </w:rPr>
              <w:t>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63EC3347" w14:textId="77777777" w:rsidR="00390CAF" w:rsidRPr="00542987" w:rsidRDefault="00390CAF" w:rsidP="00B84D86">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77781663" w14:textId="3B41D28F" w:rsidR="00390CAF" w:rsidRPr="00542987" w:rsidRDefault="005A795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главные врачи </w:t>
            </w:r>
            <w:r w:rsidR="00390CAF" w:rsidRPr="00542987">
              <w:rPr>
                <w:rFonts w:ascii="Times New Roman" w:hAnsi="Times New Roman" w:cs="Times New Roman"/>
                <w:color w:val="000000"/>
                <w:sz w:val="20"/>
                <w:szCs w:val="20"/>
              </w:rPr>
              <w:t>област</w:t>
            </w:r>
            <w:r w:rsidR="003A428C">
              <w:rPr>
                <w:rFonts w:ascii="Times New Roman" w:hAnsi="Times New Roman" w:cs="Times New Roman"/>
                <w:color w:val="000000"/>
                <w:sz w:val="20"/>
                <w:szCs w:val="20"/>
              </w:rPr>
              <w:t>ных</w:t>
            </w:r>
            <w:r w:rsidR="003A428C">
              <w:rPr>
                <w:rFonts w:ascii="Times New Roman" w:hAnsi="Times New Roman" w:cs="Times New Roman"/>
                <w:color w:val="000000"/>
                <w:sz w:val="20"/>
                <w:szCs w:val="20"/>
              </w:rPr>
              <w:br/>
              <w:t xml:space="preserve">государственных </w:t>
            </w:r>
            <w:r w:rsidR="00B84D86" w:rsidRPr="00542987">
              <w:rPr>
                <w:rFonts w:ascii="Times New Roman" w:hAnsi="Times New Roman" w:cs="Times New Roman"/>
                <w:color w:val="000000"/>
                <w:sz w:val="20"/>
                <w:szCs w:val="20"/>
              </w:rPr>
              <w:t xml:space="preserve">медицинских </w:t>
            </w:r>
            <w:r w:rsidR="003A428C">
              <w:rPr>
                <w:rFonts w:ascii="Times New Roman" w:hAnsi="Times New Roman" w:cs="Times New Roman"/>
                <w:color w:val="000000"/>
                <w:sz w:val="20"/>
                <w:szCs w:val="20"/>
              </w:rPr>
              <w:t xml:space="preserve">организаций, </w:t>
            </w:r>
            <w:r w:rsidR="00390CAF" w:rsidRPr="00542987">
              <w:rPr>
                <w:rFonts w:ascii="Times New Roman" w:hAnsi="Times New Roman" w:cs="Times New Roman"/>
                <w:color w:val="000000"/>
                <w:sz w:val="20"/>
                <w:szCs w:val="20"/>
              </w:rPr>
              <w:t>гл</w:t>
            </w:r>
            <w:r w:rsidR="00B84D86" w:rsidRPr="00542987">
              <w:rPr>
                <w:rFonts w:ascii="Times New Roman" w:hAnsi="Times New Roman" w:cs="Times New Roman"/>
                <w:color w:val="000000"/>
                <w:sz w:val="20"/>
                <w:szCs w:val="20"/>
              </w:rPr>
              <w:t xml:space="preserve">авный </w:t>
            </w:r>
            <w:r w:rsidR="003A428C">
              <w:rPr>
                <w:rFonts w:ascii="Times New Roman" w:hAnsi="Times New Roman" w:cs="Times New Roman"/>
                <w:color w:val="000000"/>
                <w:sz w:val="20"/>
                <w:szCs w:val="20"/>
              </w:rPr>
              <w:t xml:space="preserve">внештатный специалист онколог министерства </w:t>
            </w:r>
            <w:r w:rsidR="00390CAF" w:rsidRPr="00542987">
              <w:rPr>
                <w:rFonts w:ascii="Times New Roman" w:hAnsi="Times New Roman" w:cs="Times New Roman"/>
                <w:color w:val="000000"/>
                <w:sz w:val="20"/>
                <w:szCs w:val="20"/>
              </w:rPr>
              <w:t>здравоохран</w:t>
            </w:r>
            <w:r w:rsidR="003A428C">
              <w:rPr>
                <w:rFonts w:ascii="Times New Roman" w:hAnsi="Times New Roman" w:cs="Times New Roman"/>
                <w:color w:val="000000"/>
                <w:sz w:val="20"/>
                <w:szCs w:val="20"/>
              </w:rPr>
              <w:t xml:space="preserve">ения </w:t>
            </w:r>
            <w:r w:rsidRPr="00542987">
              <w:rPr>
                <w:rFonts w:ascii="Times New Roman" w:hAnsi="Times New Roman" w:cs="Times New Roman"/>
                <w:color w:val="000000"/>
                <w:sz w:val="20"/>
                <w:szCs w:val="20"/>
              </w:rPr>
              <w:t xml:space="preserve">Кировской области, </w:t>
            </w:r>
            <w:r w:rsidR="00B84D86" w:rsidRPr="00542987">
              <w:rPr>
                <w:rFonts w:ascii="Times New Roman" w:hAnsi="Times New Roman" w:cs="Times New Roman"/>
                <w:color w:val="000000"/>
                <w:sz w:val="20"/>
                <w:szCs w:val="20"/>
              </w:rPr>
              <w:t xml:space="preserve">главный </w:t>
            </w:r>
            <w:r w:rsidR="00390CAF" w:rsidRPr="00542987">
              <w:rPr>
                <w:rFonts w:ascii="Times New Roman" w:hAnsi="Times New Roman" w:cs="Times New Roman"/>
                <w:color w:val="000000"/>
                <w:sz w:val="20"/>
                <w:szCs w:val="20"/>
              </w:rPr>
              <w:t>внештатн</w:t>
            </w:r>
            <w:r w:rsidRPr="00542987">
              <w:rPr>
                <w:rFonts w:ascii="Times New Roman" w:hAnsi="Times New Roman" w:cs="Times New Roman"/>
                <w:color w:val="000000"/>
                <w:sz w:val="20"/>
                <w:szCs w:val="20"/>
              </w:rPr>
              <w:t xml:space="preserve">ый специалист по </w:t>
            </w:r>
            <w:r w:rsidR="00B84D86" w:rsidRPr="00542987">
              <w:rPr>
                <w:rFonts w:ascii="Times New Roman" w:hAnsi="Times New Roman" w:cs="Times New Roman"/>
                <w:color w:val="000000"/>
                <w:sz w:val="20"/>
                <w:szCs w:val="20"/>
              </w:rPr>
              <w:t xml:space="preserve">патологической </w:t>
            </w:r>
            <w:r w:rsidR="00390CAF" w:rsidRPr="00542987">
              <w:rPr>
                <w:rFonts w:ascii="Times New Roman" w:hAnsi="Times New Roman" w:cs="Times New Roman"/>
                <w:color w:val="000000"/>
                <w:sz w:val="20"/>
                <w:szCs w:val="20"/>
              </w:rPr>
              <w:t>анатомии министерства здравоохранения Кировской области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54FFDB82" w14:textId="5965A40F" w:rsidR="00390CAF" w:rsidRPr="00542987" w:rsidRDefault="005A795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н</w:t>
            </w:r>
            <w:r w:rsidR="00390CAF" w:rsidRPr="00542987">
              <w:rPr>
                <w:rFonts w:ascii="Times New Roman" w:hAnsi="Times New Roman" w:cs="Times New Roman"/>
                <w:color w:val="000000"/>
                <w:sz w:val="20"/>
                <w:szCs w:val="20"/>
              </w:rPr>
              <w:t>е реже 1 раза в квартал</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694FAB1"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390CAF" w:rsidRPr="00542987" w14:paraId="7CCE865C" w14:textId="77777777" w:rsidTr="001E60CF">
        <w:trPr>
          <w:trHeight w:val="2833"/>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1DC1633" w14:textId="77777777" w:rsidR="00390CAF" w:rsidRPr="00542987" w:rsidRDefault="00390CAF" w:rsidP="00515B38">
            <w:pPr>
              <w:spacing w:after="0" w:line="240" w:lineRule="auto"/>
              <w:jc w:val="center"/>
              <w:rPr>
                <w:rFonts w:ascii="Times New Roman" w:hAnsi="Times New Roman" w:cs="Times New Roman"/>
                <w:color w:val="000000"/>
                <w:sz w:val="18"/>
                <w:szCs w:val="18"/>
              </w:rPr>
            </w:pPr>
            <w:r w:rsidRPr="00542987">
              <w:rPr>
                <w:rFonts w:ascii="Times New Roman" w:hAnsi="Times New Roman" w:cs="Times New Roman"/>
                <w:color w:val="000000"/>
                <w:sz w:val="18"/>
                <w:szCs w:val="18"/>
              </w:rPr>
              <w:t>7.3</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234C952B" w14:textId="77777777" w:rsidR="00390CAF" w:rsidRPr="003A428C" w:rsidRDefault="00BC2C06"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xml:space="preserve">Проведение </w:t>
            </w:r>
            <w:proofErr w:type="gramStart"/>
            <w:r w:rsidRPr="003A428C">
              <w:rPr>
                <w:rFonts w:ascii="Times New Roman" w:hAnsi="Times New Roman" w:cs="Times New Roman"/>
                <w:color w:val="000000"/>
                <w:sz w:val="20"/>
                <w:szCs w:val="20"/>
              </w:rPr>
              <w:t>патолого-анатомических</w:t>
            </w:r>
            <w:proofErr w:type="gramEnd"/>
            <w:r w:rsidRPr="003A428C">
              <w:rPr>
                <w:rFonts w:ascii="Times New Roman" w:hAnsi="Times New Roman" w:cs="Times New Roman"/>
                <w:color w:val="000000"/>
                <w:sz w:val="20"/>
                <w:szCs w:val="20"/>
              </w:rPr>
              <w:t xml:space="preserve"> конференций по поводу запущенности случаев выявленных ЗНО</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4C03692A" w14:textId="77777777" w:rsidR="00390CAF" w:rsidRPr="003A428C" w:rsidRDefault="00390CAF" w:rsidP="00515B38">
            <w:pPr>
              <w:spacing w:after="0" w:line="240" w:lineRule="auto"/>
              <w:jc w:val="right"/>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w:t>
            </w:r>
            <w:r w:rsidR="00950E71" w:rsidRPr="003A428C">
              <w:rPr>
                <w:rFonts w:ascii="Times New Roman" w:hAnsi="Times New Roman" w:cs="Times New Roman"/>
                <w:color w:val="000000"/>
                <w:sz w:val="20"/>
                <w:szCs w:val="20"/>
              </w:rPr>
              <w:t>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39E6423B" w14:textId="77777777" w:rsidR="00390CAF" w:rsidRPr="003A428C" w:rsidRDefault="00390CAF" w:rsidP="00515B38">
            <w:pPr>
              <w:spacing w:after="0" w:line="240" w:lineRule="auto"/>
              <w:jc w:val="right"/>
              <w:rPr>
                <w:rFonts w:ascii="Times New Roman" w:hAnsi="Times New Roman" w:cs="Times New Roman"/>
                <w:color w:val="000000"/>
                <w:sz w:val="20"/>
                <w:szCs w:val="20"/>
              </w:rPr>
            </w:pPr>
            <w:r w:rsidRPr="003A428C">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5187A055" w14:textId="4D15BCD8" w:rsidR="00390CAF" w:rsidRPr="003A428C" w:rsidRDefault="005A7950"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xml:space="preserve">главные врачи </w:t>
            </w:r>
            <w:r w:rsidR="00390CAF" w:rsidRPr="003A428C">
              <w:rPr>
                <w:rFonts w:ascii="Times New Roman" w:hAnsi="Times New Roman" w:cs="Times New Roman"/>
                <w:color w:val="000000"/>
                <w:sz w:val="20"/>
                <w:szCs w:val="20"/>
              </w:rPr>
              <w:t>област</w:t>
            </w:r>
            <w:r w:rsidRPr="003A428C">
              <w:rPr>
                <w:rFonts w:ascii="Times New Roman" w:hAnsi="Times New Roman" w:cs="Times New Roman"/>
                <w:color w:val="000000"/>
                <w:sz w:val="20"/>
                <w:szCs w:val="20"/>
              </w:rPr>
              <w:t>ных</w:t>
            </w:r>
            <w:r w:rsidRPr="003A428C">
              <w:rPr>
                <w:rFonts w:ascii="Times New Roman" w:hAnsi="Times New Roman" w:cs="Times New Roman"/>
                <w:color w:val="000000"/>
                <w:sz w:val="20"/>
                <w:szCs w:val="20"/>
              </w:rPr>
              <w:br/>
              <w:t>государственных</w:t>
            </w:r>
            <w:r w:rsidRPr="003A428C">
              <w:rPr>
                <w:rFonts w:ascii="Times New Roman" w:hAnsi="Times New Roman" w:cs="Times New Roman"/>
                <w:color w:val="000000"/>
                <w:sz w:val="20"/>
                <w:szCs w:val="20"/>
              </w:rPr>
              <w:br/>
              <w:t>медицинских организаций,</w:t>
            </w:r>
            <w:r w:rsidRPr="003A428C">
              <w:rPr>
                <w:rFonts w:ascii="Times New Roman" w:hAnsi="Times New Roman" w:cs="Times New Roman"/>
                <w:color w:val="000000"/>
                <w:sz w:val="20"/>
                <w:szCs w:val="20"/>
              </w:rPr>
              <w:br/>
              <w:t xml:space="preserve">главный </w:t>
            </w:r>
            <w:r w:rsidR="003A428C">
              <w:rPr>
                <w:rFonts w:ascii="Times New Roman" w:hAnsi="Times New Roman" w:cs="Times New Roman"/>
                <w:color w:val="000000"/>
                <w:sz w:val="20"/>
                <w:szCs w:val="20"/>
              </w:rPr>
              <w:t xml:space="preserve">внештатный специалист онколог министерства </w:t>
            </w:r>
            <w:r w:rsidR="00390CAF" w:rsidRPr="003A428C">
              <w:rPr>
                <w:rFonts w:ascii="Times New Roman" w:hAnsi="Times New Roman" w:cs="Times New Roman"/>
                <w:color w:val="000000"/>
                <w:sz w:val="20"/>
                <w:szCs w:val="20"/>
              </w:rPr>
              <w:t>здравоохран</w:t>
            </w:r>
            <w:r w:rsidRPr="003A428C">
              <w:rPr>
                <w:rFonts w:ascii="Times New Roman" w:hAnsi="Times New Roman" w:cs="Times New Roman"/>
                <w:color w:val="000000"/>
                <w:sz w:val="20"/>
                <w:szCs w:val="20"/>
              </w:rPr>
              <w:t>ения</w:t>
            </w:r>
            <w:r w:rsidRPr="003A428C">
              <w:rPr>
                <w:rFonts w:ascii="Times New Roman" w:hAnsi="Times New Roman" w:cs="Times New Roman"/>
                <w:color w:val="000000"/>
                <w:sz w:val="20"/>
                <w:szCs w:val="20"/>
              </w:rPr>
              <w:br/>
              <w:t>Кировской области,</w:t>
            </w:r>
            <w:r w:rsidRPr="003A428C">
              <w:rPr>
                <w:rFonts w:ascii="Times New Roman" w:hAnsi="Times New Roman" w:cs="Times New Roman"/>
                <w:color w:val="000000"/>
                <w:sz w:val="20"/>
                <w:szCs w:val="20"/>
              </w:rPr>
              <w:br/>
              <w:t xml:space="preserve">главный </w:t>
            </w:r>
            <w:r w:rsidR="003A428C">
              <w:rPr>
                <w:rFonts w:ascii="Times New Roman" w:hAnsi="Times New Roman" w:cs="Times New Roman"/>
                <w:color w:val="000000"/>
                <w:sz w:val="20"/>
                <w:szCs w:val="20"/>
              </w:rPr>
              <w:t>внештатный</w:t>
            </w:r>
            <w:r w:rsidR="003A428C">
              <w:rPr>
                <w:rFonts w:ascii="Times New Roman" w:hAnsi="Times New Roman" w:cs="Times New Roman"/>
                <w:color w:val="000000"/>
                <w:sz w:val="20"/>
                <w:szCs w:val="20"/>
              </w:rPr>
              <w:br/>
              <w:t xml:space="preserve">специалист по </w:t>
            </w:r>
            <w:r w:rsidR="00390CAF" w:rsidRPr="003A428C">
              <w:rPr>
                <w:rFonts w:ascii="Times New Roman" w:hAnsi="Times New Roman" w:cs="Times New Roman"/>
                <w:color w:val="000000"/>
                <w:sz w:val="20"/>
                <w:szCs w:val="20"/>
              </w:rPr>
              <w:t>патологи</w:t>
            </w:r>
            <w:r w:rsidRPr="003A428C">
              <w:rPr>
                <w:rFonts w:ascii="Times New Roman" w:hAnsi="Times New Roman" w:cs="Times New Roman"/>
                <w:color w:val="000000"/>
                <w:sz w:val="20"/>
                <w:szCs w:val="20"/>
              </w:rPr>
              <w:t xml:space="preserve">ческой </w:t>
            </w:r>
            <w:r w:rsidR="00390CAF" w:rsidRPr="003A428C">
              <w:rPr>
                <w:rFonts w:ascii="Times New Roman" w:hAnsi="Times New Roman" w:cs="Times New Roman"/>
                <w:color w:val="000000"/>
                <w:sz w:val="20"/>
                <w:szCs w:val="20"/>
              </w:rPr>
              <w:t>анатомии министерства здравоохранения Кировской области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5B1EC0FB" w14:textId="0E1ED674" w:rsidR="00390CAF" w:rsidRPr="003A428C" w:rsidRDefault="005A7950"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н</w:t>
            </w:r>
            <w:r w:rsidR="00390CAF" w:rsidRPr="003A428C">
              <w:rPr>
                <w:rFonts w:ascii="Times New Roman" w:hAnsi="Times New Roman" w:cs="Times New Roman"/>
                <w:color w:val="000000"/>
                <w:sz w:val="20"/>
                <w:szCs w:val="20"/>
              </w:rPr>
              <w:t>е реже 1 раза в квартал</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5DE50CC" w14:textId="77777777" w:rsidR="00390CAF" w:rsidRPr="003A428C" w:rsidRDefault="00390CAF"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регулярное</w:t>
            </w:r>
          </w:p>
        </w:tc>
      </w:tr>
      <w:tr w:rsidR="00B84D86" w:rsidRPr="00542987" w14:paraId="39C33B1E" w14:textId="77777777" w:rsidTr="001E60CF">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60419F44" w14:textId="67D8B8E7" w:rsidR="00B84D86" w:rsidRPr="003A428C" w:rsidRDefault="00B84D86" w:rsidP="00B84D86">
            <w:pPr>
              <w:spacing w:after="0" w:line="240" w:lineRule="auto"/>
              <w:rPr>
                <w:rFonts w:ascii="Times New Roman" w:hAnsi="Times New Roman" w:cs="Times New Roman"/>
                <w:b/>
                <w:color w:val="000000"/>
                <w:sz w:val="20"/>
                <w:szCs w:val="20"/>
              </w:rPr>
            </w:pPr>
            <w:r w:rsidRPr="003A428C">
              <w:rPr>
                <w:rFonts w:ascii="Times New Roman" w:hAnsi="Times New Roman" w:cs="Times New Roman"/>
                <w:b/>
                <w:color w:val="000000"/>
                <w:sz w:val="20"/>
                <w:szCs w:val="20"/>
              </w:rPr>
              <w:t>8</w:t>
            </w:r>
          </w:p>
        </w:tc>
        <w:tc>
          <w:tcPr>
            <w:tcW w:w="15028"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0FB0A35" w14:textId="6E6D0B6A" w:rsidR="00B84D86" w:rsidRPr="003A428C" w:rsidRDefault="00B84D86" w:rsidP="00515B38">
            <w:pPr>
              <w:spacing w:after="0" w:line="240" w:lineRule="auto"/>
              <w:rPr>
                <w:rFonts w:ascii="Times New Roman" w:hAnsi="Times New Roman" w:cs="Times New Roman"/>
                <w:sz w:val="20"/>
                <w:szCs w:val="20"/>
              </w:rPr>
            </w:pPr>
            <w:r w:rsidRPr="003A428C">
              <w:rPr>
                <w:rFonts w:ascii="Times New Roman" w:hAnsi="Times New Roman" w:cs="Times New Roman"/>
                <w:b/>
                <w:color w:val="000000"/>
                <w:sz w:val="20"/>
                <w:szCs w:val="20"/>
              </w:rPr>
              <w:t>Формирование и развитие цифрового контура онкологической службы региона</w:t>
            </w:r>
          </w:p>
        </w:tc>
      </w:tr>
      <w:tr w:rsidR="00390CAF" w:rsidRPr="00542987" w14:paraId="73803502" w14:textId="77777777" w:rsidTr="001E60CF">
        <w:trPr>
          <w:trHeight w:val="1028"/>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1BFB9A8"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8.1</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0342131D"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Внедрение региональной централизованной информационной системы «Организация оказания медицинской помощи больным онкологическими заболеваниями» в рамках федерального проекта «Создание единого цифрового контура в здравоохранении на основе единой государственной информационной системы здравоохранения (ЕГИСЗ)»</w:t>
            </w:r>
          </w:p>
        </w:tc>
        <w:tc>
          <w:tcPr>
            <w:tcW w:w="1470" w:type="dxa"/>
            <w:tcBorders>
              <w:top w:val="single" w:sz="4" w:space="0" w:color="auto"/>
              <w:left w:val="single" w:sz="4" w:space="0" w:color="auto"/>
              <w:bottom w:val="single" w:sz="4" w:space="0" w:color="auto"/>
              <w:right w:val="single" w:sz="4" w:space="0" w:color="auto"/>
            </w:tcBorders>
            <w:shd w:val="clear" w:color="auto" w:fill="auto"/>
            <w:noWrap/>
            <w:hideMark/>
          </w:tcPr>
          <w:p w14:paraId="18E3F20A" w14:textId="77777777" w:rsidR="00390CAF" w:rsidRPr="00542987" w:rsidRDefault="00390CAF" w:rsidP="00B84D86">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EC54BC" w:rsidRPr="00542987">
              <w:rPr>
                <w:rFonts w:ascii="Times New Roman" w:hAnsi="Times New Roman" w:cs="Times New Roman"/>
                <w:color w:val="000000"/>
                <w:sz w:val="20"/>
                <w:szCs w:val="20"/>
              </w:rPr>
              <w:t>4</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14:paraId="7BC92D71" w14:textId="77777777" w:rsidR="00390CAF" w:rsidRPr="00542987" w:rsidRDefault="00390CAF" w:rsidP="00B84D86">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6FE147A7" w14:textId="1D897F68"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директор КОГ</w:t>
            </w:r>
            <w:r w:rsidR="00B84D86" w:rsidRPr="00542987">
              <w:rPr>
                <w:rFonts w:ascii="Times New Roman" w:hAnsi="Times New Roman" w:cs="Times New Roman"/>
                <w:color w:val="000000"/>
                <w:sz w:val="20"/>
                <w:szCs w:val="20"/>
              </w:rPr>
              <w:t>БУЗ «Медицинский информационно-</w:t>
            </w:r>
            <w:r w:rsidRPr="00542987">
              <w:rPr>
                <w:rFonts w:ascii="Times New Roman" w:hAnsi="Times New Roman" w:cs="Times New Roman"/>
                <w:color w:val="000000"/>
                <w:sz w:val="20"/>
                <w:szCs w:val="20"/>
              </w:rPr>
              <w:t xml:space="preserve">аналитический центр, центр общественного здоровья и медицинской профилактики» </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3086B865" w14:textId="71D95308"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обеспечено внедрение информационных технологий в работу онколо</w:t>
            </w:r>
            <w:r w:rsidR="00B84D86" w:rsidRPr="00542987">
              <w:rPr>
                <w:rFonts w:ascii="Times New Roman" w:hAnsi="Times New Roman" w:cs="Times New Roman"/>
                <w:color w:val="000000"/>
                <w:sz w:val="20"/>
                <w:szCs w:val="20"/>
              </w:rPr>
              <w:t>гической службы Кировской област</w:t>
            </w:r>
            <w:r w:rsidRPr="00542987">
              <w:rPr>
                <w:rFonts w:ascii="Times New Roman" w:hAnsi="Times New Roman" w:cs="Times New Roman"/>
                <w:color w:val="000000"/>
                <w:sz w:val="20"/>
                <w:szCs w:val="20"/>
              </w:rPr>
              <w:t>и; повышено качество оказания медицинской помощи больным с онкологическими заболеваниями организован информационный обмен между структурными подразделениями областных государственных медицинских организаций общего профиля с областными государственными медицинскими организациями, оказывающими медицинскую помощь больным с онкологическими заболеваниями.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B5CD5BB"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390CAF" w:rsidRPr="00542987" w14:paraId="42DF1CF0" w14:textId="77777777" w:rsidTr="001E60CF">
        <w:trPr>
          <w:trHeight w:val="1500"/>
        </w:trPr>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187E71E9" w14:textId="77777777" w:rsidR="00390CAF" w:rsidRPr="00542987" w:rsidRDefault="00390CAF" w:rsidP="00CA4140">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8.2</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45E4A593"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Интеграция областных государственных медицинских организаций в единую медицинскую информационную систему для организации оказания медицинской помощи гражданам</w:t>
            </w:r>
          </w:p>
        </w:tc>
        <w:tc>
          <w:tcPr>
            <w:tcW w:w="1470" w:type="dxa"/>
            <w:tcBorders>
              <w:top w:val="single" w:sz="4" w:space="0" w:color="auto"/>
              <w:left w:val="single" w:sz="4" w:space="0" w:color="auto"/>
              <w:bottom w:val="single" w:sz="4" w:space="0" w:color="auto"/>
              <w:right w:val="single" w:sz="4" w:space="0" w:color="auto"/>
            </w:tcBorders>
            <w:shd w:val="clear" w:color="auto" w:fill="auto"/>
            <w:noWrap/>
            <w:hideMark/>
          </w:tcPr>
          <w:p w14:paraId="6FB0DF80" w14:textId="77777777" w:rsidR="00390CAF" w:rsidRPr="00542987" w:rsidRDefault="00390CAF" w:rsidP="00B84D86">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EC54BC" w:rsidRPr="00542987">
              <w:rPr>
                <w:rFonts w:ascii="Times New Roman" w:hAnsi="Times New Roman" w:cs="Times New Roman"/>
                <w:color w:val="000000"/>
                <w:sz w:val="20"/>
                <w:szCs w:val="20"/>
              </w:rPr>
              <w:t>4</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14:paraId="6F7B2F4D" w14:textId="77777777" w:rsidR="00390CAF" w:rsidRPr="00542987" w:rsidRDefault="00390CAF" w:rsidP="00B84D86">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63D29C46"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директор КОГБУЗ «Медицинский информационно- аналитический центр, центр общественного здоровья и медицинской профилактики» </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21C21AA6" w14:textId="36B2CFCB" w:rsidR="00390CAF" w:rsidRPr="00542987" w:rsidRDefault="00B84D86"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д</w:t>
            </w:r>
            <w:r w:rsidR="00390CAF" w:rsidRPr="00542987">
              <w:rPr>
                <w:rFonts w:ascii="Times New Roman" w:hAnsi="Times New Roman" w:cs="Times New Roman"/>
                <w:color w:val="000000"/>
                <w:sz w:val="20"/>
                <w:szCs w:val="20"/>
              </w:rPr>
              <w:t>оля областных государственных медицинских организаций, использующих медицинские информационные системы для организации оказания медицинской помощи гражданам, обеспечивающих информационное взаимодействи</w:t>
            </w:r>
            <w:r w:rsidRPr="00542987">
              <w:rPr>
                <w:rFonts w:ascii="Times New Roman" w:hAnsi="Times New Roman" w:cs="Times New Roman"/>
                <w:color w:val="000000"/>
                <w:sz w:val="20"/>
                <w:szCs w:val="20"/>
              </w:rPr>
              <w:t>е с ЕГИСЗ, составит в 2024 году</w:t>
            </w:r>
            <w:r w:rsidR="00390CAF" w:rsidRPr="00542987">
              <w:rPr>
                <w:rFonts w:ascii="Times New Roman" w:hAnsi="Times New Roman" w:cs="Times New Roman"/>
                <w:color w:val="000000"/>
                <w:sz w:val="20"/>
                <w:szCs w:val="20"/>
              </w:rPr>
              <w:t xml:space="preserve"> - l00%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E851764"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390CAF" w:rsidRPr="00542987" w14:paraId="68DD9B0D" w14:textId="77777777" w:rsidTr="001E60CF">
        <w:trPr>
          <w:trHeight w:val="1800"/>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465F337" w14:textId="77777777" w:rsidR="00390CAF" w:rsidRPr="00542987" w:rsidRDefault="00390CAF" w:rsidP="00CA4140">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8.3</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56303828"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Внедрение механизмов обратной связи и информирование об их наличии пациентов посредством услуг (сервисов) в разделе «Личный кабинет пациента «Мое здоровье» в федеральной государственной информационной системе «Единый портал государственных и муниципальных услуг (функций) Российской Федерации»</w:t>
            </w:r>
          </w:p>
        </w:tc>
        <w:tc>
          <w:tcPr>
            <w:tcW w:w="1470" w:type="dxa"/>
            <w:tcBorders>
              <w:top w:val="single" w:sz="4" w:space="0" w:color="auto"/>
              <w:left w:val="single" w:sz="4" w:space="0" w:color="auto"/>
              <w:bottom w:val="single" w:sz="4" w:space="0" w:color="auto"/>
              <w:right w:val="single" w:sz="4" w:space="0" w:color="auto"/>
            </w:tcBorders>
            <w:shd w:val="clear" w:color="auto" w:fill="auto"/>
            <w:noWrap/>
            <w:hideMark/>
          </w:tcPr>
          <w:p w14:paraId="12E732B2" w14:textId="77777777" w:rsidR="00390CAF" w:rsidRPr="00542987" w:rsidRDefault="00EC54BC" w:rsidP="00B84D86">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14:paraId="4A909A2D" w14:textId="77777777" w:rsidR="00390CAF" w:rsidRPr="00542987" w:rsidRDefault="00390CAF" w:rsidP="00B84D86">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28777D13"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директор КОГБУЗ «Медицинский информационно- аналитический центр, центр общественного здоровья и медицинской профилактики»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0B061BBF" w14:textId="251F4D15"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число граждан, воспользовавшихся услугами (сервисами) в разделе «Личный кабинет пациента «Мое здоровье» в федеральн</w:t>
            </w:r>
            <w:r w:rsidR="00204CF6">
              <w:rPr>
                <w:rFonts w:ascii="Times New Roman" w:hAnsi="Times New Roman" w:cs="Times New Roman"/>
                <w:color w:val="000000"/>
                <w:sz w:val="20"/>
                <w:szCs w:val="20"/>
              </w:rPr>
              <w:t xml:space="preserve">ой </w:t>
            </w:r>
            <w:r w:rsidR="00D06AD2">
              <w:rPr>
                <w:rFonts w:ascii="Times New Roman" w:hAnsi="Times New Roman" w:cs="Times New Roman"/>
                <w:color w:val="000000"/>
                <w:sz w:val="20"/>
                <w:szCs w:val="20"/>
              </w:rPr>
              <w:t>г</w:t>
            </w:r>
            <w:r w:rsidR="00D06AD2" w:rsidRPr="00542987">
              <w:rPr>
                <w:rFonts w:ascii="Times New Roman" w:hAnsi="Times New Roman" w:cs="Times New Roman"/>
                <w:color w:val="000000"/>
                <w:sz w:val="20"/>
                <w:szCs w:val="20"/>
              </w:rPr>
              <w:t>осударственной</w:t>
            </w:r>
            <w:r w:rsidR="00B84D86" w:rsidRPr="00542987">
              <w:rPr>
                <w:rFonts w:ascii="Times New Roman" w:hAnsi="Times New Roman" w:cs="Times New Roman"/>
                <w:color w:val="000000"/>
                <w:sz w:val="20"/>
                <w:szCs w:val="20"/>
              </w:rPr>
              <w:t xml:space="preserve"> инфо</w:t>
            </w:r>
            <w:r w:rsidR="003A428C">
              <w:rPr>
                <w:rFonts w:ascii="Times New Roman" w:hAnsi="Times New Roman" w:cs="Times New Roman"/>
                <w:color w:val="000000"/>
                <w:sz w:val="20"/>
                <w:szCs w:val="20"/>
              </w:rPr>
              <w:t>рмационной системе  «Ед</w:t>
            </w:r>
            <w:r w:rsidRPr="00542987">
              <w:rPr>
                <w:rFonts w:ascii="Times New Roman" w:hAnsi="Times New Roman" w:cs="Times New Roman"/>
                <w:color w:val="000000"/>
                <w:sz w:val="20"/>
                <w:szCs w:val="20"/>
              </w:rPr>
              <w:t>иный портал государственных и муниципал</w:t>
            </w:r>
            <w:r w:rsidR="003A428C">
              <w:rPr>
                <w:rFonts w:ascii="Times New Roman" w:hAnsi="Times New Roman" w:cs="Times New Roman"/>
                <w:color w:val="000000"/>
                <w:sz w:val="20"/>
                <w:szCs w:val="20"/>
              </w:rPr>
              <w:t xml:space="preserve">ьных услуг (функций) Российской </w:t>
            </w:r>
            <w:r w:rsidRPr="00542987">
              <w:rPr>
                <w:rFonts w:ascii="Times New Roman" w:hAnsi="Times New Roman" w:cs="Times New Roman"/>
                <w:color w:val="000000"/>
                <w:sz w:val="20"/>
                <w:szCs w:val="20"/>
              </w:rPr>
              <w:t>Федерации», составит: в 2024 году -278,91 тыс. человек</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46319B3"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390CAF" w:rsidRPr="00542987" w14:paraId="794CE5A2" w14:textId="77777777" w:rsidTr="001E60CF">
        <w:trPr>
          <w:trHeight w:val="2565"/>
        </w:trPr>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18923650" w14:textId="77777777" w:rsidR="00390CAF" w:rsidRPr="00542987" w:rsidRDefault="00390CAF" w:rsidP="00CA4140">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8.4</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3C3A66D1" w14:textId="11919A6F" w:rsidR="00390CAF" w:rsidRPr="00542987" w:rsidRDefault="00390CAF" w:rsidP="00B84D86">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w:t>
            </w:r>
            <w:r w:rsidR="00B84D86" w:rsidRPr="00542987">
              <w:rPr>
                <w:rFonts w:ascii="Times New Roman" w:hAnsi="Times New Roman" w:cs="Times New Roman"/>
                <w:color w:val="000000"/>
                <w:sz w:val="20"/>
                <w:szCs w:val="20"/>
              </w:rPr>
              <w:t>онтрольная точка: обеспечена ра</w:t>
            </w:r>
            <w:r w:rsidRPr="00542987">
              <w:rPr>
                <w:rFonts w:ascii="Times New Roman" w:hAnsi="Times New Roman" w:cs="Times New Roman"/>
                <w:color w:val="000000"/>
                <w:sz w:val="20"/>
                <w:szCs w:val="20"/>
              </w:rPr>
              <w:t>бота централизованной системы «Интегрированная электронная медицинская карта», к которой подключены 100% стру</w:t>
            </w:r>
            <w:r w:rsidR="003A428C">
              <w:rPr>
                <w:rFonts w:ascii="Times New Roman" w:hAnsi="Times New Roman" w:cs="Times New Roman"/>
                <w:color w:val="000000"/>
                <w:sz w:val="20"/>
                <w:szCs w:val="20"/>
              </w:rPr>
              <w:t xml:space="preserve">ктурных подразделений областных </w:t>
            </w:r>
            <w:r w:rsidRPr="00542987">
              <w:rPr>
                <w:rFonts w:ascii="Times New Roman" w:hAnsi="Times New Roman" w:cs="Times New Roman"/>
                <w:color w:val="000000"/>
                <w:sz w:val="20"/>
                <w:szCs w:val="20"/>
              </w:rPr>
              <w:t>государственных медицинск</w:t>
            </w:r>
            <w:r w:rsidR="00204CF6">
              <w:rPr>
                <w:rFonts w:ascii="Times New Roman" w:hAnsi="Times New Roman" w:cs="Times New Roman"/>
                <w:color w:val="000000"/>
                <w:sz w:val="20"/>
                <w:szCs w:val="20"/>
              </w:rPr>
              <w:t>их организаций (в том числе фель</w:t>
            </w:r>
            <w:r w:rsidRPr="00542987">
              <w:rPr>
                <w:rFonts w:ascii="Times New Roman" w:hAnsi="Times New Roman" w:cs="Times New Roman"/>
                <w:color w:val="000000"/>
                <w:sz w:val="20"/>
                <w:szCs w:val="20"/>
              </w:rPr>
              <w:t>дшерско- акушерские пункты и фельдшерские пункты, подключенные к информационно- телекоммуникационной сети «Интернет») и посредством которой осуществляется передача структурированных электронных медицинских документов в подсис</w:t>
            </w:r>
            <w:r w:rsidR="00B84D86" w:rsidRPr="00542987">
              <w:rPr>
                <w:rFonts w:ascii="Times New Roman" w:hAnsi="Times New Roman" w:cs="Times New Roman"/>
                <w:color w:val="000000"/>
                <w:sz w:val="20"/>
                <w:szCs w:val="20"/>
              </w:rPr>
              <w:t>тему «Интегрированная электронная</w:t>
            </w:r>
            <w:r w:rsidRPr="00542987">
              <w:rPr>
                <w:rFonts w:ascii="Times New Roman" w:hAnsi="Times New Roman" w:cs="Times New Roman"/>
                <w:color w:val="000000"/>
                <w:sz w:val="20"/>
                <w:szCs w:val="20"/>
              </w:rPr>
              <w:t xml:space="preserve"> медицинская карта» ЕГИСЗ</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27872BE8" w14:textId="77777777" w:rsidR="00390CAF" w:rsidRPr="00542987" w:rsidRDefault="00390CAF" w:rsidP="00B84D86">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w:t>
            </w:r>
            <w:r w:rsidR="00EC54BC" w:rsidRPr="00542987">
              <w:rPr>
                <w:rFonts w:ascii="Times New Roman" w:hAnsi="Times New Roman" w:cs="Times New Roman"/>
                <w:color w:val="000000"/>
                <w:sz w:val="20"/>
                <w:szCs w:val="20"/>
              </w:rPr>
              <w:t>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7AC1DCE" w14:textId="77777777" w:rsidR="00390CAF" w:rsidRPr="00542987" w:rsidRDefault="00390CAF" w:rsidP="00B84D86">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710015FD" w14:textId="77777777" w:rsidR="00390CAF" w:rsidRPr="00542987" w:rsidRDefault="00390CAF" w:rsidP="00B84D86">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заместитель министра здравоохранения Кировской области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2B5886EB"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составлен отчет о функционировании централизованной системы «Интегрированная электронная медицинская карта»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E3CB085"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CA4140" w:rsidRPr="00542987" w14:paraId="29599F11" w14:textId="77777777" w:rsidTr="001E60CF">
        <w:trPr>
          <w:trHeight w:val="4795"/>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1279DB" w14:textId="77777777" w:rsidR="00CA4140" w:rsidRPr="00542987" w:rsidRDefault="00CA4140" w:rsidP="00CA4140">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8.5</w:t>
            </w:r>
          </w:p>
        </w:tc>
        <w:tc>
          <w:tcPr>
            <w:tcW w:w="39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DD97FBA" w14:textId="77777777" w:rsidR="00CA4140" w:rsidRPr="00542987" w:rsidRDefault="00CA4140" w:rsidP="00B84D86">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Проведение работ по модернизации подсистем регионального информационного ресурса здравоохранения Кировской области в части развития региональной централизованной системы «Телемедицинские консультации»</w:t>
            </w:r>
          </w:p>
        </w:tc>
        <w:tc>
          <w:tcPr>
            <w:tcW w:w="1470"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7C05F31C" w14:textId="77777777" w:rsidR="00CA4140" w:rsidRPr="00542987" w:rsidRDefault="00CA4140"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01.07.2024 </w:t>
            </w:r>
          </w:p>
        </w:tc>
        <w:tc>
          <w:tcPr>
            <w:tcW w:w="1384"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0B4C72A2" w14:textId="77777777" w:rsidR="00CA4140" w:rsidRPr="00542987" w:rsidRDefault="00CA4140"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31.12.2024 </w:t>
            </w:r>
          </w:p>
        </w:tc>
        <w:tc>
          <w:tcPr>
            <w:tcW w:w="2957" w:type="dxa"/>
            <w:tcBorders>
              <w:top w:val="single" w:sz="4" w:space="0" w:color="auto"/>
              <w:left w:val="single" w:sz="4" w:space="0" w:color="auto"/>
              <w:bottom w:val="nil"/>
              <w:right w:val="single" w:sz="4" w:space="0" w:color="auto"/>
            </w:tcBorders>
            <w:shd w:val="clear" w:color="auto" w:fill="auto"/>
            <w:hideMark/>
          </w:tcPr>
          <w:p w14:paraId="0ED67544" w14:textId="25CC3362" w:rsidR="00CA4140" w:rsidRPr="00542987" w:rsidRDefault="00CA414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внештатный специалист по информационным технологиям министерства здравоохранения Кир</w:t>
            </w:r>
            <w:r w:rsidR="005A7950" w:rsidRPr="00542987">
              <w:rPr>
                <w:rFonts w:ascii="Times New Roman" w:hAnsi="Times New Roman" w:cs="Times New Roman"/>
                <w:color w:val="000000"/>
                <w:sz w:val="20"/>
                <w:szCs w:val="20"/>
              </w:rPr>
              <w:t xml:space="preserve">овской области, директор КОГБУЗ </w:t>
            </w:r>
            <w:r w:rsidRPr="00542987">
              <w:rPr>
                <w:rFonts w:ascii="Times New Roman" w:hAnsi="Times New Roman" w:cs="Times New Roman"/>
                <w:color w:val="000000"/>
                <w:sz w:val="20"/>
                <w:szCs w:val="20"/>
              </w:rPr>
              <w:t>«Медицинский информационно- аналитический центр, центр общественного-здоровья и медицинской профилактики»</w:t>
            </w:r>
          </w:p>
        </w:tc>
        <w:tc>
          <w:tcPr>
            <w:tcW w:w="3689" w:type="dxa"/>
            <w:vMerge w:val="restart"/>
            <w:tcBorders>
              <w:top w:val="single" w:sz="4" w:space="0" w:color="auto"/>
              <w:left w:val="single" w:sz="4" w:space="0" w:color="auto"/>
              <w:bottom w:val="nil"/>
              <w:right w:val="single" w:sz="4" w:space="0" w:color="auto"/>
            </w:tcBorders>
            <w:shd w:val="clear" w:color="auto" w:fill="auto"/>
            <w:hideMark/>
          </w:tcPr>
          <w:p w14:paraId="545D5EF5" w14:textId="0B6AE231" w:rsidR="00CA4140" w:rsidRPr="00542987" w:rsidRDefault="00CA414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Кировской области централизованной системы «Телемедицинские консультации», информационное взаимодействие областных государственных медицинских организаций с областными государственными медицинскими организациями 2 и 3 уровня при оказании медицинской помощи с применением телемедицинских технологий Доля областных государственных медицинских организаций и их структурных подразделений (включая фельдшерско-акушерские пункты и фельдшерские пункт</w:t>
            </w:r>
            <w:r w:rsidR="003A428C">
              <w:rPr>
                <w:rFonts w:ascii="Times New Roman" w:hAnsi="Times New Roman" w:cs="Times New Roman"/>
                <w:color w:val="000000"/>
                <w:sz w:val="20"/>
                <w:szCs w:val="20"/>
              </w:rPr>
              <w:t xml:space="preserve">ы, подключенные к информационно </w:t>
            </w:r>
            <w:r w:rsidRPr="00542987">
              <w:rPr>
                <w:rFonts w:ascii="Times New Roman" w:hAnsi="Times New Roman" w:cs="Times New Roman"/>
                <w:color w:val="000000"/>
                <w:sz w:val="20"/>
                <w:szCs w:val="20"/>
              </w:rPr>
              <w:t>телекоммуникационной сети «Интернет»), подключенных к централизованной системе (подсистеме) «Телемедицинские консультации», составит:  2024 год - 100%</w:t>
            </w:r>
          </w:p>
        </w:tc>
        <w:tc>
          <w:tcPr>
            <w:tcW w:w="1560"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1D10D21F" w14:textId="77777777" w:rsidR="00CA4140" w:rsidRPr="00542987" w:rsidRDefault="00CA4140"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 </w:t>
            </w:r>
          </w:p>
        </w:tc>
      </w:tr>
      <w:tr w:rsidR="00CA4140" w:rsidRPr="00542987" w14:paraId="4F1AF513" w14:textId="77777777" w:rsidTr="001E60CF">
        <w:trPr>
          <w:trHeight w:val="315"/>
        </w:trPr>
        <w:tc>
          <w:tcPr>
            <w:tcW w:w="708" w:type="dxa"/>
            <w:vMerge/>
            <w:tcBorders>
              <w:top w:val="single" w:sz="4" w:space="0" w:color="auto"/>
              <w:left w:val="single" w:sz="4" w:space="0" w:color="auto"/>
              <w:bottom w:val="single" w:sz="4" w:space="0" w:color="auto"/>
              <w:right w:val="single" w:sz="4" w:space="0" w:color="auto"/>
            </w:tcBorders>
            <w:shd w:val="clear" w:color="auto" w:fill="auto"/>
            <w:noWrap/>
            <w:hideMark/>
          </w:tcPr>
          <w:p w14:paraId="23B62293" w14:textId="77777777" w:rsidR="00CA4140" w:rsidRPr="00542987" w:rsidRDefault="00CA4140" w:rsidP="00515B38">
            <w:pPr>
              <w:spacing w:after="0" w:line="240" w:lineRule="auto"/>
              <w:rPr>
                <w:rFonts w:ascii="Times New Roman" w:hAnsi="Times New Roman" w:cs="Times New Roman"/>
                <w:color w:val="000000"/>
                <w:sz w:val="20"/>
                <w:szCs w:val="20"/>
              </w:rPr>
            </w:pPr>
          </w:p>
        </w:tc>
        <w:tc>
          <w:tcPr>
            <w:tcW w:w="3968" w:type="dxa"/>
            <w:vMerge/>
            <w:tcBorders>
              <w:top w:val="single" w:sz="4" w:space="0" w:color="auto"/>
              <w:left w:val="single" w:sz="4" w:space="0" w:color="auto"/>
              <w:bottom w:val="single" w:sz="4" w:space="0" w:color="auto"/>
              <w:right w:val="single" w:sz="4" w:space="0" w:color="auto"/>
            </w:tcBorders>
            <w:hideMark/>
          </w:tcPr>
          <w:p w14:paraId="1D592836" w14:textId="77777777" w:rsidR="00CA4140" w:rsidRPr="00542987" w:rsidRDefault="00CA4140" w:rsidP="00515B38">
            <w:pPr>
              <w:spacing w:after="0" w:line="240" w:lineRule="auto"/>
              <w:rPr>
                <w:rFonts w:ascii="Times New Roman" w:hAnsi="Times New Roman" w:cs="Times New Roman"/>
                <w:color w:val="000000"/>
                <w:sz w:val="20"/>
                <w:szCs w:val="20"/>
              </w:rPr>
            </w:pPr>
          </w:p>
        </w:tc>
        <w:tc>
          <w:tcPr>
            <w:tcW w:w="1470" w:type="dxa"/>
            <w:vMerge/>
            <w:tcBorders>
              <w:top w:val="nil"/>
              <w:left w:val="single" w:sz="4" w:space="0" w:color="auto"/>
              <w:bottom w:val="single" w:sz="4" w:space="0" w:color="auto"/>
              <w:right w:val="single" w:sz="8" w:space="0" w:color="000000"/>
            </w:tcBorders>
            <w:hideMark/>
          </w:tcPr>
          <w:p w14:paraId="00686C0C" w14:textId="77777777" w:rsidR="00CA4140" w:rsidRPr="00542987" w:rsidRDefault="00CA4140" w:rsidP="00515B38">
            <w:pPr>
              <w:spacing w:after="0" w:line="240" w:lineRule="auto"/>
              <w:rPr>
                <w:rFonts w:ascii="Times New Roman" w:hAnsi="Times New Roman" w:cs="Times New Roman"/>
                <w:color w:val="000000"/>
                <w:sz w:val="20"/>
                <w:szCs w:val="20"/>
              </w:rPr>
            </w:pPr>
          </w:p>
        </w:tc>
        <w:tc>
          <w:tcPr>
            <w:tcW w:w="1384" w:type="dxa"/>
            <w:vMerge/>
            <w:tcBorders>
              <w:top w:val="nil"/>
              <w:left w:val="single" w:sz="8" w:space="0" w:color="000000"/>
              <w:bottom w:val="single" w:sz="4" w:space="0" w:color="auto"/>
              <w:right w:val="single" w:sz="8" w:space="0" w:color="000000"/>
            </w:tcBorders>
            <w:hideMark/>
          </w:tcPr>
          <w:p w14:paraId="4105C653" w14:textId="77777777" w:rsidR="00CA4140" w:rsidRPr="00542987" w:rsidRDefault="00CA4140" w:rsidP="00515B38">
            <w:pPr>
              <w:spacing w:after="0" w:line="240" w:lineRule="auto"/>
              <w:rPr>
                <w:rFonts w:ascii="Times New Roman" w:hAnsi="Times New Roman" w:cs="Times New Roman"/>
                <w:color w:val="000000"/>
                <w:sz w:val="20"/>
                <w:szCs w:val="20"/>
              </w:rPr>
            </w:pPr>
          </w:p>
        </w:tc>
        <w:tc>
          <w:tcPr>
            <w:tcW w:w="2957" w:type="dxa"/>
            <w:tcBorders>
              <w:top w:val="nil"/>
              <w:left w:val="nil"/>
              <w:bottom w:val="single" w:sz="4" w:space="0" w:color="auto"/>
              <w:right w:val="single" w:sz="8" w:space="0" w:color="000000"/>
            </w:tcBorders>
            <w:shd w:val="clear" w:color="auto" w:fill="auto"/>
            <w:hideMark/>
          </w:tcPr>
          <w:p w14:paraId="15964050" w14:textId="77777777" w:rsidR="00CA4140" w:rsidRPr="00542987" w:rsidRDefault="00CA414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689" w:type="dxa"/>
            <w:vMerge/>
            <w:tcBorders>
              <w:left w:val="nil"/>
              <w:bottom w:val="single" w:sz="4" w:space="0" w:color="auto"/>
              <w:right w:val="single" w:sz="8" w:space="0" w:color="000000"/>
            </w:tcBorders>
            <w:shd w:val="clear" w:color="auto" w:fill="auto"/>
            <w:hideMark/>
          </w:tcPr>
          <w:p w14:paraId="402DFCFA" w14:textId="1D3AF4F5" w:rsidR="00CA4140" w:rsidRPr="00542987" w:rsidRDefault="00CA4140" w:rsidP="00515B38">
            <w:pPr>
              <w:spacing w:after="0" w:line="240" w:lineRule="auto"/>
              <w:rPr>
                <w:rFonts w:ascii="Times New Roman" w:hAnsi="Times New Roman" w:cs="Times New Roman"/>
                <w:color w:val="000000"/>
                <w:sz w:val="20"/>
                <w:szCs w:val="20"/>
              </w:rPr>
            </w:pPr>
          </w:p>
        </w:tc>
        <w:tc>
          <w:tcPr>
            <w:tcW w:w="1560" w:type="dxa"/>
            <w:vMerge/>
            <w:tcBorders>
              <w:top w:val="nil"/>
              <w:left w:val="single" w:sz="8" w:space="0" w:color="000000"/>
              <w:bottom w:val="single" w:sz="4" w:space="0" w:color="auto"/>
              <w:right w:val="single" w:sz="8" w:space="0" w:color="000000"/>
            </w:tcBorders>
            <w:hideMark/>
          </w:tcPr>
          <w:p w14:paraId="3F4EDA56" w14:textId="77777777" w:rsidR="00CA4140" w:rsidRPr="00542987" w:rsidRDefault="00CA4140" w:rsidP="00515B38">
            <w:pPr>
              <w:spacing w:after="0" w:line="240" w:lineRule="auto"/>
              <w:rPr>
                <w:rFonts w:ascii="Times New Roman" w:hAnsi="Times New Roman" w:cs="Times New Roman"/>
                <w:color w:val="000000"/>
                <w:sz w:val="19"/>
                <w:szCs w:val="19"/>
              </w:rPr>
            </w:pPr>
          </w:p>
        </w:tc>
      </w:tr>
      <w:tr w:rsidR="00CA4140" w:rsidRPr="00542987" w14:paraId="34C870F5" w14:textId="77777777" w:rsidTr="001E60CF">
        <w:trPr>
          <w:trHeight w:val="1543"/>
        </w:trPr>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5838BFF4" w14:textId="77777777" w:rsidR="00CA4140" w:rsidRPr="00542987" w:rsidRDefault="00CA4140" w:rsidP="00CA4140">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8.6</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1428DC9E" w14:textId="77777777" w:rsidR="00CA4140" w:rsidRPr="003A428C" w:rsidRDefault="00CA4140" w:rsidP="00CA4140">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Развитие системы «Телемедицинские консультации» с федеральными медицинскими организациями в части передачи данных, полученных методом цифровой микроскопии</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7EA45F3A" w14:textId="77777777" w:rsidR="00CA4140" w:rsidRPr="003A428C" w:rsidRDefault="00CA4140" w:rsidP="00CA4140">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01.07.2023</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2E63F5E" w14:textId="77777777" w:rsidR="00CA4140" w:rsidRPr="003A428C" w:rsidRDefault="00CA4140" w:rsidP="00CA4140">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31.11.2024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5619A009" w14:textId="77777777" w:rsidR="00CA4140" w:rsidRPr="003A428C" w:rsidRDefault="00CA4140" w:rsidP="00CA4140">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главный врач КОГКБУЗ «Центр онкологии и медицинской радиологии»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5404F834" w14:textId="3E3948F4" w:rsidR="00CA4140" w:rsidRPr="003A428C" w:rsidRDefault="00CA4140"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обеспечено проведение телемедицинских консультаций, исследований, проведенных с применением метода цифровой микроскопии, с федеральными референс-центрами:</w:t>
            </w:r>
          </w:p>
          <w:p w14:paraId="301D5D87" w14:textId="5DB2BADB" w:rsidR="00CA4140" w:rsidRPr="003A428C" w:rsidRDefault="00CA4140"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в 2024 году - 25 консультаций</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199CFDE" w14:textId="77777777" w:rsidR="00CA4140" w:rsidRPr="003A428C" w:rsidRDefault="00CA4140"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регулярное</w:t>
            </w:r>
          </w:p>
        </w:tc>
      </w:tr>
      <w:tr w:rsidR="00CA4140" w:rsidRPr="00542987" w14:paraId="32608A47" w14:textId="77777777" w:rsidTr="001E60CF">
        <w:trPr>
          <w:trHeight w:val="2403"/>
        </w:trPr>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4BE53DFA" w14:textId="77777777" w:rsidR="00CA4140" w:rsidRPr="00542987" w:rsidRDefault="00CA4140"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8.7</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641A94AC" w14:textId="77777777" w:rsidR="00CA4140" w:rsidRPr="003A428C" w:rsidRDefault="00CA4140"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xml:space="preserve"> Контрольная точка: обеспечена работа централизованной системы «Телемедицинские консультации», к которой подключены 100% структурных подразделений областных государственных медицинских организаций (в том числе фельдшерско-акушерские пункты и фельдшерские пункты, подключенные к информационно-телекоммуникационной сети «Интернет»)</w:t>
            </w:r>
          </w:p>
          <w:p w14:paraId="348781AD" w14:textId="6AC66BF7" w:rsidR="00CA4140" w:rsidRPr="003A428C" w:rsidRDefault="00CA4140"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4D86AC3A" w14:textId="77777777" w:rsidR="00CA4140" w:rsidRPr="003A428C" w:rsidRDefault="00CA4140"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28A19DE" w14:textId="77777777" w:rsidR="00CA4140" w:rsidRPr="003A428C" w:rsidRDefault="00CA4140" w:rsidP="00515B38">
            <w:pPr>
              <w:spacing w:after="0" w:line="240" w:lineRule="auto"/>
              <w:jc w:val="right"/>
              <w:rPr>
                <w:rFonts w:ascii="Times New Roman" w:hAnsi="Times New Roman" w:cs="Times New Roman"/>
                <w:color w:val="000000"/>
                <w:sz w:val="20"/>
                <w:szCs w:val="20"/>
              </w:rPr>
            </w:pPr>
            <w:r w:rsidRPr="003A428C">
              <w:rPr>
                <w:rFonts w:ascii="Times New Roman" w:hAnsi="Times New Roman" w:cs="Times New Roman"/>
                <w:color w:val="000000"/>
                <w:sz w:val="20"/>
                <w:szCs w:val="20"/>
              </w:rPr>
              <w:t>31.11.2024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470F2999" w14:textId="152F8D97" w:rsidR="00CA4140" w:rsidRPr="003A428C" w:rsidRDefault="00CA4140"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xml:space="preserve">заместитель министра здравоохранения Кировской области Казаков </w:t>
            </w:r>
            <w:proofErr w:type="gramStart"/>
            <w:r w:rsidRPr="003A428C">
              <w:rPr>
                <w:rFonts w:ascii="Times New Roman" w:hAnsi="Times New Roman" w:cs="Times New Roman"/>
                <w:color w:val="000000"/>
                <w:sz w:val="20"/>
                <w:szCs w:val="20"/>
              </w:rPr>
              <w:t>П.Л.</w:t>
            </w:r>
            <w:proofErr w:type="gramEnd"/>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2BA60EBA" w14:textId="77777777" w:rsidR="00CA4140" w:rsidRPr="003A428C" w:rsidRDefault="00CA4140"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составлен отчет о функционировании централизованной системы «Телемедицинские консультации»</w:t>
            </w:r>
          </w:p>
          <w:p w14:paraId="2BBBA528" w14:textId="1C8FB257" w:rsidR="00CA4140" w:rsidRPr="003A428C" w:rsidRDefault="00CA4140"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8BBA973" w14:textId="77777777" w:rsidR="00CA4140" w:rsidRPr="003A428C" w:rsidRDefault="00CA4140"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разовое неделимое</w:t>
            </w:r>
          </w:p>
        </w:tc>
      </w:tr>
      <w:tr w:rsidR="003A428C" w:rsidRPr="00542987" w14:paraId="469C0B77" w14:textId="77777777" w:rsidTr="001E60CF">
        <w:trPr>
          <w:trHeight w:val="7358"/>
        </w:trPr>
        <w:tc>
          <w:tcPr>
            <w:tcW w:w="708" w:type="dxa"/>
            <w:tcBorders>
              <w:top w:val="single" w:sz="4" w:space="0" w:color="auto"/>
              <w:left w:val="single" w:sz="8" w:space="0" w:color="000000"/>
              <w:bottom w:val="single" w:sz="4" w:space="0" w:color="auto"/>
              <w:right w:val="single" w:sz="8" w:space="0" w:color="000000"/>
            </w:tcBorders>
            <w:shd w:val="clear" w:color="auto" w:fill="auto"/>
            <w:hideMark/>
          </w:tcPr>
          <w:p w14:paraId="3156AD48" w14:textId="77777777" w:rsidR="003A428C" w:rsidRPr="00542987" w:rsidRDefault="003A428C"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8.8</w:t>
            </w:r>
          </w:p>
        </w:tc>
        <w:tc>
          <w:tcPr>
            <w:tcW w:w="3968" w:type="dxa"/>
            <w:tcBorders>
              <w:top w:val="single" w:sz="4" w:space="0" w:color="auto"/>
              <w:left w:val="nil"/>
              <w:bottom w:val="single" w:sz="4" w:space="0" w:color="auto"/>
              <w:right w:val="single" w:sz="8" w:space="0" w:color="000000"/>
            </w:tcBorders>
            <w:shd w:val="clear" w:color="auto" w:fill="auto"/>
            <w:hideMark/>
          </w:tcPr>
          <w:p w14:paraId="78E31389" w14:textId="77777777" w:rsidR="003A428C" w:rsidRPr="003A428C" w:rsidRDefault="003A428C"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Проведение работ по модернизации подсистем регионального информационного ресурса здравоохранения Кировской области в части развития региональной централизованной системы «Лабораторные исследования»</w:t>
            </w:r>
          </w:p>
          <w:p w14:paraId="6542617F" w14:textId="3A7176EA" w:rsidR="003A428C" w:rsidRPr="003A428C" w:rsidRDefault="003A428C"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rPr>
              <w:t> </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3EA323C6" w14:textId="77777777" w:rsidR="003A428C" w:rsidRPr="003A428C" w:rsidRDefault="003A428C"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13A02638" w14:textId="77777777" w:rsidR="003A428C" w:rsidRPr="003A428C" w:rsidRDefault="003A428C" w:rsidP="00515B38">
            <w:pPr>
              <w:spacing w:after="0" w:line="240" w:lineRule="auto"/>
              <w:jc w:val="right"/>
              <w:rPr>
                <w:rFonts w:ascii="Times New Roman" w:hAnsi="Times New Roman" w:cs="Times New Roman"/>
                <w:color w:val="000000"/>
                <w:sz w:val="20"/>
                <w:szCs w:val="20"/>
              </w:rPr>
            </w:pPr>
            <w:r w:rsidRPr="003A428C">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384391BB" w14:textId="77777777" w:rsidR="003A428C" w:rsidRPr="003A428C" w:rsidRDefault="003A428C"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главный внештатный специалист по информационным технологиям министерства здравоохранения Кировской области, главный внештатный специалист по клинической лабораторной диагностике министерства здравоохранения Кировской области, директор КОГБУЗ «Медицинский информационно- аналитический центр, центр общественного здоровья и медицинской профилактики»</w:t>
            </w:r>
          </w:p>
          <w:p w14:paraId="01E6EA2B" w14:textId="133A8D13" w:rsidR="003A428C" w:rsidRPr="003A428C" w:rsidRDefault="003A428C"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19"/>
                <w:szCs w:val="19"/>
              </w:rPr>
              <w:t> </w:t>
            </w:r>
          </w:p>
        </w:tc>
        <w:tc>
          <w:tcPr>
            <w:tcW w:w="3689" w:type="dxa"/>
            <w:tcBorders>
              <w:top w:val="single" w:sz="4" w:space="0" w:color="auto"/>
              <w:left w:val="nil"/>
              <w:bottom w:val="single" w:sz="4" w:space="0" w:color="auto"/>
              <w:right w:val="single" w:sz="8" w:space="0" w:color="000000"/>
            </w:tcBorders>
            <w:shd w:val="clear" w:color="auto" w:fill="auto"/>
            <w:hideMark/>
          </w:tcPr>
          <w:p w14:paraId="12B23377" w14:textId="4A073B69" w:rsidR="003A428C" w:rsidRPr="003A428C" w:rsidRDefault="003A428C"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подготовлены акты выполненных работ по интеграционным испытаниям и информационному взаимодействию; обеспечено функционирование в Кировской области централизованной системы «Лабораторные исследования», к которой подключены клинико- диагностические лаборатории областных государственных медицинских организаций, обеспечивающие передачу в электронном виде результатов лабораторных исследований. Доля областных государственных медицинских организаций и их структурных подразделений (включая фельдшерско-акушерские пункты и фельдшерские пункты</w:t>
            </w:r>
            <w:r>
              <w:rPr>
                <w:rFonts w:ascii="Times New Roman" w:hAnsi="Times New Roman" w:cs="Times New Roman"/>
                <w:color w:val="000000"/>
                <w:sz w:val="20"/>
                <w:szCs w:val="20"/>
              </w:rPr>
              <w:t xml:space="preserve">, подключенные к информационно </w:t>
            </w:r>
            <w:r w:rsidRPr="003A428C">
              <w:rPr>
                <w:rFonts w:ascii="Times New Roman" w:hAnsi="Times New Roman" w:cs="Times New Roman"/>
                <w:color w:val="000000"/>
                <w:sz w:val="20"/>
                <w:szCs w:val="20"/>
              </w:rPr>
              <w:t xml:space="preserve">телекоммуникационной сети «Интернет»), подключенных к централизованной системе (подсистеме) «Лабораторные исследования», составит: 2024 годах - 100 %. Доля клинико-диагностических лабораторий </w:t>
            </w:r>
            <w:r>
              <w:rPr>
                <w:rFonts w:ascii="Times New Roman" w:hAnsi="Times New Roman" w:cs="Times New Roman"/>
                <w:color w:val="000000"/>
                <w:sz w:val="20"/>
                <w:szCs w:val="20"/>
              </w:rPr>
              <w:t xml:space="preserve">областных </w:t>
            </w:r>
            <w:r w:rsidR="00434E59">
              <w:rPr>
                <w:rFonts w:ascii="Times New Roman" w:hAnsi="Times New Roman" w:cs="Times New Roman"/>
                <w:color w:val="000000"/>
                <w:sz w:val="20"/>
                <w:szCs w:val="20"/>
              </w:rPr>
              <w:t>г</w:t>
            </w:r>
            <w:r w:rsidR="00434E59" w:rsidRPr="003A428C">
              <w:rPr>
                <w:rFonts w:ascii="Times New Roman" w:hAnsi="Times New Roman" w:cs="Times New Roman"/>
                <w:color w:val="000000"/>
                <w:sz w:val="20"/>
                <w:szCs w:val="20"/>
              </w:rPr>
              <w:t>осударственных</w:t>
            </w:r>
            <w:r w:rsidRPr="003A428C">
              <w:rPr>
                <w:rFonts w:ascii="Times New Roman" w:hAnsi="Times New Roman" w:cs="Times New Roman"/>
                <w:color w:val="000000"/>
                <w:sz w:val="20"/>
                <w:szCs w:val="20"/>
              </w:rPr>
              <w:t xml:space="preserve"> медицинских организаций, подключенных к централизованной системе (подсистеме) «Лабораторные исследования», составит: 2024 годах - l 00%  «Лабораторные исследования»</w:t>
            </w:r>
          </w:p>
        </w:tc>
        <w:tc>
          <w:tcPr>
            <w:tcW w:w="1560" w:type="dxa"/>
            <w:tcBorders>
              <w:top w:val="single" w:sz="4" w:space="0" w:color="auto"/>
              <w:left w:val="single" w:sz="8" w:space="0" w:color="000000"/>
              <w:bottom w:val="single" w:sz="4" w:space="0" w:color="auto"/>
              <w:right w:val="single" w:sz="8" w:space="0" w:color="000000"/>
            </w:tcBorders>
            <w:shd w:val="clear" w:color="auto" w:fill="auto"/>
            <w:hideMark/>
          </w:tcPr>
          <w:p w14:paraId="596D066B" w14:textId="77777777" w:rsidR="003A428C" w:rsidRPr="003A428C" w:rsidRDefault="003A428C"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регулярное</w:t>
            </w:r>
          </w:p>
        </w:tc>
      </w:tr>
      <w:tr w:rsidR="00D14349" w:rsidRPr="00542987" w14:paraId="137F0B05" w14:textId="77777777" w:rsidTr="001E60CF">
        <w:trPr>
          <w:trHeight w:val="4268"/>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58E444A" w14:textId="77777777" w:rsidR="00D14349" w:rsidRPr="00542987" w:rsidRDefault="00D14349"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8.9</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7DDEA804"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Проведение работ по модернизации подсистем регионального информационного ресурса здравоохранения Кировской области в части развития региональной централизованной системы «Центральный архив медицинских изображений»</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61E09930" w14:textId="77777777" w:rsidR="00D14349" w:rsidRPr="003A428C" w:rsidRDefault="00D14349"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061AA79" w14:textId="77777777" w:rsidR="00D14349" w:rsidRPr="003A428C" w:rsidRDefault="00D14349"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З1.12.2024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43707B54" w14:textId="23C589BF"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главный внештатный специалист по информационным технологиям министерства здравоохранения Кир</w:t>
            </w:r>
            <w:r w:rsidR="003A428C">
              <w:rPr>
                <w:rFonts w:ascii="Times New Roman" w:hAnsi="Times New Roman" w:cs="Times New Roman"/>
                <w:color w:val="000000"/>
                <w:sz w:val="20"/>
                <w:szCs w:val="20"/>
              </w:rPr>
              <w:t xml:space="preserve">овской области, директор КОГБУЗ </w:t>
            </w:r>
            <w:r w:rsidRPr="003A428C">
              <w:rPr>
                <w:rFonts w:ascii="Times New Roman" w:hAnsi="Times New Roman" w:cs="Times New Roman"/>
                <w:color w:val="000000"/>
                <w:sz w:val="20"/>
                <w:szCs w:val="20"/>
              </w:rPr>
              <w:t>«Медицинский информационно- аналитический центр, центр общественного здоровья и медицинской профилактики»</w:t>
            </w:r>
          </w:p>
          <w:p w14:paraId="3DD583E0" w14:textId="4D3813F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311A7F21" w14:textId="656B5708"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получены акты выполненных работ по интеграционным испытаниям и информационному взаимодействию; обеспечено функционирование в Кировской области централизованной системы «Центральный архив медицинских изображений»,</w:t>
            </w:r>
            <w:r w:rsidR="003A428C">
              <w:rPr>
                <w:rFonts w:ascii="Times New Roman" w:hAnsi="Times New Roman" w:cs="Times New Roman"/>
                <w:color w:val="000000"/>
                <w:sz w:val="20"/>
                <w:szCs w:val="20"/>
              </w:rPr>
              <w:t xml:space="preserve"> к которой подключены областные </w:t>
            </w:r>
            <w:r w:rsidRPr="003A428C">
              <w:rPr>
                <w:rFonts w:ascii="Times New Roman" w:hAnsi="Times New Roman" w:cs="Times New Roman"/>
                <w:color w:val="000000"/>
                <w:sz w:val="20"/>
                <w:szCs w:val="20"/>
              </w:rPr>
              <w:t>государственные медицинские организации, обеспечивающие передачу в электронном виде результатов диагностических исследований.</w:t>
            </w:r>
          </w:p>
          <w:p w14:paraId="433110C0" w14:textId="55D15F1E"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Доля областных государственных медицинских организаций, подключенных к централизованной системе (подсистеме) «Центральный архив мед</w:t>
            </w:r>
            <w:r w:rsidR="00BB0A21" w:rsidRPr="003A428C">
              <w:rPr>
                <w:rFonts w:ascii="Times New Roman" w:hAnsi="Times New Roman" w:cs="Times New Roman"/>
                <w:color w:val="000000"/>
                <w:sz w:val="20"/>
                <w:szCs w:val="20"/>
              </w:rPr>
              <w:t xml:space="preserve">ицинских изображений», составит в 2024 году </w:t>
            </w:r>
            <w:r w:rsidRPr="003A428C">
              <w:rPr>
                <w:rFonts w:ascii="Times New Roman" w:hAnsi="Times New Roman" w:cs="Times New Roman"/>
                <w:color w:val="000000"/>
                <w:sz w:val="20"/>
                <w:szCs w:val="20"/>
              </w:rPr>
              <w:t xml:space="preserve"> 100%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C5C7EF3" w14:textId="77777777" w:rsidR="00D14349" w:rsidRPr="003A428C" w:rsidRDefault="00D14349"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регулярное</w:t>
            </w:r>
          </w:p>
        </w:tc>
      </w:tr>
      <w:tr w:rsidR="00D14349" w:rsidRPr="00542987" w14:paraId="62F51103" w14:textId="77777777" w:rsidTr="001E60CF">
        <w:trPr>
          <w:trHeight w:val="7266"/>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0B3DC6D" w14:textId="77777777" w:rsidR="00D14349" w:rsidRPr="003A428C" w:rsidRDefault="00D14349"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lastRenderedPageBreak/>
              <w:t>8.10</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5D594B2E"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xml:space="preserve">Проведение работ по модернизации подсистем регионального информационного ресурса здравоохранения Кировской области в части развития региональной централизованной системы «Организация оказания медицинской помощи больным онкологическими заболеваниями </w:t>
            </w:r>
          </w:p>
          <w:p w14:paraId="5F1BEA5B" w14:textId="45A608F0"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4CFA9E11" w14:textId="77777777" w:rsidR="00D14349" w:rsidRPr="003A428C" w:rsidRDefault="00D14349"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58ED96D" w14:textId="77777777" w:rsidR="00D14349" w:rsidRPr="003A428C" w:rsidRDefault="00D14349"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21EAC7F0"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главный внештатный специалист по информационным технологиям министерства здравоохранения Кировской области, директор КОГБУЗ</w:t>
            </w:r>
          </w:p>
          <w:p w14:paraId="47050DDD"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«Медицинский информационно-</w:t>
            </w:r>
          </w:p>
          <w:p w14:paraId="14380FFB" w14:textId="14B91181" w:rsidR="00D14349" w:rsidRPr="003A428C" w:rsidRDefault="00D14349" w:rsidP="00D14349">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аналитический центр, общественного здоровья и медицинской профилактики»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30FAEE2B" w14:textId="683C920F"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обеспечены функционирование в Кировской области централизованной системы «Организация оказания медицинской помощи больным онкологическими заболеваниями», маршрутизация пациентов с онкологическими заболеваниями и контроль состояния их здоровья на всех этапах оказания медицинской</w:t>
            </w:r>
          </w:p>
          <w:p w14:paraId="5BFFF6DE" w14:textId="19873C21" w:rsidR="00BB0A21" w:rsidRPr="003A428C" w:rsidRDefault="00D14349" w:rsidP="00D14349">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помощи, предусматривающий подключение к региональному информационному ресурсу здравоохранения Кировской области и информационный обмен между структур</w:t>
            </w:r>
            <w:r w:rsidR="003A428C">
              <w:rPr>
                <w:rFonts w:ascii="Times New Roman" w:hAnsi="Times New Roman" w:cs="Times New Roman"/>
                <w:color w:val="000000"/>
                <w:sz w:val="20"/>
                <w:szCs w:val="20"/>
              </w:rPr>
              <w:t xml:space="preserve">ными подразделениями областных </w:t>
            </w:r>
            <w:r w:rsidR="00204CF6">
              <w:rPr>
                <w:rFonts w:ascii="Times New Roman" w:hAnsi="Times New Roman" w:cs="Times New Roman"/>
                <w:color w:val="000000"/>
                <w:sz w:val="20"/>
                <w:szCs w:val="20"/>
              </w:rPr>
              <w:t>г</w:t>
            </w:r>
            <w:r w:rsidR="00204CF6" w:rsidRPr="003A428C">
              <w:rPr>
                <w:rFonts w:ascii="Times New Roman" w:hAnsi="Times New Roman" w:cs="Times New Roman"/>
                <w:color w:val="000000"/>
                <w:sz w:val="20"/>
                <w:szCs w:val="20"/>
              </w:rPr>
              <w:t>осударственных</w:t>
            </w:r>
            <w:r w:rsidRPr="003A428C">
              <w:rPr>
                <w:rFonts w:ascii="Times New Roman" w:hAnsi="Times New Roman" w:cs="Times New Roman"/>
                <w:color w:val="000000"/>
                <w:sz w:val="20"/>
                <w:szCs w:val="20"/>
              </w:rPr>
              <w:t xml:space="preserve"> медицинских организац</w:t>
            </w:r>
            <w:r w:rsidR="00204CF6">
              <w:rPr>
                <w:rFonts w:ascii="Times New Roman" w:hAnsi="Times New Roman" w:cs="Times New Roman"/>
                <w:color w:val="000000"/>
                <w:sz w:val="20"/>
                <w:szCs w:val="20"/>
              </w:rPr>
              <w:t>ий общего профиля и областными г</w:t>
            </w:r>
            <w:r w:rsidR="00204CF6" w:rsidRPr="003A428C">
              <w:rPr>
                <w:rFonts w:ascii="Times New Roman" w:hAnsi="Times New Roman" w:cs="Times New Roman"/>
                <w:color w:val="000000"/>
                <w:sz w:val="20"/>
                <w:szCs w:val="20"/>
              </w:rPr>
              <w:t>осударственными</w:t>
            </w:r>
            <w:r w:rsidRPr="003A428C">
              <w:rPr>
                <w:rFonts w:ascii="Times New Roman" w:hAnsi="Times New Roman" w:cs="Times New Roman"/>
                <w:color w:val="000000"/>
                <w:sz w:val="20"/>
                <w:szCs w:val="20"/>
              </w:rPr>
              <w:t xml:space="preserve"> медицинскими организациями, оказывающими медицинскую помощь больным онкологическими заболеваниями. </w:t>
            </w:r>
          </w:p>
          <w:p w14:paraId="45C9BA71" w14:textId="24755CEE" w:rsidR="00D14349" w:rsidRPr="003A428C" w:rsidRDefault="00D14349" w:rsidP="00D14349">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Доля областных государственных медицинских организаций и их структурных подразделений, участвующих в оказании медицинской помощи больным онкологическими заболеваниями, подключенных к централизованной системе (подсистеме) «Организация оказания медицинской помощи больным онкологиче</w:t>
            </w:r>
            <w:r w:rsidR="00BB0A21" w:rsidRPr="003A428C">
              <w:rPr>
                <w:rFonts w:ascii="Times New Roman" w:hAnsi="Times New Roman" w:cs="Times New Roman"/>
                <w:color w:val="000000"/>
                <w:sz w:val="20"/>
                <w:szCs w:val="20"/>
              </w:rPr>
              <w:t>скими заболеваниями», составит в  2024 году</w:t>
            </w:r>
            <w:r w:rsidRPr="003A428C">
              <w:rPr>
                <w:rFonts w:ascii="Times New Roman" w:hAnsi="Times New Roman" w:cs="Times New Roman"/>
                <w:color w:val="000000"/>
                <w:sz w:val="20"/>
                <w:szCs w:val="20"/>
              </w:rPr>
              <w:t xml:space="preserve"> - 100%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7026BF9" w14:textId="77777777" w:rsidR="00D14349" w:rsidRPr="003A428C" w:rsidRDefault="00D14349"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регулярное</w:t>
            </w:r>
          </w:p>
        </w:tc>
      </w:tr>
      <w:tr w:rsidR="00D14349" w:rsidRPr="00542987" w14:paraId="553D9041" w14:textId="77777777" w:rsidTr="001E60CF">
        <w:trPr>
          <w:trHeight w:val="540"/>
        </w:trPr>
        <w:tc>
          <w:tcPr>
            <w:tcW w:w="708" w:type="dxa"/>
            <w:tcBorders>
              <w:top w:val="single" w:sz="4" w:space="0" w:color="auto"/>
              <w:left w:val="single" w:sz="8" w:space="0" w:color="000000"/>
              <w:bottom w:val="nil"/>
              <w:right w:val="single" w:sz="8" w:space="0" w:color="000000"/>
            </w:tcBorders>
            <w:shd w:val="clear" w:color="auto" w:fill="auto"/>
            <w:hideMark/>
          </w:tcPr>
          <w:p w14:paraId="1CEFD51C"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8.11</w:t>
            </w:r>
          </w:p>
        </w:tc>
        <w:tc>
          <w:tcPr>
            <w:tcW w:w="3968" w:type="dxa"/>
            <w:vMerge w:val="restart"/>
            <w:tcBorders>
              <w:top w:val="single" w:sz="4" w:space="0" w:color="auto"/>
              <w:left w:val="nil"/>
              <w:right w:val="single" w:sz="8" w:space="0" w:color="000000"/>
            </w:tcBorders>
            <w:shd w:val="clear" w:color="auto" w:fill="auto"/>
            <w:hideMark/>
          </w:tcPr>
          <w:p w14:paraId="37CF6691" w14:textId="6FBE9871"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Контрольная точка: обеспечена работа централизованной системы «Организация оказания медицинской помощи больным онкологическими заболеваниями», к которой  подключены 100% структурных подразделений</w:t>
            </w:r>
            <w:r w:rsidR="00BB0A21" w:rsidRPr="003A428C">
              <w:rPr>
                <w:rFonts w:ascii="Times New Roman" w:hAnsi="Times New Roman" w:cs="Times New Roman"/>
                <w:color w:val="000000"/>
                <w:sz w:val="20"/>
                <w:szCs w:val="20"/>
              </w:rPr>
              <w:t xml:space="preserve"> </w:t>
            </w:r>
            <w:r w:rsidRPr="003A428C">
              <w:rPr>
                <w:rFonts w:ascii="Times New Roman" w:hAnsi="Times New Roman" w:cs="Times New Roman"/>
                <w:color w:val="000000"/>
                <w:sz w:val="20"/>
                <w:szCs w:val="20"/>
              </w:rPr>
              <w:t>областных государственных медицинских</w:t>
            </w:r>
            <w:r w:rsidR="00BB0A21" w:rsidRPr="003A428C">
              <w:rPr>
                <w:rFonts w:ascii="Times New Roman" w:hAnsi="Times New Roman" w:cs="Times New Roman"/>
                <w:color w:val="000000"/>
                <w:sz w:val="20"/>
                <w:szCs w:val="20"/>
              </w:rPr>
              <w:t xml:space="preserve"> </w:t>
            </w:r>
            <w:r w:rsidR="00BB0A21" w:rsidRPr="003A428C">
              <w:rPr>
                <w:rFonts w:ascii="Times New Roman" w:hAnsi="Times New Roman" w:cs="Times New Roman"/>
                <w:color w:val="000000"/>
                <w:sz w:val="20"/>
                <w:szCs w:val="20"/>
              </w:rPr>
              <w:lastRenderedPageBreak/>
              <w:t>организаций общего профиля</w:t>
            </w:r>
            <w:r w:rsidRPr="003A428C">
              <w:rPr>
                <w:rFonts w:ascii="Times New Roman" w:hAnsi="Times New Roman" w:cs="Times New Roman"/>
                <w:color w:val="000000"/>
                <w:sz w:val="20"/>
                <w:szCs w:val="20"/>
              </w:rPr>
              <w:t xml:space="preserve"> и областных</w:t>
            </w:r>
            <w:r w:rsidR="00BB0A21" w:rsidRPr="003A428C">
              <w:rPr>
                <w:rFonts w:ascii="Times New Roman" w:hAnsi="Times New Roman" w:cs="Times New Roman"/>
                <w:color w:val="000000"/>
                <w:sz w:val="20"/>
                <w:szCs w:val="20"/>
              </w:rPr>
              <w:t xml:space="preserve"> </w:t>
            </w:r>
            <w:r w:rsidRPr="003A428C">
              <w:rPr>
                <w:rFonts w:ascii="Times New Roman" w:hAnsi="Times New Roman" w:cs="Times New Roman"/>
                <w:color w:val="000000"/>
                <w:sz w:val="20"/>
                <w:szCs w:val="20"/>
              </w:rPr>
              <w:t>государственных медицинских организаций,</w:t>
            </w:r>
            <w:r w:rsidR="00BB0A21" w:rsidRPr="003A428C">
              <w:rPr>
                <w:rFonts w:ascii="Times New Roman" w:hAnsi="Times New Roman" w:cs="Times New Roman"/>
                <w:color w:val="000000"/>
                <w:sz w:val="20"/>
                <w:szCs w:val="20"/>
              </w:rPr>
              <w:t xml:space="preserve"> </w:t>
            </w:r>
            <w:r w:rsidRPr="003A428C">
              <w:rPr>
                <w:rFonts w:ascii="Times New Roman" w:hAnsi="Times New Roman" w:cs="Times New Roman"/>
                <w:color w:val="000000"/>
                <w:sz w:val="20"/>
                <w:szCs w:val="20"/>
              </w:rPr>
              <w:t>оказывающих медицинскую помощь больным</w:t>
            </w:r>
            <w:r w:rsidR="00BB0A21" w:rsidRPr="003A428C">
              <w:rPr>
                <w:rFonts w:ascii="Times New Roman" w:hAnsi="Times New Roman" w:cs="Times New Roman"/>
                <w:color w:val="000000"/>
                <w:sz w:val="20"/>
                <w:szCs w:val="20"/>
              </w:rPr>
              <w:t xml:space="preserve"> </w:t>
            </w:r>
            <w:r w:rsidRPr="003A428C">
              <w:rPr>
                <w:rFonts w:ascii="Times New Roman" w:hAnsi="Times New Roman" w:cs="Times New Roman"/>
                <w:color w:val="000000"/>
                <w:sz w:val="20"/>
                <w:szCs w:val="20"/>
              </w:rPr>
              <w:t>онкологическими заболеваниями</w:t>
            </w:r>
          </w:p>
        </w:tc>
        <w:tc>
          <w:tcPr>
            <w:tcW w:w="1470" w:type="dxa"/>
            <w:tcBorders>
              <w:top w:val="single" w:sz="4" w:space="0" w:color="auto"/>
              <w:left w:val="nil"/>
              <w:bottom w:val="nil"/>
              <w:right w:val="single" w:sz="8" w:space="0" w:color="000000"/>
            </w:tcBorders>
            <w:shd w:val="clear" w:color="auto" w:fill="auto"/>
            <w:hideMark/>
          </w:tcPr>
          <w:p w14:paraId="2A9EA8E3" w14:textId="77777777" w:rsidR="00D14349" w:rsidRPr="003A428C" w:rsidRDefault="00D14349"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lastRenderedPageBreak/>
              <w:t>01.07.2024</w:t>
            </w:r>
          </w:p>
        </w:tc>
        <w:tc>
          <w:tcPr>
            <w:tcW w:w="1384" w:type="dxa"/>
            <w:tcBorders>
              <w:top w:val="single" w:sz="4" w:space="0" w:color="auto"/>
              <w:left w:val="nil"/>
              <w:bottom w:val="nil"/>
              <w:right w:val="single" w:sz="8" w:space="0" w:color="000000"/>
            </w:tcBorders>
            <w:shd w:val="clear" w:color="auto" w:fill="auto"/>
            <w:hideMark/>
          </w:tcPr>
          <w:p w14:paraId="23C1C8A2" w14:textId="623EC7C0" w:rsidR="00D14349" w:rsidRPr="003A428C" w:rsidRDefault="00BB0A21"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31.12</w:t>
            </w:r>
            <w:r w:rsidR="00D14349" w:rsidRPr="003A428C">
              <w:rPr>
                <w:rFonts w:ascii="Times New Roman" w:hAnsi="Times New Roman" w:cs="Times New Roman"/>
                <w:color w:val="000000"/>
                <w:sz w:val="20"/>
                <w:szCs w:val="20"/>
              </w:rPr>
              <w:t>.2024</w:t>
            </w:r>
          </w:p>
        </w:tc>
        <w:tc>
          <w:tcPr>
            <w:tcW w:w="2957" w:type="dxa"/>
            <w:vMerge w:val="restart"/>
            <w:tcBorders>
              <w:top w:val="single" w:sz="4" w:space="0" w:color="auto"/>
              <w:left w:val="nil"/>
              <w:right w:val="single" w:sz="8" w:space="0" w:color="000000"/>
            </w:tcBorders>
            <w:shd w:val="clear" w:color="auto" w:fill="auto"/>
            <w:hideMark/>
          </w:tcPr>
          <w:p w14:paraId="7773A1DA"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заместитель министра</w:t>
            </w:r>
          </w:p>
          <w:p w14:paraId="2A1518BD"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здравоохранения</w:t>
            </w:r>
          </w:p>
          <w:p w14:paraId="0662DDE9" w14:textId="367F8508"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Кировской области</w:t>
            </w:r>
            <w:r w:rsidR="00BB0A21" w:rsidRPr="003A428C">
              <w:rPr>
                <w:rFonts w:ascii="Times New Roman" w:hAnsi="Times New Roman" w:cs="Times New Roman"/>
                <w:color w:val="000000"/>
                <w:sz w:val="20"/>
                <w:szCs w:val="20"/>
              </w:rPr>
              <w:t xml:space="preserve">                    Казаков </w:t>
            </w:r>
            <w:proofErr w:type="gramStart"/>
            <w:r w:rsidR="00BB0A21" w:rsidRPr="003A428C">
              <w:rPr>
                <w:rFonts w:ascii="Times New Roman" w:hAnsi="Times New Roman" w:cs="Times New Roman"/>
                <w:color w:val="000000"/>
                <w:sz w:val="20"/>
                <w:szCs w:val="20"/>
              </w:rPr>
              <w:t>П.Л.</w:t>
            </w:r>
            <w:proofErr w:type="gramEnd"/>
          </w:p>
          <w:p w14:paraId="19E7DF8E"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p w14:paraId="6F780EFE"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p w14:paraId="6BE42041"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p w14:paraId="29B652BA"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lastRenderedPageBreak/>
              <w:t> </w:t>
            </w:r>
          </w:p>
          <w:p w14:paraId="52907FD0"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p w14:paraId="5C3AC338" w14:textId="0C842B0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3689" w:type="dxa"/>
            <w:vMerge w:val="restart"/>
            <w:tcBorders>
              <w:top w:val="single" w:sz="4" w:space="0" w:color="auto"/>
              <w:left w:val="nil"/>
              <w:right w:val="single" w:sz="8" w:space="0" w:color="000000"/>
            </w:tcBorders>
            <w:shd w:val="clear" w:color="auto" w:fill="auto"/>
            <w:hideMark/>
          </w:tcPr>
          <w:p w14:paraId="12C76DFD"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lastRenderedPageBreak/>
              <w:t>составлен отчет о функционировании</w:t>
            </w:r>
          </w:p>
          <w:p w14:paraId="07D349B9"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централизованной системы</w:t>
            </w:r>
          </w:p>
          <w:p w14:paraId="4FBFE445"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«Организация оказания</w:t>
            </w:r>
          </w:p>
          <w:p w14:paraId="0FA50F66"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медицинской помощи больным</w:t>
            </w:r>
          </w:p>
          <w:p w14:paraId="4A4C77D9"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онкологическими</w:t>
            </w:r>
          </w:p>
          <w:p w14:paraId="729E97B8"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заболеваниями»</w:t>
            </w:r>
          </w:p>
          <w:p w14:paraId="492F7085"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p w14:paraId="3BFC6FC4"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lastRenderedPageBreak/>
              <w:t> </w:t>
            </w:r>
          </w:p>
          <w:p w14:paraId="5560296A" w14:textId="5E5876B0"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1560" w:type="dxa"/>
            <w:tcBorders>
              <w:top w:val="single" w:sz="4" w:space="0" w:color="auto"/>
              <w:left w:val="nil"/>
              <w:bottom w:val="nil"/>
              <w:right w:val="single" w:sz="8" w:space="0" w:color="000000"/>
            </w:tcBorders>
            <w:shd w:val="clear" w:color="auto" w:fill="auto"/>
            <w:hideMark/>
          </w:tcPr>
          <w:p w14:paraId="65219AD3" w14:textId="77777777" w:rsidR="00D14349" w:rsidRPr="003A428C" w:rsidRDefault="00D14349"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lastRenderedPageBreak/>
              <w:t>разовое неделимое</w:t>
            </w:r>
          </w:p>
        </w:tc>
      </w:tr>
      <w:tr w:rsidR="00D14349" w:rsidRPr="00542987" w14:paraId="1A3777C6" w14:textId="77777777" w:rsidTr="001E60CF">
        <w:trPr>
          <w:trHeight w:val="300"/>
        </w:trPr>
        <w:tc>
          <w:tcPr>
            <w:tcW w:w="708" w:type="dxa"/>
            <w:tcBorders>
              <w:top w:val="nil"/>
              <w:left w:val="single" w:sz="8" w:space="0" w:color="000000"/>
              <w:bottom w:val="nil"/>
              <w:right w:val="single" w:sz="8" w:space="0" w:color="000000"/>
            </w:tcBorders>
            <w:shd w:val="clear" w:color="auto" w:fill="auto"/>
            <w:hideMark/>
          </w:tcPr>
          <w:p w14:paraId="35D3F444"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3968" w:type="dxa"/>
            <w:vMerge/>
            <w:tcBorders>
              <w:left w:val="nil"/>
              <w:right w:val="single" w:sz="8" w:space="0" w:color="000000"/>
            </w:tcBorders>
            <w:shd w:val="clear" w:color="auto" w:fill="auto"/>
            <w:hideMark/>
          </w:tcPr>
          <w:p w14:paraId="1F4EA8B3" w14:textId="38880337" w:rsidR="00D14349" w:rsidRPr="003A428C" w:rsidRDefault="00D14349" w:rsidP="00515B38">
            <w:pPr>
              <w:spacing w:after="0" w:line="240" w:lineRule="auto"/>
              <w:rPr>
                <w:rFonts w:ascii="Times New Roman" w:hAnsi="Times New Roman" w:cs="Times New Roman"/>
                <w:color w:val="000000"/>
                <w:sz w:val="20"/>
                <w:szCs w:val="20"/>
              </w:rPr>
            </w:pPr>
          </w:p>
        </w:tc>
        <w:tc>
          <w:tcPr>
            <w:tcW w:w="1470" w:type="dxa"/>
            <w:tcBorders>
              <w:top w:val="nil"/>
              <w:left w:val="nil"/>
              <w:bottom w:val="nil"/>
              <w:right w:val="single" w:sz="8" w:space="0" w:color="000000"/>
            </w:tcBorders>
            <w:shd w:val="clear" w:color="auto" w:fill="auto"/>
            <w:hideMark/>
          </w:tcPr>
          <w:p w14:paraId="27AAA642"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1384" w:type="dxa"/>
            <w:tcBorders>
              <w:top w:val="nil"/>
              <w:left w:val="nil"/>
              <w:bottom w:val="nil"/>
              <w:right w:val="single" w:sz="8" w:space="0" w:color="000000"/>
            </w:tcBorders>
            <w:shd w:val="clear" w:color="auto" w:fill="auto"/>
            <w:hideMark/>
          </w:tcPr>
          <w:p w14:paraId="58B8F38A"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2957" w:type="dxa"/>
            <w:vMerge/>
            <w:tcBorders>
              <w:left w:val="nil"/>
              <w:right w:val="single" w:sz="8" w:space="0" w:color="000000"/>
            </w:tcBorders>
            <w:shd w:val="clear" w:color="auto" w:fill="auto"/>
            <w:hideMark/>
          </w:tcPr>
          <w:p w14:paraId="4A63CC80" w14:textId="042AC27B" w:rsidR="00D14349" w:rsidRPr="003A428C" w:rsidRDefault="00D14349" w:rsidP="00515B38">
            <w:pPr>
              <w:spacing w:after="0" w:line="240" w:lineRule="auto"/>
              <w:rPr>
                <w:rFonts w:ascii="Times New Roman" w:hAnsi="Times New Roman" w:cs="Times New Roman"/>
                <w:color w:val="000000"/>
                <w:sz w:val="20"/>
                <w:szCs w:val="20"/>
              </w:rPr>
            </w:pPr>
          </w:p>
        </w:tc>
        <w:tc>
          <w:tcPr>
            <w:tcW w:w="3689" w:type="dxa"/>
            <w:vMerge/>
            <w:tcBorders>
              <w:left w:val="nil"/>
              <w:right w:val="single" w:sz="8" w:space="0" w:color="000000"/>
            </w:tcBorders>
            <w:shd w:val="clear" w:color="auto" w:fill="auto"/>
            <w:hideMark/>
          </w:tcPr>
          <w:p w14:paraId="71A91C65" w14:textId="44191F02" w:rsidR="00D14349" w:rsidRPr="003A428C" w:rsidRDefault="00D14349" w:rsidP="00515B38">
            <w:pPr>
              <w:spacing w:after="0" w:line="240" w:lineRule="auto"/>
              <w:rPr>
                <w:rFonts w:ascii="Times New Roman" w:hAnsi="Times New Roman" w:cs="Times New Roman"/>
                <w:color w:val="000000"/>
                <w:sz w:val="20"/>
                <w:szCs w:val="20"/>
              </w:rPr>
            </w:pPr>
          </w:p>
        </w:tc>
        <w:tc>
          <w:tcPr>
            <w:tcW w:w="1560" w:type="dxa"/>
            <w:tcBorders>
              <w:top w:val="nil"/>
              <w:left w:val="nil"/>
              <w:bottom w:val="nil"/>
              <w:right w:val="single" w:sz="8" w:space="0" w:color="000000"/>
            </w:tcBorders>
            <w:shd w:val="clear" w:color="auto" w:fill="auto"/>
            <w:hideMark/>
          </w:tcPr>
          <w:p w14:paraId="7FB33CFB"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r>
      <w:tr w:rsidR="00D14349" w:rsidRPr="00542987" w14:paraId="4B3FE3A1" w14:textId="77777777" w:rsidTr="001E60CF">
        <w:trPr>
          <w:trHeight w:val="300"/>
        </w:trPr>
        <w:tc>
          <w:tcPr>
            <w:tcW w:w="708" w:type="dxa"/>
            <w:tcBorders>
              <w:top w:val="nil"/>
              <w:left w:val="single" w:sz="8" w:space="0" w:color="000000"/>
              <w:bottom w:val="nil"/>
              <w:right w:val="single" w:sz="8" w:space="0" w:color="000000"/>
            </w:tcBorders>
            <w:shd w:val="clear" w:color="auto" w:fill="auto"/>
            <w:hideMark/>
          </w:tcPr>
          <w:p w14:paraId="5CFAB3E1"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3968" w:type="dxa"/>
            <w:vMerge/>
            <w:tcBorders>
              <w:left w:val="nil"/>
              <w:right w:val="single" w:sz="8" w:space="0" w:color="000000"/>
            </w:tcBorders>
            <w:shd w:val="clear" w:color="auto" w:fill="auto"/>
            <w:hideMark/>
          </w:tcPr>
          <w:p w14:paraId="18D3AD7C" w14:textId="2BDE8B95" w:rsidR="00D14349" w:rsidRPr="003A428C" w:rsidRDefault="00D14349" w:rsidP="00515B38">
            <w:pPr>
              <w:spacing w:after="0" w:line="240" w:lineRule="auto"/>
              <w:rPr>
                <w:rFonts w:ascii="Times New Roman" w:hAnsi="Times New Roman" w:cs="Times New Roman"/>
                <w:color w:val="000000"/>
                <w:sz w:val="20"/>
                <w:szCs w:val="20"/>
              </w:rPr>
            </w:pPr>
          </w:p>
        </w:tc>
        <w:tc>
          <w:tcPr>
            <w:tcW w:w="1470" w:type="dxa"/>
            <w:tcBorders>
              <w:top w:val="nil"/>
              <w:left w:val="nil"/>
              <w:bottom w:val="nil"/>
              <w:right w:val="single" w:sz="8" w:space="0" w:color="000000"/>
            </w:tcBorders>
            <w:shd w:val="clear" w:color="auto" w:fill="auto"/>
            <w:hideMark/>
          </w:tcPr>
          <w:p w14:paraId="0BB3335C"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1384" w:type="dxa"/>
            <w:tcBorders>
              <w:top w:val="nil"/>
              <w:left w:val="nil"/>
              <w:bottom w:val="nil"/>
              <w:right w:val="single" w:sz="8" w:space="0" w:color="000000"/>
            </w:tcBorders>
            <w:shd w:val="clear" w:color="auto" w:fill="auto"/>
            <w:hideMark/>
          </w:tcPr>
          <w:p w14:paraId="74C60492"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2957" w:type="dxa"/>
            <w:vMerge/>
            <w:tcBorders>
              <w:left w:val="nil"/>
              <w:right w:val="single" w:sz="8" w:space="0" w:color="000000"/>
            </w:tcBorders>
            <w:shd w:val="clear" w:color="auto" w:fill="auto"/>
            <w:hideMark/>
          </w:tcPr>
          <w:p w14:paraId="6BAA3F0F" w14:textId="4F169F27" w:rsidR="00D14349" w:rsidRPr="003A428C" w:rsidRDefault="00D14349" w:rsidP="00515B38">
            <w:pPr>
              <w:spacing w:after="0" w:line="240" w:lineRule="auto"/>
              <w:rPr>
                <w:rFonts w:ascii="Times New Roman" w:hAnsi="Times New Roman" w:cs="Times New Roman"/>
                <w:color w:val="000000"/>
                <w:sz w:val="20"/>
                <w:szCs w:val="20"/>
              </w:rPr>
            </w:pPr>
          </w:p>
        </w:tc>
        <w:tc>
          <w:tcPr>
            <w:tcW w:w="3689" w:type="dxa"/>
            <w:vMerge/>
            <w:tcBorders>
              <w:left w:val="nil"/>
              <w:right w:val="single" w:sz="8" w:space="0" w:color="000000"/>
            </w:tcBorders>
            <w:shd w:val="clear" w:color="auto" w:fill="auto"/>
            <w:hideMark/>
          </w:tcPr>
          <w:p w14:paraId="7D42238C" w14:textId="7FA736AD" w:rsidR="00D14349" w:rsidRPr="003A428C" w:rsidRDefault="00D14349" w:rsidP="00515B38">
            <w:pPr>
              <w:spacing w:after="0" w:line="240" w:lineRule="auto"/>
              <w:rPr>
                <w:rFonts w:ascii="Times New Roman" w:hAnsi="Times New Roman" w:cs="Times New Roman"/>
                <w:color w:val="000000"/>
                <w:sz w:val="20"/>
                <w:szCs w:val="20"/>
              </w:rPr>
            </w:pPr>
          </w:p>
        </w:tc>
        <w:tc>
          <w:tcPr>
            <w:tcW w:w="1560" w:type="dxa"/>
            <w:tcBorders>
              <w:top w:val="nil"/>
              <w:left w:val="nil"/>
              <w:bottom w:val="nil"/>
              <w:right w:val="single" w:sz="8" w:space="0" w:color="000000"/>
            </w:tcBorders>
            <w:shd w:val="clear" w:color="auto" w:fill="auto"/>
            <w:hideMark/>
          </w:tcPr>
          <w:p w14:paraId="6D5AB0DC"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r>
      <w:tr w:rsidR="00D14349" w:rsidRPr="00542987" w14:paraId="664D176A" w14:textId="77777777" w:rsidTr="001E60CF">
        <w:trPr>
          <w:trHeight w:val="300"/>
        </w:trPr>
        <w:tc>
          <w:tcPr>
            <w:tcW w:w="708" w:type="dxa"/>
            <w:tcBorders>
              <w:top w:val="nil"/>
              <w:left w:val="single" w:sz="8" w:space="0" w:color="000000"/>
              <w:right w:val="single" w:sz="8" w:space="0" w:color="000000"/>
            </w:tcBorders>
            <w:shd w:val="clear" w:color="auto" w:fill="auto"/>
            <w:hideMark/>
          </w:tcPr>
          <w:p w14:paraId="6D0C6D21"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3968" w:type="dxa"/>
            <w:vMerge/>
            <w:tcBorders>
              <w:left w:val="nil"/>
              <w:right w:val="single" w:sz="8" w:space="0" w:color="000000"/>
            </w:tcBorders>
            <w:shd w:val="clear" w:color="auto" w:fill="auto"/>
            <w:hideMark/>
          </w:tcPr>
          <w:p w14:paraId="10C37C6F" w14:textId="101224BC" w:rsidR="00D14349" w:rsidRPr="003A428C" w:rsidRDefault="00D14349" w:rsidP="00515B38">
            <w:pPr>
              <w:spacing w:after="0" w:line="240" w:lineRule="auto"/>
              <w:rPr>
                <w:rFonts w:ascii="Times New Roman" w:hAnsi="Times New Roman" w:cs="Times New Roman"/>
                <w:color w:val="000000"/>
                <w:sz w:val="20"/>
                <w:szCs w:val="20"/>
              </w:rPr>
            </w:pPr>
          </w:p>
        </w:tc>
        <w:tc>
          <w:tcPr>
            <w:tcW w:w="1470" w:type="dxa"/>
            <w:tcBorders>
              <w:top w:val="nil"/>
              <w:left w:val="nil"/>
              <w:right w:val="single" w:sz="8" w:space="0" w:color="000000"/>
            </w:tcBorders>
            <w:shd w:val="clear" w:color="auto" w:fill="auto"/>
            <w:hideMark/>
          </w:tcPr>
          <w:p w14:paraId="3689621A"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1384" w:type="dxa"/>
            <w:tcBorders>
              <w:top w:val="nil"/>
              <w:left w:val="nil"/>
              <w:right w:val="single" w:sz="8" w:space="0" w:color="000000"/>
            </w:tcBorders>
            <w:shd w:val="clear" w:color="auto" w:fill="auto"/>
            <w:hideMark/>
          </w:tcPr>
          <w:p w14:paraId="4F8546A0"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2957" w:type="dxa"/>
            <w:vMerge/>
            <w:tcBorders>
              <w:left w:val="nil"/>
              <w:right w:val="single" w:sz="8" w:space="0" w:color="000000"/>
            </w:tcBorders>
            <w:shd w:val="clear" w:color="auto" w:fill="auto"/>
            <w:hideMark/>
          </w:tcPr>
          <w:p w14:paraId="46F35765" w14:textId="7F9C8C44" w:rsidR="00D14349" w:rsidRPr="003A428C" w:rsidRDefault="00D14349" w:rsidP="00515B38">
            <w:pPr>
              <w:spacing w:after="0" w:line="240" w:lineRule="auto"/>
              <w:rPr>
                <w:rFonts w:ascii="Times New Roman" w:hAnsi="Times New Roman" w:cs="Times New Roman"/>
                <w:color w:val="000000"/>
                <w:sz w:val="20"/>
                <w:szCs w:val="20"/>
              </w:rPr>
            </w:pPr>
          </w:p>
        </w:tc>
        <w:tc>
          <w:tcPr>
            <w:tcW w:w="3689" w:type="dxa"/>
            <w:vMerge/>
            <w:tcBorders>
              <w:left w:val="nil"/>
              <w:right w:val="single" w:sz="8" w:space="0" w:color="000000"/>
            </w:tcBorders>
            <w:shd w:val="clear" w:color="auto" w:fill="auto"/>
            <w:hideMark/>
          </w:tcPr>
          <w:p w14:paraId="006C8D6B" w14:textId="2D61DB1A" w:rsidR="00D14349" w:rsidRPr="003A428C" w:rsidRDefault="00D14349" w:rsidP="00515B38">
            <w:pPr>
              <w:spacing w:after="0" w:line="240" w:lineRule="auto"/>
              <w:rPr>
                <w:rFonts w:ascii="Times New Roman" w:hAnsi="Times New Roman" w:cs="Times New Roman"/>
                <w:color w:val="000000"/>
                <w:sz w:val="20"/>
                <w:szCs w:val="20"/>
              </w:rPr>
            </w:pPr>
          </w:p>
        </w:tc>
        <w:tc>
          <w:tcPr>
            <w:tcW w:w="1560" w:type="dxa"/>
            <w:tcBorders>
              <w:top w:val="nil"/>
              <w:left w:val="nil"/>
              <w:right w:val="single" w:sz="8" w:space="0" w:color="000000"/>
            </w:tcBorders>
            <w:shd w:val="clear" w:color="auto" w:fill="auto"/>
            <w:hideMark/>
          </w:tcPr>
          <w:p w14:paraId="5F79FF89"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r>
      <w:tr w:rsidR="00D14349" w:rsidRPr="00542987" w14:paraId="7E0DF305" w14:textId="77777777" w:rsidTr="001E60CF">
        <w:trPr>
          <w:trHeight w:val="300"/>
        </w:trPr>
        <w:tc>
          <w:tcPr>
            <w:tcW w:w="708" w:type="dxa"/>
            <w:tcBorders>
              <w:top w:val="nil"/>
              <w:left w:val="single" w:sz="8" w:space="0" w:color="000000"/>
              <w:bottom w:val="single" w:sz="4" w:space="0" w:color="auto"/>
              <w:right w:val="single" w:sz="8" w:space="0" w:color="000000"/>
            </w:tcBorders>
            <w:shd w:val="clear" w:color="auto" w:fill="auto"/>
            <w:hideMark/>
          </w:tcPr>
          <w:p w14:paraId="36883159"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3968" w:type="dxa"/>
            <w:vMerge/>
            <w:tcBorders>
              <w:left w:val="nil"/>
              <w:bottom w:val="single" w:sz="4" w:space="0" w:color="auto"/>
              <w:right w:val="single" w:sz="8" w:space="0" w:color="000000"/>
            </w:tcBorders>
            <w:shd w:val="clear" w:color="auto" w:fill="auto"/>
            <w:hideMark/>
          </w:tcPr>
          <w:p w14:paraId="21D9F621" w14:textId="3A207144" w:rsidR="00D14349" w:rsidRPr="003A428C" w:rsidRDefault="00D14349" w:rsidP="00515B38">
            <w:pPr>
              <w:spacing w:after="0" w:line="240" w:lineRule="auto"/>
              <w:rPr>
                <w:rFonts w:ascii="Times New Roman" w:hAnsi="Times New Roman" w:cs="Times New Roman"/>
                <w:color w:val="000000"/>
                <w:sz w:val="20"/>
                <w:szCs w:val="20"/>
              </w:rPr>
            </w:pPr>
          </w:p>
        </w:tc>
        <w:tc>
          <w:tcPr>
            <w:tcW w:w="1470" w:type="dxa"/>
            <w:tcBorders>
              <w:top w:val="nil"/>
              <w:left w:val="nil"/>
              <w:bottom w:val="single" w:sz="4" w:space="0" w:color="auto"/>
              <w:right w:val="single" w:sz="8" w:space="0" w:color="000000"/>
            </w:tcBorders>
            <w:shd w:val="clear" w:color="auto" w:fill="auto"/>
            <w:hideMark/>
          </w:tcPr>
          <w:p w14:paraId="41C41ED0"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1384" w:type="dxa"/>
            <w:tcBorders>
              <w:top w:val="nil"/>
              <w:left w:val="nil"/>
              <w:bottom w:val="single" w:sz="4" w:space="0" w:color="auto"/>
              <w:right w:val="single" w:sz="8" w:space="0" w:color="000000"/>
            </w:tcBorders>
            <w:shd w:val="clear" w:color="auto" w:fill="auto"/>
            <w:hideMark/>
          </w:tcPr>
          <w:p w14:paraId="1BDEEEB3"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2957" w:type="dxa"/>
            <w:vMerge/>
            <w:tcBorders>
              <w:left w:val="nil"/>
              <w:bottom w:val="single" w:sz="4" w:space="0" w:color="auto"/>
              <w:right w:val="single" w:sz="8" w:space="0" w:color="000000"/>
            </w:tcBorders>
            <w:shd w:val="clear" w:color="auto" w:fill="auto"/>
            <w:hideMark/>
          </w:tcPr>
          <w:p w14:paraId="52781A66" w14:textId="1F0365D9" w:rsidR="00D14349" w:rsidRPr="003A428C" w:rsidRDefault="00D14349" w:rsidP="00515B38">
            <w:pPr>
              <w:spacing w:after="0" w:line="240" w:lineRule="auto"/>
              <w:rPr>
                <w:rFonts w:ascii="Times New Roman" w:hAnsi="Times New Roman" w:cs="Times New Roman"/>
                <w:color w:val="000000"/>
                <w:sz w:val="20"/>
                <w:szCs w:val="20"/>
              </w:rPr>
            </w:pPr>
          </w:p>
        </w:tc>
        <w:tc>
          <w:tcPr>
            <w:tcW w:w="3689" w:type="dxa"/>
            <w:vMerge/>
            <w:tcBorders>
              <w:left w:val="nil"/>
              <w:bottom w:val="single" w:sz="4" w:space="0" w:color="auto"/>
              <w:right w:val="single" w:sz="8" w:space="0" w:color="000000"/>
            </w:tcBorders>
            <w:shd w:val="clear" w:color="auto" w:fill="auto"/>
            <w:hideMark/>
          </w:tcPr>
          <w:p w14:paraId="64999EEF" w14:textId="22682F87" w:rsidR="00D14349" w:rsidRPr="003A428C" w:rsidRDefault="00D14349" w:rsidP="00515B38">
            <w:pPr>
              <w:spacing w:after="0" w:line="240" w:lineRule="auto"/>
              <w:rPr>
                <w:rFonts w:ascii="Times New Roman" w:hAnsi="Times New Roman" w:cs="Times New Roman"/>
                <w:color w:val="000000"/>
                <w:sz w:val="20"/>
                <w:szCs w:val="20"/>
              </w:rPr>
            </w:pPr>
          </w:p>
        </w:tc>
        <w:tc>
          <w:tcPr>
            <w:tcW w:w="1560" w:type="dxa"/>
            <w:tcBorders>
              <w:top w:val="nil"/>
              <w:left w:val="nil"/>
              <w:bottom w:val="single" w:sz="4" w:space="0" w:color="auto"/>
              <w:right w:val="single" w:sz="8" w:space="0" w:color="000000"/>
            </w:tcBorders>
            <w:shd w:val="clear" w:color="auto" w:fill="auto"/>
            <w:hideMark/>
          </w:tcPr>
          <w:p w14:paraId="74731588" w14:textId="77777777" w:rsidR="00D14349" w:rsidRPr="003A428C" w:rsidRDefault="00D14349"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r>
      <w:tr w:rsidR="00D14349" w:rsidRPr="00542987" w14:paraId="0B390CDE" w14:textId="77777777" w:rsidTr="001E60CF">
        <w:trPr>
          <w:trHeight w:val="300"/>
        </w:trPr>
        <w:tc>
          <w:tcPr>
            <w:tcW w:w="708" w:type="dxa"/>
            <w:tcBorders>
              <w:top w:val="single" w:sz="4" w:space="0" w:color="auto"/>
              <w:left w:val="single" w:sz="8" w:space="0" w:color="000000"/>
              <w:bottom w:val="nil"/>
              <w:right w:val="single" w:sz="8" w:space="0" w:color="000000"/>
            </w:tcBorders>
            <w:shd w:val="clear" w:color="auto" w:fill="auto"/>
            <w:hideMark/>
          </w:tcPr>
          <w:p w14:paraId="78310751" w14:textId="77777777" w:rsidR="00D14349" w:rsidRPr="00542987" w:rsidRDefault="00D1434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 </w:t>
            </w:r>
          </w:p>
        </w:tc>
        <w:tc>
          <w:tcPr>
            <w:tcW w:w="3968" w:type="dxa"/>
            <w:vMerge/>
            <w:tcBorders>
              <w:top w:val="single" w:sz="4" w:space="0" w:color="auto"/>
              <w:left w:val="nil"/>
              <w:right w:val="single" w:sz="8" w:space="0" w:color="000000"/>
            </w:tcBorders>
            <w:shd w:val="clear" w:color="auto" w:fill="auto"/>
            <w:hideMark/>
          </w:tcPr>
          <w:p w14:paraId="0BF29C0D" w14:textId="02AE30AA" w:rsidR="00D14349" w:rsidRPr="00542987" w:rsidRDefault="00D14349" w:rsidP="00515B38">
            <w:pPr>
              <w:spacing w:after="0" w:line="240" w:lineRule="auto"/>
              <w:rPr>
                <w:rFonts w:ascii="Times New Roman" w:hAnsi="Times New Roman" w:cs="Times New Roman"/>
                <w:color w:val="000000"/>
                <w:sz w:val="20"/>
                <w:szCs w:val="20"/>
              </w:rPr>
            </w:pPr>
          </w:p>
        </w:tc>
        <w:tc>
          <w:tcPr>
            <w:tcW w:w="1470" w:type="dxa"/>
            <w:tcBorders>
              <w:top w:val="single" w:sz="4" w:space="0" w:color="auto"/>
              <w:left w:val="nil"/>
              <w:bottom w:val="nil"/>
              <w:right w:val="single" w:sz="8" w:space="0" w:color="000000"/>
            </w:tcBorders>
            <w:shd w:val="clear" w:color="auto" w:fill="auto"/>
            <w:hideMark/>
          </w:tcPr>
          <w:p w14:paraId="7559484E" w14:textId="77777777" w:rsidR="00D14349" w:rsidRPr="00542987" w:rsidRDefault="00D1434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384" w:type="dxa"/>
            <w:tcBorders>
              <w:top w:val="single" w:sz="4" w:space="0" w:color="auto"/>
              <w:left w:val="nil"/>
              <w:bottom w:val="nil"/>
              <w:right w:val="single" w:sz="8" w:space="0" w:color="000000"/>
            </w:tcBorders>
            <w:shd w:val="clear" w:color="auto" w:fill="auto"/>
            <w:hideMark/>
          </w:tcPr>
          <w:p w14:paraId="7D37D144" w14:textId="77777777" w:rsidR="00D14349" w:rsidRPr="00542987" w:rsidRDefault="00D1434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2957" w:type="dxa"/>
            <w:vMerge/>
            <w:tcBorders>
              <w:top w:val="single" w:sz="4" w:space="0" w:color="auto"/>
              <w:left w:val="nil"/>
              <w:right w:val="single" w:sz="8" w:space="0" w:color="000000"/>
            </w:tcBorders>
            <w:shd w:val="clear" w:color="auto" w:fill="auto"/>
            <w:hideMark/>
          </w:tcPr>
          <w:p w14:paraId="6164247F" w14:textId="48D3F8B4" w:rsidR="00D14349" w:rsidRPr="00542987" w:rsidRDefault="00D14349" w:rsidP="00515B38">
            <w:pPr>
              <w:spacing w:after="0" w:line="240" w:lineRule="auto"/>
              <w:rPr>
                <w:rFonts w:ascii="Times New Roman" w:hAnsi="Times New Roman" w:cs="Times New Roman"/>
                <w:color w:val="000000"/>
                <w:sz w:val="20"/>
                <w:szCs w:val="20"/>
              </w:rPr>
            </w:pPr>
          </w:p>
        </w:tc>
        <w:tc>
          <w:tcPr>
            <w:tcW w:w="3689" w:type="dxa"/>
            <w:vMerge/>
            <w:tcBorders>
              <w:top w:val="single" w:sz="4" w:space="0" w:color="auto"/>
              <w:left w:val="nil"/>
              <w:right w:val="single" w:sz="8" w:space="0" w:color="000000"/>
            </w:tcBorders>
            <w:shd w:val="clear" w:color="auto" w:fill="auto"/>
            <w:hideMark/>
          </w:tcPr>
          <w:p w14:paraId="59D913A5" w14:textId="7D6D4F98" w:rsidR="00D14349" w:rsidRPr="00542987" w:rsidRDefault="00D14349" w:rsidP="00515B38">
            <w:pPr>
              <w:spacing w:after="0" w:line="240" w:lineRule="auto"/>
              <w:rPr>
                <w:rFonts w:ascii="Times New Roman" w:hAnsi="Times New Roman" w:cs="Times New Roman"/>
                <w:color w:val="000000"/>
                <w:sz w:val="20"/>
                <w:szCs w:val="20"/>
              </w:rPr>
            </w:pPr>
          </w:p>
        </w:tc>
        <w:tc>
          <w:tcPr>
            <w:tcW w:w="1560" w:type="dxa"/>
            <w:tcBorders>
              <w:top w:val="single" w:sz="4" w:space="0" w:color="auto"/>
              <w:left w:val="nil"/>
              <w:bottom w:val="nil"/>
              <w:right w:val="single" w:sz="8" w:space="0" w:color="000000"/>
            </w:tcBorders>
            <w:shd w:val="clear" w:color="auto" w:fill="auto"/>
            <w:hideMark/>
          </w:tcPr>
          <w:p w14:paraId="77D39647" w14:textId="77777777" w:rsidR="00D14349" w:rsidRPr="00542987" w:rsidRDefault="00D14349"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tc>
      </w:tr>
      <w:tr w:rsidR="00D14349" w:rsidRPr="00542987" w14:paraId="5FA27822" w14:textId="77777777" w:rsidTr="001E60CF">
        <w:trPr>
          <w:trHeight w:val="300"/>
        </w:trPr>
        <w:tc>
          <w:tcPr>
            <w:tcW w:w="708" w:type="dxa"/>
            <w:tcBorders>
              <w:top w:val="nil"/>
              <w:left w:val="single" w:sz="8" w:space="0" w:color="000000"/>
              <w:bottom w:val="nil"/>
              <w:right w:val="single" w:sz="8" w:space="0" w:color="000000"/>
            </w:tcBorders>
            <w:shd w:val="clear" w:color="auto" w:fill="auto"/>
            <w:hideMark/>
          </w:tcPr>
          <w:p w14:paraId="26AF69DB" w14:textId="77777777" w:rsidR="00D14349" w:rsidRPr="00542987" w:rsidRDefault="00D1434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968" w:type="dxa"/>
            <w:vMerge/>
            <w:tcBorders>
              <w:left w:val="nil"/>
              <w:right w:val="single" w:sz="8" w:space="0" w:color="000000"/>
            </w:tcBorders>
            <w:shd w:val="clear" w:color="auto" w:fill="auto"/>
            <w:hideMark/>
          </w:tcPr>
          <w:p w14:paraId="327CBBCB" w14:textId="71A9FF88" w:rsidR="00D14349" w:rsidRPr="00542987" w:rsidRDefault="00D14349" w:rsidP="00515B38">
            <w:pPr>
              <w:spacing w:after="0" w:line="240" w:lineRule="auto"/>
              <w:rPr>
                <w:rFonts w:ascii="Times New Roman" w:hAnsi="Times New Roman" w:cs="Times New Roman"/>
                <w:color w:val="000000"/>
                <w:sz w:val="20"/>
                <w:szCs w:val="20"/>
              </w:rPr>
            </w:pPr>
          </w:p>
        </w:tc>
        <w:tc>
          <w:tcPr>
            <w:tcW w:w="1470" w:type="dxa"/>
            <w:tcBorders>
              <w:top w:val="nil"/>
              <w:left w:val="nil"/>
              <w:bottom w:val="nil"/>
              <w:right w:val="single" w:sz="8" w:space="0" w:color="000000"/>
            </w:tcBorders>
            <w:shd w:val="clear" w:color="auto" w:fill="auto"/>
            <w:hideMark/>
          </w:tcPr>
          <w:p w14:paraId="763D2E4A" w14:textId="77777777" w:rsidR="00D14349" w:rsidRPr="00542987" w:rsidRDefault="00D1434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384" w:type="dxa"/>
            <w:tcBorders>
              <w:top w:val="nil"/>
              <w:left w:val="nil"/>
              <w:bottom w:val="nil"/>
              <w:right w:val="single" w:sz="8" w:space="0" w:color="000000"/>
            </w:tcBorders>
            <w:shd w:val="clear" w:color="auto" w:fill="auto"/>
            <w:hideMark/>
          </w:tcPr>
          <w:p w14:paraId="2425BB08" w14:textId="77777777" w:rsidR="00D14349" w:rsidRPr="00542987" w:rsidRDefault="00D1434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2957" w:type="dxa"/>
            <w:vMerge/>
            <w:tcBorders>
              <w:left w:val="nil"/>
              <w:right w:val="single" w:sz="8" w:space="0" w:color="000000"/>
            </w:tcBorders>
            <w:shd w:val="clear" w:color="auto" w:fill="auto"/>
            <w:hideMark/>
          </w:tcPr>
          <w:p w14:paraId="5684D5FB" w14:textId="230DF996" w:rsidR="00D14349" w:rsidRPr="00542987" w:rsidRDefault="00D14349" w:rsidP="00515B38">
            <w:pPr>
              <w:spacing w:after="0" w:line="240" w:lineRule="auto"/>
              <w:rPr>
                <w:rFonts w:ascii="Times New Roman" w:hAnsi="Times New Roman" w:cs="Times New Roman"/>
                <w:color w:val="000000"/>
                <w:sz w:val="20"/>
                <w:szCs w:val="20"/>
              </w:rPr>
            </w:pPr>
          </w:p>
        </w:tc>
        <w:tc>
          <w:tcPr>
            <w:tcW w:w="3689" w:type="dxa"/>
            <w:vMerge/>
            <w:tcBorders>
              <w:left w:val="nil"/>
              <w:right w:val="single" w:sz="8" w:space="0" w:color="000000"/>
            </w:tcBorders>
            <w:shd w:val="clear" w:color="auto" w:fill="auto"/>
            <w:hideMark/>
          </w:tcPr>
          <w:p w14:paraId="4111E13D" w14:textId="6290170A" w:rsidR="00D14349" w:rsidRPr="00542987" w:rsidRDefault="00D14349" w:rsidP="00515B38">
            <w:pPr>
              <w:spacing w:after="0" w:line="240" w:lineRule="auto"/>
              <w:rPr>
                <w:rFonts w:ascii="Times New Roman" w:hAnsi="Times New Roman" w:cs="Times New Roman"/>
                <w:color w:val="000000"/>
                <w:sz w:val="20"/>
                <w:szCs w:val="20"/>
              </w:rPr>
            </w:pPr>
          </w:p>
        </w:tc>
        <w:tc>
          <w:tcPr>
            <w:tcW w:w="1560" w:type="dxa"/>
            <w:tcBorders>
              <w:top w:val="nil"/>
              <w:left w:val="nil"/>
              <w:bottom w:val="nil"/>
              <w:right w:val="single" w:sz="8" w:space="0" w:color="000000"/>
            </w:tcBorders>
            <w:shd w:val="clear" w:color="auto" w:fill="auto"/>
            <w:hideMark/>
          </w:tcPr>
          <w:p w14:paraId="65FABFF1" w14:textId="77777777" w:rsidR="00D14349" w:rsidRPr="00542987" w:rsidRDefault="00D14349"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tc>
      </w:tr>
      <w:tr w:rsidR="00D14349" w:rsidRPr="00542987" w14:paraId="710AE0F0" w14:textId="77777777" w:rsidTr="001E60CF">
        <w:trPr>
          <w:trHeight w:val="300"/>
        </w:trPr>
        <w:tc>
          <w:tcPr>
            <w:tcW w:w="708" w:type="dxa"/>
            <w:tcBorders>
              <w:top w:val="nil"/>
              <w:left w:val="single" w:sz="8" w:space="0" w:color="000000"/>
              <w:bottom w:val="nil"/>
              <w:right w:val="single" w:sz="8" w:space="0" w:color="000000"/>
            </w:tcBorders>
            <w:shd w:val="clear" w:color="auto" w:fill="auto"/>
            <w:hideMark/>
          </w:tcPr>
          <w:p w14:paraId="76E7ACA8" w14:textId="77777777" w:rsidR="00D14349" w:rsidRPr="00542987" w:rsidRDefault="00D1434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968" w:type="dxa"/>
            <w:vMerge/>
            <w:tcBorders>
              <w:left w:val="nil"/>
              <w:right w:val="single" w:sz="8" w:space="0" w:color="000000"/>
            </w:tcBorders>
            <w:shd w:val="clear" w:color="auto" w:fill="auto"/>
            <w:hideMark/>
          </w:tcPr>
          <w:p w14:paraId="30D78FFC" w14:textId="29E68141" w:rsidR="00D14349" w:rsidRPr="00542987" w:rsidRDefault="00D14349" w:rsidP="00515B38">
            <w:pPr>
              <w:spacing w:after="0" w:line="240" w:lineRule="auto"/>
              <w:rPr>
                <w:rFonts w:ascii="Times New Roman" w:hAnsi="Times New Roman" w:cs="Times New Roman"/>
                <w:color w:val="000000"/>
                <w:sz w:val="20"/>
                <w:szCs w:val="20"/>
              </w:rPr>
            </w:pPr>
          </w:p>
        </w:tc>
        <w:tc>
          <w:tcPr>
            <w:tcW w:w="1470" w:type="dxa"/>
            <w:tcBorders>
              <w:top w:val="nil"/>
              <w:left w:val="nil"/>
              <w:bottom w:val="nil"/>
              <w:right w:val="single" w:sz="8" w:space="0" w:color="000000"/>
            </w:tcBorders>
            <w:shd w:val="clear" w:color="auto" w:fill="auto"/>
            <w:hideMark/>
          </w:tcPr>
          <w:p w14:paraId="58BB8033" w14:textId="77777777" w:rsidR="00D14349" w:rsidRPr="00542987" w:rsidRDefault="00D1434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384" w:type="dxa"/>
            <w:tcBorders>
              <w:top w:val="nil"/>
              <w:left w:val="nil"/>
              <w:bottom w:val="nil"/>
              <w:right w:val="single" w:sz="8" w:space="0" w:color="000000"/>
            </w:tcBorders>
            <w:shd w:val="clear" w:color="auto" w:fill="auto"/>
            <w:hideMark/>
          </w:tcPr>
          <w:p w14:paraId="2C321393" w14:textId="77777777" w:rsidR="00D14349" w:rsidRPr="00542987" w:rsidRDefault="00D1434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2957" w:type="dxa"/>
            <w:vMerge/>
            <w:tcBorders>
              <w:left w:val="nil"/>
              <w:right w:val="single" w:sz="8" w:space="0" w:color="000000"/>
            </w:tcBorders>
            <w:shd w:val="clear" w:color="auto" w:fill="auto"/>
            <w:hideMark/>
          </w:tcPr>
          <w:p w14:paraId="1825A939" w14:textId="7F5594D2" w:rsidR="00D14349" w:rsidRPr="00542987" w:rsidRDefault="00D14349" w:rsidP="00515B38">
            <w:pPr>
              <w:spacing w:after="0" w:line="240" w:lineRule="auto"/>
              <w:rPr>
                <w:rFonts w:ascii="Times New Roman" w:hAnsi="Times New Roman" w:cs="Times New Roman"/>
                <w:color w:val="000000"/>
                <w:sz w:val="20"/>
                <w:szCs w:val="20"/>
              </w:rPr>
            </w:pPr>
          </w:p>
        </w:tc>
        <w:tc>
          <w:tcPr>
            <w:tcW w:w="3689" w:type="dxa"/>
            <w:vMerge/>
            <w:tcBorders>
              <w:left w:val="nil"/>
              <w:right w:val="single" w:sz="8" w:space="0" w:color="000000"/>
            </w:tcBorders>
            <w:shd w:val="clear" w:color="auto" w:fill="auto"/>
            <w:hideMark/>
          </w:tcPr>
          <w:p w14:paraId="77D9B9BC" w14:textId="23B06645" w:rsidR="00D14349" w:rsidRPr="00542987" w:rsidRDefault="00D14349" w:rsidP="00515B38">
            <w:pPr>
              <w:spacing w:after="0" w:line="240" w:lineRule="auto"/>
              <w:rPr>
                <w:rFonts w:ascii="Times New Roman" w:hAnsi="Times New Roman" w:cs="Times New Roman"/>
                <w:color w:val="000000"/>
                <w:sz w:val="20"/>
                <w:szCs w:val="20"/>
              </w:rPr>
            </w:pPr>
          </w:p>
        </w:tc>
        <w:tc>
          <w:tcPr>
            <w:tcW w:w="1560" w:type="dxa"/>
            <w:tcBorders>
              <w:top w:val="nil"/>
              <w:left w:val="nil"/>
              <w:bottom w:val="nil"/>
              <w:right w:val="single" w:sz="8" w:space="0" w:color="000000"/>
            </w:tcBorders>
            <w:shd w:val="clear" w:color="auto" w:fill="auto"/>
            <w:hideMark/>
          </w:tcPr>
          <w:p w14:paraId="76B74CD1" w14:textId="77777777" w:rsidR="00D14349" w:rsidRPr="00542987" w:rsidRDefault="00D14349"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tc>
      </w:tr>
      <w:tr w:rsidR="00D14349" w:rsidRPr="00542987" w14:paraId="0D95CFD7" w14:textId="77777777" w:rsidTr="001E60CF">
        <w:trPr>
          <w:trHeight w:val="315"/>
        </w:trPr>
        <w:tc>
          <w:tcPr>
            <w:tcW w:w="708" w:type="dxa"/>
            <w:tcBorders>
              <w:top w:val="nil"/>
              <w:left w:val="single" w:sz="8" w:space="0" w:color="000000"/>
              <w:bottom w:val="single" w:sz="8" w:space="0" w:color="000000"/>
              <w:right w:val="single" w:sz="8" w:space="0" w:color="000000"/>
            </w:tcBorders>
            <w:shd w:val="clear" w:color="auto" w:fill="auto"/>
            <w:hideMark/>
          </w:tcPr>
          <w:p w14:paraId="4964507F" w14:textId="77777777" w:rsidR="00D14349" w:rsidRPr="00542987" w:rsidRDefault="00D1434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968" w:type="dxa"/>
            <w:vMerge/>
            <w:tcBorders>
              <w:left w:val="nil"/>
              <w:bottom w:val="single" w:sz="4" w:space="0" w:color="auto"/>
              <w:right w:val="single" w:sz="8" w:space="0" w:color="000000"/>
            </w:tcBorders>
            <w:shd w:val="clear" w:color="auto" w:fill="auto"/>
            <w:hideMark/>
          </w:tcPr>
          <w:p w14:paraId="2870F4FA" w14:textId="34F17FCA" w:rsidR="00D14349" w:rsidRPr="00542987" w:rsidRDefault="00D14349" w:rsidP="00515B38">
            <w:pPr>
              <w:spacing w:after="0" w:line="240" w:lineRule="auto"/>
              <w:rPr>
                <w:rFonts w:ascii="Times New Roman" w:hAnsi="Times New Roman" w:cs="Times New Roman"/>
                <w:color w:val="000000"/>
                <w:sz w:val="20"/>
                <w:szCs w:val="20"/>
              </w:rPr>
            </w:pPr>
          </w:p>
        </w:tc>
        <w:tc>
          <w:tcPr>
            <w:tcW w:w="1470" w:type="dxa"/>
            <w:tcBorders>
              <w:top w:val="nil"/>
              <w:left w:val="nil"/>
              <w:bottom w:val="single" w:sz="4" w:space="0" w:color="auto"/>
              <w:right w:val="single" w:sz="8" w:space="0" w:color="000000"/>
            </w:tcBorders>
            <w:shd w:val="clear" w:color="auto" w:fill="auto"/>
            <w:hideMark/>
          </w:tcPr>
          <w:p w14:paraId="1072D053" w14:textId="77777777" w:rsidR="00D14349" w:rsidRPr="00542987" w:rsidRDefault="00D1434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384" w:type="dxa"/>
            <w:tcBorders>
              <w:top w:val="nil"/>
              <w:left w:val="nil"/>
              <w:bottom w:val="single" w:sz="4" w:space="0" w:color="auto"/>
              <w:right w:val="single" w:sz="8" w:space="0" w:color="000000"/>
            </w:tcBorders>
            <w:shd w:val="clear" w:color="auto" w:fill="auto"/>
            <w:hideMark/>
          </w:tcPr>
          <w:p w14:paraId="1FAEA7CB" w14:textId="77777777" w:rsidR="00D14349" w:rsidRPr="00542987" w:rsidRDefault="00D14349"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2957" w:type="dxa"/>
            <w:vMerge/>
            <w:tcBorders>
              <w:left w:val="nil"/>
              <w:bottom w:val="single" w:sz="4" w:space="0" w:color="auto"/>
              <w:right w:val="single" w:sz="8" w:space="0" w:color="000000"/>
            </w:tcBorders>
            <w:shd w:val="clear" w:color="auto" w:fill="auto"/>
            <w:hideMark/>
          </w:tcPr>
          <w:p w14:paraId="0A67CD99" w14:textId="38B1EF17" w:rsidR="00D14349" w:rsidRPr="00542987" w:rsidRDefault="00D14349" w:rsidP="00515B38">
            <w:pPr>
              <w:spacing w:after="0" w:line="240" w:lineRule="auto"/>
              <w:rPr>
                <w:rFonts w:ascii="Times New Roman" w:hAnsi="Times New Roman" w:cs="Times New Roman"/>
                <w:color w:val="000000"/>
                <w:sz w:val="20"/>
                <w:szCs w:val="20"/>
              </w:rPr>
            </w:pPr>
          </w:p>
        </w:tc>
        <w:tc>
          <w:tcPr>
            <w:tcW w:w="3689" w:type="dxa"/>
            <w:vMerge/>
            <w:tcBorders>
              <w:left w:val="nil"/>
              <w:bottom w:val="single" w:sz="4" w:space="0" w:color="auto"/>
              <w:right w:val="single" w:sz="8" w:space="0" w:color="000000"/>
            </w:tcBorders>
            <w:shd w:val="clear" w:color="auto" w:fill="auto"/>
            <w:hideMark/>
          </w:tcPr>
          <w:p w14:paraId="4B47188F" w14:textId="4D0A9F71" w:rsidR="00D14349" w:rsidRPr="00542987" w:rsidRDefault="00D14349" w:rsidP="00515B38">
            <w:pPr>
              <w:spacing w:after="0" w:line="240" w:lineRule="auto"/>
              <w:rPr>
                <w:rFonts w:ascii="Times New Roman" w:hAnsi="Times New Roman" w:cs="Times New Roman"/>
                <w:color w:val="000000"/>
                <w:sz w:val="20"/>
                <w:szCs w:val="20"/>
              </w:rPr>
            </w:pPr>
          </w:p>
        </w:tc>
        <w:tc>
          <w:tcPr>
            <w:tcW w:w="1560" w:type="dxa"/>
            <w:tcBorders>
              <w:top w:val="nil"/>
              <w:left w:val="nil"/>
              <w:bottom w:val="single" w:sz="4" w:space="0" w:color="auto"/>
              <w:right w:val="single" w:sz="8" w:space="0" w:color="000000"/>
            </w:tcBorders>
            <w:shd w:val="clear" w:color="auto" w:fill="auto"/>
            <w:hideMark/>
          </w:tcPr>
          <w:p w14:paraId="018605B6" w14:textId="77777777" w:rsidR="00D14349" w:rsidRPr="00542987" w:rsidRDefault="00D14349" w:rsidP="00515B38">
            <w:pPr>
              <w:spacing w:after="0" w:line="240" w:lineRule="auto"/>
              <w:rPr>
                <w:rFonts w:ascii="Times New Roman" w:hAnsi="Times New Roman" w:cs="Times New Roman"/>
                <w:color w:val="000000"/>
                <w:sz w:val="14"/>
                <w:szCs w:val="14"/>
              </w:rPr>
            </w:pPr>
            <w:r w:rsidRPr="00542987">
              <w:rPr>
                <w:rFonts w:ascii="Times New Roman" w:hAnsi="Times New Roman" w:cs="Times New Roman"/>
                <w:color w:val="000000"/>
                <w:sz w:val="14"/>
                <w:szCs w:val="14"/>
              </w:rPr>
              <w:t> </w:t>
            </w:r>
          </w:p>
        </w:tc>
      </w:tr>
      <w:tr w:rsidR="00390CAF" w:rsidRPr="00542987" w14:paraId="4D957CF9" w14:textId="77777777" w:rsidTr="001E60CF">
        <w:trPr>
          <w:trHeight w:val="182"/>
        </w:trPr>
        <w:tc>
          <w:tcPr>
            <w:tcW w:w="708" w:type="dxa"/>
            <w:tcBorders>
              <w:top w:val="nil"/>
              <w:left w:val="single" w:sz="8" w:space="0" w:color="000000"/>
              <w:bottom w:val="nil"/>
              <w:right w:val="single" w:sz="4" w:space="0" w:color="auto"/>
            </w:tcBorders>
            <w:shd w:val="clear" w:color="auto" w:fill="auto"/>
            <w:hideMark/>
          </w:tcPr>
          <w:p w14:paraId="475331D7" w14:textId="77777777"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8.1</w:t>
            </w:r>
            <w:r w:rsidR="000B46FD" w:rsidRPr="00542987">
              <w:rPr>
                <w:rFonts w:ascii="Times New Roman" w:hAnsi="Times New Roman" w:cs="Times New Roman"/>
                <w:color w:val="000000"/>
                <w:sz w:val="20"/>
                <w:szCs w:val="20"/>
              </w:rPr>
              <w:t>2</w:t>
            </w:r>
            <w:r w:rsidRPr="00542987">
              <w:rPr>
                <w:rFonts w:ascii="Times New Roman" w:hAnsi="Times New Roman" w:cs="Times New Roman"/>
                <w:color w:val="000000"/>
                <w:sz w:val="20"/>
                <w:szCs w:val="20"/>
              </w:rPr>
              <w:t xml:space="preserve"> .</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5DABD610" w14:textId="77777777" w:rsidR="00390CAF" w:rsidRPr="00542987" w:rsidRDefault="00390CAF" w:rsidP="003A428C">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Проведение работ по модернизации подсистем регионального информационного ресурса здравоохранения Кировской области в части развития централизованной системы «Управление потоками пациентов»</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24401AF3" w14:textId="77777777" w:rsidR="00390CAF" w:rsidRPr="00542987" w:rsidRDefault="006F638B"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A56AEC6" w14:textId="77777777" w:rsidR="00390CAF" w:rsidRPr="00542987" w:rsidRDefault="00390CAF" w:rsidP="00515B38">
            <w:pPr>
              <w:spacing w:after="0" w:line="240" w:lineRule="auto"/>
              <w:ind w:firstLineChars="100" w:firstLine="200"/>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7A7BBB3E" w14:textId="74D0448C"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w:t>
            </w:r>
            <w:r w:rsidR="003A428C">
              <w:rPr>
                <w:rFonts w:ascii="Times New Roman" w:hAnsi="Times New Roman" w:cs="Times New Roman"/>
                <w:color w:val="000000"/>
                <w:sz w:val="20"/>
                <w:szCs w:val="20"/>
              </w:rPr>
              <w:t xml:space="preserve">лавный внештатный специалист по                                                                                                                                                         </w:t>
            </w:r>
            <w:r w:rsidRPr="00542987">
              <w:rPr>
                <w:rFonts w:ascii="Times New Roman" w:hAnsi="Times New Roman" w:cs="Times New Roman"/>
                <w:color w:val="000000"/>
                <w:sz w:val="20"/>
                <w:szCs w:val="20"/>
              </w:rPr>
              <w:t>информационным технологиям министерства здравоохранения Кировской области, директор КОГБУЗ «Медицинский информационно- аналитический центр,</w:t>
            </w:r>
            <w:r w:rsidR="00BB0A21" w:rsidRPr="00542987">
              <w:rPr>
                <w:rFonts w:ascii="Times New Roman" w:hAnsi="Times New Roman" w:cs="Times New Roman"/>
                <w:color w:val="000000"/>
                <w:sz w:val="20"/>
                <w:szCs w:val="20"/>
              </w:rPr>
              <w:t xml:space="preserve"> </w:t>
            </w:r>
            <w:r w:rsidRPr="00542987">
              <w:rPr>
                <w:rFonts w:ascii="Times New Roman" w:hAnsi="Times New Roman" w:cs="Times New Roman"/>
                <w:color w:val="000000"/>
                <w:sz w:val="20"/>
                <w:szCs w:val="20"/>
              </w:rPr>
              <w:t>центр общественного здоровья и медицинской профилактики»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77CB2724" w14:textId="5101B2FC"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обеспечено функционирование в Кировской области централизованной системы «Управление потоками пациентов»; обеспечены учет и управление планированием и использованием ресурсов областной государственной медицинской организации, управление очередями и потоками пациентов, планирование и проведение профилактических осмотров и диспансеризации населения, взаимодействие с подсистемами ЕГИСЗ для обеспечения предоставления электронных услуг (сервисов) через раздел «Личный кабинет пациента» в федеральной государственной информационной системе «Единый портал государственных и муниципальных услуг (функций) Российской Федерации» гражданам (запись на прием к врачу, прохождение профилактических медицинских осмотров и диспансеризации). Доля областных государственных медицинских организаций и их</w:t>
            </w:r>
            <w:r w:rsidR="00BB0A21" w:rsidRPr="00542987">
              <w:rPr>
                <w:rFonts w:ascii="Times New Roman" w:hAnsi="Times New Roman" w:cs="Times New Roman"/>
                <w:color w:val="000000"/>
                <w:sz w:val="20"/>
                <w:szCs w:val="20"/>
              </w:rPr>
              <w:t xml:space="preserve"> структурных подразделений (вклю</w:t>
            </w:r>
            <w:r w:rsidRPr="00542987">
              <w:rPr>
                <w:rFonts w:ascii="Times New Roman" w:hAnsi="Times New Roman" w:cs="Times New Roman"/>
                <w:color w:val="000000"/>
                <w:sz w:val="20"/>
                <w:szCs w:val="20"/>
              </w:rPr>
              <w:t>чая фельдшерско-акушерские пунк</w:t>
            </w:r>
            <w:r w:rsidR="00BB0A21" w:rsidRPr="00542987">
              <w:rPr>
                <w:rFonts w:ascii="Times New Roman" w:hAnsi="Times New Roman" w:cs="Times New Roman"/>
                <w:color w:val="000000"/>
                <w:sz w:val="20"/>
                <w:szCs w:val="20"/>
              </w:rPr>
              <w:t>ты и фельдшерские пункты, подклю</w:t>
            </w:r>
            <w:r w:rsidR="00204CF6">
              <w:rPr>
                <w:rFonts w:ascii="Times New Roman" w:hAnsi="Times New Roman" w:cs="Times New Roman"/>
                <w:color w:val="000000"/>
                <w:sz w:val="20"/>
                <w:szCs w:val="20"/>
              </w:rPr>
              <w:t>ченные к информационно-</w:t>
            </w:r>
            <w:r w:rsidRPr="00542987">
              <w:rPr>
                <w:rFonts w:ascii="Times New Roman" w:hAnsi="Times New Roman" w:cs="Times New Roman"/>
                <w:color w:val="000000"/>
                <w:sz w:val="20"/>
                <w:szCs w:val="20"/>
              </w:rPr>
              <w:t>телекоммуникационной сети «Интернет»), оказывающих амбулаторно-поликлиническую помощь и осуществляющих первичный прием граждан, подключенных к централизованной системе (подсистеме) «Управление</w:t>
            </w:r>
            <w:r w:rsidR="00BB0A21" w:rsidRPr="00542987">
              <w:rPr>
                <w:rFonts w:ascii="Times New Roman" w:hAnsi="Times New Roman" w:cs="Times New Roman"/>
                <w:color w:val="000000"/>
                <w:sz w:val="20"/>
                <w:szCs w:val="20"/>
              </w:rPr>
              <w:t xml:space="preserve"> потоками пациентов», </w:t>
            </w:r>
            <w:r w:rsidR="00BB0A21" w:rsidRPr="00542987">
              <w:rPr>
                <w:rFonts w:ascii="Times New Roman" w:hAnsi="Times New Roman" w:cs="Times New Roman"/>
                <w:color w:val="000000"/>
                <w:sz w:val="20"/>
                <w:szCs w:val="20"/>
              </w:rPr>
              <w:lastRenderedPageBreak/>
              <w:t>составит в 2024 году</w:t>
            </w:r>
            <w:r w:rsidRPr="00542987">
              <w:rPr>
                <w:rFonts w:ascii="Times New Roman" w:hAnsi="Times New Roman" w:cs="Times New Roman"/>
                <w:color w:val="000000"/>
                <w:sz w:val="20"/>
                <w:szCs w:val="20"/>
              </w:rPr>
              <w:t xml:space="preserve"> 100%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7A98664" w14:textId="51CFFC29" w:rsidR="00390CAF" w:rsidRPr="00542987" w:rsidRDefault="00204CF6"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lastRenderedPageBreak/>
              <w:t>рег</w:t>
            </w:r>
            <w:r w:rsidR="00390CAF" w:rsidRPr="00542987">
              <w:rPr>
                <w:rFonts w:ascii="Times New Roman" w:hAnsi="Times New Roman" w:cs="Times New Roman"/>
                <w:color w:val="000000"/>
                <w:sz w:val="19"/>
                <w:szCs w:val="19"/>
              </w:rPr>
              <w:t>улярное</w:t>
            </w:r>
          </w:p>
        </w:tc>
      </w:tr>
      <w:tr w:rsidR="00BB0A21" w:rsidRPr="00542987" w14:paraId="2E1A41C9" w14:textId="77777777" w:rsidTr="001E60CF">
        <w:trPr>
          <w:trHeight w:val="2765"/>
        </w:trPr>
        <w:tc>
          <w:tcPr>
            <w:tcW w:w="708" w:type="dxa"/>
            <w:tcBorders>
              <w:top w:val="single" w:sz="8" w:space="0" w:color="000000"/>
              <w:left w:val="single" w:sz="8" w:space="0" w:color="000000"/>
              <w:bottom w:val="single" w:sz="8" w:space="0" w:color="000000"/>
              <w:right w:val="single" w:sz="8" w:space="0" w:color="000000"/>
            </w:tcBorders>
            <w:shd w:val="clear" w:color="auto" w:fill="auto"/>
            <w:hideMark/>
          </w:tcPr>
          <w:p w14:paraId="7AE843B4" w14:textId="77777777" w:rsidR="00BB0A21" w:rsidRPr="00542987" w:rsidRDefault="00BB0A21"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8.13</w:t>
            </w:r>
          </w:p>
        </w:tc>
        <w:tc>
          <w:tcPr>
            <w:tcW w:w="3968" w:type="dxa"/>
            <w:tcBorders>
              <w:top w:val="single" w:sz="4" w:space="0" w:color="auto"/>
              <w:left w:val="single" w:sz="8" w:space="0" w:color="000000"/>
              <w:bottom w:val="single" w:sz="8" w:space="0" w:color="000000"/>
              <w:right w:val="single" w:sz="8" w:space="0" w:color="000000"/>
            </w:tcBorders>
            <w:shd w:val="clear" w:color="auto" w:fill="auto"/>
            <w:hideMark/>
          </w:tcPr>
          <w:p w14:paraId="3B7A5C22" w14:textId="77777777" w:rsidR="00BB0A21" w:rsidRPr="00542987" w:rsidRDefault="00BB0A21" w:rsidP="00842215">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Использование локального и регионального архивов медицинских изображений (PACS- архив) как основы для телемедицинских консультаций</w:t>
            </w:r>
          </w:p>
        </w:tc>
        <w:tc>
          <w:tcPr>
            <w:tcW w:w="1470" w:type="dxa"/>
            <w:tcBorders>
              <w:top w:val="single" w:sz="4" w:space="0" w:color="auto"/>
              <w:left w:val="single" w:sz="8" w:space="0" w:color="000000"/>
              <w:bottom w:val="single" w:sz="8" w:space="0" w:color="000000"/>
              <w:right w:val="single" w:sz="4" w:space="0" w:color="auto"/>
            </w:tcBorders>
            <w:shd w:val="clear" w:color="auto" w:fill="auto"/>
            <w:hideMark/>
          </w:tcPr>
          <w:p w14:paraId="602D550C" w14:textId="77777777" w:rsidR="00BB0A21" w:rsidRPr="00542987" w:rsidRDefault="00BB0A21"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49F40" w14:textId="77777777" w:rsidR="00BB0A21" w:rsidRPr="00542987" w:rsidRDefault="00BB0A21"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05FE37B0" w14:textId="77777777" w:rsidR="00BB0A21" w:rsidRPr="00542987" w:rsidRDefault="00BB0A2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главный врач КОГКБУЗ «Центр онкологии и медицинской радиологии»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04AB21D3" w14:textId="19A445F8" w:rsidR="00BB0A21" w:rsidRPr="00542987" w:rsidRDefault="00BB0A21"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региональный архив медицинских изображений (РАСS-архив) используется для телемед</w:t>
            </w:r>
            <w:r w:rsidR="003A428C">
              <w:rPr>
                <w:rFonts w:ascii="Times New Roman" w:hAnsi="Times New Roman" w:cs="Times New Roman"/>
                <w:color w:val="000000"/>
                <w:sz w:val="20"/>
                <w:szCs w:val="20"/>
              </w:rPr>
              <w:t xml:space="preserve">ицинских консультаций. Повышена                                               эффективность скрининга рака </w:t>
            </w:r>
            <w:r w:rsidRPr="00542987">
              <w:rPr>
                <w:rFonts w:ascii="Times New Roman" w:hAnsi="Times New Roman" w:cs="Times New Roman"/>
                <w:color w:val="000000"/>
                <w:sz w:val="20"/>
                <w:szCs w:val="20"/>
              </w:rPr>
              <w:t>молочной железы; улучшено качество оказания онкологической помощи в Кировской области; сокращены сроки оказания специализированной онкологической помощи в соответствии с территориальной программой государственных гарантий</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43D48AF" w14:textId="1754FF65" w:rsidR="00BB0A21" w:rsidRPr="00542987" w:rsidRDefault="00204CF6" w:rsidP="00515B3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рег</w:t>
            </w:r>
            <w:r w:rsidR="00BB0A21" w:rsidRPr="00542987">
              <w:rPr>
                <w:rFonts w:ascii="Times New Roman" w:hAnsi="Times New Roman" w:cs="Times New Roman"/>
                <w:color w:val="000000"/>
                <w:sz w:val="20"/>
                <w:szCs w:val="20"/>
              </w:rPr>
              <w:t>улярное</w:t>
            </w:r>
          </w:p>
        </w:tc>
      </w:tr>
      <w:tr w:rsidR="00842215" w:rsidRPr="00542987" w14:paraId="29301DAE" w14:textId="77777777" w:rsidTr="001E60CF">
        <w:trPr>
          <w:trHeight w:val="652"/>
        </w:trPr>
        <w:tc>
          <w:tcPr>
            <w:tcW w:w="708" w:type="dxa"/>
            <w:tcBorders>
              <w:top w:val="nil"/>
              <w:left w:val="single" w:sz="8" w:space="0" w:color="000000"/>
              <w:bottom w:val="single" w:sz="4" w:space="0" w:color="auto"/>
              <w:right w:val="single" w:sz="8" w:space="0" w:color="000000"/>
            </w:tcBorders>
            <w:shd w:val="clear" w:color="auto" w:fill="auto"/>
            <w:hideMark/>
          </w:tcPr>
          <w:p w14:paraId="12789CA7" w14:textId="77777777" w:rsidR="00842215" w:rsidRPr="00542987" w:rsidRDefault="00842215"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8.14</w:t>
            </w:r>
          </w:p>
        </w:tc>
        <w:tc>
          <w:tcPr>
            <w:tcW w:w="3968" w:type="dxa"/>
            <w:tcBorders>
              <w:top w:val="nil"/>
              <w:left w:val="single" w:sz="8" w:space="0" w:color="000000"/>
              <w:bottom w:val="single" w:sz="4" w:space="0" w:color="auto"/>
              <w:right w:val="single" w:sz="8" w:space="0" w:color="000000"/>
            </w:tcBorders>
            <w:shd w:val="clear" w:color="auto" w:fill="auto"/>
            <w:hideMark/>
          </w:tcPr>
          <w:p w14:paraId="381E5E5A" w14:textId="77777777" w:rsidR="00842215" w:rsidRPr="00542987" w:rsidRDefault="00842215" w:rsidP="00842215">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Ежегодное увеличение количества рассмотренных экспертами </w:t>
            </w:r>
            <w:proofErr w:type="spellStart"/>
            <w:r w:rsidRPr="00542987">
              <w:rPr>
                <w:rFonts w:ascii="Times New Roman" w:hAnsi="Times New Roman" w:cs="Times New Roman"/>
                <w:color w:val="000000"/>
                <w:sz w:val="20"/>
                <w:szCs w:val="20"/>
              </w:rPr>
              <w:t>маммограмм</w:t>
            </w:r>
            <w:proofErr w:type="spellEnd"/>
            <w:r w:rsidRPr="00542987">
              <w:rPr>
                <w:rFonts w:ascii="Times New Roman" w:hAnsi="Times New Roman" w:cs="Times New Roman"/>
                <w:color w:val="000000"/>
                <w:sz w:val="20"/>
                <w:szCs w:val="20"/>
              </w:rPr>
              <w:t>, передаваемых в РАСS-архив</w:t>
            </w:r>
          </w:p>
        </w:tc>
        <w:tc>
          <w:tcPr>
            <w:tcW w:w="1470" w:type="dxa"/>
            <w:tcBorders>
              <w:top w:val="nil"/>
              <w:left w:val="single" w:sz="8" w:space="0" w:color="000000"/>
              <w:bottom w:val="single" w:sz="4" w:space="0" w:color="auto"/>
              <w:right w:val="single" w:sz="4" w:space="0" w:color="auto"/>
            </w:tcBorders>
            <w:shd w:val="clear" w:color="auto" w:fill="auto"/>
            <w:hideMark/>
          </w:tcPr>
          <w:p w14:paraId="00167891" w14:textId="77777777" w:rsidR="00842215" w:rsidRPr="00542987" w:rsidRDefault="00842215"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1C0C4B" w14:textId="77777777" w:rsidR="00842215" w:rsidRPr="00542987" w:rsidRDefault="00842215"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44108D3D" w14:textId="2619F568" w:rsidR="00842215" w:rsidRPr="00542987" w:rsidRDefault="00842215" w:rsidP="00842215">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главный врач КОГКБУЗ «Центр онкологии </w:t>
            </w:r>
            <w:r w:rsidRPr="00204CF6">
              <w:rPr>
                <w:rFonts w:ascii="Times New Roman" w:hAnsi="Times New Roman" w:cs="Times New Roman"/>
                <w:bCs/>
                <w:color w:val="000000"/>
                <w:sz w:val="20"/>
                <w:szCs w:val="20"/>
              </w:rPr>
              <w:t>и</w:t>
            </w:r>
            <w:r w:rsidRPr="00542987">
              <w:rPr>
                <w:rFonts w:ascii="Times New Roman" w:hAnsi="Times New Roman" w:cs="Times New Roman"/>
                <w:b/>
                <w:bCs/>
                <w:color w:val="000000"/>
                <w:sz w:val="20"/>
                <w:szCs w:val="20"/>
              </w:rPr>
              <w:t xml:space="preserve"> </w:t>
            </w:r>
            <w:r w:rsidRPr="00542987">
              <w:rPr>
                <w:rFonts w:ascii="Times New Roman" w:hAnsi="Times New Roman" w:cs="Times New Roman"/>
                <w:color w:val="000000"/>
                <w:sz w:val="20"/>
                <w:szCs w:val="20"/>
              </w:rPr>
              <w:t>медицинской радиологии»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52066AE9" w14:textId="77777777" w:rsidR="00842215" w:rsidRPr="00542987" w:rsidRDefault="00842215"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планируемое число </w:t>
            </w:r>
            <w:proofErr w:type="spellStart"/>
            <w:r w:rsidRPr="00542987">
              <w:rPr>
                <w:rFonts w:ascii="Times New Roman" w:hAnsi="Times New Roman" w:cs="Times New Roman"/>
                <w:color w:val="000000"/>
                <w:sz w:val="20"/>
                <w:szCs w:val="20"/>
              </w:rPr>
              <w:t>маммограмм</w:t>
            </w:r>
            <w:proofErr w:type="spellEnd"/>
            <w:r w:rsidRPr="00542987">
              <w:rPr>
                <w:rFonts w:ascii="Times New Roman" w:hAnsi="Times New Roman" w:cs="Times New Roman"/>
                <w:color w:val="000000"/>
                <w:sz w:val="20"/>
                <w:szCs w:val="20"/>
              </w:rPr>
              <w:t>,</w:t>
            </w:r>
          </w:p>
          <w:p w14:paraId="4A072551" w14:textId="5498CDA2" w:rsidR="00842215" w:rsidRPr="00542987" w:rsidRDefault="00842215" w:rsidP="00842215">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рассмотренных экспертами через РACS, составит в 2024 году- 4700 единиц</w:t>
            </w:r>
          </w:p>
        </w:tc>
        <w:tc>
          <w:tcPr>
            <w:tcW w:w="1560" w:type="dxa"/>
            <w:tcBorders>
              <w:top w:val="single" w:sz="4" w:space="0" w:color="auto"/>
              <w:left w:val="single" w:sz="4" w:space="0" w:color="auto"/>
              <w:bottom w:val="single" w:sz="4" w:space="0" w:color="auto"/>
              <w:right w:val="single" w:sz="8" w:space="0" w:color="000000"/>
            </w:tcBorders>
            <w:shd w:val="clear" w:color="auto" w:fill="auto"/>
            <w:hideMark/>
          </w:tcPr>
          <w:p w14:paraId="0F2F6B32" w14:textId="4B86C18B" w:rsidR="00842215" w:rsidRPr="00542987" w:rsidRDefault="00204CF6"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рег</w:t>
            </w:r>
            <w:r w:rsidR="00842215" w:rsidRPr="00542987">
              <w:rPr>
                <w:rFonts w:ascii="Times New Roman" w:hAnsi="Times New Roman" w:cs="Times New Roman"/>
                <w:color w:val="000000"/>
                <w:sz w:val="19"/>
                <w:szCs w:val="19"/>
              </w:rPr>
              <w:t>улярное</w:t>
            </w:r>
          </w:p>
        </w:tc>
      </w:tr>
      <w:tr w:rsidR="00390CAF" w:rsidRPr="00542987" w14:paraId="4591841D" w14:textId="77777777" w:rsidTr="001E60CF">
        <w:trPr>
          <w:trHeight w:val="2565"/>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7532AB3" w14:textId="77777777" w:rsidR="00390CAF" w:rsidRPr="00542987" w:rsidRDefault="00390CAF"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8.1</w:t>
            </w:r>
            <w:r w:rsidR="000B46FD" w:rsidRPr="00542987">
              <w:rPr>
                <w:rFonts w:ascii="Times New Roman" w:hAnsi="Times New Roman" w:cs="Times New Roman"/>
                <w:color w:val="000000"/>
                <w:sz w:val="20"/>
                <w:szCs w:val="20"/>
              </w:rPr>
              <w:t>5</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5C99F2D6" w14:textId="77777777" w:rsidR="00390CAF" w:rsidRPr="00542987" w:rsidRDefault="00390CAF" w:rsidP="00842215">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Организованы автоматизированные рабочие места медицинских работников при внедрении и эксплуатации медицинских информационных систем, соответствующих требованиям Министерства здравоохранения Российской Федерации для областных государственных медицинских организаций Кировской области</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1905E578" w14:textId="77777777" w:rsidR="00390CAF" w:rsidRPr="00542987" w:rsidRDefault="006F638B" w:rsidP="00515B38">
            <w:pPr>
              <w:spacing w:after="0" w:line="240" w:lineRule="auto"/>
              <w:jc w:val="right"/>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240EB63" w14:textId="77777777" w:rsidR="00390CAF" w:rsidRPr="00542987" w:rsidRDefault="00390CAF"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5F92F0AE" w14:textId="4C3BDDE7" w:rsidR="00390CAF" w:rsidRPr="00542987" w:rsidRDefault="007563CD"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w:t>
            </w:r>
            <w:r w:rsidR="00842215" w:rsidRPr="00542987">
              <w:rPr>
                <w:rFonts w:ascii="Times New Roman" w:hAnsi="Times New Roman" w:cs="Times New Roman"/>
                <w:color w:val="000000"/>
                <w:sz w:val="20"/>
                <w:szCs w:val="20"/>
              </w:rPr>
              <w:t>уководители областных государственных медицинских организаций</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23283A80" w14:textId="7C33CAC5" w:rsidR="00390CAF" w:rsidRPr="00542987" w:rsidRDefault="00390CAF"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составлен отчет об организации не менее 13,1 тыс. автоматизированных рабочих мест медицинских работников при внедрении и эксплуатации медицинских информационных систем, соответствующих требованиям Министерства здравоохранения Российской Федерации,</w:t>
            </w:r>
            <w:r w:rsidR="00842215" w:rsidRPr="00542987">
              <w:rPr>
                <w:rFonts w:ascii="Times New Roman" w:hAnsi="Times New Roman" w:cs="Times New Roman"/>
                <w:color w:val="000000"/>
                <w:sz w:val="20"/>
                <w:szCs w:val="20"/>
              </w:rPr>
              <w:t xml:space="preserve"> </w:t>
            </w:r>
            <w:r w:rsidRPr="00542987">
              <w:rPr>
                <w:rFonts w:ascii="Times New Roman" w:hAnsi="Times New Roman" w:cs="Times New Roman"/>
                <w:color w:val="000000"/>
                <w:sz w:val="20"/>
                <w:szCs w:val="20"/>
              </w:rPr>
              <w:t>Доля медицинских работников, участвующих в оказании медицинской помощи, для которых организованы автоматизированные рабочие места, подключенные к медицинским информационным системам областных государственных медицинских организаций, составит: - 2024 годах - 100%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958FA91" w14:textId="7ED506ED" w:rsidR="00390CAF" w:rsidRPr="00542987" w:rsidRDefault="00204CF6" w:rsidP="00515B3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рег</w:t>
            </w:r>
            <w:r w:rsidR="00390CAF" w:rsidRPr="00542987">
              <w:rPr>
                <w:rFonts w:ascii="Times New Roman" w:hAnsi="Times New Roman" w:cs="Times New Roman"/>
                <w:color w:val="000000"/>
                <w:sz w:val="19"/>
                <w:szCs w:val="19"/>
              </w:rPr>
              <w:t>улярное</w:t>
            </w:r>
          </w:p>
        </w:tc>
      </w:tr>
      <w:tr w:rsidR="00204CF6" w:rsidRPr="00542987" w14:paraId="14362FA9" w14:textId="77777777" w:rsidTr="001E60CF">
        <w:trPr>
          <w:trHeight w:val="3013"/>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A86148A" w14:textId="77777777" w:rsidR="00204CF6" w:rsidRPr="003A428C" w:rsidRDefault="00204CF6"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lastRenderedPageBreak/>
              <w:t>8.16</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75D595B3" w14:textId="77777777" w:rsidR="00204CF6" w:rsidRPr="003A428C" w:rsidRDefault="00204CF6"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Организация защищенной сети передачи данных, к которой подключены не менее 80% территориально выделенных структурных подразделений областных государственных медицинских организаций (в том числе фельдшерские пункты и фельдшерско- акушерские пункты; подключенные к информационно-телекоммуникационной сети «Интернет»)</w:t>
            </w:r>
          </w:p>
          <w:p w14:paraId="04CEE155" w14:textId="1DDCE971" w:rsidR="00204CF6" w:rsidRPr="003A428C" w:rsidRDefault="00204CF6"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0FA71C46" w14:textId="77777777" w:rsidR="00204CF6" w:rsidRPr="003A428C" w:rsidRDefault="00204CF6"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F46B38" w14:textId="77777777" w:rsidR="00204CF6" w:rsidRPr="003A428C" w:rsidRDefault="00204CF6"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nil"/>
              <w:right w:val="single" w:sz="8" w:space="0" w:color="000000"/>
            </w:tcBorders>
            <w:shd w:val="clear" w:color="auto" w:fill="auto"/>
            <w:hideMark/>
          </w:tcPr>
          <w:p w14:paraId="73C20940" w14:textId="77777777" w:rsidR="00204CF6" w:rsidRPr="003A428C" w:rsidRDefault="00204CF6"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заместитель министра здравоохранения Кировской области</w:t>
            </w:r>
          </w:p>
        </w:tc>
        <w:tc>
          <w:tcPr>
            <w:tcW w:w="3689" w:type="dxa"/>
            <w:tcBorders>
              <w:top w:val="single" w:sz="4" w:space="0" w:color="auto"/>
              <w:left w:val="nil"/>
              <w:right w:val="single" w:sz="8" w:space="0" w:color="000000"/>
            </w:tcBorders>
            <w:shd w:val="clear" w:color="auto" w:fill="auto"/>
            <w:hideMark/>
          </w:tcPr>
          <w:p w14:paraId="75E9C825" w14:textId="3FA39FC4" w:rsidR="00204CF6" w:rsidRPr="003A428C" w:rsidRDefault="00204CF6"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доля автоматизированных рабочих мест медицинских работников областных государственных медицинских организаций, подключенных к защищенной сети передачи данных Кировской области, составит</w:t>
            </w:r>
            <w:r>
              <w:rPr>
                <w:rFonts w:ascii="Times New Roman" w:hAnsi="Times New Roman" w:cs="Times New Roman"/>
                <w:color w:val="000000"/>
                <w:sz w:val="20"/>
                <w:szCs w:val="20"/>
              </w:rPr>
              <w:t xml:space="preserve">:2 024 годах - 100%. Количество </w:t>
            </w:r>
            <w:r w:rsidRPr="003A428C">
              <w:rPr>
                <w:rFonts w:ascii="Times New Roman" w:hAnsi="Times New Roman" w:cs="Times New Roman"/>
                <w:color w:val="000000"/>
                <w:sz w:val="20"/>
                <w:szCs w:val="20"/>
              </w:rPr>
              <w:t>фельдшерских пунктов и фельдшерско- акушерских пунктов, подключенных к информационно-телекоммуникационной сети «Интернет», составит:  2024 годах - 566 единиц</w:t>
            </w:r>
          </w:p>
        </w:tc>
        <w:tc>
          <w:tcPr>
            <w:tcW w:w="1560" w:type="dxa"/>
            <w:tcBorders>
              <w:top w:val="single" w:sz="4" w:space="0" w:color="auto"/>
              <w:left w:val="single" w:sz="8" w:space="0" w:color="000000"/>
              <w:bottom w:val="nil"/>
              <w:right w:val="single" w:sz="8" w:space="0" w:color="000000"/>
            </w:tcBorders>
            <w:shd w:val="clear" w:color="auto" w:fill="auto"/>
            <w:hideMark/>
          </w:tcPr>
          <w:p w14:paraId="24B022DD" w14:textId="77777777" w:rsidR="00204CF6" w:rsidRPr="003A428C" w:rsidRDefault="00204CF6"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регулярное</w:t>
            </w:r>
          </w:p>
        </w:tc>
      </w:tr>
      <w:tr w:rsidR="00842215" w:rsidRPr="00542987" w14:paraId="58F3D9D8" w14:textId="77777777" w:rsidTr="001E60CF">
        <w:trPr>
          <w:trHeight w:val="491"/>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8E8C3C5" w14:textId="77777777" w:rsidR="00842215" w:rsidRPr="003A428C" w:rsidRDefault="00842215" w:rsidP="00842215">
            <w:pPr>
              <w:spacing w:after="0" w:line="240" w:lineRule="auto"/>
              <w:jc w:val="center"/>
              <w:rPr>
                <w:rFonts w:ascii="Times New Roman" w:hAnsi="Times New Roman" w:cs="Times New Roman"/>
                <w:b/>
                <w:color w:val="000000"/>
                <w:sz w:val="20"/>
                <w:szCs w:val="20"/>
              </w:rPr>
            </w:pPr>
            <w:r w:rsidRPr="003A428C">
              <w:rPr>
                <w:rFonts w:ascii="Times New Roman" w:hAnsi="Times New Roman" w:cs="Times New Roman"/>
                <w:b/>
                <w:color w:val="000000"/>
                <w:sz w:val="20"/>
                <w:szCs w:val="20"/>
              </w:rPr>
              <w:t>9</w:t>
            </w:r>
          </w:p>
        </w:tc>
        <w:tc>
          <w:tcPr>
            <w:tcW w:w="15028" w:type="dxa"/>
            <w:gridSpan w:val="6"/>
            <w:tcBorders>
              <w:top w:val="single" w:sz="4" w:space="0" w:color="auto"/>
              <w:left w:val="single" w:sz="4" w:space="0" w:color="auto"/>
              <w:bottom w:val="single" w:sz="4" w:space="0" w:color="auto"/>
              <w:right w:val="single" w:sz="8" w:space="0" w:color="000000"/>
            </w:tcBorders>
            <w:shd w:val="clear" w:color="auto" w:fill="auto"/>
            <w:hideMark/>
          </w:tcPr>
          <w:p w14:paraId="34B9DA2E" w14:textId="30837402" w:rsidR="00842215" w:rsidRPr="003A428C" w:rsidRDefault="00842215" w:rsidP="00842215">
            <w:pPr>
              <w:spacing w:after="0" w:line="240" w:lineRule="auto"/>
              <w:rPr>
                <w:rFonts w:ascii="Times New Roman" w:hAnsi="Times New Roman" w:cs="Times New Roman"/>
                <w:b/>
                <w:color w:val="000000"/>
                <w:sz w:val="20"/>
                <w:szCs w:val="20"/>
              </w:rPr>
            </w:pPr>
            <w:r w:rsidRPr="003A428C">
              <w:rPr>
                <w:rFonts w:ascii="Times New Roman" w:hAnsi="Times New Roman" w:cs="Times New Roman"/>
                <w:b/>
                <w:color w:val="000000"/>
                <w:sz w:val="20"/>
                <w:szCs w:val="20"/>
              </w:rPr>
              <w:t xml:space="preserve">Обеспечение укомплектованности кадрами областных государственных медицинских -организаций, оказывающих медицинскую помощь пациентам </w:t>
            </w:r>
            <w:r w:rsidR="003A428C">
              <w:rPr>
                <w:rFonts w:ascii="Times New Roman" w:hAnsi="Times New Roman" w:cs="Times New Roman"/>
                <w:b/>
                <w:color w:val="000000"/>
                <w:sz w:val="20"/>
                <w:szCs w:val="20"/>
              </w:rPr>
              <w:t>с онкологическими заболеваниями</w:t>
            </w:r>
          </w:p>
        </w:tc>
      </w:tr>
      <w:tr w:rsidR="00842215" w:rsidRPr="00542987" w14:paraId="3429FC44" w14:textId="77777777" w:rsidTr="001E60CF">
        <w:trPr>
          <w:trHeight w:val="929"/>
        </w:trPr>
        <w:tc>
          <w:tcPr>
            <w:tcW w:w="708" w:type="dxa"/>
            <w:tcBorders>
              <w:top w:val="single" w:sz="4" w:space="0" w:color="auto"/>
              <w:left w:val="single" w:sz="8" w:space="0" w:color="000000"/>
              <w:bottom w:val="single" w:sz="8" w:space="0" w:color="000000"/>
              <w:right w:val="single" w:sz="8" w:space="0" w:color="000000"/>
            </w:tcBorders>
            <w:shd w:val="clear" w:color="auto" w:fill="auto"/>
            <w:hideMark/>
          </w:tcPr>
          <w:p w14:paraId="5E632A6B" w14:textId="77777777" w:rsidR="00842215" w:rsidRPr="003A428C" w:rsidRDefault="00842215"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9.1</w:t>
            </w:r>
          </w:p>
        </w:tc>
        <w:tc>
          <w:tcPr>
            <w:tcW w:w="3968" w:type="dxa"/>
            <w:tcBorders>
              <w:top w:val="single" w:sz="4" w:space="0" w:color="auto"/>
              <w:left w:val="single" w:sz="8" w:space="0" w:color="000000"/>
              <w:bottom w:val="single" w:sz="8" w:space="0" w:color="000000"/>
              <w:right w:val="single" w:sz="8" w:space="0" w:color="000000"/>
            </w:tcBorders>
            <w:shd w:val="clear" w:color="auto" w:fill="auto"/>
            <w:hideMark/>
          </w:tcPr>
          <w:p w14:paraId="1D5F42E9" w14:textId="77777777" w:rsidR="00842215" w:rsidRPr="003A428C" w:rsidRDefault="00842215" w:rsidP="003A428C">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Ведение регионального сегмента федерального регистра медицинских и фармацевтических работников</w:t>
            </w:r>
          </w:p>
        </w:tc>
        <w:tc>
          <w:tcPr>
            <w:tcW w:w="1470" w:type="dxa"/>
            <w:tcBorders>
              <w:top w:val="single" w:sz="4" w:space="0" w:color="auto"/>
              <w:left w:val="single" w:sz="8" w:space="0" w:color="000000"/>
              <w:bottom w:val="single" w:sz="8" w:space="0" w:color="000000"/>
              <w:right w:val="single" w:sz="4" w:space="0" w:color="auto"/>
            </w:tcBorders>
            <w:shd w:val="clear" w:color="auto" w:fill="auto"/>
            <w:hideMark/>
          </w:tcPr>
          <w:p w14:paraId="6A9697AB" w14:textId="77777777" w:rsidR="00842215" w:rsidRPr="003A428C" w:rsidRDefault="00842215"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E456FB6" w14:textId="77777777" w:rsidR="00842215" w:rsidRPr="003A428C" w:rsidRDefault="00842215"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33C26976" w14:textId="77777777"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начальник отдела правовой и кадровой работы министерства здравоохранения</w:t>
            </w:r>
          </w:p>
          <w:p w14:paraId="38DB64DF" w14:textId="4454AFCE"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Кировской области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53B98AFD" w14:textId="77777777" w:rsidR="00842215" w:rsidRPr="003A428C" w:rsidRDefault="00842215" w:rsidP="00842215">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подготовлен отчет 1 раз в квартал отдела правовой и кадровой работы министерства здравоохранения Кировской области</w:t>
            </w:r>
          </w:p>
        </w:tc>
        <w:tc>
          <w:tcPr>
            <w:tcW w:w="1560" w:type="dxa"/>
            <w:tcBorders>
              <w:top w:val="nil"/>
              <w:left w:val="single" w:sz="4" w:space="0" w:color="auto"/>
              <w:bottom w:val="single" w:sz="8" w:space="0" w:color="000000"/>
              <w:right w:val="single" w:sz="8" w:space="0" w:color="000000"/>
            </w:tcBorders>
            <w:shd w:val="clear" w:color="auto" w:fill="auto"/>
            <w:hideMark/>
          </w:tcPr>
          <w:p w14:paraId="1015ECCC" w14:textId="77777777" w:rsidR="00842215" w:rsidRPr="003A428C" w:rsidRDefault="00842215"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регулярное</w:t>
            </w:r>
          </w:p>
        </w:tc>
      </w:tr>
      <w:tr w:rsidR="00842215" w:rsidRPr="00542987" w14:paraId="78E78372" w14:textId="77777777" w:rsidTr="001E60CF">
        <w:trPr>
          <w:trHeight w:val="949"/>
        </w:trPr>
        <w:tc>
          <w:tcPr>
            <w:tcW w:w="708" w:type="dxa"/>
            <w:tcBorders>
              <w:top w:val="nil"/>
              <w:left w:val="single" w:sz="8" w:space="0" w:color="000000"/>
              <w:bottom w:val="single" w:sz="8" w:space="0" w:color="000000"/>
              <w:right w:val="single" w:sz="8" w:space="0" w:color="000000"/>
            </w:tcBorders>
            <w:shd w:val="clear" w:color="auto" w:fill="auto"/>
            <w:hideMark/>
          </w:tcPr>
          <w:p w14:paraId="4D8E752A" w14:textId="77777777" w:rsidR="00842215" w:rsidRPr="003A428C" w:rsidRDefault="00842215"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9.2</w:t>
            </w:r>
          </w:p>
        </w:tc>
        <w:tc>
          <w:tcPr>
            <w:tcW w:w="3968" w:type="dxa"/>
            <w:tcBorders>
              <w:top w:val="nil"/>
              <w:left w:val="single" w:sz="8" w:space="0" w:color="000000"/>
              <w:bottom w:val="single" w:sz="8" w:space="0" w:color="000000"/>
              <w:right w:val="single" w:sz="8" w:space="0" w:color="000000"/>
            </w:tcBorders>
            <w:shd w:val="clear" w:color="auto" w:fill="auto"/>
            <w:hideMark/>
          </w:tcPr>
          <w:p w14:paraId="6D31A3EC" w14:textId="77777777"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Контрольная точка: ведение регионального сегмента федерального регистра медицинских и фармацевтических работников</w:t>
            </w:r>
          </w:p>
        </w:tc>
        <w:tc>
          <w:tcPr>
            <w:tcW w:w="1470" w:type="dxa"/>
            <w:tcBorders>
              <w:top w:val="nil"/>
              <w:left w:val="single" w:sz="8" w:space="0" w:color="000000"/>
              <w:bottom w:val="single" w:sz="8" w:space="0" w:color="000000"/>
              <w:right w:val="single" w:sz="4" w:space="0" w:color="auto"/>
            </w:tcBorders>
            <w:shd w:val="clear" w:color="auto" w:fill="auto"/>
            <w:hideMark/>
          </w:tcPr>
          <w:p w14:paraId="246A8282" w14:textId="77777777" w:rsidR="00842215" w:rsidRPr="003A428C" w:rsidRDefault="00842215"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51D6CC0" w14:textId="77777777" w:rsidR="00842215" w:rsidRPr="003A428C" w:rsidRDefault="00842215"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4108CBF0" w14:textId="77777777"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начальник отдела правовой и кадровой работы министерства здравоохранения</w:t>
            </w:r>
          </w:p>
          <w:p w14:paraId="74E1CC13" w14:textId="52AAE8A8"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Кировской области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155EFC4D" w14:textId="77777777"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информация о медицинских и фармацевтических работниках Кировской области включена в федеральный регистр на 100%</w:t>
            </w:r>
          </w:p>
        </w:tc>
        <w:tc>
          <w:tcPr>
            <w:tcW w:w="1560" w:type="dxa"/>
            <w:tcBorders>
              <w:top w:val="nil"/>
              <w:left w:val="single" w:sz="4" w:space="0" w:color="auto"/>
              <w:bottom w:val="single" w:sz="8" w:space="0" w:color="000000"/>
              <w:right w:val="single" w:sz="8" w:space="0" w:color="000000"/>
            </w:tcBorders>
            <w:shd w:val="clear" w:color="auto" w:fill="auto"/>
            <w:hideMark/>
          </w:tcPr>
          <w:p w14:paraId="7801D223" w14:textId="77777777" w:rsidR="00842215" w:rsidRPr="003A428C" w:rsidRDefault="00842215" w:rsidP="00842215">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разовое неделимое</w:t>
            </w:r>
          </w:p>
        </w:tc>
      </w:tr>
      <w:tr w:rsidR="00842215" w:rsidRPr="00542987" w14:paraId="61A854CE" w14:textId="77777777" w:rsidTr="001E60CF">
        <w:trPr>
          <w:trHeight w:val="850"/>
        </w:trPr>
        <w:tc>
          <w:tcPr>
            <w:tcW w:w="708" w:type="dxa"/>
            <w:tcBorders>
              <w:top w:val="nil"/>
              <w:left w:val="single" w:sz="8" w:space="0" w:color="000000"/>
              <w:bottom w:val="single" w:sz="8" w:space="0" w:color="000000"/>
              <w:right w:val="single" w:sz="8" w:space="0" w:color="000000"/>
            </w:tcBorders>
            <w:shd w:val="clear" w:color="auto" w:fill="auto"/>
            <w:hideMark/>
          </w:tcPr>
          <w:p w14:paraId="56FFD0F0" w14:textId="77777777" w:rsidR="00842215" w:rsidRPr="003A428C" w:rsidRDefault="00842215"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9.3</w:t>
            </w:r>
          </w:p>
        </w:tc>
        <w:tc>
          <w:tcPr>
            <w:tcW w:w="3968" w:type="dxa"/>
            <w:tcBorders>
              <w:top w:val="nil"/>
              <w:left w:val="single" w:sz="8" w:space="0" w:color="000000"/>
              <w:bottom w:val="single" w:sz="8" w:space="0" w:color="000000"/>
              <w:right w:val="single" w:sz="8" w:space="0" w:color="000000"/>
            </w:tcBorders>
            <w:shd w:val="clear" w:color="auto" w:fill="auto"/>
            <w:hideMark/>
          </w:tcPr>
          <w:p w14:paraId="2EFF7209" w14:textId="77777777"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Создание электронной базы вакансий</w:t>
            </w:r>
          </w:p>
        </w:tc>
        <w:tc>
          <w:tcPr>
            <w:tcW w:w="1470" w:type="dxa"/>
            <w:tcBorders>
              <w:top w:val="nil"/>
              <w:left w:val="single" w:sz="8" w:space="0" w:color="000000"/>
              <w:bottom w:val="single" w:sz="4" w:space="0" w:color="auto"/>
              <w:right w:val="single" w:sz="4" w:space="0" w:color="auto"/>
            </w:tcBorders>
            <w:shd w:val="clear" w:color="auto" w:fill="auto"/>
            <w:hideMark/>
          </w:tcPr>
          <w:p w14:paraId="18C69DDC" w14:textId="77777777" w:rsidR="00842215" w:rsidRPr="003A428C" w:rsidRDefault="00842215"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6A2CB8E" w14:textId="77777777" w:rsidR="00842215" w:rsidRPr="003A428C" w:rsidRDefault="00842215"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1E71C55D" w14:textId="77777777"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начальник отдела правовой и кадровой работы министерства здравоохранения</w:t>
            </w:r>
          </w:p>
          <w:p w14:paraId="7E67B6C3" w14:textId="19B6C2F7"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Кировской области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6BDB4F2C" w14:textId="77777777"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подготовлен отчет 1 раз в квартал отдела правовой и кадровой работы министерства здравоохранения Кировской области</w:t>
            </w:r>
          </w:p>
        </w:tc>
        <w:tc>
          <w:tcPr>
            <w:tcW w:w="1560" w:type="dxa"/>
            <w:tcBorders>
              <w:top w:val="nil"/>
              <w:left w:val="single" w:sz="4" w:space="0" w:color="auto"/>
              <w:bottom w:val="single" w:sz="8" w:space="0" w:color="000000"/>
              <w:right w:val="single" w:sz="8" w:space="0" w:color="000000"/>
            </w:tcBorders>
            <w:shd w:val="clear" w:color="auto" w:fill="auto"/>
            <w:hideMark/>
          </w:tcPr>
          <w:p w14:paraId="57794065" w14:textId="77777777" w:rsidR="00842215" w:rsidRPr="003A428C" w:rsidRDefault="00842215"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регулярное</w:t>
            </w:r>
          </w:p>
        </w:tc>
      </w:tr>
      <w:tr w:rsidR="00842215" w:rsidRPr="00542987" w14:paraId="74DCCB0D" w14:textId="77777777" w:rsidTr="001E60CF">
        <w:trPr>
          <w:trHeight w:val="1090"/>
        </w:trPr>
        <w:tc>
          <w:tcPr>
            <w:tcW w:w="708" w:type="dxa"/>
            <w:tcBorders>
              <w:top w:val="nil"/>
              <w:left w:val="single" w:sz="8" w:space="0" w:color="000000"/>
              <w:bottom w:val="single" w:sz="4" w:space="0" w:color="auto"/>
              <w:right w:val="single" w:sz="8" w:space="0" w:color="000000"/>
            </w:tcBorders>
            <w:shd w:val="clear" w:color="auto" w:fill="auto"/>
            <w:hideMark/>
          </w:tcPr>
          <w:p w14:paraId="6B3B6D1D" w14:textId="77777777" w:rsidR="00842215" w:rsidRPr="003A428C" w:rsidRDefault="00842215"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9.4</w:t>
            </w:r>
          </w:p>
        </w:tc>
        <w:tc>
          <w:tcPr>
            <w:tcW w:w="3968" w:type="dxa"/>
            <w:tcBorders>
              <w:top w:val="nil"/>
              <w:left w:val="single" w:sz="8" w:space="0" w:color="000000"/>
              <w:bottom w:val="single" w:sz="4" w:space="0" w:color="auto"/>
              <w:right w:val="single" w:sz="4" w:space="0" w:color="auto"/>
            </w:tcBorders>
            <w:shd w:val="clear" w:color="auto" w:fill="auto"/>
            <w:hideMark/>
          </w:tcPr>
          <w:p w14:paraId="61D5DC9B" w14:textId="77777777"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Контрольная точка: создание электронной базы вакансий</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647D15E0" w14:textId="77777777" w:rsidR="00842215" w:rsidRPr="003A428C" w:rsidRDefault="00842215"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BD1DF9" w14:textId="77777777" w:rsidR="00842215" w:rsidRPr="003A428C" w:rsidRDefault="00842215"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4E318086" w14:textId="77777777"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начальник отдела правовой и кадровой работы министерства здравоохранения</w:t>
            </w:r>
          </w:p>
          <w:p w14:paraId="4B33AD00" w14:textId="5C1C764F"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Кировской области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1880C726" w14:textId="77777777"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в электронную базу включена информация о 100% вакансий</w:t>
            </w:r>
          </w:p>
        </w:tc>
        <w:tc>
          <w:tcPr>
            <w:tcW w:w="1560" w:type="dxa"/>
            <w:tcBorders>
              <w:top w:val="nil"/>
              <w:left w:val="single" w:sz="4" w:space="0" w:color="auto"/>
              <w:bottom w:val="single" w:sz="4" w:space="0" w:color="auto"/>
              <w:right w:val="single" w:sz="8" w:space="0" w:color="000000"/>
            </w:tcBorders>
            <w:shd w:val="clear" w:color="auto" w:fill="auto"/>
            <w:hideMark/>
          </w:tcPr>
          <w:p w14:paraId="1F64B0BB" w14:textId="77777777" w:rsidR="00842215" w:rsidRPr="003A428C" w:rsidRDefault="00842215" w:rsidP="00842215">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разовое неделимое</w:t>
            </w:r>
          </w:p>
        </w:tc>
      </w:tr>
      <w:tr w:rsidR="00842215" w:rsidRPr="00542987" w14:paraId="59A8B0A5" w14:textId="77777777" w:rsidTr="001E60CF">
        <w:trPr>
          <w:trHeight w:val="603"/>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94D7325" w14:textId="77777777" w:rsidR="00842215" w:rsidRPr="003A428C" w:rsidRDefault="00842215"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9.5</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1B472730" w14:textId="73E0C911"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xml:space="preserve">Подготовка кадров для первичных онкологических кабинетов: обучение в ординатуре, на курсах первичной переподготовки, тематическое усовершенствование и повышение квалификации, внедрение системы непрерывного образования медицинских работников, в том числе с использованием </w:t>
            </w:r>
            <w:r w:rsidRPr="003A428C">
              <w:rPr>
                <w:rFonts w:ascii="Times New Roman" w:hAnsi="Times New Roman" w:cs="Times New Roman"/>
                <w:color w:val="000000"/>
                <w:sz w:val="20"/>
                <w:szCs w:val="20"/>
              </w:rPr>
              <w:lastRenderedPageBreak/>
              <w:t>дистанционных образовательных технологий</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13B720A0" w14:textId="77777777" w:rsidR="00842215" w:rsidRPr="003A428C" w:rsidRDefault="00842215"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lastRenderedPageBreak/>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36B58D6" w14:textId="77777777" w:rsidR="00842215" w:rsidRPr="003A428C" w:rsidRDefault="00842215"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783C0B37" w14:textId="4C32CECF"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начальник отдела правовой и кадровой работы министерства здравоохранения Кировской области, главные врачи областных государственных медицинских организаций</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233320FE" w14:textId="6A315705" w:rsidR="00842215" w:rsidRPr="003A428C" w:rsidRDefault="00842215"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планируемое количество врачей- онкологов (физических лиц) в первичных онкологических кабинетах составит в 2024 году - 35 врача-онколога (по числу первичн</w:t>
            </w:r>
            <w:r w:rsidR="00204CF6">
              <w:rPr>
                <w:rFonts w:ascii="Times New Roman" w:hAnsi="Times New Roman" w:cs="Times New Roman"/>
                <w:color w:val="000000"/>
                <w:sz w:val="20"/>
                <w:szCs w:val="20"/>
              </w:rPr>
              <w:t>ых онкологических кабинетов в Ки</w:t>
            </w:r>
            <w:r w:rsidRPr="003A428C">
              <w:rPr>
                <w:rFonts w:ascii="Times New Roman" w:hAnsi="Times New Roman" w:cs="Times New Roman"/>
                <w:color w:val="000000"/>
                <w:sz w:val="20"/>
                <w:szCs w:val="20"/>
              </w:rPr>
              <w:t>ровской области)</w:t>
            </w:r>
          </w:p>
          <w:p w14:paraId="32873863" w14:textId="642F4F3B" w:rsidR="00842215" w:rsidRPr="003A428C" w:rsidRDefault="00842215" w:rsidP="00515B38">
            <w:pPr>
              <w:spacing w:after="0" w:line="240" w:lineRule="auto"/>
              <w:rPr>
                <w:rFonts w:ascii="Times New Roman" w:hAnsi="Times New Roman" w:cs="Times New Roman"/>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88B0E1A" w14:textId="77777777" w:rsidR="00842215" w:rsidRPr="003A428C" w:rsidRDefault="00842215"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регулярное</w:t>
            </w:r>
          </w:p>
        </w:tc>
      </w:tr>
      <w:tr w:rsidR="00842215" w:rsidRPr="00542987" w14:paraId="61FFD53B" w14:textId="77777777" w:rsidTr="001E60CF">
        <w:trPr>
          <w:trHeight w:val="1699"/>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CFC2F2F" w14:textId="77777777" w:rsidR="00842215" w:rsidRPr="00542987" w:rsidRDefault="00842215"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9.6</w:t>
            </w:r>
          </w:p>
          <w:p w14:paraId="51AB0B3E" w14:textId="77777777" w:rsidR="00842215" w:rsidRPr="00542987" w:rsidRDefault="00842215"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9DB3C51" w14:textId="77777777" w:rsidR="00842215" w:rsidRPr="00542987" w:rsidRDefault="00842215"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5AA5AD64" w14:textId="77777777" w:rsidR="00842215" w:rsidRPr="00542987" w:rsidRDefault="00842215"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0F9B77D" w14:textId="77777777" w:rsidR="00842215" w:rsidRPr="00542987" w:rsidRDefault="00842215"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1FC5CB66" w14:textId="581B0E82" w:rsidR="00842215" w:rsidRPr="00542987" w:rsidRDefault="00842215" w:rsidP="00515B38">
            <w:pPr>
              <w:spacing w:after="0" w:line="240" w:lineRule="auto"/>
              <w:rPr>
                <w:rFonts w:ascii="Times New Roman" w:hAnsi="Times New Roman" w:cs="Times New Roman"/>
                <w:color w:val="000000"/>
                <w:sz w:val="20"/>
                <w:szCs w:val="20"/>
              </w:rPr>
            </w:pPr>
          </w:p>
          <w:p w14:paraId="70989959" w14:textId="0218DA08" w:rsidR="00842215" w:rsidRPr="00542987" w:rsidRDefault="00842215"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577E5949" w14:textId="77777777" w:rsidR="00842215" w:rsidRPr="00542987" w:rsidRDefault="00842215" w:rsidP="00842215">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Контрольная точка: все первичные онкологические кабинеты укомплектованы</w:t>
            </w:r>
          </w:p>
          <w:p w14:paraId="25343670" w14:textId="77777777" w:rsidR="00842215" w:rsidRPr="00542987" w:rsidRDefault="00842215" w:rsidP="00842215">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врачами-онкологами</w:t>
            </w:r>
          </w:p>
          <w:p w14:paraId="5F193643" w14:textId="77777777" w:rsidR="00842215" w:rsidRPr="00542987" w:rsidRDefault="00842215"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5437E6E" w14:textId="77777777" w:rsidR="00842215" w:rsidRPr="00542987" w:rsidRDefault="00842215"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2B830A76" w14:textId="616C4325" w:rsidR="00842215" w:rsidRPr="00542987" w:rsidRDefault="003A428C" w:rsidP="00515B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
          <w:p w14:paraId="293FD429" w14:textId="36EB6ABD" w:rsidR="00842215" w:rsidRPr="00542987" w:rsidRDefault="00842215" w:rsidP="00515B38">
            <w:pPr>
              <w:spacing w:after="0" w:line="240" w:lineRule="auto"/>
              <w:rPr>
                <w:rFonts w:ascii="Times New Roman" w:hAnsi="Times New Roman" w:cs="Times New Roman"/>
                <w:color w:val="000000"/>
                <w:sz w:val="20"/>
                <w:szCs w:val="20"/>
              </w:rPr>
            </w:pP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0D2CD915" w14:textId="77777777" w:rsidR="00842215" w:rsidRPr="00542987" w:rsidRDefault="00842215"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p w14:paraId="0C90B1C8"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600ED25"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C9673B8"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2E21411"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362888D3"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C15C66B"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9FCA47D" w14:textId="610AA299" w:rsidR="00842215" w:rsidRPr="003A428C" w:rsidRDefault="00842215" w:rsidP="00515B38">
            <w:pPr>
              <w:spacing w:after="0" w:line="240" w:lineRule="auto"/>
              <w:rPr>
                <w:rFonts w:ascii="Times New Roman" w:hAnsi="Times New Roman" w:cs="Times New Roman"/>
                <w:color w:val="000000"/>
                <w:sz w:val="16"/>
                <w:szCs w:val="16"/>
              </w:rPr>
            </w:pPr>
          </w:p>
          <w:p w14:paraId="10BAE0DF" w14:textId="6C3F5B13" w:rsidR="00842215" w:rsidRPr="00542987" w:rsidRDefault="0084221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9DBF865" w14:textId="77777777" w:rsidR="00842215" w:rsidRPr="00542987" w:rsidRDefault="00842215"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p w14:paraId="76D4FBBA"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63CA01E2"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57B729EB"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8D00F03"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50DCBC7B"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E3E9F62" w14:textId="4F6FE4AC" w:rsidR="00842215" w:rsidRPr="003A428C" w:rsidRDefault="003A428C" w:rsidP="00515B38">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w:t>
            </w:r>
          </w:p>
          <w:p w14:paraId="6C51726C" w14:textId="33754B78" w:rsidR="00842215" w:rsidRPr="00542987" w:rsidRDefault="0084221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6EB8CB30" w14:textId="35A8204D" w:rsidR="00842215" w:rsidRPr="00542987" w:rsidRDefault="0084221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начальник отдела</w:t>
            </w:r>
          </w:p>
          <w:p w14:paraId="40D4AB0D" w14:textId="65B69480" w:rsidR="00842215" w:rsidRPr="00542987" w:rsidRDefault="0084221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правовой и</w:t>
            </w:r>
            <w:r w:rsidR="00335342" w:rsidRPr="00542987">
              <w:rPr>
                <w:rFonts w:ascii="Times New Roman" w:hAnsi="Times New Roman" w:cs="Times New Roman"/>
                <w:color w:val="000000"/>
                <w:sz w:val="19"/>
                <w:szCs w:val="19"/>
              </w:rPr>
              <w:t xml:space="preserve"> </w:t>
            </w:r>
            <w:r w:rsidRPr="00542987">
              <w:rPr>
                <w:rFonts w:ascii="Times New Roman" w:hAnsi="Times New Roman" w:cs="Times New Roman"/>
                <w:color w:val="000000"/>
                <w:sz w:val="19"/>
                <w:szCs w:val="19"/>
              </w:rPr>
              <w:t>кадровой работы</w:t>
            </w:r>
          </w:p>
          <w:p w14:paraId="39B2F3E1" w14:textId="77777777" w:rsidR="00842215" w:rsidRPr="00542987" w:rsidRDefault="0084221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министерства</w:t>
            </w:r>
          </w:p>
          <w:p w14:paraId="2142D6A2" w14:textId="77777777" w:rsidR="00842215" w:rsidRPr="00542987" w:rsidRDefault="0084221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здравоохранения</w:t>
            </w:r>
          </w:p>
          <w:p w14:paraId="1C30BACD" w14:textId="77777777" w:rsidR="00842215" w:rsidRPr="00542987" w:rsidRDefault="0084221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p w14:paraId="51EAF138" w14:textId="79E17012" w:rsidR="00842215" w:rsidRPr="00542987" w:rsidRDefault="0084221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главные врачи</w:t>
            </w:r>
            <w:r w:rsidR="00335342" w:rsidRPr="00542987">
              <w:rPr>
                <w:rFonts w:ascii="Times New Roman" w:hAnsi="Times New Roman" w:cs="Times New Roman"/>
                <w:color w:val="000000"/>
                <w:sz w:val="19"/>
                <w:szCs w:val="19"/>
              </w:rPr>
              <w:t xml:space="preserve"> </w:t>
            </w:r>
            <w:r w:rsidRPr="00542987">
              <w:rPr>
                <w:rFonts w:ascii="Times New Roman" w:hAnsi="Times New Roman" w:cs="Times New Roman"/>
                <w:color w:val="000000"/>
                <w:sz w:val="19"/>
                <w:szCs w:val="19"/>
              </w:rPr>
              <w:t>областных</w:t>
            </w:r>
          </w:p>
          <w:p w14:paraId="3D34CBEF" w14:textId="68EB5529" w:rsidR="00842215" w:rsidRPr="00542987" w:rsidRDefault="00204CF6"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г</w:t>
            </w:r>
            <w:r w:rsidRPr="00542987">
              <w:rPr>
                <w:rFonts w:ascii="Times New Roman" w:hAnsi="Times New Roman" w:cs="Times New Roman"/>
                <w:color w:val="000000"/>
                <w:sz w:val="19"/>
                <w:szCs w:val="19"/>
              </w:rPr>
              <w:t>осударственных</w:t>
            </w:r>
          </w:p>
          <w:p w14:paraId="0B9F87E8" w14:textId="03C3735D" w:rsidR="00842215" w:rsidRPr="00542987" w:rsidRDefault="0084221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медицинских</w:t>
            </w:r>
            <w:r w:rsidR="00335342" w:rsidRPr="00542987">
              <w:rPr>
                <w:rFonts w:ascii="Times New Roman" w:hAnsi="Times New Roman" w:cs="Times New Roman"/>
                <w:color w:val="000000"/>
                <w:sz w:val="19"/>
                <w:szCs w:val="19"/>
              </w:rPr>
              <w:t xml:space="preserve"> </w:t>
            </w:r>
            <w:r w:rsidRPr="00542987">
              <w:rPr>
                <w:rFonts w:ascii="Times New Roman" w:hAnsi="Times New Roman" w:cs="Times New Roman"/>
                <w:color w:val="000000"/>
                <w:sz w:val="19"/>
                <w:szCs w:val="19"/>
              </w:rPr>
              <w:t>организаций</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586B8FAA" w14:textId="183B3C23" w:rsidR="00842215" w:rsidRPr="00542987" w:rsidRDefault="0084221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 xml:space="preserve">сдан отчет по федеральной форме статистического наблюдения </w:t>
            </w:r>
            <w:r w:rsidRPr="00542987">
              <w:rPr>
                <w:rFonts w:ascii="Times New Roman" w:hAnsi="Times New Roman" w:cs="Times New Roman"/>
                <w:color w:val="000000"/>
                <w:sz w:val="18"/>
                <w:szCs w:val="18"/>
              </w:rPr>
              <w:t xml:space="preserve">№ </w:t>
            </w:r>
            <w:r w:rsidRPr="00542987">
              <w:rPr>
                <w:rFonts w:ascii="Times New Roman" w:hAnsi="Times New Roman" w:cs="Times New Roman"/>
                <w:color w:val="000000"/>
                <w:sz w:val="19"/>
                <w:szCs w:val="19"/>
              </w:rPr>
              <w:t>30 «Сведения о медицинской организации».</w:t>
            </w:r>
          </w:p>
          <w:p w14:paraId="31735403" w14:textId="77777777" w:rsidR="00842215" w:rsidRPr="00542987" w:rsidRDefault="00842215" w:rsidP="00842215">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В 2024 году 35 врача-онколога</w:t>
            </w:r>
          </w:p>
          <w:p w14:paraId="306AB61B" w14:textId="77777777" w:rsidR="00842215" w:rsidRPr="00542987" w:rsidRDefault="00842215" w:rsidP="00842215">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работают в первичных</w:t>
            </w:r>
          </w:p>
          <w:p w14:paraId="08D8FA6F" w14:textId="77777777" w:rsidR="00842215" w:rsidRPr="00542987" w:rsidRDefault="0084221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онкологических кабинетах</w:t>
            </w:r>
          </w:p>
          <w:p w14:paraId="070C38E3"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54875A59" w14:textId="72C12188"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22D8DB3" w14:textId="67A1EEAF" w:rsidR="00842215" w:rsidRPr="00542987" w:rsidRDefault="0084221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2FB2282" w14:textId="77777777" w:rsidR="00842215" w:rsidRPr="00542987" w:rsidRDefault="00842215" w:rsidP="00515B38">
            <w:pPr>
              <w:spacing w:after="0" w:line="240" w:lineRule="auto"/>
              <w:ind w:firstLineChars="300" w:firstLine="570"/>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разовое</w:t>
            </w:r>
          </w:p>
          <w:p w14:paraId="0767A926" w14:textId="13F203A7" w:rsidR="00842215" w:rsidRPr="00542987" w:rsidRDefault="00842215" w:rsidP="00515B38">
            <w:pPr>
              <w:spacing w:after="0" w:line="240" w:lineRule="auto"/>
              <w:ind w:firstLineChars="200" w:firstLine="380"/>
              <w:rPr>
                <w:rFonts w:ascii="Times New Roman" w:hAnsi="Times New Roman" w:cs="Times New Roman"/>
                <w:color w:val="000000"/>
                <w:sz w:val="19"/>
                <w:szCs w:val="19"/>
              </w:rPr>
            </w:pPr>
            <w:r w:rsidRPr="00542987">
              <w:rPr>
                <w:rFonts w:ascii="Times New Roman" w:hAnsi="Times New Roman" w:cs="Times New Roman"/>
                <w:color w:val="000000"/>
                <w:sz w:val="19"/>
                <w:szCs w:val="19"/>
              </w:rPr>
              <w:t>неделимое</w:t>
            </w:r>
          </w:p>
          <w:p w14:paraId="2ED0DB11"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D70E0DD"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E6F2EEB"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5A679C6D" w14:textId="77777777" w:rsidR="00842215" w:rsidRPr="00542987" w:rsidRDefault="00842215"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FF95B9E" w14:textId="6E39B928" w:rsidR="00842215" w:rsidRPr="00542987" w:rsidRDefault="003A428C" w:rsidP="00515B38">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w:t>
            </w:r>
          </w:p>
          <w:p w14:paraId="28A1CB45" w14:textId="3C3C78B7" w:rsidR="00842215" w:rsidRPr="00542987" w:rsidRDefault="00842215"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r>
      <w:tr w:rsidR="00335342" w:rsidRPr="00542987" w14:paraId="09363994" w14:textId="77777777" w:rsidTr="001E60CF">
        <w:trPr>
          <w:trHeight w:val="2054"/>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E163A0F" w14:textId="77777777" w:rsidR="00335342" w:rsidRPr="00542987" w:rsidRDefault="00335342"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9.7</w:t>
            </w:r>
          </w:p>
          <w:p w14:paraId="65BE33AE" w14:textId="77777777" w:rsidR="00335342" w:rsidRPr="00542987" w:rsidRDefault="00335342"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4CD17925" w14:textId="77777777" w:rsidR="00335342" w:rsidRPr="00542987" w:rsidRDefault="00335342"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1B215F9A" w14:textId="77777777" w:rsidR="00335342" w:rsidRPr="00542987" w:rsidRDefault="00335342"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6A5D64A5" w14:textId="77777777" w:rsidR="00335342" w:rsidRPr="00542987" w:rsidRDefault="00335342"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1BEAF5A5" w14:textId="77777777" w:rsidR="00335342" w:rsidRPr="00542987" w:rsidRDefault="00335342"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1FDE7D68" w14:textId="77777777" w:rsidR="00335342" w:rsidRPr="00542987" w:rsidRDefault="00335342"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357DB6AE" w14:textId="77777777" w:rsidR="00335342" w:rsidRPr="00542987" w:rsidRDefault="00335342"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34ED3613" w14:textId="32D5F805" w:rsidR="00335342" w:rsidRPr="00542987" w:rsidRDefault="00335342"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70F16A5C" w14:textId="01E15897" w:rsidR="00335342" w:rsidRPr="00542987" w:rsidRDefault="00335342"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Подготовка кадров для ЦАОП на базе КОГБУЗ «Советская ЦРБ»: обучение в ординатуре, на курсах первичной переподготовки, тематическое усовершенствование и повышение квалификации, внедрение системы</w:t>
            </w:r>
          </w:p>
          <w:p w14:paraId="788A2D2A" w14:textId="77777777" w:rsidR="00335342" w:rsidRPr="00542987" w:rsidRDefault="00335342"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непрерывного образования медицинских</w:t>
            </w:r>
          </w:p>
          <w:p w14:paraId="67F38F7A" w14:textId="77777777" w:rsidR="00335342" w:rsidRPr="00542987" w:rsidRDefault="00335342"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работников, в том числе с использованием</w:t>
            </w:r>
          </w:p>
          <w:p w14:paraId="0B4057F0" w14:textId="6AD8C19D" w:rsidR="00335342" w:rsidRPr="00542987" w:rsidRDefault="00335342"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дистанцио</w:t>
            </w:r>
            <w:r w:rsidR="007563CD" w:rsidRPr="00542987">
              <w:rPr>
                <w:rFonts w:ascii="Times New Roman" w:hAnsi="Times New Roman" w:cs="Times New Roman"/>
                <w:color w:val="000000"/>
                <w:sz w:val="20"/>
                <w:szCs w:val="20"/>
              </w:rPr>
              <w:t>нных образовательных технологий</w:t>
            </w:r>
            <w:r w:rsidRPr="00542987">
              <w:rPr>
                <w:rFonts w:ascii="Times New Roman" w:hAnsi="Times New Roman" w:cs="Times New Roman"/>
                <w:color w:val="000000"/>
                <w:sz w:val="20"/>
                <w:szCs w:val="20"/>
              </w:rPr>
              <w:t> </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08A4BC11" w14:textId="77777777" w:rsidR="00335342" w:rsidRPr="00542987" w:rsidRDefault="00335342"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01.07.2024</w:t>
            </w:r>
          </w:p>
          <w:p w14:paraId="32CF9D99"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61DDC85D"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45C8ED0"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3DDF7676"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0D06FD9"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75FAFA7"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CE248A6"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3E7A4E48" w14:textId="2009DDE0" w:rsidR="00335342" w:rsidRPr="00542987" w:rsidRDefault="00335342"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72F6941" w14:textId="77777777" w:rsidR="00335342" w:rsidRPr="00542987" w:rsidRDefault="00335342" w:rsidP="00515B38">
            <w:pPr>
              <w:spacing w:after="0" w:line="240" w:lineRule="auto"/>
              <w:ind w:firstLineChars="100" w:firstLine="190"/>
              <w:rPr>
                <w:rFonts w:ascii="Times New Roman" w:hAnsi="Times New Roman" w:cs="Times New Roman"/>
                <w:color w:val="000000"/>
                <w:sz w:val="19"/>
                <w:szCs w:val="19"/>
              </w:rPr>
            </w:pPr>
            <w:r w:rsidRPr="00542987">
              <w:rPr>
                <w:rFonts w:ascii="Times New Roman" w:hAnsi="Times New Roman" w:cs="Times New Roman"/>
                <w:color w:val="000000"/>
                <w:sz w:val="19"/>
                <w:szCs w:val="19"/>
              </w:rPr>
              <w:t>31.12.2024</w:t>
            </w:r>
          </w:p>
          <w:p w14:paraId="00E5BD6E"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8A0DE23"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E768889"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460A801"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B1A0159"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3FB2805C"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3DF318C5"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519ED8E" w14:textId="320A251E" w:rsidR="00335342" w:rsidRPr="00542987" w:rsidRDefault="00335342"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3B6AE1B5" w14:textId="77777777" w:rsidR="00335342" w:rsidRPr="00542987" w:rsidRDefault="00335342"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начальник отдела</w:t>
            </w:r>
          </w:p>
          <w:p w14:paraId="5611121B" w14:textId="124D444C" w:rsidR="00335342" w:rsidRPr="00542987" w:rsidRDefault="003A428C"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правовой и </w:t>
            </w:r>
            <w:r w:rsidR="00335342" w:rsidRPr="00542987">
              <w:rPr>
                <w:rFonts w:ascii="Times New Roman" w:hAnsi="Times New Roman" w:cs="Times New Roman"/>
                <w:color w:val="000000"/>
                <w:sz w:val="19"/>
                <w:szCs w:val="19"/>
              </w:rPr>
              <w:t>кадровой работы</w:t>
            </w:r>
          </w:p>
          <w:p w14:paraId="0E0C2413" w14:textId="6685C7D8" w:rsidR="00335342" w:rsidRPr="00542987" w:rsidRDefault="003A428C"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министерства </w:t>
            </w:r>
            <w:r w:rsidR="00335342" w:rsidRPr="00542987">
              <w:rPr>
                <w:rFonts w:ascii="Times New Roman" w:hAnsi="Times New Roman" w:cs="Times New Roman"/>
                <w:color w:val="000000"/>
                <w:sz w:val="19"/>
                <w:szCs w:val="19"/>
              </w:rPr>
              <w:t>здравоохранения</w:t>
            </w:r>
          </w:p>
          <w:p w14:paraId="02D0A973" w14:textId="77777777" w:rsidR="00335342" w:rsidRPr="00542987" w:rsidRDefault="00335342"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Кировской области,</w:t>
            </w:r>
          </w:p>
          <w:p w14:paraId="3EB122CF" w14:textId="2B754D2B" w:rsidR="00335342" w:rsidRPr="00542987" w:rsidRDefault="003A428C" w:rsidP="00515B38">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главный врач </w:t>
            </w:r>
            <w:r w:rsidR="00335342" w:rsidRPr="00542987">
              <w:rPr>
                <w:rFonts w:ascii="Times New Roman" w:hAnsi="Times New Roman" w:cs="Times New Roman"/>
                <w:color w:val="000000"/>
                <w:sz w:val="19"/>
                <w:szCs w:val="19"/>
              </w:rPr>
              <w:t>КОГБУЗ</w:t>
            </w:r>
          </w:p>
          <w:p w14:paraId="7EBB52C6" w14:textId="2C912509" w:rsidR="00335342" w:rsidRPr="00542987" w:rsidRDefault="00335342"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«Советская ЦРБ»</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5F8DCEB0" w14:textId="77777777" w:rsidR="00335342" w:rsidRPr="00542987" w:rsidRDefault="00335342"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9"/>
                <w:szCs w:val="19"/>
              </w:rPr>
              <w:t>проведена первичная переподготовка 1 врача онколога</w:t>
            </w:r>
          </w:p>
          <w:p w14:paraId="5E3F0F53"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343BD7BE"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6D05FC6"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32F72145"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DC43519"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B35E289"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73636F3C" w14:textId="5D409588" w:rsidR="00335342" w:rsidRPr="00542987" w:rsidRDefault="00335342"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EFFA9E3" w14:textId="77777777" w:rsidR="00335342" w:rsidRPr="00542987" w:rsidRDefault="00335342"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разовое</w:t>
            </w:r>
          </w:p>
          <w:p w14:paraId="6125652B" w14:textId="77777777" w:rsidR="00335342" w:rsidRPr="00542987" w:rsidRDefault="00335342"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делимое</w:t>
            </w:r>
          </w:p>
          <w:p w14:paraId="72A71EA0"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104ED192"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3ACA81D1"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05E2F61D"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6F085913"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2E4E23FE" w14:textId="77777777" w:rsidR="00335342" w:rsidRPr="00542987" w:rsidRDefault="00335342" w:rsidP="00515B38">
            <w:pPr>
              <w:spacing w:after="0" w:line="240" w:lineRule="auto"/>
              <w:rPr>
                <w:rFonts w:ascii="Times New Roman" w:hAnsi="Times New Roman" w:cs="Times New Roman"/>
                <w:color w:val="000000"/>
                <w:sz w:val="16"/>
                <w:szCs w:val="16"/>
              </w:rPr>
            </w:pPr>
            <w:r w:rsidRPr="00542987">
              <w:rPr>
                <w:rFonts w:ascii="Times New Roman" w:hAnsi="Times New Roman" w:cs="Times New Roman"/>
                <w:color w:val="000000"/>
                <w:sz w:val="16"/>
                <w:szCs w:val="16"/>
              </w:rPr>
              <w:t> </w:t>
            </w:r>
          </w:p>
          <w:p w14:paraId="48AF53FF" w14:textId="06C784F1" w:rsidR="00335342" w:rsidRPr="00542987" w:rsidRDefault="00335342" w:rsidP="00515B38">
            <w:pPr>
              <w:spacing w:after="0" w:line="240" w:lineRule="auto"/>
              <w:rPr>
                <w:rFonts w:ascii="Times New Roman" w:hAnsi="Times New Roman" w:cs="Times New Roman"/>
                <w:color w:val="000000"/>
                <w:sz w:val="19"/>
                <w:szCs w:val="19"/>
              </w:rPr>
            </w:pPr>
            <w:r w:rsidRPr="00542987">
              <w:rPr>
                <w:rFonts w:ascii="Times New Roman" w:hAnsi="Times New Roman" w:cs="Times New Roman"/>
                <w:color w:val="000000"/>
                <w:sz w:val="14"/>
                <w:szCs w:val="14"/>
              </w:rPr>
              <w:t> </w:t>
            </w:r>
          </w:p>
        </w:tc>
      </w:tr>
      <w:tr w:rsidR="00335342" w:rsidRPr="00542987" w14:paraId="0AEBFDB8" w14:textId="77777777" w:rsidTr="001E60CF">
        <w:trPr>
          <w:trHeight w:val="2588"/>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2D67843" w14:textId="77777777" w:rsidR="00335342" w:rsidRPr="00542987" w:rsidRDefault="00335342"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9.8</w:t>
            </w:r>
          </w:p>
          <w:p w14:paraId="58D08398" w14:textId="77777777" w:rsidR="00335342" w:rsidRPr="00542987" w:rsidRDefault="00335342"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p w14:paraId="46609354" w14:textId="2EC99A8F" w:rsidR="00335342" w:rsidRPr="00542987" w:rsidRDefault="00335342" w:rsidP="00515B38">
            <w:pPr>
              <w:spacing w:after="0" w:line="240" w:lineRule="auto"/>
              <w:rPr>
                <w:rFonts w:ascii="Times New Roman" w:hAnsi="Times New Roman" w:cs="Times New Roman"/>
                <w:color w:val="000000"/>
                <w:sz w:val="20"/>
                <w:szCs w:val="20"/>
              </w:rPr>
            </w:pPr>
          </w:p>
          <w:p w14:paraId="0398DC70" w14:textId="0200D809" w:rsidR="00335342" w:rsidRPr="00542987" w:rsidRDefault="00335342"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6A295262" w14:textId="1C80C92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Подготовка</w:t>
            </w:r>
            <w:r w:rsidR="007563CD" w:rsidRPr="003A428C">
              <w:rPr>
                <w:rFonts w:ascii="Times New Roman" w:hAnsi="Times New Roman" w:cs="Times New Roman"/>
                <w:color w:val="000000"/>
                <w:sz w:val="20"/>
                <w:szCs w:val="20"/>
              </w:rPr>
              <w:t xml:space="preserve"> кадров для ЦАОП на базе КОГБУЗ </w:t>
            </w:r>
            <w:r w:rsidRPr="003A428C">
              <w:rPr>
                <w:rFonts w:ascii="Times New Roman" w:hAnsi="Times New Roman" w:cs="Times New Roman"/>
                <w:color w:val="000000"/>
                <w:sz w:val="20"/>
                <w:szCs w:val="20"/>
              </w:rPr>
              <w:t>«</w:t>
            </w:r>
            <w:proofErr w:type="spellStart"/>
            <w:r w:rsidRPr="003A428C">
              <w:rPr>
                <w:rFonts w:ascii="Times New Roman" w:hAnsi="Times New Roman" w:cs="Times New Roman"/>
                <w:color w:val="000000"/>
                <w:sz w:val="20"/>
                <w:szCs w:val="20"/>
              </w:rPr>
              <w:t>В</w:t>
            </w:r>
            <w:r w:rsidR="003A428C" w:rsidRPr="003A428C">
              <w:rPr>
                <w:rFonts w:ascii="Times New Roman" w:hAnsi="Times New Roman" w:cs="Times New Roman"/>
                <w:color w:val="000000"/>
                <w:sz w:val="20"/>
                <w:szCs w:val="20"/>
              </w:rPr>
              <w:t>ятскополянская</w:t>
            </w:r>
            <w:proofErr w:type="spellEnd"/>
            <w:r w:rsidR="003A428C" w:rsidRPr="003A428C">
              <w:rPr>
                <w:rFonts w:ascii="Times New Roman" w:hAnsi="Times New Roman" w:cs="Times New Roman"/>
                <w:color w:val="000000"/>
                <w:sz w:val="20"/>
                <w:szCs w:val="20"/>
              </w:rPr>
              <w:t xml:space="preserve"> ЦРБ»: обучение в ординатуре, на курсах первичной </w:t>
            </w:r>
            <w:r w:rsidRPr="003A428C">
              <w:rPr>
                <w:rFonts w:ascii="Times New Roman" w:hAnsi="Times New Roman" w:cs="Times New Roman"/>
                <w:color w:val="000000"/>
                <w:sz w:val="20"/>
                <w:szCs w:val="20"/>
              </w:rPr>
              <w:t>перепод</w:t>
            </w:r>
            <w:r w:rsidR="00434E59">
              <w:rPr>
                <w:rFonts w:ascii="Times New Roman" w:hAnsi="Times New Roman" w:cs="Times New Roman"/>
                <w:color w:val="000000"/>
                <w:sz w:val="20"/>
                <w:szCs w:val="20"/>
              </w:rPr>
              <w:t>г</w:t>
            </w:r>
            <w:bookmarkStart w:id="0" w:name="_GoBack"/>
            <w:bookmarkEnd w:id="0"/>
            <w:r w:rsidRPr="003A428C">
              <w:rPr>
                <w:rFonts w:ascii="Times New Roman" w:hAnsi="Times New Roman" w:cs="Times New Roman"/>
                <w:color w:val="000000"/>
                <w:sz w:val="20"/>
                <w:szCs w:val="20"/>
              </w:rPr>
              <w:t>отовки,</w:t>
            </w:r>
            <w:r w:rsidR="003A428C" w:rsidRPr="003A428C">
              <w:rPr>
                <w:rFonts w:ascii="Times New Roman" w:hAnsi="Times New Roman" w:cs="Times New Roman"/>
                <w:color w:val="000000"/>
                <w:sz w:val="20"/>
                <w:szCs w:val="20"/>
              </w:rPr>
              <w:t xml:space="preserve"> </w:t>
            </w:r>
            <w:r w:rsidRPr="003A428C">
              <w:rPr>
                <w:rFonts w:ascii="Times New Roman" w:hAnsi="Times New Roman" w:cs="Times New Roman"/>
                <w:color w:val="000000"/>
                <w:sz w:val="20"/>
                <w:szCs w:val="20"/>
              </w:rPr>
              <w:t>тематическое</w:t>
            </w:r>
          </w:p>
          <w:p w14:paraId="4E4A7921"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усовершенствование и повышение</w:t>
            </w:r>
          </w:p>
          <w:p w14:paraId="1A15C6AD"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квалификации, внедрение системы</w:t>
            </w:r>
          </w:p>
          <w:p w14:paraId="50738C99"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непрерывного образования медицинских</w:t>
            </w:r>
          </w:p>
          <w:p w14:paraId="7BE5BACC"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работников, в том числе с использованием</w:t>
            </w:r>
          </w:p>
          <w:p w14:paraId="1A4D5D27" w14:textId="373C0F8F"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дистанционных образовательных технологий</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21F76D94" w14:textId="77777777" w:rsidR="00335342" w:rsidRPr="003A428C" w:rsidRDefault="00335342"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01.07.2024</w:t>
            </w:r>
          </w:p>
          <w:p w14:paraId="2C339691"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p w14:paraId="51EC731D" w14:textId="56EC22AB" w:rsidR="00335342" w:rsidRPr="003A428C" w:rsidRDefault="00335342" w:rsidP="00515B38">
            <w:pPr>
              <w:spacing w:after="0" w:line="240" w:lineRule="auto"/>
              <w:rPr>
                <w:rFonts w:ascii="Times New Roman" w:hAnsi="Times New Roman" w:cs="Times New Roman"/>
                <w:color w:val="000000"/>
                <w:sz w:val="20"/>
                <w:szCs w:val="20"/>
              </w:rPr>
            </w:pPr>
          </w:p>
          <w:p w14:paraId="24FB57F1" w14:textId="7708F2A1"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8CEA306" w14:textId="77777777" w:rsidR="00335342" w:rsidRPr="003A428C" w:rsidRDefault="00335342"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31.12.2024</w:t>
            </w:r>
          </w:p>
          <w:p w14:paraId="01AB6101" w14:textId="31789E0D" w:rsidR="00335342" w:rsidRPr="003A428C" w:rsidRDefault="00335342" w:rsidP="00515B38">
            <w:pPr>
              <w:spacing w:after="0" w:line="240" w:lineRule="auto"/>
              <w:rPr>
                <w:rFonts w:ascii="Times New Roman" w:hAnsi="Times New Roman" w:cs="Times New Roman"/>
                <w:color w:val="000000"/>
                <w:sz w:val="20"/>
                <w:szCs w:val="20"/>
              </w:rPr>
            </w:pPr>
          </w:p>
          <w:p w14:paraId="26B51A70"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p w14:paraId="596989EC" w14:textId="0CC40193"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3B03508E"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начальник отдела правовой и</w:t>
            </w:r>
          </w:p>
          <w:p w14:paraId="09362D88"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кадровой работы</w:t>
            </w:r>
          </w:p>
          <w:p w14:paraId="7E7D7AFE"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министерства</w:t>
            </w:r>
          </w:p>
          <w:p w14:paraId="2EE45225"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здравоохранения</w:t>
            </w:r>
          </w:p>
          <w:p w14:paraId="08301044"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Кировской области,</w:t>
            </w:r>
          </w:p>
          <w:p w14:paraId="473A505F" w14:textId="77777777" w:rsidR="0008287B" w:rsidRDefault="003A428C" w:rsidP="00515B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главный врач </w:t>
            </w:r>
          </w:p>
          <w:p w14:paraId="40DD069D" w14:textId="750B2293" w:rsidR="00335342" w:rsidRPr="003A428C" w:rsidRDefault="0008287B" w:rsidP="00515B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КОГБУЗ «</w:t>
            </w:r>
            <w:proofErr w:type="spellStart"/>
            <w:r>
              <w:rPr>
                <w:rFonts w:ascii="Times New Roman" w:hAnsi="Times New Roman" w:cs="Times New Roman"/>
                <w:color w:val="000000"/>
                <w:sz w:val="20"/>
                <w:szCs w:val="20"/>
              </w:rPr>
              <w:t>Вятскополянская</w:t>
            </w:r>
            <w:proofErr w:type="spellEnd"/>
            <w:r>
              <w:rPr>
                <w:rFonts w:ascii="Times New Roman" w:hAnsi="Times New Roman" w:cs="Times New Roman"/>
                <w:color w:val="000000"/>
                <w:sz w:val="20"/>
                <w:szCs w:val="20"/>
              </w:rPr>
              <w:t xml:space="preserve"> ЦРБ»</w:t>
            </w:r>
            <w:r w:rsidR="00335342" w:rsidRPr="003A428C">
              <w:rPr>
                <w:rFonts w:ascii="Times New Roman" w:hAnsi="Times New Roman" w:cs="Times New Roman"/>
                <w:color w:val="000000"/>
                <w:sz w:val="20"/>
                <w:szCs w:val="20"/>
              </w:rPr>
              <w:t> </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35261216"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проведена первичная переподготовка 1 врача-онколога</w:t>
            </w:r>
          </w:p>
          <w:p w14:paraId="1090ADA9"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p w14:paraId="589F94E8" w14:textId="3D97AFDD" w:rsidR="00335342" w:rsidRPr="003A428C" w:rsidRDefault="00335342" w:rsidP="00515B38">
            <w:pPr>
              <w:spacing w:after="0" w:line="240" w:lineRule="auto"/>
              <w:rPr>
                <w:rFonts w:ascii="Times New Roman" w:hAnsi="Times New Roman" w:cs="Times New Roman"/>
                <w:color w:val="000000"/>
                <w:sz w:val="20"/>
                <w:szCs w:val="20"/>
              </w:rPr>
            </w:pPr>
          </w:p>
          <w:p w14:paraId="7A5393BE" w14:textId="7D207FA3"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1BCDDFC" w14:textId="2DC5D484" w:rsidR="00335342" w:rsidRPr="003A428C" w:rsidRDefault="00335342" w:rsidP="0008287B">
            <w:pPr>
              <w:spacing w:after="0" w:line="240" w:lineRule="auto"/>
              <w:ind w:firstLineChars="200" w:firstLine="400"/>
              <w:rPr>
                <w:rFonts w:ascii="Times New Roman" w:hAnsi="Times New Roman" w:cs="Times New Roman"/>
                <w:color w:val="000000"/>
                <w:sz w:val="20"/>
                <w:szCs w:val="20"/>
              </w:rPr>
            </w:pPr>
            <w:r w:rsidRPr="003A428C">
              <w:rPr>
                <w:rFonts w:ascii="Times New Roman" w:hAnsi="Times New Roman" w:cs="Times New Roman"/>
                <w:color w:val="000000"/>
                <w:sz w:val="20"/>
                <w:szCs w:val="20"/>
              </w:rPr>
              <w:t>разовое делимое</w:t>
            </w:r>
          </w:p>
          <w:p w14:paraId="7357D0A3" w14:textId="659CE21D"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r>
      <w:tr w:rsidR="0008287B" w:rsidRPr="00542987" w14:paraId="347BED89" w14:textId="77777777" w:rsidTr="001E60CF">
        <w:trPr>
          <w:trHeight w:val="2446"/>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6508647" w14:textId="77777777" w:rsidR="0008287B" w:rsidRPr="00542987" w:rsidRDefault="0008287B"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lastRenderedPageBreak/>
              <w:t>9.9</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254A5C2F" w14:textId="77777777" w:rsidR="0008287B" w:rsidRPr="003A428C" w:rsidRDefault="0008287B" w:rsidP="00335342">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Контрольная точка: специалисты для ЦАОП работают согласно приказу Министерства здравоохранения Российской Федерации</w:t>
            </w:r>
          </w:p>
          <w:p w14:paraId="3A3C3C6B" w14:textId="560A8B6C" w:rsidR="0008287B" w:rsidRPr="003A428C" w:rsidRDefault="0008287B" w:rsidP="00515B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от 19.02.2021 № 116</w:t>
            </w:r>
            <w:r w:rsidRPr="003A428C">
              <w:rPr>
                <w:rFonts w:ascii="Times New Roman" w:hAnsi="Times New Roman" w:cs="Times New Roman"/>
                <w:color w:val="000000"/>
                <w:sz w:val="20"/>
                <w:szCs w:val="20"/>
              </w:rPr>
              <w:t>н «Об утверждении Порядка оказания медицинской помощи взрослому населению при онкологических заболеваниях»</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33E69A8E" w14:textId="77777777" w:rsidR="0008287B" w:rsidRPr="003A428C" w:rsidRDefault="0008287B"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30C41094" w14:textId="77777777" w:rsidR="0008287B" w:rsidRPr="003A428C" w:rsidRDefault="0008287B"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6CBCD32E" w14:textId="77777777" w:rsidR="0008287B" w:rsidRPr="003A428C" w:rsidRDefault="0008287B"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начальник отдела правовой и кадровой работы министерства здравоохранения Кировской области, главные врачи областных государственных медицинских организаций</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4ED36E9D" w14:textId="77777777" w:rsidR="0008287B" w:rsidRPr="003A428C" w:rsidRDefault="0008287B"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заполнена федеральная форма статистического наблюдения</w:t>
            </w:r>
          </w:p>
          <w:p w14:paraId="22FE8E9D" w14:textId="570D1C42" w:rsidR="0008287B" w:rsidRPr="003A428C" w:rsidRDefault="0008287B"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30 «Сведения о медицинской организации» (количество специалистов в ЦАОП соответствует приказу Министерства здравоохранения Российской Федерации от 19.02.2021                  № 116н «Об утверждении Порядка оказания медицинской помощи взрослому населению при онкологических заболеваниях»)</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AB1DD1A" w14:textId="77777777" w:rsidR="0008287B" w:rsidRPr="003A428C" w:rsidRDefault="0008287B" w:rsidP="00515B38">
            <w:pPr>
              <w:spacing w:after="0" w:line="240" w:lineRule="auto"/>
              <w:ind w:firstLineChars="200" w:firstLine="400"/>
              <w:rPr>
                <w:rFonts w:ascii="Times New Roman" w:hAnsi="Times New Roman" w:cs="Times New Roman"/>
                <w:color w:val="000000"/>
                <w:sz w:val="20"/>
                <w:szCs w:val="20"/>
              </w:rPr>
            </w:pPr>
            <w:r w:rsidRPr="003A428C">
              <w:rPr>
                <w:rFonts w:ascii="Times New Roman" w:hAnsi="Times New Roman" w:cs="Times New Roman"/>
                <w:color w:val="000000"/>
                <w:sz w:val="20"/>
                <w:szCs w:val="20"/>
              </w:rPr>
              <w:t>разовое неделимое</w:t>
            </w:r>
          </w:p>
        </w:tc>
      </w:tr>
      <w:tr w:rsidR="00335342" w:rsidRPr="00542987" w14:paraId="3428DD11" w14:textId="77777777" w:rsidTr="001E60CF">
        <w:trPr>
          <w:trHeight w:val="2204"/>
        </w:trPr>
        <w:tc>
          <w:tcPr>
            <w:tcW w:w="708" w:type="dxa"/>
            <w:tcBorders>
              <w:top w:val="single" w:sz="4" w:space="0" w:color="auto"/>
              <w:left w:val="single" w:sz="8" w:space="0" w:color="000000"/>
              <w:bottom w:val="single" w:sz="8" w:space="0" w:color="000000"/>
              <w:right w:val="single" w:sz="8" w:space="0" w:color="000000"/>
            </w:tcBorders>
            <w:shd w:val="clear" w:color="auto" w:fill="auto"/>
            <w:hideMark/>
          </w:tcPr>
          <w:p w14:paraId="2F287C9D" w14:textId="77777777" w:rsidR="00335342" w:rsidRPr="00542987" w:rsidRDefault="00335342"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9.10</w:t>
            </w:r>
          </w:p>
        </w:tc>
        <w:tc>
          <w:tcPr>
            <w:tcW w:w="3968" w:type="dxa"/>
            <w:tcBorders>
              <w:top w:val="single" w:sz="4" w:space="0" w:color="auto"/>
              <w:left w:val="single" w:sz="8" w:space="0" w:color="000000"/>
              <w:bottom w:val="single" w:sz="8" w:space="0" w:color="000000"/>
              <w:right w:val="single" w:sz="4" w:space="0" w:color="auto"/>
            </w:tcBorders>
            <w:shd w:val="clear" w:color="auto" w:fill="auto"/>
            <w:hideMark/>
          </w:tcPr>
          <w:p w14:paraId="3F416681" w14:textId="0090389E" w:rsidR="00335342" w:rsidRPr="003A428C" w:rsidRDefault="00335342" w:rsidP="007563CD">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Подготовка кадров для КОГБУЗ «</w:t>
            </w:r>
            <w:r w:rsidR="007563CD" w:rsidRPr="003A428C">
              <w:rPr>
                <w:rFonts w:ascii="Times New Roman" w:hAnsi="Times New Roman" w:cs="Times New Roman"/>
                <w:color w:val="000000"/>
                <w:sz w:val="20"/>
                <w:szCs w:val="20"/>
              </w:rPr>
              <w:t>Центр онкологии и медицинской радиологии</w:t>
            </w:r>
            <w:r w:rsidRPr="003A428C">
              <w:rPr>
                <w:rFonts w:ascii="Times New Roman" w:hAnsi="Times New Roman" w:cs="Times New Roman"/>
                <w:color w:val="000000"/>
                <w:sz w:val="20"/>
                <w:szCs w:val="20"/>
              </w:rPr>
              <w:t>»: обучение в ординатуре, на курсах первичной переподготовки, тематическое усовершенствование и повышение квалификации, внедрение системы непрерывного образования медицинских работников, в том числе с использованием дистанцион</w:t>
            </w:r>
            <w:r w:rsidR="003A428C">
              <w:rPr>
                <w:rFonts w:ascii="Times New Roman" w:hAnsi="Times New Roman" w:cs="Times New Roman"/>
                <w:color w:val="000000"/>
                <w:sz w:val="20"/>
                <w:szCs w:val="20"/>
              </w:rPr>
              <w:t>ных образовательных технологий</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4B064A0A" w14:textId="77777777" w:rsidR="00335342" w:rsidRPr="003A428C" w:rsidRDefault="00335342"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B53400B" w14:textId="77777777" w:rsidR="00335342" w:rsidRPr="003A428C" w:rsidRDefault="00335342"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7457171C" w14:textId="7A9BF568"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главный внештатный специалист онколог министерства здравоохранения Кировской области</w:t>
            </w:r>
          </w:p>
          <w:p w14:paraId="4C1E7373"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p w14:paraId="21497EFD" w14:textId="7B5E6151" w:rsidR="00335342" w:rsidRPr="003A428C" w:rsidRDefault="00335342" w:rsidP="00335342">
            <w:pPr>
              <w:spacing w:after="0" w:line="240" w:lineRule="auto"/>
              <w:jc w:val="right"/>
              <w:rPr>
                <w:rFonts w:ascii="Times New Roman" w:hAnsi="Times New Roman" w:cs="Times New Roman"/>
                <w:color w:val="000000"/>
                <w:sz w:val="20"/>
                <w:szCs w:val="20"/>
              </w:rPr>
            </w:pPr>
          </w:p>
          <w:p w14:paraId="53CCBABD" w14:textId="1B996FD4"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50A8F791"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к концу 2024 года подготовлены врачи:</w:t>
            </w:r>
          </w:p>
          <w:p w14:paraId="3171517A" w14:textId="375871F1"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 xml:space="preserve">врач-онколог - 5 человек, </w:t>
            </w:r>
            <w:r w:rsidR="003A428C">
              <w:rPr>
                <w:rFonts w:ascii="Times New Roman" w:hAnsi="Times New Roman" w:cs="Times New Roman"/>
                <w:color w:val="000000"/>
                <w:sz w:val="20"/>
                <w:szCs w:val="20"/>
              </w:rPr>
              <w:t xml:space="preserve">врач-радиотерапевт - 7 человек, </w:t>
            </w:r>
            <w:r w:rsidRPr="003A428C">
              <w:rPr>
                <w:rFonts w:ascii="Times New Roman" w:hAnsi="Times New Roman" w:cs="Times New Roman"/>
                <w:color w:val="000000"/>
                <w:sz w:val="20"/>
                <w:szCs w:val="20"/>
              </w:rPr>
              <w:t>врач-патологоанатом - 4 человека,</w:t>
            </w:r>
          </w:p>
          <w:p w14:paraId="634F724F" w14:textId="77777777"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врач-психотерапевт - 1 человек,</w:t>
            </w:r>
          </w:p>
          <w:p w14:paraId="7024CF35" w14:textId="06B0909A" w:rsidR="00335342" w:rsidRPr="003A428C" w:rsidRDefault="00335342"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врач-радиолог - 2 человека, врач-рентгенолог - 5 человек,</w:t>
            </w:r>
            <w:r w:rsidR="003A428C">
              <w:rPr>
                <w:rFonts w:ascii="Times New Roman" w:hAnsi="Times New Roman" w:cs="Times New Roman"/>
                <w:color w:val="000000"/>
                <w:sz w:val="20"/>
                <w:szCs w:val="20"/>
              </w:rPr>
              <w:t xml:space="preserve"> врач-эндоскопист - 3 человека, лаборант - 2 человека, </w:t>
            </w:r>
            <w:r w:rsidRPr="003A428C">
              <w:rPr>
                <w:rFonts w:ascii="Times New Roman" w:hAnsi="Times New Roman" w:cs="Times New Roman"/>
                <w:color w:val="000000"/>
                <w:sz w:val="20"/>
                <w:szCs w:val="20"/>
              </w:rPr>
              <w:t>медицинские физики - 6 человек</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F2E0955" w14:textId="77777777" w:rsidR="00335342" w:rsidRPr="003A428C" w:rsidRDefault="00335342"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регулярное</w:t>
            </w:r>
          </w:p>
        </w:tc>
      </w:tr>
      <w:tr w:rsidR="003A428C" w:rsidRPr="00542987" w14:paraId="25AEA69E" w14:textId="77777777" w:rsidTr="001E60CF">
        <w:trPr>
          <w:trHeight w:val="3230"/>
        </w:trPr>
        <w:tc>
          <w:tcPr>
            <w:tcW w:w="708" w:type="dxa"/>
            <w:tcBorders>
              <w:top w:val="nil"/>
              <w:left w:val="single" w:sz="8" w:space="0" w:color="000000"/>
              <w:bottom w:val="single" w:sz="4" w:space="0" w:color="auto"/>
              <w:right w:val="single" w:sz="8" w:space="0" w:color="000000"/>
            </w:tcBorders>
            <w:shd w:val="clear" w:color="auto" w:fill="auto"/>
            <w:hideMark/>
          </w:tcPr>
          <w:p w14:paraId="52071B29" w14:textId="77777777" w:rsidR="003A428C" w:rsidRPr="00542987" w:rsidRDefault="003A428C" w:rsidP="00515B38">
            <w:pPr>
              <w:spacing w:after="0" w:line="240" w:lineRule="auto"/>
              <w:jc w:val="center"/>
              <w:rPr>
                <w:rFonts w:ascii="Times New Roman" w:hAnsi="Times New Roman" w:cs="Times New Roman"/>
                <w:color w:val="000000"/>
                <w:sz w:val="19"/>
                <w:szCs w:val="19"/>
              </w:rPr>
            </w:pPr>
            <w:r w:rsidRPr="00542987">
              <w:rPr>
                <w:rFonts w:ascii="Times New Roman" w:hAnsi="Times New Roman" w:cs="Times New Roman"/>
                <w:color w:val="000000"/>
                <w:sz w:val="19"/>
                <w:szCs w:val="19"/>
              </w:rPr>
              <w:t>9.11</w:t>
            </w:r>
          </w:p>
        </w:tc>
        <w:tc>
          <w:tcPr>
            <w:tcW w:w="3968" w:type="dxa"/>
            <w:tcBorders>
              <w:top w:val="nil"/>
              <w:left w:val="nil"/>
              <w:bottom w:val="single" w:sz="4" w:space="0" w:color="auto"/>
              <w:right w:val="single" w:sz="8" w:space="0" w:color="000000"/>
            </w:tcBorders>
            <w:shd w:val="clear" w:color="auto" w:fill="auto"/>
            <w:hideMark/>
          </w:tcPr>
          <w:p w14:paraId="75A9D287" w14:textId="7A1C528D" w:rsidR="003A428C" w:rsidRPr="003A428C" w:rsidRDefault="003A428C"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Контрольная точка: кадровый состав КОГКБУЗ «Центр онкологии и медицинской радиологии» соответствует требованиям приказа Министерства здравоохранения Российской Федерации от 1</w:t>
            </w:r>
            <w:r>
              <w:rPr>
                <w:rFonts w:ascii="Times New Roman" w:hAnsi="Times New Roman" w:cs="Times New Roman"/>
                <w:color w:val="000000"/>
                <w:sz w:val="20"/>
                <w:szCs w:val="20"/>
              </w:rPr>
              <w:t xml:space="preserve">9.02.2021 </w:t>
            </w:r>
            <w:r w:rsidR="0008287B">
              <w:rPr>
                <w:rFonts w:ascii="Times New Roman" w:hAnsi="Times New Roman" w:cs="Times New Roman"/>
                <w:color w:val="000000"/>
                <w:sz w:val="20"/>
                <w:szCs w:val="20"/>
              </w:rPr>
              <w:t>№ 1l6</w:t>
            </w:r>
            <w:r w:rsidRPr="003A428C">
              <w:rPr>
                <w:rFonts w:ascii="Times New Roman" w:hAnsi="Times New Roman" w:cs="Times New Roman"/>
                <w:color w:val="000000"/>
                <w:sz w:val="20"/>
                <w:szCs w:val="20"/>
              </w:rPr>
              <w:t>н «Об утверждении Порядка оказания медицинской помощи взрослому населению при онкологических заболеваниях»</w:t>
            </w:r>
          </w:p>
        </w:tc>
        <w:tc>
          <w:tcPr>
            <w:tcW w:w="1470" w:type="dxa"/>
            <w:tcBorders>
              <w:top w:val="single" w:sz="4" w:space="0" w:color="auto"/>
              <w:left w:val="single" w:sz="8" w:space="0" w:color="000000"/>
              <w:bottom w:val="single" w:sz="4" w:space="0" w:color="auto"/>
              <w:right w:val="single" w:sz="8" w:space="0" w:color="000000"/>
            </w:tcBorders>
            <w:shd w:val="clear" w:color="auto" w:fill="auto"/>
            <w:hideMark/>
          </w:tcPr>
          <w:p w14:paraId="0EFE6EB2" w14:textId="77777777" w:rsidR="003A428C" w:rsidRPr="003A428C" w:rsidRDefault="003A428C"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01.07.2024</w:t>
            </w:r>
          </w:p>
        </w:tc>
        <w:tc>
          <w:tcPr>
            <w:tcW w:w="1384" w:type="dxa"/>
            <w:tcBorders>
              <w:top w:val="single" w:sz="4" w:space="0" w:color="auto"/>
              <w:left w:val="single" w:sz="8" w:space="0" w:color="000000"/>
              <w:bottom w:val="single" w:sz="4" w:space="0" w:color="auto"/>
              <w:right w:val="single" w:sz="8" w:space="0" w:color="000000"/>
            </w:tcBorders>
            <w:shd w:val="clear" w:color="auto" w:fill="auto"/>
            <w:hideMark/>
          </w:tcPr>
          <w:p w14:paraId="51E95AA2" w14:textId="77777777" w:rsidR="003A428C" w:rsidRPr="003A428C" w:rsidRDefault="003A428C"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31.12.2024</w:t>
            </w:r>
          </w:p>
        </w:tc>
        <w:tc>
          <w:tcPr>
            <w:tcW w:w="2957" w:type="dxa"/>
            <w:tcBorders>
              <w:top w:val="single" w:sz="4" w:space="0" w:color="auto"/>
              <w:left w:val="nil"/>
              <w:bottom w:val="single" w:sz="4" w:space="0" w:color="auto"/>
              <w:right w:val="single" w:sz="8" w:space="0" w:color="000000"/>
            </w:tcBorders>
            <w:shd w:val="clear" w:color="auto" w:fill="auto"/>
            <w:hideMark/>
          </w:tcPr>
          <w:p w14:paraId="2E15CCD0" w14:textId="77777777" w:rsidR="003A428C" w:rsidRPr="003A428C" w:rsidRDefault="003A428C"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главный внештатный</w:t>
            </w:r>
          </w:p>
          <w:p w14:paraId="0046ECFF" w14:textId="155F06BB" w:rsidR="003A428C" w:rsidRPr="003A428C" w:rsidRDefault="003A428C"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специалист онколог министерства здравоохранения Кировской области</w:t>
            </w:r>
          </w:p>
        </w:tc>
        <w:tc>
          <w:tcPr>
            <w:tcW w:w="3689" w:type="dxa"/>
            <w:tcBorders>
              <w:top w:val="single" w:sz="4" w:space="0" w:color="auto"/>
              <w:left w:val="nil"/>
              <w:bottom w:val="single" w:sz="4" w:space="0" w:color="auto"/>
              <w:right w:val="single" w:sz="8" w:space="0" w:color="000000"/>
            </w:tcBorders>
            <w:shd w:val="clear" w:color="auto" w:fill="auto"/>
            <w:hideMark/>
          </w:tcPr>
          <w:p w14:paraId="3BFE9494" w14:textId="79021CE6" w:rsidR="003A428C" w:rsidRPr="003A428C" w:rsidRDefault="003A428C"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сдан отчет по федеральной форме статистического наблюдения № 30 «Сведения о медицинской организации» (кадровый состав КОГБУЗ</w:t>
            </w:r>
            <w:r>
              <w:rPr>
                <w:rFonts w:ascii="Times New Roman" w:hAnsi="Times New Roman" w:cs="Times New Roman"/>
                <w:color w:val="000000"/>
                <w:sz w:val="20"/>
                <w:szCs w:val="20"/>
              </w:rPr>
              <w:t xml:space="preserve"> «Кир</w:t>
            </w:r>
            <w:r w:rsidRPr="003A428C">
              <w:rPr>
                <w:rFonts w:ascii="Times New Roman" w:hAnsi="Times New Roman" w:cs="Times New Roman"/>
                <w:color w:val="000000"/>
                <w:sz w:val="20"/>
                <w:szCs w:val="20"/>
              </w:rPr>
              <w:t>овский облас</w:t>
            </w:r>
            <w:r>
              <w:rPr>
                <w:rFonts w:ascii="Times New Roman" w:hAnsi="Times New Roman" w:cs="Times New Roman"/>
                <w:color w:val="000000"/>
                <w:sz w:val="20"/>
                <w:szCs w:val="20"/>
              </w:rPr>
              <w:t xml:space="preserve">тной клинический онкологический </w:t>
            </w:r>
            <w:r w:rsidRPr="003A428C">
              <w:rPr>
                <w:rFonts w:ascii="Times New Roman" w:hAnsi="Times New Roman" w:cs="Times New Roman"/>
                <w:color w:val="000000"/>
                <w:sz w:val="20"/>
                <w:szCs w:val="20"/>
              </w:rPr>
              <w:t xml:space="preserve">диспансер» соответствует требованиям приказа Министерства здравоохранения Российской Федерации от 19.02.2021 </w:t>
            </w:r>
            <w:r>
              <w:rPr>
                <w:rFonts w:ascii="Times New Roman" w:hAnsi="Times New Roman" w:cs="Times New Roman"/>
                <w:color w:val="000000"/>
                <w:sz w:val="20"/>
                <w:szCs w:val="20"/>
              </w:rPr>
              <w:t xml:space="preserve">             № 1l6</w:t>
            </w:r>
            <w:r w:rsidRPr="003A428C">
              <w:rPr>
                <w:rFonts w:ascii="Times New Roman" w:hAnsi="Times New Roman" w:cs="Times New Roman"/>
                <w:color w:val="000000"/>
                <w:sz w:val="20"/>
                <w:szCs w:val="20"/>
              </w:rPr>
              <w:t>н «Об утверждении Порядка оказания медицинской помощи взрослому населению п</w:t>
            </w:r>
            <w:r>
              <w:rPr>
                <w:rFonts w:ascii="Times New Roman" w:hAnsi="Times New Roman" w:cs="Times New Roman"/>
                <w:color w:val="000000"/>
                <w:sz w:val="20"/>
                <w:szCs w:val="20"/>
              </w:rPr>
              <w:t>ри онкологических заболеваниях»</w:t>
            </w:r>
          </w:p>
        </w:tc>
        <w:tc>
          <w:tcPr>
            <w:tcW w:w="1560" w:type="dxa"/>
            <w:tcBorders>
              <w:top w:val="single" w:sz="4" w:space="0" w:color="auto"/>
              <w:left w:val="single" w:sz="8" w:space="0" w:color="000000"/>
              <w:bottom w:val="single" w:sz="4" w:space="0" w:color="auto"/>
              <w:right w:val="single" w:sz="8" w:space="0" w:color="000000"/>
            </w:tcBorders>
            <w:shd w:val="clear" w:color="auto" w:fill="auto"/>
            <w:hideMark/>
          </w:tcPr>
          <w:p w14:paraId="3096D679" w14:textId="77777777" w:rsidR="003A428C" w:rsidRPr="003A428C" w:rsidRDefault="003A428C"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разовое неделимое</w:t>
            </w:r>
          </w:p>
        </w:tc>
      </w:tr>
      <w:tr w:rsidR="005A7950" w:rsidRPr="00542987" w14:paraId="3BEFF83E" w14:textId="77777777" w:rsidTr="001E60CF">
        <w:trPr>
          <w:trHeight w:val="1454"/>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E588AF3" w14:textId="77777777" w:rsidR="005A7950" w:rsidRPr="00542987" w:rsidRDefault="005A795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lastRenderedPageBreak/>
              <w:t>9.12</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65D764D8" w14:textId="38DAD4E5" w:rsidR="005A7950" w:rsidRPr="003A428C" w:rsidRDefault="005A7950" w:rsidP="007563CD">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Подготовка врачей диагностических служб для областных государс</w:t>
            </w:r>
            <w:r w:rsidR="0008287B">
              <w:rPr>
                <w:rFonts w:ascii="Times New Roman" w:hAnsi="Times New Roman" w:cs="Times New Roman"/>
                <w:color w:val="000000"/>
                <w:sz w:val="20"/>
                <w:szCs w:val="20"/>
              </w:rPr>
              <w:t>твенных медицинских организаций</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13448EA2" w14:textId="77777777" w:rsidR="005A7950" w:rsidRPr="003A428C" w:rsidRDefault="005A7950"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20A05D" w14:textId="77777777" w:rsidR="005A7950" w:rsidRPr="003A428C" w:rsidRDefault="005A7950"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26B4DC83" w14:textId="77B11D2C" w:rsidR="005A7950" w:rsidRPr="003A428C" w:rsidRDefault="005A7950"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начальник отдела правовой и кадровой работы министерства здравоохранения Кировской области, главные врачи областных государственных медицинских организаций</w:t>
            </w:r>
            <w:r w:rsidR="003A428C">
              <w:rPr>
                <w:rFonts w:ascii="Times New Roman" w:hAnsi="Times New Roman" w:cs="Times New Roman"/>
                <w:color w:val="000000"/>
                <w:sz w:val="20"/>
                <w:szCs w:val="20"/>
              </w:rPr>
              <w:t> </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04266499" w14:textId="77777777" w:rsidR="005A7950" w:rsidRPr="003A428C" w:rsidRDefault="005A7950"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подготовлены врачи диагностических служб: к концу 2024 года -</w:t>
            </w:r>
          </w:p>
          <w:p w14:paraId="037C676F" w14:textId="2A7C3766" w:rsidR="005A7950" w:rsidRPr="003A428C" w:rsidRDefault="005A7950"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врач ультразвуковой диагностики·-</w:t>
            </w:r>
            <w:r w:rsidR="003A428C">
              <w:rPr>
                <w:rFonts w:ascii="Times New Roman" w:hAnsi="Times New Roman" w:cs="Times New Roman"/>
                <w:color w:val="000000"/>
                <w:sz w:val="20"/>
                <w:szCs w:val="20"/>
              </w:rPr>
              <w:t xml:space="preserve"> 2 человека, врач-эндоскопист - </w:t>
            </w:r>
            <w:r w:rsidRPr="003A428C">
              <w:rPr>
                <w:rFonts w:ascii="Times New Roman" w:hAnsi="Times New Roman" w:cs="Times New Roman"/>
                <w:color w:val="000000"/>
                <w:sz w:val="20"/>
                <w:szCs w:val="20"/>
              </w:rPr>
              <w:t>2 человек</w:t>
            </w:r>
            <w:r w:rsidR="003A428C">
              <w:rPr>
                <w:rFonts w:ascii="Times New Roman" w:hAnsi="Times New Roman" w:cs="Times New Roman"/>
                <w:color w:val="000000"/>
                <w:sz w:val="20"/>
                <w:szCs w:val="20"/>
              </w:rPr>
              <w:t>а, врач-рентгенолог - 1 человек</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698B8A2" w14:textId="03E2AFD7" w:rsidR="005A7950" w:rsidRPr="003A428C" w:rsidRDefault="00C90D1E" w:rsidP="00515B3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рег</w:t>
            </w:r>
            <w:r w:rsidR="005A7950" w:rsidRPr="003A428C">
              <w:rPr>
                <w:rFonts w:ascii="Times New Roman" w:hAnsi="Times New Roman" w:cs="Times New Roman"/>
                <w:color w:val="000000"/>
                <w:sz w:val="20"/>
                <w:szCs w:val="20"/>
              </w:rPr>
              <w:t>улярное</w:t>
            </w:r>
          </w:p>
        </w:tc>
      </w:tr>
      <w:tr w:rsidR="005A7950" w:rsidRPr="00542987" w14:paraId="4B83E1D9" w14:textId="77777777" w:rsidTr="001E60CF">
        <w:trPr>
          <w:trHeight w:val="3085"/>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86C14D4" w14:textId="77777777" w:rsidR="005A7950" w:rsidRPr="00542987" w:rsidRDefault="005A795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9.13</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280327DE" w14:textId="77777777" w:rsidR="005A7950" w:rsidRPr="00542987" w:rsidRDefault="005A795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Предоставление молодым специалистам при трудоустройстве выплаты персонального повышающего коэффициента к окладу, который устанавливается медицинским работникам в возрасте до 35 лет, впервые заключившим трудовой договор с учреждением после окончания государственных образовательных организаций среднего и высшего профессионального образования во всех областных государственных медицинских</w:t>
            </w:r>
          </w:p>
          <w:p w14:paraId="2567D478" w14:textId="1C1D357C" w:rsidR="005A7950" w:rsidRPr="00542987" w:rsidRDefault="005A795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организациях</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1B4ED610" w14:textId="77777777" w:rsidR="005A7950" w:rsidRPr="00542987" w:rsidRDefault="005A7950"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3A76EED1" w14:textId="77777777" w:rsidR="005A7950" w:rsidRPr="00542987" w:rsidRDefault="005A7950"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7FB49AF1" w14:textId="75302C06" w:rsidR="005A7950" w:rsidRPr="00542987" w:rsidRDefault="005A795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заместитель министра здравоохранения Кировской области Зонова </w:t>
            </w:r>
            <w:proofErr w:type="gramStart"/>
            <w:r w:rsidRPr="00542987">
              <w:rPr>
                <w:rFonts w:ascii="Times New Roman" w:hAnsi="Times New Roman" w:cs="Times New Roman"/>
                <w:color w:val="000000"/>
                <w:sz w:val="20"/>
                <w:szCs w:val="20"/>
              </w:rPr>
              <w:t>Т.Е.</w:t>
            </w:r>
            <w:proofErr w:type="gramEnd"/>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4EA919A5" w14:textId="77777777" w:rsidR="005A7950" w:rsidRPr="00542987" w:rsidRDefault="005A795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привлечены молодые специалисты к работе в областных государственных медицинских организациях</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8499FCA" w14:textId="77777777" w:rsidR="005A7950" w:rsidRPr="00542987" w:rsidRDefault="005A7950"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регулярное</w:t>
            </w:r>
          </w:p>
        </w:tc>
      </w:tr>
      <w:tr w:rsidR="007563CD" w:rsidRPr="00542987" w14:paraId="3265AF46" w14:textId="77777777" w:rsidTr="001E60CF">
        <w:trPr>
          <w:trHeight w:val="2623"/>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0B967BC" w14:textId="77777777" w:rsidR="007563CD" w:rsidRPr="00542987" w:rsidRDefault="007563CD"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9.14</w:t>
            </w:r>
          </w:p>
          <w:p w14:paraId="2E505E3A" w14:textId="53CD54AA" w:rsidR="007563CD" w:rsidRPr="00542987" w:rsidRDefault="007563CD"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5C3B99C1" w14:textId="3F9DFC2E" w:rsidR="007563CD" w:rsidRPr="00542987" w:rsidRDefault="007563CD"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Контрольная точка: подготовлены специалисты для областных государственных медицинских организаций, ЦАОП, КОГКБУЗ «Центр онкологии и медицинской радиологии» согласно приказу Министерства здравоохранения Российс</w:t>
            </w:r>
            <w:r w:rsidR="005A7950" w:rsidRPr="00542987">
              <w:rPr>
                <w:rFonts w:ascii="Times New Roman" w:hAnsi="Times New Roman" w:cs="Times New Roman"/>
                <w:color w:val="000000"/>
                <w:sz w:val="20"/>
                <w:szCs w:val="20"/>
              </w:rPr>
              <w:t>кой Федерации от 19.02.2021 № l11н</w:t>
            </w:r>
            <w:r w:rsidRPr="00542987">
              <w:rPr>
                <w:rFonts w:ascii="Times New Roman" w:hAnsi="Times New Roman" w:cs="Times New Roman"/>
                <w:i/>
                <w:iCs/>
                <w:color w:val="000000"/>
                <w:sz w:val="20"/>
                <w:szCs w:val="20"/>
              </w:rPr>
              <w:t xml:space="preserve"> </w:t>
            </w:r>
            <w:r w:rsidRPr="00542987">
              <w:rPr>
                <w:rFonts w:ascii="Times New Roman" w:hAnsi="Times New Roman" w:cs="Times New Roman"/>
                <w:color w:val="000000"/>
                <w:sz w:val="20"/>
                <w:szCs w:val="20"/>
              </w:rPr>
              <w:t>«Об утверждении Порядка</w:t>
            </w:r>
            <w:r w:rsidR="005A7950" w:rsidRPr="00542987">
              <w:rPr>
                <w:rFonts w:ascii="Times New Roman" w:hAnsi="Times New Roman" w:cs="Times New Roman"/>
                <w:color w:val="000000"/>
                <w:sz w:val="20"/>
                <w:szCs w:val="20"/>
              </w:rPr>
              <w:t xml:space="preserve"> </w:t>
            </w:r>
            <w:r w:rsidRPr="00542987">
              <w:rPr>
                <w:rFonts w:ascii="Times New Roman" w:hAnsi="Times New Roman" w:cs="Times New Roman"/>
                <w:color w:val="000000"/>
                <w:sz w:val="20"/>
                <w:szCs w:val="20"/>
              </w:rPr>
              <w:t>оказания медицинской помощи взрослому населению при онкологических заболеваниях»</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74A76AF6" w14:textId="77777777" w:rsidR="007563CD" w:rsidRPr="00542987" w:rsidRDefault="007563CD"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01.07.2024</w:t>
            </w:r>
          </w:p>
          <w:p w14:paraId="75867446" w14:textId="55BF4BF0" w:rsidR="007563CD" w:rsidRPr="00542987" w:rsidRDefault="007563CD"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473AA7" w14:textId="77777777" w:rsidR="007563CD" w:rsidRPr="00542987" w:rsidRDefault="007563CD" w:rsidP="00515B38">
            <w:pPr>
              <w:spacing w:after="0" w:line="240" w:lineRule="auto"/>
              <w:jc w:val="center"/>
              <w:rPr>
                <w:rFonts w:ascii="Times New Roman" w:hAnsi="Times New Roman" w:cs="Times New Roman"/>
                <w:color w:val="000000"/>
                <w:sz w:val="20"/>
                <w:szCs w:val="20"/>
              </w:rPr>
            </w:pPr>
            <w:r w:rsidRPr="00542987">
              <w:rPr>
                <w:rFonts w:ascii="Times New Roman" w:hAnsi="Times New Roman" w:cs="Times New Roman"/>
                <w:color w:val="000000"/>
                <w:sz w:val="20"/>
                <w:szCs w:val="20"/>
              </w:rPr>
              <w:t>31.12.2024</w:t>
            </w:r>
          </w:p>
          <w:p w14:paraId="4227A89A" w14:textId="4CA1E3D2" w:rsidR="007563CD" w:rsidRPr="00542987" w:rsidRDefault="007563CD"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27E4F6DB" w14:textId="2FB19C07" w:rsidR="007563CD" w:rsidRPr="00542987" w:rsidRDefault="007563CD"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главные врачи областных государственных медицинских организаций, главный врач КОГКБУЗ «Центр</w:t>
            </w:r>
            <w:r w:rsidR="005A7950" w:rsidRPr="00542987">
              <w:rPr>
                <w:rFonts w:ascii="Times New Roman" w:hAnsi="Times New Roman" w:cs="Times New Roman"/>
                <w:color w:val="000000"/>
                <w:sz w:val="20"/>
                <w:szCs w:val="20"/>
              </w:rPr>
              <w:t xml:space="preserve"> </w:t>
            </w:r>
            <w:r w:rsidRPr="00542987">
              <w:rPr>
                <w:rFonts w:ascii="Times New Roman" w:hAnsi="Times New Roman" w:cs="Times New Roman"/>
                <w:color w:val="000000"/>
                <w:sz w:val="20"/>
                <w:szCs w:val="20"/>
              </w:rPr>
              <w:t>онкологии и</w:t>
            </w:r>
          </w:p>
          <w:p w14:paraId="067BE980" w14:textId="540E9529" w:rsidR="007563CD" w:rsidRPr="00542987" w:rsidRDefault="007563CD"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медицинской</w:t>
            </w:r>
            <w:r w:rsidR="005A7950" w:rsidRPr="00542987">
              <w:rPr>
                <w:rFonts w:ascii="Times New Roman" w:hAnsi="Times New Roman" w:cs="Times New Roman"/>
                <w:color w:val="000000"/>
                <w:sz w:val="20"/>
                <w:szCs w:val="20"/>
              </w:rPr>
              <w:t xml:space="preserve"> </w:t>
            </w:r>
            <w:r w:rsidRPr="00542987">
              <w:rPr>
                <w:rFonts w:ascii="Times New Roman" w:hAnsi="Times New Roman" w:cs="Times New Roman"/>
                <w:color w:val="000000"/>
                <w:sz w:val="20"/>
                <w:szCs w:val="20"/>
              </w:rPr>
              <w:t>радиологии»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3BCFF9D7" w14:textId="1AFD2E0D" w:rsidR="007563CD" w:rsidRPr="00542987" w:rsidRDefault="007563CD"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xml:space="preserve">утверждены локальные нормативные правовые акты, регламентирующие материальные выплаты специалистам областных </w:t>
            </w:r>
            <w:r w:rsidR="00C90D1E" w:rsidRPr="00542987">
              <w:rPr>
                <w:rFonts w:ascii="Times New Roman" w:hAnsi="Times New Roman" w:cs="Times New Roman"/>
                <w:color w:val="000000"/>
                <w:sz w:val="20"/>
                <w:szCs w:val="20"/>
              </w:rPr>
              <w:t>государственных</w:t>
            </w:r>
            <w:r w:rsidRPr="00542987">
              <w:rPr>
                <w:rFonts w:ascii="Times New Roman" w:hAnsi="Times New Roman" w:cs="Times New Roman"/>
                <w:color w:val="000000"/>
                <w:sz w:val="20"/>
                <w:szCs w:val="20"/>
              </w:rPr>
              <w:t xml:space="preserve"> медицинских организаций</w:t>
            </w:r>
          </w:p>
          <w:p w14:paraId="5AB986E6" w14:textId="34B07A48" w:rsidR="007563CD" w:rsidRPr="00542987" w:rsidRDefault="007563CD"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6757F54" w14:textId="77777777" w:rsidR="007563CD" w:rsidRPr="00542987" w:rsidRDefault="007563CD" w:rsidP="005A7950">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разовое неделимое</w:t>
            </w:r>
          </w:p>
          <w:p w14:paraId="1A7916A0" w14:textId="14A2AC75" w:rsidR="007563CD" w:rsidRPr="00542987" w:rsidRDefault="007563CD"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 </w:t>
            </w:r>
          </w:p>
        </w:tc>
      </w:tr>
      <w:tr w:rsidR="005A7950" w:rsidRPr="00542987" w14:paraId="656F9E5D" w14:textId="77777777" w:rsidTr="001E60CF">
        <w:trPr>
          <w:trHeight w:val="1082"/>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DDB324D" w14:textId="77777777" w:rsidR="005A7950" w:rsidRPr="00542987" w:rsidRDefault="005A7950" w:rsidP="00515B38">
            <w:pPr>
              <w:spacing w:after="0" w:line="240" w:lineRule="auto"/>
              <w:rPr>
                <w:rFonts w:ascii="Times New Roman" w:hAnsi="Times New Roman" w:cs="Times New Roman"/>
                <w:color w:val="000000"/>
                <w:sz w:val="20"/>
                <w:szCs w:val="20"/>
              </w:rPr>
            </w:pPr>
            <w:r w:rsidRPr="00542987">
              <w:rPr>
                <w:rFonts w:ascii="Times New Roman" w:hAnsi="Times New Roman" w:cs="Times New Roman"/>
                <w:color w:val="000000"/>
                <w:sz w:val="20"/>
                <w:szCs w:val="20"/>
              </w:rPr>
              <w:t>9.15</w:t>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14:paraId="2D256D25" w14:textId="77777777" w:rsidR="005A7950" w:rsidRPr="003A428C" w:rsidRDefault="005A7950" w:rsidP="00515B38">
            <w:pPr>
              <w:spacing w:after="0" w:line="240" w:lineRule="auto"/>
              <w:jc w:val="both"/>
              <w:rPr>
                <w:rFonts w:ascii="Times New Roman" w:hAnsi="Times New Roman" w:cs="Times New Roman"/>
                <w:color w:val="000000"/>
                <w:sz w:val="20"/>
                <w:szCs w:val="20"/>
              </w:rPr>
            </w:pPr>
            <w:r w:rsidRPr="003A428C">
              <w:rPr>
                <w:rFonts w:ascii="Times New Roman" w:hAnsi="Times New Roman" w:cs="Times New Roman"/>
                <w:color w:val="000000"/>
                <w:sz w:val="20"/>
                <w:szCs w:val="20"/>
              </w:rPr>
              <w:t>Проведение конкурсов профессионального мастерства «Лучший врач года», «Лучший средний медицинский работник года»</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0FD8EEA0" w14:textId="77777777" w:rsidR="005A7950" w:rsidRPr="003A428C" w:rsidRDefault="005A7950"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01.07.2024</w:t>
            </w:r>
          </w:p>
        </w:tc>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471CDC" w14:textId="77777777" w:rsidR="005A7950" w:rsidRPr="003A428C" w:rsidRDefault="005A7950" w:rsidP="00515B38">
            <w:pPr>
              <w:spacing w:after="0" w:line="240" w:lineRule="auto"/>
              <w:ind w:firstLineChars="100" w:firstLine="200"/>
              <w:rPr>
                <w:rFonts w:ascii="Times New Roman" w:hAnsi="Times New Roman" w:cs="Times New Roman"/>
                <w:color w:val="000000"/>
                <w:sz w:val="20"/>
                <w:szCs w:val="20"/>
              </w:rPr>
            </w:pPr>
            <w:r w:rsidRPr="003A428C">
              <w:rPr>
                <w:rFonts w:ascii="Times New Roman" w:hAnsi="Times New Roman" w:cs="Times New Roman"/>
                <w:color w:val="000000"/>
                <w:sz w:val="20"/>
                <w:szCs w:val="20"/>
              </w:rPr>
              <w:t>31.12.2024</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14:paraId="132AE842" w14:textId="35382011" w:rsidR="005A7950" w:rsidRPr="003A428C" w:rsidRDefault="005A7950"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начальник отдела правовой и кадровой работы министерства здравоохранения Кировской области</w:t>
            </w:r>
          </w:p>
        </w:tc>
        <w:tc>
          <w:tcPr>
            <w:tcW w:w="3689" w:type="dxa"/>
            <w:tcBorders>
              <w:top w:val="single" w:sz="4" w:space="0" w:color="auto"/>
              <w:left w:val="single" w:sz="4" w:space="0" w:color="auto"/>
              <w:bottom w:val="single" w:sz="4" w:space="0" w:color="auto"/>
              <w:right w:val="single" w:sz="4" w:space="0" w:color="auto"/>
            </w:tcBorders>
            <w:shd w:val="clear" w:color="auto" w:fill="auto"/>
            <w:hideMark/>
          </w:tcPr>
          <w:p w14:paraId="67E9FE04" w14:textId="77777777" w:rsidR="005A7950" w:rsidRPr="003A428C" w:rsidRDefault="005A7950" w:rsidP="00515B38">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ежегодное проведение конкурса</w:t>
            </w:r>
          </w:p>
          <w:p w14:paraId="16C2BDA4" w14:textId="77777777" w:rsidR="005A7950" w:rsidRPr="003A428C" w:rsidRDefault="005A7950" w:rsidP="00390CAF">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«Лучший врач года», «Лучший средний медицинский работник</w:t>
            </w:r>
          </w:p>
          <w:p w14:paraId="701CF8A0" w14:textId="47F1FC6B" w:rsidR="005A7950" w:rsidRPr="003A428C" w:rsidRDefault="005A7950" w:rsidP="00390CAF">
            <w:pPr>
              <w:spacing w:after="0" w:line="240" w:lineRule="auto"/>
              <w:rPr>
                <w:rFonts w:ascii="Times New Roman" w:hAnsi="Times New Roman" w:cs="Times New Roman"/>
                <w:color w:val="000000"/>
                <w:sz w:val="20"/>
                <w:szCs w:val="20"/>
              </w:rPr>
            </w:pPr>
            <w:r w:rsidRPr="003A428C">
              <w:rPr>
                <w:rFonts w:ascii="Times New Roman" w:hAnsi="Times New Roman" w:cs="Times New Roman"/>
                <w:color w:val="000000"/>
                <w:sz w:val="20"/>
                <w:szCs w:val="20"/>
              </w:rPr>
              <w:t>года»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27B0B5C" w14:textId="77777777" w:rsidR="005A7950" w:rsidRPr="003A428C" w:rsidRDefault="005A7950" w:rsidP="00515B38">
            <w:pPr>
              <w:spacing w:after="0" w:line="240" w:lineRule="auto"/>
              <w:jc w:val="center"/>
              <w:rPr>
                <w:rFonts w:ascii="Times New Roman" w:hAnsi="Times New Roman" w:cs="Times New Roman"/>
                <w:color w:val="000000"/>
                <w:sz w:val="20"/>
                <w:szCs w:val="20"/>
              </w:rPr>
            </w:pPr>
            <w:r w:rsidRPr="003A428C">
              <w:rPr>
                <w:rFonts w:ascii="Times New Roman" w:hAnsi="Times New Roman" w:cs="Times New Roman"/>
                <w:color w:val="000000"/>
                <w:sz w:val="20"/>
                <w:szCs w:val="20"/>
              </w:rPr>
              <w:t>регулярное</w:t>
            </w:r>
          </w:p>
        </w:tc>
      </w:tr>
    </w:tbl>
    <w:p w14:paraId="3726890D" w14:textId="77777777" w:rsidR="005A1843" w:rsidRDefault="005A1843" w:rsidP="005A1843">
      <w:pPr>
        <w:spacing w:after="0" w:line="240" w:lineRule="auto"/>
        <w:ind w:firstLine="709"/>
        <w:jc w:val="both"/>
        <w:rPr>
          <w:rFonts w:ascii="Times New Roman" w:hAnsi="Times New Roman" w:cs="Times New Roman"/>
          <w:b/>
          <w:sz w:val="28"/>
          <w:szCs w:val="28"/>
        </w:rPr>
      </w:pPr>
    </w:p>
    <w:p w14:paraId="5C649A8D" w14:textId="77777777" w:rsidR="005A1843" w:rsidRDefault="005A1843" w:rsidP="005A1843">
      <w:pPr>
        <w:spacing w:after="0" w:line="240" w:lineRule="auto"/>
        <w:ind w:firstLine="709"/>
        <w:jc w:val="both"/>
        <w:rPr>
          <w:rFonts w:ascii="Times New Roman" w:hAnsi="Times New Roman" w:cs="Times New Roman"/>
          <w:b/>
          <w:sz w:val="28"/>
          <w:szCs w:val="28"/>
        </w:rPr>
        <w:sectPr w:rsidR="005A1843" w:rsidSect="00A2469F">
          <w:pgSz w:w="16838" w:h="11906" w:orient="landscape"/>
          <w:pgMar w:top="0" w:right="851" w:bottom="1134" w:left="1701" w:header="709" w:footer="709" w:gutter="0"/>
          <w:cols w:space="708"/>
          <w:docGrid w:linePitch="360"/>
        </w:sectPr>
      </w:pPr>
    </w:p>
    <w:p w14:paraId="1A8A0378" w14:textId="77777777" w:rsidR="005A1843" w:rsidRPr="00F454D0" w:rsidRDefault="005A1843" w:rsidP="005A1843">
      <w:pPr>
        <w:spacing w:after="0" w:line="240" w:lineRule="auto"/>
        <w:ind w:firstLine="709"/>
        <w:jc w:val="both"/>
        <w:rPr>
          <w:rFonts w:ascii="Times New Roman" w:hAnsi="Times New Roman" w:cs="Times New Roman"/>
          <w:b/>
          <w:sz w:val="28"/>
          <w:szCs w:val="28"/>
        </w:rPr>
      </w:pPr>
      <w:r w:rsidRPr="00F454D0">
        <w:rPr>
          <w:rFonts w:ascii="Times New Roman" w:hAnsi="Times New Roman" w:cs="Times New Roman"/>
          <w:b/>
          <w:sz w:val="28"/>
          <w:szCs w:val="28"/>
        </w:rPr>
        <w:lastRenderedPageBreak/>
        <w:t>5. Ожидаемые результаты Программы</w:t>
      </w:r>
    </w:p>
    <w:p w14:paraId="3BB3C9D1" w14:textId="77777777" w:rsidR="005A1843" w:rsidRPr="00F454D0" w:rsidRDefault="005A1843" w:rsidP="005A1843">
      <w:pPr>
        <w:spacing w:after="0" w:line="240" w:lineRule="auto"/>
        <w:ind w:firstLine="709"/>
        <w:jc w:val="both"/>
        <w:rPr>
          <w:rFonts w:ascii="Times New Roman" w:hAnsi="Times New Roman" w:cs="Times New Roman"/>
          <w:b/>
          <w:sz w:val="28"/>
          <w:szCs w:val="28"/>
        </w:rPr>
      </w:pPr>
    </w:p>
    <w:p w14:paraId="7B522BBE" w14:textId="77777777" w:rsidR="005A1843" w:rsidRPr="00F454D0" w:rsidRDefault="005A1843" w:rsidP="005A1843">
      <w:pPr>
        <w:spacing w:after="0" w:line="360" w:lineRule="auto"/>
        <w:ind w:firstLine="709"/>
        <w:jc w:val="both"/>
        <w:rPr>
          <w:rFonts w:ascii="Times New Roman" w:hAnsi="Times New Roman" w:cs="Times New Roman"/>
          <w:sz w:val="28"/>
          <w:szCs w:val="28"/>
        </w:rPr>
      </w:pPr>
      <w:r w:rsidRPr="00F454D0">
        <w:rPr>
          <w:rFonts w:ascii="Times New Roman" w:hAnsi="Times New Roman" w:cs="Times New Roman"/>
          <w:sz w:val="28"/>
          <w:szCs w:val="28"/>
        </w:rPr>
        <w:t>Исполнение мероприятий Программы позволит достичь к</w:t>
      </w:r>
      <w:r w:rsidRPr="00F454D0">
        <w:rPr>
          <w:rFonts w:ascii="Times New Roman" w:hAnsi="Times New Roman" w:cs="Times New Roman"/>
          <w:sz w:val="28"/>
          <w:szCs w:val="28"/>
        </w:rPr>
        <w:br/>
        <w:t>2024 году следующих результатов:</w:t>
      </w:r>
    </w:p>
    <w:p w14:paraId="1A65098B" w14:textId="77777777" w:rsidR="005A1843" w:rsidRPr="00F454D0" w:rsidRDefault="005A1843" w:rsidP="005A1843">
      <w:pPr>
        <w:spacing w:after="0" w:line="360" w:lineRule="auto"/>
        <w:ind w:firstLine="708"/>
        <w:jc w:val="both"/>
        <w:rPr>
          <w:rFonts w:ascii="Times New Roman" w:hAnsi="Times New Roman" w:cs="Times New Roman"/>
          <w:sz w:val="28"/>
          <w:szCs w:val="28"/>
        </w:rPr>
      </w:pPr>
      <w:bookmarkStart w:id="1" w:name="_Hlk59828990"/>
      <w:r w:rsidRPr="00F454D0">
        <w:rPr>
          <w:rFonts w:ascii="Times New Roman" w:hAnsi="Times New Roman" w:cs="Times New Roman"/>
          <w:sz w:val="28"/>
          <w:szCs w:val="28"/>
        </w:rPr>
        <w:t>снижени</w:t>
      </w:r>
      <w:r w:rsidR="00C231FD">
        <w:rPr>
          <w:rFonts w:ascii="Times New Roman" w:hAnsi="Times New Roman" w:cs="Times New Roman"/>
          <w:sz w:val="28"/>
          <w:szCs w:val="28"/>
        </w:rPr>
        <w:t>е</w:t>
      </w:r>
      <w:r w:rsidRPr="00F454D0">
        <w:rPr>
          <w:rFonts w:ascii="Times New Roman" w:hAnsi="Times New Roman" w:cs="Times New Roman"/>
          <w:sz w:val="28"/>
          <w:szCs w:val="28"/>
        </w:rPr>
        <w:t xml:space="preserve"> смертности от новообразований, в том числе от злокачественных, до 215,4 случая на 100 тыс. </w:t>
      </w:r>
      <w:r w:rsidR="00C231FD">
        <w:rPr>
          <w:rFonts w:ascii="Times New Roman" w:hAnsi="Times New Roman" w:cs="Times New Roman"/>
          <w:sz w:val="28"/>
          <w:szCs w:val="28"/>
        </w:rPr>
        <w:t xml:space="preserve">человек </w:t>
      </w:r>
      <w:r w:rsidRPr="00F454D0">
        <w:rPr>
          <w:rFonts w:ascii="Times New Roman" w:hAnsi="Times New Roman" w:cs="Times New Roman"/>
          <w:sz w:val="28"/>
          <w:szCs w:val="28"/>
        </w:rPr>
        <w:t>населения;</w:t>
      </w:r>
    </w:p>
    <w:bookmarkEnd w:id="1"/>
    <w:p w14:paraId="312BD42B" w14:textId="77777777"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снижени</w:t>
      </w:r>
      <w:r w:rsidR="00C231FD">
        <w:rPr>
          <w:rFonts w:ascii="Times New Roman" w:hAnsi="Times New Roman" w:cs="Times New Roman"/>
          <w:sz w:val="28"/>
          <w:szCs w:val="28"/>
        </w:rPr>
        <w:t>е</w:t>
      </w:r>
      <w:r w:rsidR="00080F15">
        <w:rPr>
          <w:rFonts w:ascii="Times New Roman" w:hAnsi="Times New Roman" w:cs="Times New Roman"/>
          <w:sz w:val="28"/>
          <w:szCs w:val="28"/>
        </w:rPr>
        <w:t xml:space="preserve"> смертности от ЗНО</w:t>
      </w:r>
      <w:r w:rsidRPr="00F454D0">
        <w:rPr>
          <w:rFonts w:ascii="Times New Roman" w:hAnsi="Times New Roman" w:cs="Times New Roman"/>
          <w:sz w:val="28"/>
          <w:szCs w:val="28"/>
        </w:rPr>
        <w:t xml:space="preserve"> до 212,6 случая на 100 тыс. </w:t>
      </w:r>
      <w:r w:rsidR="00C231FD">
        <w:rPr>
          <w:rFonts w:ascii="Times New Roman" w:hAnsi="Times New Roman" w:cs="Times New Roman"/>
          <w:sz w:val="28"/>
          <w:szCs w:val="28"/>
        </w:rPr>
        <w:t xml:space="preserve">человек </w:t>
      </w:r>
      <w:r w:rsidRPr="00F454D0">
        <w:rPr>
          <w:rFonts w:ascii="Times New Roman" w:hAnsi="Times New Roman" w:cs="Times New Roman"/>
          <w:sz w:val="28"/>
          <w:szCs w:val="28"/>
        </w:rPr>
        <w:t>населения;</w:t>
      </w:r>
    </w:p>
    <w:p w14:paraId="797731B6" w14:textId="77777777"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снижение одногодичной летальности больных с ЗНО (доли умерших в течение первого года с момента установления диагноза от числа больных, впервые взятых на учет в предыдущем году) до уровня 2</w:t>
      </w:r>
      <w:r w:rsidR="007C0B04" w:rsidRPr="00F454D0">
        <w:rPr>
          <w:rFonts w:ascii="Times New Roman" w:hAnsi="Times New Roman" w:cs="Times New Roman"/>
          <w:sz w:val="28"/>
          <w:szCs w:val="28"/>
        </w:rPr>
        <w:t>4</w:t>
      </w:r>
      <w:r w:rsidRPr="00F454D0">
        <w:rPr>
          <w:rFonts w:ascii="Times New Roman" w:hAnsi="Times New Roman" w:cs="Times New Roman"/>
          <w:sz w:val="28"/>
          <w:szCs w:val="28"/>
        </w:rPr>
        <w:t>,</w:t>
      </w:r>
      <w:r w:rsidR="007C0B04" w:rsidRPr="00F454D0">
        <w:rPr>
          <w:rFonts w:ascii="Times New Roman" w:hAnsi="Times New Roman" w:cs="Times New Roman"/>
          <w:sz w:val="28"/>
          <w:szCs w:val="28"/>
        </w:rPr>
        <w:t>3</w:t>
      </w:r>
      <w:r w:rsidRPr="00F454D0">
        <w:rPr>
          <w:rFonts w:ascii="Times New Roman" w:hAnsi="Times New Roman" w:cs="Times New Roman"/>
          <w:sz w:val="28"/>
          <w:szCs w:val="28"/>
        </w:rPr>
        <w:t>%;</w:t>
      </w:r>
    </w:p>
    <w:p w14:paraId="6CBB06E1" w14:textId="77777777" w:rsidR="005A1843" w:rsidRPr="00F454D0" w:rsidRDefault="00C231FD" w:rsidP="005A18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увеличение доли </w:t>
      </w:r>
      <w:r w:rsidR="005A1843" w:rsidRPr="00F454D0">
        <w:rPr>
          <w:rFonts w:ascii="Times New Roman" w:hAnsi="Times New Roman" w:cs="Times New Roman"/>
          <w:sz w:val="28"/>
          <w:szCs w:val="28"/>
        </w:rPr>
        <w:t xml:space="preserve">ЗНО, выявленных на I – II стадиях, до </w:t>
      </w:r>
      <w:r w:rsidR="007C0B04" w:rsidRPr="00F454D0">
        <w:rPr>
          <w:rFonts w:ascii="Times New Roman" w:hAnsi="Times New Roman" w:cs="Times New Roman"/>
          <w:sz w:val="28"/>
          <w:szCs w:val="28"/>
        </w:rPr>
        <w:t>59</w:t>
      </w:r>
      <w:r w:rsidR="005A1843" w:rsidRPr="00F454D0">
        <w:rPr>
          <w:rFonts w:ascii="Times New Roman" w:hAnsi="Times New Roman" w:cs="Times New Roman"/>
          <w:sz w:val="28"/>
          <w:szCs w:val="28"/>
        </w:rPr>
        <w:t>,</w:t>
      </w:r>
      <w:r w:rsidR="007C0B04" w:rsidRPr="00F454D0">
        <w:rPr>
          <w:rFonts w:ascii="Times New Roman" w:hAnsi="Times New Roman" w:cs="Times New Roman"/>
          <w:sz w:val="28"/>
          <w:szCs w:val="28"/>
        </w:rPr>
        <w:t>1</w:t>
      </w:r>
      <w:r w:rsidR="005A1843" w:rsidRPr="00F454D0">
        <w:rPr>
          <w:rFonts w:ascii="Times New Roman" w:hAnsi="Times New Roman" w:cs="Times New Roman"/>
          <w:sz w:val="28"/>
          <w:szCs w:val="28"/>
        </w:rPr>
        <w:t>%;</w:t>
      </w:r>
    </w:p>
    <w:p w14:paraId="5E03D801" w14:textId="77777777"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увеличение удельного веса больных с ЗНО, состоящих на учете 5 лет и более, от общего числа больных с ЗНО, состоящих под диспансерным наблюдением, до 60,0%;</w:t>
      </w:r>
    </w:p>
    <w:p w14:paraId="5482785A" w14:textId="77777777"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увеличение доли лиц с ЗНО, прошедших обследование и (или) лечение в текущем году, от числа состоящих под диспансерным наблюдением до уровня 80%;</w:t>
      </w:r>
    </w:p>
    <w:p w14:paraId="2C4FF44E" w14:textId="77777777"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увеличение доли ЗНО, выявленных активно, до 30%;</w:t>
      </w:r>
    </w:p>
    <w:p w14:paraId="125C257D" w14:textId="77777777"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 xml:space="preserve">снижение доли ЗНО визуальных локализаций, выявленных </w:t>
      </w:r>
      <w:r w:rsidRPr="00F454D0">
        <w:rPr>
          <w:rFonts w:ascii="Times New Roman" w:hAnsi="Times New Roman" w:cs="Times New Roman"/>
          <w:sz w:val="28"/>
          <w:szCs w:val="28"/>
        </w:rPr>
        <w:br/>
        <w:t>в III – IV стадии, до 24,0%;</w:t>
      </w:r>
    </w:p>
    <w:p w14:paraId="7416D505" w14:textId="77777777"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увеличение доли укомплектованности врачами-онкологами первичных онкологических кабинетов до 70%, ЦАОП – до 100%;</w:t>
      </w:r>
    </w:p>
    <w:p w14:paraId="2AF70BE4" w14:textId="77777777"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сохранение охвата диспансерным наблюдением пациентов с ХНИЗ, фоновыми и предраковыми заболеваниями на уровне 100%;</w:t>
      </w:r>
    </w:p>
    <w:p w14:paraId="628FF308" w14:textId="77777777" w:rsidR="005A1843" w:rsidRPr="00003AD1" w:rsidRDefault="005A1843" w:rsidP="005A1843">
      <w:pPr>
        <w:spacing w:after="0" w:line="360" w:lineRule="auto"/>
        <w:ind w:firstLine="708"/>
        <w:jc w:val="both"/>
        <w:rPr>
          <w:rFonts w:ascii="Times New Roman" w:hAnsi="Times New Roman" w:cs="Times New Roman"/>
          <w:spacing w:val="-2"/>
          <w:sz w:val="28"/>
          <w:szCs w:val="28"/>
        </w:rPr>
      </w:pPr>
      <w:r w:rsidRPr="00003AD1">
        <w:rPr>
          <w:rFonts w:ascii="Times New Roman" w:hAnsi="Times New Roman" w:cs="Times New Roman"/>
          <w:spacing w:val="-2"/>
          <w:sz w:val="28"/>
          <w:szCs w:val="28"/>
        </w:rPr>
        <w:t xml:space="preserve">охват информационной кампанией, направленной на повышение приверженности к здоровому образу жизни, прохождению профилактических мероприятий, лечению выявленных ХНИЗ и ЗНО, не менее 50 тыс. </w:t>
      </w:r>
      <w:r w:rsidR="00080F15" w:rsidRPr="00003AD1">
        <w:rPr>
          <w:rFonts w:ascii="Times New Roman" w:hAnsi="Times New Roman" w:cs="Times New Roman"/>
          <w:spacing w:val="-2"/>
          <w:sz w:val="28"/>
          <w:szCs w:val="28"/>
        </w:rPr>
        <w:t xml:space="preserve">человек </w:t>
      </w:r>
      <w:r w:rsidRPr="00003AD1">
        <w:rPr>
          <w:rFonts w:ascii="Times New Roman" w:hAnsi="Times New Roman" w:cs="Times New Roman"/>
          <w:spacing w:val="-2"/>
          <w:sz w:val="28"/>
          <w:szCs w:val="28"/>
        </w:rPr>
        <w:t>населения в год;</w:t>
      </w:r>
    </w:p>
    <w:p w14:paraId="476B6581" w14:textId="77777777"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lastRenderedPageBreak/>
        <w:t xml:space="preserve">увеличение количества проводимых исследований на «тяжелом оборудовании» до 15 исследований в смену. К 2024 году количество </w:t>
      </w:r>
      <w:r w:rsidRPr="00F454D0">
        <w:rPr>
          <w:rFonts w:ascii="Times New Roman" w:hAnsi="Times New Roman" w:cs="Times New Roman"/>
          <w:sz w:val="28"/>
          <w:szCs w:val="28"/>
        </w:rPr>
        <w:br/>
        <w:t xml:space="preserve">КТ-исследований будет увеличено до 14 000 исследований (увеличение на 122% в сравнении с 2017 годом). </w:t>
      </w:r>
      <w:r w:rsidR="00DE5FD0">
        <w:rPr>
          <w:rFonts w:ascii="Times New Roman" w:hAnsi="Times New Roman" w:cs="Times New Roman"/>
          <w:sz w:val="28"/>
          <w:szCs w:val="28"/>
        </w:rPr>
        <w:t>С</w:t>
      </w:r>
      <w:r w:rsidRPr="00F454D0">
        <w:rPr>
          <w:rFonts w:ascii="Times New Roman" w:hAnsi="Times New Roman" w:cs="Times New Roman"/>
          <w:sz w:val="28"/>
          <w:szCs w:val="28"/>
        </w:rPr>
        <w:t xml:space="preserve"> 2021 года прогнозируется увеличение количества МРТ-исследований в среднем на 5% в год </w:t>
      </w:r>
      <w:r w:rsidRPr="00F454D0">
        <w:rPr>
          <w:rFonts w:ascii="Times New Roman" w:hAnsi="Times New Roman" w:cs="Times New Roman"/>
          <w:sz w:val="28"/>
          <w:szCs w:val="28"/>
        </w:rPr>
        <w:br/>
        <w:t>и доведение к 2024 году до 3 000 исследований;</w:t>
      </w:r>
    </w:p>
    <w:p w14:paraId="7E21D968" w14:textId="77777777"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формирование системы внутреннего контроля качества и безопасности медицинской деятельности в специализированных медицинских организациях;</w:t>
      </w:r>
    </w:p>
    <w:p w14:paraId="739E58EC" w14:textId="77777777"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 xml:space="preserve">применение врачами-онкологами всех медицинских организаций клинических рекомендаций по обследованию и лечению пациентов </w:t>
      </w:r>
      <w:r w:rsidRPr="00F454D0">
        <w:rPr>
          <w:rFonts w:ascii="Times New Roman" w:hAnsi="Times New Roman" w:cs="Times New Roman"/>
          <w:sz w:val="28"/>
          <w:szCs w:val="28"/>
        </w:rPr>
        <w:br/>
        <w:t>с онкологическими заболеваниями, утвержденных Министерством здравоохранения Российской Федерации, на уровне 100%;</w:t>
      </w:r>
    </w:p>
    <w:p w14:paraId="1CC6568A" w14:textId="77777777" w:rsidR="005A1843" w:rsidRPr="00F454D0" w:rsidRDefault="005A1843" w:rsidP="005A1843">
      <w:pPr>
        <w:tabs>
          <w:tab w:val="left" w:pos="709"/>
        </w:tabs>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 xml:space="preserve">увеличение количества пациентов, пролеченных с использованием нового радиотерапевтического оборудования, до 55 человек в год </w:t>
      </w:r>
      <w:r w:rsidRPr="00F454D0">
        <w:rPr>
          <w:rFonts w:ascii="Times New Roman" w:hAnsi="Times New Roman" w:cs="Times New Roman"/>
          <w:sz w:val="28"/>
          <w:szCs w:val="28"/>
        </w:rPr>
        <w:br/>
        <w:t>к 2024 году;</w:t>
      </w:r>
    </w:p>
    <w:p w14:paraId="7FF2A8E5" w14:textId="77777777" w:rsidR="005A1843" w:rsidRPr="00F454D0" w:rsidRDefault="005A1843" w:rsidP="005A1843">
      <w:pPr>
        <w:spacing w:after="0" w:line="360" w:lineRule="auto"/>
        <w:ind w:firstLine="708"/>
        <w:jc w:val="both"/>
        <w:rPr>
          <w:rFonts w:ascii="Times New Roman" w:hAnsi="Times New Roman" w:cs="Times New Roman"/>
          <w:sz w:val="28"/>
          <w:szCs w:val="28"/>
        </w:rPr>
      </w:pPr>
      <w:r w:rsidRPr="00F454D0">
        <w:rPr>
          <w:rFonts w:ascii="Times New Roman" w:hAnsi="Times New Roman" w:cs="Times New Roman"/>
          <w:sz w:val="28"/>
          <w:szCs w:val="28"/>
        </w:rPr>
        <w:t>организация реабилитации пациентов с онкологическими заболеваниями в соответствии с нормативн</w:t>
      </w:r>
      <w:r w:rsidR="00C231FD">
        <w:rPr>
          <w:rFonts w:ascii="Times New Roman" w:hAnsi="Times New Roman" w:cs="Times New Roman"/>
          <w:sz w:val="28"/>
          <w:szCs w:val="28"/>
        </w:rPr>
        <w:t xml:space="preserve">ыми </w:t>
      </w:r>
      <w:r w:rsidRPr="00F454D0">
        <w:rPr>
          <w:rFonts w:ascii="Times New Roman" w:hAnsi="Times New Roman" w:cs="Times New Roman"/>
          <w:sz w:val="28"/>
          <w:szCs w:val="28"/>
        </w:rPr>
        <w:t>правовыми актами федерального значения;</w:t>
      </w:r>
    </w:p>
    <w:p w14:paraId="1B46654F" w14:textId="577A0E2F" w:rsidR="00C231FD" w:rsidRPr="00C231FD" w:rsidRDefault="005A1843" w:rsidP="00C231FD">
      <w:pPr>
        <w:spacing w:after="0" w:line="360" w:lineRule="auto"/>
        <w:ind w:firstLine="709"/>
        <w:jc w:val="both"/>
        <w:rPr>
          <w:rFonts w:ascii="Times New Roman" w:hAnsi="Times New Roman" w:cs="Times New Roman"/>
          <w:sz w:val="28"/>
          <w:szCs w:val="28"/>
        </w:rPr>
      </w:pPr>
      <w:r w:rsidRPr="00F454D0">
        <w:rPr>
          <w:rFonts w:ascii="Times New Roman" w:hAnsi="Times New Roman" w:cs="Times New Roman"/>
          <w:sz w:val="28"/>
          <w:szCs w:val="28"/>
        </w:rPr>
        <w:t>соблюдение сроков обследования и оказания специализированной медицинско</w:t>
      </w:r>
      <w:r w:rsidR="00C231FD">
        <w:rPr>
          <w:rFonts w:ascii="Times New Roman" w:hAnsi="Times New Roman" w:cs="Times New Roman"/>
          <w:sz w:val="28"/>
          <w:szCs w:val="28"/>
        </w:rPr>
        <w:t>й помощи по профилю «онкология» согласно приказу</w:t>
      </w:r>
      <w:r w:rsidRPr="00F454D0">
        <w:rPr>
          <w:rFonts w:ascii="Times New Roman" w:hAnsi="Times New Roman" w:cs="Times New Roman"/>
          <w:sz w:val="28"/>
          <w:szCs w:val="28"/>
        </w:rPr>
        <w:t xml:space="preserve"> Министерства здравоохранения Российской Федерации от </w:t>
      </w:r>
      <w:r w:rsidR="000F47A2" w:rsidRPr="00F454D0">
        <w:rPr>
          <w:rFonts w:ascii="Times New Roman" w:hAnsi="Times New Roman" w:cs="Times New Roman"/>
          <w:sz w:val="28"/>
          <w:szCs w:val="28"/>
        </w:rPr>
        <w:t>19.02.2021 № 116н «Об утверждении Порядка оказания медицинской помощи взрослому населению при онкологических заболеваниях»</w:t>
      </w:r>
      <w:r w:rsidR="001A17D8" w:rsidRPr="00F454D0">
        <w:rPr>
          <w:rFonts w:ascii="Times New Roman" w:hAnsi="Times New Roman" w:cs="Times New Roman"/>
          <w:sz w:val="28"/>
          <w:szCs w:val="28"/>
        </w:rPr>
        <w:t>, а</w:t>
      </w:r>
      <w:r w:rsidRPr="00F454D0">
        <w:rPr>
          <w:rFonts w:ascii="Times New Roman" w:hAnsi="Times New Roman" w:cs="Times New Roman"/>
          <w:sz w:val="28"/>
          <w:szCs w:val="28"/>
        </w:rPr>
        <w:t xml:space="preserve"> также в соответствии </w:t>
      </w:r>
      <w:r w:rsidR="00C231FD">
        <w:rPr>
          <w:rFonts w:ascii="Times New Roman" w:hAnsi="Times New Roman" w:cs="Times New Roman"/>
          <w:sz w:val="28"/>
          <w:szCs w:val="28"/>
        </w:rPr>
        <w:t>с п</w:t>
      </w:r>
      <w:r w:rsidR="00C231FD" w:rsidRPr="00C231FD">
        <w:rPr>
          <w:rFonts w:ascii="Times New Roman" w:hAnsi="Times New Roman" w:cs="Times New Roman"/>
          <w:sz w:val="28"/>
          <w:szCs w:val="28"/>
        </w:rPr>
        <w:t>остановление</w:t>
      </w:r>
      <w:r w:rsidR="000D0951">
        <w:rPr>
          <w:rFonts w:ascii="Times New Roman" w:hAnsi="Times New Roman" w:cs="Times New Roman"/>
          <w:sz w:val="28"/>
          <w:szCs w:val="28"/>
        </w:rPr>
        <w:t>м</w:t>
      </w:r>
      <w:r w:rsidR="00C231FD" w:rsidRPr="00C231FD">
        <w:rPr>
          <w:rFonts w:ascii="Times New Roman" w:hAnsi="Times New Roman" w:cs="Times New Roman"/>
          <w:sz w:val="28"/>
          <w:szCs w:val="28"/>
        </w:rPr>
        <w:t xml:space="preserve"> </w:t>
      </w:r>
      <w:r w:rsidR="000F330C" w:rsidRPr="000F330C">
        <w:rPr>
          <w:rFonts w:ascii="Times New Roman" w:hAnsi="Times New Roman" w:cs="Times New Roman"/>
          <w:sz w:val="28"/>
          <w:szCs w:val="28"/>
        </w:rPr>
        <w:t>Правительства Кировской</w:t>
      </w:r>
      <w:r w:rsidR="000F330C">
        <w:rPr>
          <w:rFonts w:ascii="Times New Roman" w:hAnsi="Times New Roman" w:cs="Times New Roman"/>
          <w:sz w:val="28"/>
          <w:szCs w:val="28"/>
        </w:rPr>
        <w:t xml:space="preserve"> области от 29.12.2023 № 769-П «</w:t>
      </w:r>
      <w:r w:rsidR="000F330C" w:rsidRPr="000F330C">
        <w:rPr>
          <w:rFonts w:ascii="Times New Roman" w:hAnsi="Times New Roman" w:cs="Times New Roman"/>
          <w:sz w:val="28"/>
          <w:szCs w:val="28"/>
        </w:rPr>
        <w:t xml:space="preserve">Об утверждении территориальной программы государственных гарантий бесплатного оказания гражданам медицинской помощи на территории Кировской области на 2024 год и на плановый период 2025 и 2026 годов и о признании утратившими силу некоторых постановлений </w:t>
      </w:r>
      <w:r w:rsidR="000F330C">
        <w:rPr>
          <w:rFonts w:ascii="Times New Roman" w:hAnsi="Times New Roman" w:cs="Times New Roman"/>
          <w:sz w:val="28"/>
          <w:szCs w:val="28"/>
        </w:rPr>
        <w:t>Правительства Кировской области»</w:t>
      </w:r>
      <w:r w:rsidR="00C231FD">
        <w:rPr>
          <w:rFonts w:ascii="Times New Roman" w:hAnsi="Times New Roman" w:cs="Times New Roman"/>
          <w:sz w:val="28"/>
          <w:szCs w:val="28"/>
        </w:rPr>
        <w:t>.</w:t>
      </w:r>
    </w:p>
    <w:p w14:paraId="76A954F3" w14:textId="77777777" w:rsidR="005A1843" w:rsidRPr="000D0951" w:rsidRDefault="005A1843" w:rsidP="00C231FD">
      <w:pPr>
        <w:spacing w:after="0" w:line="360" w:lineRule="auto"/>
        <w:ind w:firstLine="709"/>
        <w:jc w:val="both"/>
        <w:rPr>
          <w:rFonts w:ascii="Times New Roman" w:hAnsi="Times New Roman" w:cs="Times New Roman"/>
          <w:sz w:val="24"/>
          <w:szCs w:val="24"/>
        </w:rPr>
      </w:pPr>
      <w:r w:rsidRPr="000D0951">
        <w:rPr>
          <w:rFonts w:ascii="Times New Roman" w:hAnsi="Times New Roman" w:cs="Times New Roman"/>
          <w:sz w:val="24"/>
          <w:szCs w:val="24"/>
        </w:rPr>
        <w:lastRenderedPageBreak/>
        <w:t>Примечание. В Программе используются следующие сокращенные наименования:</w:t>
      </w:r>
    </w:p>
    <w:p w14:paraId="592CD288"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RUSSCO – Российское общество клинической онкологии;</w:t>
      </w:r>
    </w:p>
    <w:p w14:paraId="279586BF" w14:textId="77777777" w:rsidR="00C231FD" w:rsidRPr="000D0951" w:rsidRDefault="00C231FD"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АО – акционерное общество;</w:t>
      </w:r>
    </w:p>
    <w:p w14:paraId="2E5F10F9"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ВИМИС – вертикально-интегрированная медицинская информационная система;</w:t>
      </w:r>
    </w:p>
    <w:p w14:paraId="101AF428" w14:textId="77777777" w:rsidR="005A1843" w:rsidRPr="000D0951" w:rsidRDefault="005A1843" w:rsidP="00F454D0">
      <w:pPr>
        <w:pStyle w:val="ac"/>
        <w:spacing w:before="240"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ВОП – врач общей практики (семейный врач);</w:t>
      </w:r>
    </w:p>
    <w:p w14:paraId="751551E2"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ГТА – гамма-терапевтический аппарат;</w:t>
      </w:r>
    </w:p>
    <w:p w14:paraId="4DF34383"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ДВН – диспансеризация взрослого населения;</w:t>
      </w:r>
    </w:p>
    <w:p w14:paraId="0871CE89"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ДОГВН – диспансеризация определенных групп взрослого населения;</w:t>
      </w:r>
    </w:p>
    <w:p w14:paraId="110D1E5C" w14:textId="77777777"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ЕГИСЗ – единая государственная информационная система в сфере здравоохранения;</w:t>
      </w:r>
    </w:p>
    <w:p w14:paraId="3F5278ED" w14:textId="77777777" w:rsidR="00FE1E5D"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ЕПГУ – </w:t>
      </w:r>
      <w:r w:rsidR="000D0951">
        <w:rPr>
          <w:rFonts w:ascii="Times New Roman" w:hAnsi="Times New Roman" w:cs="Times New Roman"/>
          <w:bCs/>
          <w:color w:val="202122"/>
          <w:sz w:val="24"/>
          <w:szCs w:val="24"/>
          <w:shd w:val="clear" w:color="auto" w:fill="FFFFFF"/>
        </w:rPr>
        <w:t>ф</w:t>
      </w:r>
      <w:r w:rsidR="000D0951" w:rsidRPr="000D0951">
        <w:rPr>
          <w:rFonts w:ascii="Times New Roman" w:hAnsi="Times New Roman" w:cs="Times New Roman"/>
          <w:bCs/>
          <w:color w:val="202122"/>
          <w:sz w:val="24"/>
          <w:szCs w:val="24"/>
          <w:shd w:val="clear" w:color="auto" w:fill="FFFFFF"/>
        </w:rPr>
        <w:t>едеральная государственная информационная система «Единый портал государственных и муниципальных услуг (функций)»</w:t>
      </w:r>
      <w:r w:rsidR="00FE1E5D" w:rsidRPr="000D0951">
        <w:rPr>
          <w:rFonts w:ascii="Times New Roman" w:hAnsi="Times New Roman" w:cs="Times New Roman"/>
          <w:sz w:val="24"/>
          <w:szCs w:val="24"/>
        </w:rPr>
        <w:t>;</w:t>
      </w:r>
    </w:p>
    <w:p w14:paraId="59F5FD34"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ЗНО –  злокачественные новообразования; </w:t>
      </w:r>
    </w:p>
    <w:p w14:paraId="4CFF9D50"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ИВЛ – аппарат искусственной вентиляции легких; </w:t>
      </w:r>
    </w:p>
    <w:p w14:paraId="0542F5B6"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ИГХ – </w:t>
      </w:r>
      <w:proofErr w:type="spellStart"/>
      <w:r w:rsidRPr="000D0951">
        <w:rPr>
          <w:rFonts w:ascii="Times New Roman" w:hAnsi="Times New Roman" w:cs="Times New Roman"/>
          <w:sz w:val="24"/>
          <w:szCs w:val="24"/>
        </w:rPr>
        <w:t>иммуногистохимический</w:t>
      </w:r>
      <w:proofErr w:type="spellEnd"/>
      <w:r w:rsidRPr="000D0951">
        <w:rPr>
          <w:rFonts w:ascii="Times New Roman" w:hAnsi="Times New Roman" w:cs="Times New Roman"/>
          <w:sz w:val="24"/>
          <w:szCs w:val="24"/>
        </w:rPr>
        <w:t>;</w:t>
      </w:r>
    </w:p>
    <w:p w14:paraId="74D8ECF4" w14:textId="77777777"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КОГБУЗ – Кировское областное государственное бюджетное учреждение здравоохранения;</w:t>
      </w:r>
    </w:p>
    <w:p w14:paraId="4107426E" w14:textId="77777777"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КОГКБУЗ – Кировское областное государственное клиническое бюджетное учреждение здравоохранения;</w:t>
      </w:r>
    </w:p>
    <w:p w14:paraId="4E8C3E1E" w14:textId="77777777"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КОГБУЗ «МИАЦ, ЦОЗМП» – Кировское областное государственное бюджетное учреждение здравоохранения «Медицинский информационно-аналитический центр, центр общественного здоровья и медицинской профилактики»;</w:t>
      </w:r>
    </w:p>
    <w:p w14:paraId="7537DBAA" w14:textId="77777777"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КОГПОБУ – Кировское областное государственное профессиональное образовательное бюджетное учреждение;</w:t>
      </w:r>
    </w:p>
    <w:p w14:paraId="7AF2EFA2"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КСГ – клинико-статистические группы; </w:t>
      </w:r>
    </w:p>
    <w:p w14:paraId="54E002D3"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КТ – компьютерная томография;</w:t>
      </w:r>
    </w:p>
    <w:p w14:paraId="30D944ED"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МИС – медицинская информационная система;</w:t>
      </w:r>
    </w:p>
    <w:p w14:paraId="1A35FDA2"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МРТ – магниторезонансная томография;</w:t>
      </w:r>
    </w:p>
    <w:p w14:paraId="244FF8E9"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НИИ – научно-исследовательский институт;</w:t>
      </w:r>
    </w:p>
    <w:p w14:paraId="2B0CB9F1" w14:textId="77777777" w:rsidR="00FE1E5D" w:rsidRPr="000D0951" w:rsidRDefault="00FE1E5D" w:rsidP="00FE1E5D">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ООО – открытое акционерное общество;</w:t>
      </w:r>
    </w:p>
    <w:p w14:paraId="22462E57"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НМИЦ – национальный медицинский исследовательский центр;</w:t>
      </w:r>
    </w:p>
    <w:p w14:paraId="796C86A2" w14:textId="77777777" w:rsidR="003F6F11" w:rsidRPr="000D0951" w:rsidRDefault="003F6F11"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ОФЭКТ – однофотонный эмиссионный компьютерный томограф;</w:t>
      </w:r>
    </w:p>
    <w:p w14:paraId="5375FC8C" w14:textId="77777777" w:rsidR="00FE1E5D" w:rsidRPr="000D0951" w:rsidRDefault="00FE1E5D"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ПДК – предельно допустимая концентрация;</w:t>
      </w:r>
    </w:p>
    <w:p w14:paraId="70665EE6"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ПК – персональный компьютер;</w:t>
      </w:r>
    </w:p>
    <w:p w14:paraId="225387CE"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ПСА – простатический специфический антиген;</w:t>
      </w:r>
    </w:p>
    <w:p w14:paraId="798DB330"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ПОК – первичный онкологический кабинет;</w:t>
      </w:r>
    </w:p>
    <w:p w14:paraId="4C2031F9" w14:textId="77777777" w:rsidR="000A28C4" w:rsidRPr="000D0951" w:rsidRDefault="000A28C4"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ПФО – Приволжский </w:t>
      </w:r>
      <w:r w:rsidR="00DE5FD0">
        <w:rPr>
          <w:rFonts w:ascii="Times New Roman" w:hAnsi="Times New Roman" w:cs="Times New Roman"/>
          <w:sz w:val="24"/>
          <w:szCs w:val="24"/>
        </w:rPr>
        <w:t>ф</w:t>
      </w:r>
      <w:r w:rsidRPr="000D0951">
        <w:rPr>
          <w:rFonts w:ascii="Times New Roman" w:hAnsi="Times New Roman" w:cs="Times New Roman"/>
          <w:sz w:val="24"/>
          <w:szCs w:val="24"/>
        </w:rPr>
        <w:t>едеральный округ;</w:t>
      </w:r>
    </w:p>
    <w:p w14:paraId="0A29E8EA"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РИР КО – региональный информационный ресурс Кировской области;</w:t>
      </w:r>
    </w:p>
    <w:p w14:paraId="04D9091E"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СМИ – средства массовой информации;</w:t>
      </w:r>
    </w:p>
    <w:p w14:paraId="153F688B"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УЗД –</w:t>
      </w:r>
      <w:r w:rsidR="00DE5FD0">
        <w:rPr>
          <w:rFonts w:ascii="Times New Roman" w:hAnsi="Times New Roman" w:cs="Times New Roman"/>
          <w:sz w:val="24"/>
          <w:szCs w:val="24"/>
        </w:rPr>
        <w:t xml:space="preserve"> </w:t>
      </w:r>
      <w:r w:rsidRPr="000D0951">
        <w:rPr>
          <w:rFonts w:ascii="Times New Roman" w:hAnsi="Times New Roman" w:cs="Times New Roman"/>
          <w:sz w:val="24"/>
          <w:szCs w:val="24"/>
          <w:shd w:val="clear" w:color="auto" w:fill="FFFFFF"/>
        </w:rPr>
        <w:t>ультразвуковая диагностика;</w:t>
      </w:r>
    </w:p>
    <w:p w14:paraId="3C9A4927"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УЗИ – ультразвуковое исследование;</w:t>
      </w:r>
    </w:p>
    <w:p w14:paraId="05F540E7"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ФАП – фельдшерско-акушерский пункт;</w:t>
      </w:r>
    </w:p>
    <w:p w14:paraId="2CC78854" w14:textId="77777777"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ФБУЗ «МСЧ № 52» – Федеральное бюджетное учреждение здравоохранения «Медико-санитарная часть № 52» Федерального медико-биологического агентства;</w:t>
      </w:r>
    </w:p>
    <w:p w14:paraId="7DC5D102"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ФГБУ – </w:t>
      </w:r>
      <w:r w:rsidRPr="000D0951">
        <w:rPr>
          <w:rFonts w:ascii="Times New Roman" w:hAnsi="Times New Roman" w:cs="Times New Roman"/>
          <w:bCs/>
          <w:sz w:val="24"/>
          <w:szCs w:val="24"/>
          <w:shd w:val="clear" w:color="auto" w:fill="FFFFFF"/>
        </w:rPr>
        <w:t>Федеральное государственное бюджетное учреждение;</w:t>
      </w:r>
    </w:p>
    <w:p w14:paraId="28F03968" w14:textId="77777777"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ФГБУН </w:t>
      </w:r>
      <w:proofErr w:type="spellStart"/>
      <w:r w:rsidRPr="000D0951">
        <w:rPr>
          <w:rFonts w:ascii="Times New Roman" w:hAnsi="Times New Roman" w:cs="Times New Roman"/>
          <w:sz w:val="24"/>
          <w:szCs w:val="24"/>
        </w:rPr>
        <w:t>КНИИГиПК</w:t>
      </w:r>
      <w:proofErr w:type="spellEnd"/>
      <w:r w:rsidRPr="000D0951">
        <w:rPr>
          <w:rFonts w:ascii="Times New Roman" w:hAnsi="Times New Roman" w:cs="Times New Roman"/>
          <w:sz w:val="24"/>
          <w:szCs w:val="24"/>
        </w:rPr>
        <w:t xml:space="preserve"> ФМБА России –  Федеральное государственное бюджетное учреждение науки «Кировский научно-исследовательский институт гематологии и переливания крови Федерального медико-биологического агентства»;</w:t>
      </w:r>
    </w:p>
    <w:p w14:paraId="22D7120A" w14:textId="77777777" w:rsidR="005A1843" w:rsidRPr="000D0951" w:rsidRDefault="005A1843"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 xml:space="preserve">ФГБОУ ВО Кировский ГМУ Минздрава России – Федеральное государственное бюджетное образовательное учреждение высшего образования «Кировский </w:t>
      </w:r>
      <w:r w:rsidRPr="000D0951">
        <w:rPr>
          <w:rFonts w:ascii="Times New Roman" w:hAnsi="Times New Roman" w:cs="Times New Roman"/>
          <w:sz w:val="24"/>
          <w:szCs w:val="24"/>
        </w:rPr>
        <w:lastRenderedPageBreak/>
        <w:t>государственный медицинский университет» Министерства здравоохранения Российской Федерации;</w:t>
      </w:r>
    </w:p>
    <w:p w14:paraId="2FDBD982"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ФМБА – Федеральное медико-биологическое агентство;</w:t>
      </w:r>
    </w:p>
    <w:p w14:paraId="20341BD5" w14:textId="77777777" w:rsidR="000A28C4" w:rsidRPr="000D0951" w:rsidRDefault="000A28C4" w:rsidP="000D0951">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ФОМС – государственное некоммерческое финансово-кредитное учреждение «Кировский областной территориальный фонд обязательного медицинского страхования»</w:t>
      </w:r>
      <w:r w:rsidR="00DE5FD0">
        <w:rPr>
          <w:rFonts w:ascii="Times New Roman" w:hAnsi="Times New Roman" w:cs="Times New Roman"/>
          <w:sz w:val="24"/>
          <w:szCs w:val="24"/>
        </w:rPr>
        <w:t>;</w:t>
      </w:r>
    </w:p>
    <w:p w14:paraId="0A1C786C"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ФП – фельдшерский пункт;</w:t>
      </w:r>
    </w:p>
    <w:p w14:paraId="01448A00"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ХНИЗ – хроническое неинфекционное заболевание;</w:t>
      </w:r>
    </w:p>
    <w:p w14:paraId="3D6ECF68" w14:textId="77777777" w:rsidR="00FE1E5D" w:rsidRPr="000D0951" w:rsidRDefault="00FE1E5D"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ХПК – химическое потребление кислорода;</w:t>
      </w:r>
    </w:p>
    <w:p w14:paraId="5F17A578"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ЦАОП – центр амбулаторной онкологической помощи;</w:t>
      </w:r>
    </w:p>
    <w:p w14:paraId="2933C5FC" w14:textId="77777777" w:rsidR="005A1843" w:rsidRPr="000D0951" w:rsidRDefault="005A1843" w:rsidP="00F454D0">
      <w:pPr>
        <w:pStyle w:val="ac"/>
        <w:spacing w:after="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ЦНС – центральная нервная система;</w:t>
      </w:r>
    </w:p>
    <w:p w14:paraId="423F22C6" w14:textId="77777777" w:rsidR="005A1843" w:rsidRPr="000D0951" w:rsidRDefault="005A1843" w:rsidP="00F454D0">
      <w:pPr>
        <w:pStyle w:val="ac"/>
        <w:spacing w:after="720" w:line="240" w:lineRule="auto"/>
        <w:ind w:left="0" w:firstLine="709"/>
        <w:jc w:val="both"/>
        <w:rPr>
          <w:rFonts w:ascii="Times New Roman" w:hAnsi="Times New Roman" w:cs="Times New Roman"/>
          <w:sz w:val="24"/>
          <w:szCs w:val="24"/>
        </w:rPr>
      </w:pPr>
      <w:r w:rsidRPr="000D0951">
        <w:rPr>
          <w:rFonts w:ascii="Times New Roman" w:hAnsi="Times New Roman" w:cs="Times New Roman"/>
          <w:sz w:val="24"/>
          <w:szCs w:val="24"/>
        </w:rPr>
        <w:t>ЦРБ – центральная районная больница.</w:t>
      </w:r>
    </w:p>
    <w:p w14:paraId="0B25D1B0" w14:textId="56541676" w:rsidR="005A1843" w:rsidRPr="009B7AB6" w:rsidRDefault="005A1843" w:rsidP="009B7AB6">
      <w:pPr>
        <w:pStyle w:val="ac"/>
        <w:spacing w:before="720" w:after="0" w:line="740" w:lineRule="exact"/>
        <w:ind w:left="0"/>
        <w:jc w:val="center"/>
        <w:rPr>
          <w:rFonts w:ascii="Times New Roman" w:hAnsi="Times New Roman" w:cs="Times New Roman"/>
          <w:sz w:val="24"/>
          <w:szCs w:val="24"/>
        </w:rPr>
      </w:pPr>
      <w:r w:rsidRPr="00F454D0">
        <w:rPr>
          <w:rFonts w:ascii="Times New Roman" w:hAnsi="Times New Roman" w:cs="Times New Roman"/>
          <w:sz w:val="24"/>
          <w:szCs w:val="24"/>
        </w:rPr>
        <w:t>____________</w:t>
      </w:r>
    </w:p>
    <w:sectPr w:rsidR="005A1843" w:rsidRPr="009B7AB6" w:rsidSect="00F454D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582B8" w14:textId="77777777" w:rsidR="000E3D04" w:rsidRDefault="000E3D04" w:rsidP="001E0038">
      <w:pPr>
        <w:spacing w:after="0" w:line="240" w:lineRule="auto"/>
      </w:pPr>
      <w:r>
        <w:separator/>
      </w:r>
    </w:p>
  </w:endnote>
  <w:endnote w:type="continuationSeparator" w:id="0">
    <w:p w14:paraId="441832E9" w14:textId="77777777" w:rsidR="000E3D04" w:rsidRDefault="000E3D04" w:rsidP="001E0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Liberation Serif">
    <w:altName w:val="Times New Roman"/>
    <w:charset w:val="CC"/>
    <w:family w:val="roman"/>
    <w:pitch w:val="variable"/>
    <w:sig w:usb0="E0000AFF" w:usb1="500078FF" w:usb2="00000021" w:usb3="00000000" w:csb0="000001BF" w:csb1="00000000"/>
  </w:font>
  <w:font w:name="Droid Sans Fallback">
    <w:altName w:val="Times New Roman"/>
    <w:charset w:val="01"/>
    <w:family w:val="auto"/>
    <w:pitch w:val="variable"/>
  </w:font>
  <w:font w:name="DejaVu Sans">
    <w:charset w:val="CC"/>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60E11" w14:textId="77777777" w:rsidR="000E3D04" w:rsidRDefault="000E3D04" w:rsidP="001E0038">
      <w:pPr>
        <w:spacing w:after="0" w:line="240" w:lineRule="auto"/>
      </w:pPr>
      <w:r>
        <w:separator/>
      </w:r>
    </w:p>
  </w:footnote>
  <w:footnote w:type="continuationSeparator" w:id="0">
    <w:p w14:paraId="5C6C0D50" w14:textId="77777777" w:rsidR="000E3D04" w:rsidRDefault="000E3D04" w:rsidP="001E00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274101"/>
      <w:docPartObj>
        <w:docPartGallery w:val="Page Numbers (Top of Page)"/>
        <w:docPartUnique/>
      </w:docPartObj>
    </w:sdtPr>
    <w:sdtEndPr>
      <w:rPr>
        <w:rFonts w:ascii="Times New Roman" w:hAnsi="Times New Roman" w:cs="Times New Roman"/>
        <w:sz w:val="24"/>
        <w:szCs w:val="24"/>
      </w:rPr>
    </w:sdtEndPr>
    <w:sdtContent>
      <w:p w14:paraId="37BE3E4F" w14:textId="4C0BC800" w:rsidR="000C0272" w:rsidRPr="00D50C32" w:rsidRDefault="000C0272" w:rsidP="005328A4">
        <w:pPr>
          <w:pStyle w:val="a6"/>
          <w:jc w:val="center"/>
          <w:rPr>
            <w:rFonts w:ascii="Times New Roman" w:hAnsi="Times New Roman" w:cs="Times New Roman"/>
            <w:sz w:val="24"/>
            <w:szCs w:val="24"/>
          </w:rPr>
        </w:pPr>
        <w:r w:rsidRPr="00D50C32">
          <w:rPr>
            <w:rFonts w:ascii="Times New Roman" w:hAnsi="Times New Roman" w:cs="Times New Roman"/>
            <w:sz w:val="24"/>
            <w:szCs w:val="24"/>
          </w:rPr>
          <w:fldChar w:fldCharType="begin"/>
        </w:r>
        <w:r w:rsidRPr="00D50C32">
          <w:rPr>
            <w:rFonts w:ascii="Times New Roman" w:hAnsi="Times New Roman" w:cs="Times New Roman"/>
            <w:sz w:val="24"/>
            <w:szCs w:val="24"/>
          </w:rPr>
          <w:instrText>PAGE   \* MERGEFORMAT</w:instrText>
        </w:r>
        <w:r w:rsidRPr="00D50C32">
          <w:rPr>
            <w:rFonts w:ascii="Times New Roman" w:hAnsi="Times New Roman" w:cs="Times New Roman"/>
            <w:sz w:val="24"/>
            <w:szCs w:val="24"/>
          </w:rPr>
          <w:fldChar w:fldCharType="separate"/>
        </w:r>
        <w:r>
          <w:rPr>
            <w:rFonts w:ascii="Times New Roman" w:hAnsi="Times New Roman" w:cs="Times New Roman"/>
            <w:noProof/>
            <w:sz w:val="24"/>
            <w:szCs w:val="24"/>
          </w:rPr>
          <w:t>175</w:t>
        </w:r>
        <w:r w:rsidRPr="00D50C32">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BEBFA" w14:textId="77777777" w:rsidR="000C0272" w:rsidRDefault="000C0272">
    <w:pPr>
      <w:pStyle w:val="a6"/>
      <w:jc w:val="center"/>
    </w:pPr>
  </w:p>
  <w:p w14:paraId="48789642" w14:textId="77777777" w:rsidR="000C0272" w:rsidRPr="00D50C32" w:rsidRDefault="000C0272" w:rsidP="00D50C32">
    <w:pPr>
      <w:pStyle w:val="a6"/>
      <w:jc w:val="cent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6" type="#_x0000_t75" style="width:15pt;height:10.5pt;visibility:visible;mso-wrap-style:square" o:bullet="t">
        <v:imagedata r:id="rId1" o:title=""/>
      </v:shape>
    </w:pict>
  </w:numPicBullet>
  <w:numPicBullet w:numPicBulletId="1">
    <w:pict>
      <v:shape id="_x0000_i1477" type="#_x0000_t75" style="width:15pt;height:12.75pt;visibility:visible;mso-wrap-style:square" o:bullet="t">
        <v:imagedata r:id="rId2" o:title=""/>
      </v:shape>
    </w:pict>
  </w:numPicBullet>
  <w:numPicBullet w:numPicBulletId="2">
    <w:pict>
      <v:shape id="_x0000_i1478" type="#_x0000_t75" style="width:18pt;height:16.5pt;visibility:visible;mso-wrap-style:square" o:bullet="t">
        <v:imagedata r:id="rId3" o:title=""/>
      </v:shape>
    </w:pict>
  </w:numPicBullet>
  <w:numPicBullet w:numPicBulletId="3">
    <w:pict>
      <v:shape id="_x0000_i1479" type="#_x0000_t75" style="width:5.25pt;height:6pt;flip:x y;visibility:visible;mso-wrap-style:square" o:bullet="t">
        <v:imagedata r:id="rId4" o:title=""/>
      </v:shape>
    </w:pict>
  </w:numPicBullet>
  <w:numPicBullet w:numPicBulletId="4">
    <w:pict>
      <v:shape id="_x0000_i1480" type="#_x0000_t75" style="width:18pt;height:15pt;visibility:visible;mso-wrap-style:square" o:bullet="t">
        <v:imagedata r:id="rId5" o:title=""/>
      </v:shape>
    </w:pict>
  </w:numPicBullet>
  <w:abstractNum w:abstractNumId="0" w15:restartNumberingAfterBreak="0">
    <w:nsid w:val="027C7C1C"/>
    <w:multiLevelType w:val="multilevel"/>
    <w:tmpl w:val="3B5E0F20"/>
    <w:lvl w:ilvl="0">
      <w:start w:val="1"/>
      <w:numFmt w:val="bullet"/>
      <w:lvlText w:val=""/>
      <w:lvlJc w:val="left"/>
      <w:pPr>
        <w:ind w:left="720" w:hanging="360"/>
      </w:pPr>
      <w:rPr>
        <w:rFonts w:ascii="Symbol" w:hAnsi="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 w15:restartNumberingAfterBreak="0">
    <w:nsid w:val="05ED0BDD"/>
    <w:multiLevelType w:val="hybridMultilevel"/>
    <w:tmpl w:val="39C23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9811A4"/>
    <w:multiLevelType w:val="hybridMultilevel"/>
    <w:tmpl w:val="CF626E18"/>
    <w:lvl w:ilvl="0" w:tplc="16C85448">
      <w:start w:val="1"/>
      <w:numFmt w:val="bullet"/>
      <w:lvlText w:val=""/>
      <w:lvlPicBulletId w:val="3"/>
      <w:lvlJc w:val="left"/>
      <w:pPr>
        <w:tabs>
          <w:tab w:val="num" w:pos="720"/>
        </w:tabs>
        <w:ind w:left="720" w:hanging="360"/>
      </w:pPr>
      <w:rPr>
        <w:rFonts w:ascii="Symbol" w:hAnsi="Symbol" w:hint="default"/>
      </w:rPr>
    </w:lvl>
    <w:lvl w:ilvl="1" w:tplc="E8825344" w:tentative="1">
      <w:start w:val="1"/>
      <w:numFmt w:val="bullet"/>
      <w:lvlText w:val=""/>
      <w:lvlJc w:val="left"/>
      <w:pPr>
        <w:tabs>
          <w:tab w:val="num" w:pos="1440"/>
        </w:tabs>
        <w:ind w:left="1440" w:hanging="360"/>
      </w:pPr>
      <w:rPr>
        <w:rFonts w:ascii="Symbol" w:hAnsi="Symbol" w:hint="default"/>
      </w:rPr>
    </w:lvl>
    <w:lvl w:ilvl="2" w:tplc="AA04C6E0" w:tentative="1">
      <w:start w:val="1"/>
      <w:numFmt w:val="bullet"/>
      <w:lvlText w:val=""/>
      <w:lvlJc w:val="left"/>
      <w:pPr>
        <w:tabs>
          <w:tab w:val="num" w:pos="2160"/>
        </w:tabs>
        <w:ind w:left="2160" w:hanging="360"/>
      </w:pPr>
      <w:rPr>
        <w:rFonts w:ascii="Symbol" w:hAnsi="Symbol" w:hint="default"/>
      </w:rPr>
    </w:lvl>
    <w:lvl w:ilvl="3" w:tplc="1C9A9C66" w:tentative="1">
      <w:start w:val="1"/>
      <w:numFmt w:val="bullet"/>
      <w:lvlText w:val=""/>
      <w:lvlJc w:val="left"/>
      <w:pPr>
        <w:tabs>
          <w:tab w:val="num" w:pos="2880"/>
        </w:tabs>
        <w:ind w:left="2880" w:hanging="360"/>
      </w:pPr>
      <w:rPr>
        <w:rFonts w:ascii="Symbol" w:hAnsi="Symbol" w:hint="default"/>
      </w:rPr>
    </w:lvl>
    <w:lvl w:ilvl="4" w:tplc="6D46A01C" w:tentative="1">
      <w:start w:val="1"/>
      <w:numFmt w:val="bullet"/>
      <w:lvlText w:val=""/>
      <w:lvlJc w:val="left"/>
      <w:pPr>
        <w:tabs>
          <w:tab w:val="num" w:pos="3600"/>
        </w:tabs>
        <w:ind w:left="3600" w:hanging="360"/>
      </w:pPr>
      <w:rPr>
        <w:rFonts w:ascii="Symbol" w:hAnsi="Symbol" w:hint="default"/>
      </w:rPr>
    </w:lvl>
    <w:lvl w:ilvl="5" w:tplc="B8EE2772" w:tentative="1">
      <w:start w:val="1"/>
      <w:numFmt w:val="bullet"/>
      <w:lvlText w:val=""/>
      <w:lvlJc w:val="left"/>
      <w:pPr>
        <w:tabs>
          <w:tab w:val="num" w:pos="4320"/>
        </w:tabs>
        <w:ind w:left="4320" w:hanging="360"/>
      </w:pPr>
      <w:rPr>
        <w:rFonts w:ascii="Symbol" w:hAnsi="Symbol" w:hint="default"/>
      </w:rPr>
    </w:lvl>
    <w:lvl w:ilvl="6" w:tplc="92DEE85C" w:tentative="1">
      <w:start w:val="1"/>
      <w:numFmt w:val="bullet"/>
      <w:lvlText w:val=""/>
      <w:lvlJc w:val="left"/>
      <w:pPr>
        <w:tabs>
          <w:tab w:val="num" w:pos="5040"/>
        </w:tabs>
        <w:ind w:left="5040" w:hanging="360"/>
      </w:pPr>
      <w:rPr>
        <w:rFonts w:ascii="Symbol" w:hAnsi="Symbol" w:hint="default"/>
      </w:rPr>
    </w:lvl>
    <w:lvl w:ilvl="7" w:tplc="A6440E46" w:tentative="1">
      <w:start w:val="1"/>
      <w:numFmt w:val="bullet"/>
      <w:lvlText w:val=""/>
      <w:lvlJc w:val="left"/>
      <w:pPr>
        <w:tabs>
          <w:tab w:val="num" w:pos="5760"/>
        </w:tabs>
        <w:ind w:left="5760" w:hanging="360"/>
      </w:pPr>
      <w:rPr>
        <w:rFonts w:ascii="Symbol" w:hAnsi="Symbol" w:hint="default"/>
      </w:rPr>
    </w:lvl>
    <w:lvl w:ilvl="8" w:tplc="FFA2704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12446FB"/>
    <w:multiLevelType w:val="multilevel"/>
    <w:tmpl w:val="56F0D0EA"/>
    <w:lvl w:ilvl="0">
      <w:start w:val="1"/>
      <w:numFmt w:val="decimal"/>
      <w:lvlText w:val="%1."/>
      <w:lvlJc w:val="left"/>
      <w:pPr>
        <w:ind w:left="643"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4" w15:restartNumberingAfterBreak="0">
    <w:nsid w:val="12DD5180"/>
    <w:multiLevelType w:val="multilevel"/>
    <w:tmpl w:val="B35A3C1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15:restartNumberingAfterBreak="0">
    <w:nsid w:val="17A538C3"/>
    <w:multiLevelType w:val="multilevel"/>
    <w:tmpl w:val="BBAE98A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 w15:restartNumberingAfterBreak="0">
    <w:nsid w:val="188D7FA1"/>
    <w:multiLevelType w:val="hybridMultilevel"/>
    <w:tmpl w:val="C5E68CF8"/>
    <w:lvl w:ilvl="0" w:tplc="F2DC8F66">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27FF0E43"/>
    <w:multiLevelType w:val="hybridMultilevel"/>
    <w:tmpl w:val="9298360E"/>
    <w:lvl w:ilvl="0" w:tplc="3B4C34F4">
      <w:start w:val="1"/>
      <w:numFmt w:val="bullet"/>
      <w:lvlText w:val=""/>
      <w:lvlPicBulletId w:val="1"/>
      <w:lvlJc w:val="left"/>
      <w:pPr>
        <w:tabs>
          <w:tab w:val="num" w:pos="720"/>
        </w:tabs>
        <w:ind w:left="720" w:hanging="360"/>
      </w:pPr>
      <w:rPr>
        <w:rFonts w:ascii="Symbol" w:hAnsi="Symbol" w:hint="default"/>
      </w:rPr>
    </w:lvl>
    <w:lvl w:ilvl="1" w:tplc="ED34749C" w:tentative="1">
      <w:start w:val="1"/>
      <w:numFmt w:val="bullet"/>
      <w:lvlText w:val=""/>
      <w:lvlJc w:val="left"/>
      <w:pPr>
        <w:tabs>
          <w:tab w:val="num" w:pos="1440"/>
        </w:tabs>
        <w:ind w:left="1440" w:hanging="360"/>
      </w:pPr>
      <w:rPr>
        <w:rFonts w:ascii="Symbol" w:hAnsi="Symbol" w:hint="default"/>
      </w:rPr>
    </w:lvl>
    <w:lvl w:ilvl="2" w:tplc="09F66302" w:tentative="1">
      <w:start w:val="1"/>
      <w:numFmt w:val="bullet"/>
      <w:lvlText w:val=""/>
      <w:lvlJc w:val="left"/>
      <w:pPr>
        <w:tabs>
          <w:tab w:val="num" w:pos="2160"/>
        </w:tabs>
        <w:ind w:left="2160" w:hanging="360"/>
      </w:pPr>
      <w:rPr>
        <w:rFonts w:ascii="Symbol" w:hAnsi="Symbol" w:hint="default"/>
      </w:rPr>
    </w:lvl>
    <w:lvl w:ilvl="3" w:tplc="AE8C9B72" w:tentative="1">
      <w:start w:val="1"/>
      <w:numFmt w:val="bullet"/>
      <w:lvlText w:val=""/>
      <w:lvlJc w:val="left"/>
      <w:pPr>
        <w:tabs>
          <w:tab w:val="num" w:pos="2880"/>
        </w:tabs>
        <w:ind w:left="2880" w:hanging="360"/>
      </w:pPr>
      <w:rPr>
        <w:rFonts w:ascii="Symbol" w:hAnsi="Symbol" w:hint="default"/>
      </w:rPr>
    </w:lvl>
    <w:lvl w:ilvl="4" w:tplc="F3F0F9BE" w:tentative="1">
      <w:start w:val="1"/>
      <w:numFmt w:val="bullet"/>
      <w:lvlText w:val=""/>
      <w:lvlJc w:val="left"/>
      <w:pPr>
        <w:tabs>
          <w:tab w:val="num" w:pos="3600"/>
        </w:tabs>
        <w:ind w:left="3600" w:hanging="360"/>
      </w:pPr>
      <w:rPr>
        <w:rFonts w:ascii="Symbol" w:hAnsi="Symbol" w:hint="default"/>
      </w:rPr>
    </w:lvl>
    <w:lvl w:ilvl="5" w:tplc="8D184ECA" w:tentative="1">
      <w:start w:val="1"/>
      <w:numFmt w:val="bullet"/>
      <w:lvlText w:val=""/>
      <w:lvlJc w:val="left"/>
      <w:pPr>
        <w:tabs>
          <w:tab w:val="num" w:pos="4320"/>
        </w:tabs>
        <w:ind w:left="4320" w:hanging="360"/>
      </w:pPr>
      <w:rPr>
        <w:rFonts w:ascii="Symbol" w:hAnsi="Symbol" w:hint="default"/>
      </w:rPr>
    </w:lvl>
    <w:lvl w:ilvl="6" w:tplc="FB2EA86E" w:tentative="1">
      <w:start w:val="1"/>
      <w:numFmt w:val="bullet"/>
      <w:lvlText w:val=""/>
      <w:lvlJc w:val="left"/>
      <w:pPr>
        <w:tabs>
          <w:tab w:val="num" w:pos="5040"/>
        </w:tabs>
        <w:ind w:left="5040" w:hanging="360"/>
      </w:pPr>
      <w:rPr>
        <w:rFonts w:ascii="Symbol" w:hAnsi="Symbol" w:hint="default"/>
      </w:rPr>
    </w:lvl>
    <w:lvl w:ilvl="7" w:tplc="04A80972" w:tentative="1">
      <w:start w:val="1"/>
      <w:numFmt w:val="bullet"/>
      <w:lvlText w:val=""/>
      <w:lvlJc w:val="left"/>
      <w:pPr>
        <w:tabs>
          <w:tab w:val="num" w:pos="5760"/>
        </w:tabs>
        <w:ind w:left="5760" w:hanging="360"/>
      </w:pPr>
      <w:rPr>
        <w:rFonts w:ascii="Symbol" w:hAnsi="Symbol" w:hint="default"/>
      </w:rPr>
    </w:lvl>
    <w:lvl w:ilvl="8" w:tplc="B1545A0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E2A3AB5"/>
    <w:multiLevelType w:val="multilevel"/>
    <w:tmpl w:val="F81E1CE2"/>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9" w15:restartNumberingAfterBreak="0">
    <w:nsid w:val="31874211"/>
    <w:multiLevelType w:val="hybridMultilevel"/>
    <w:tmpl w:val="7DD84D04"/>
    <w:lvl w:ilvl="0" w:tplc="0D5CF1E6">
      <w:start w:val="1"/>
      <w:numFmt w:val="bullet"/>
      <w:lvlText w:val=""/>
      <w:lvlPicBulletId w:val="0"/>
      <w:lvlJc w:val="left"/>
      <w:pPr>
        <w:tabs>
          <w:tab w:val="num" w:pos="720"/>
        </w:tabs>
        <w:ind w:left="720" w:hanging="360"/>
      </w:pPr>
      <w:rPr>
        <w:rFonts w:ascii="Symbol" w:hAnsi="Symbol" w:hint="default"/>
      </w:rPr>
    </w:lvl>
    <w:lvl w:ilvl="1" w:tplc="9C6C4756" w:tentative="1">
      <w:start w:val="1"/>
      <w:numFmt w:val="bullet"/>
      <w:lvlText w:val=""/>
      <w:lvlJc w:val="left"/>
      <w:pPr>
        <w:tabs>
          <w:tab w:val="num" w:pos="1440"/>
        </w:tabs>
        <w:ind w:left="1440" w:hanging="360"/>
      </w:pPr>
      <w:rPr>
        <w:rFonts w:ascii="Symbol" w:hAnsi="Symbol" w:hint="default"/>
      </w:rPr>
    </w:lvl>
    <w:lvl w:ilvl="2" w:tplc="2ACADFE2" w:tentative="1">
      <w:start w:val="1"/>
      <w:numFmt w:val="bullet"/>
      <w:lvlText w:val=""/>
      <w:lvlJc w:val="left"/>
      <w:pPr>
        <w:tabs>
          <w:tab w:val="num" w:pos="2160"/>
        </w:tabs>
        <w:ind w:left="2160" w:hanging="360"/>
      </w:pPr>
      <w:rPr>
        <w:rFonts w:ascii="Symbol" w:hAnsi="Symbol" w:hint="default"/>
      </w:rPr>
    </w:lvl>
    <w:lvl w:ilvl="3" w:tplc="96DE66BA" w:tentative="1">
      <w:start w:val="1"/>
      <w:numFmt w:val="bullet"/>
      <w:lvlText w:val=""/>
      <w:lvlJc w:val="left"/>
      <w:pPr>
        <w:tabs>
          <w:tab w:val="num" w:pos="2880"/>
        </w:tabs>
        <w:ind w:left="2880" w:hanging="360"/>
      </w:pPr>
      <w:rPr>
        <w:rFonts w:ascii="Symbol" w:hAnsi="Symbol" w:hint="default"/>
      </w:rPr>
    </w:lvl>
    <w:lvl w:ilvl="4" w:tplc="4BE62F8A" w:tentative="1">
      <w:start w:val="1"/>
      <w:numFmt w:val="bullet"/>
      <w:lvlText w:val=""/>
      <w:lvlJc w:val="left"/>
      <w:pPr>
        <w:tabs>
          <w:tab w:val="num" w:pos="3600"/>
        </w:tabs>
        <w:ind w:left="3600" w:hanging="360"/>
      </w:pPr>
      <w:rPr>
        <w:rFonts w:ascii="Symbol" w:hAnsi="Symbol" w:hint="default"/>
      </w:rPr>
    </w:lvl>
    <w:lvl w:ilvl="5" w:tplc="23FC05D2" w:tentative="1">
      <w:start w:val="1"/>
      <w:numFmt w:val="bullet"/>
      <w:lvlText w:val=""/>
      <w:lvlJc w:val="left"/>
      <w:pPr>
        <w:tabs>
          <w:tab w:val="num" w:pos="4320"/>
        </w:tabs>
        <w:ind w:left="4320" w:hanging="360"/>
      </w:pPr>
      <w:rPr>
        <w:rFonts w:ascii="Symbol" w:hAnsi="Symbol" w:hint="default"/>
      </w:rPr>
    </w:lvl>
    <w:lvl w:ilvl="6" w:tplc="AB2A062C" w:tentative="1">
      <w:start w:val="1"/>
      <w:numFmt w:val="bullet"/>
      <w:lvlText w:val=""/>
      <w:lvlJc w:val="left"/>
      <w:pPr>
        <w:tabs>
          <w:tab w:val="num" w:pos="5040"/>
        </w:tabs>
        <w:ind w:left="5040" w:hanging="360"/>
      </w:pPr>
      <w:rPr>
        <w:rFonts w:ascii="Symbol" w:hAnsi="Symbol" w:hint="default"/>
      </w:rPr>
    </w:lvl>
    <w:lvl w:ilvl="7" w:tplc="3176DE8A" w:tentative="1">
      <w:start w:val="1"/>
      <w:numFmt w:val="bullet"/>
      <w:lvlText w:val=""/>
      <w:lvlJc w:val="left"/>
      <w:pPr>
        <w:tabs>
          <w:tab w:val="num" w:pos="5760"/>
        </w:tabs>
        <w:ind w:left="5760" w:hanging="360"/>
      </w:pPr>
      <w:rPr>
        <w:rFonts w:ascii="Symbol" w:hAnsi="Symbol" w:hint="default"/>
      </w:rPr>
    </w:lvl>
    <w:lvl w:ilvl="8" w:tplc="DF66D73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7C42896"/>
    <w:multiLevelType w:val="hybridMultilevel"/>
    <w:tmpl w:val="25882F66"/>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1" w15:restartNumberingAfterBreak="0">
    <w:nsid w:val="38CD5489"/>
    <w:multiLevelType w:val="hybridMultilevel"/>
    <w:tmpl w:val="E4089516"/>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FC34A0D"/>
    <w:multiLevelType w:val="multilevel"/>
    <w:tmpl w:val="6C6AAD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4CB6EE1"/>
    <w:multiLevelType w:val="multilevel"/>
    <w:tmpl w:val="6FBC0B3C"/>
    <w:lvl w:ilvl="0">
      <w:start w:val="1"/>
      <w:numFmt w:val="bullet"/>
      <w:lvlText w:val=""/>
      <w:lvlJc w:val="left"/>
      <w:pPr>
        <w:ind w:left="720" w:hanging="360"/>
      </w:pPr>
      <w:rPr>
        <w:rFonts w:ascii="Symbol" w:hAnsi="Symbol" w:cs="Symbol" w:hint="default"/>
        <w:sz w:val="28"/>
        <w:szCs w:val="2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15:restartNumberingAfterBreak="0">
    <w:nsid w:val="4A461361"/>
    <w:multiLevelType w:val="hybridMultilevel"/>
    <w:tmpl w:val="37EA655A"/>
    <w:lvl w:ilvl="0" w:tplc="A2E80C40">
      <w:start w:val="1"/>
      <w:numFmt w:val="decimal"/>
      <w:lvlText w:val="%1."/>
      <w:lvlJc w:val="left"/>
      <w:pPr>
        <w:ind w:left="1714" w:hanging="1005"/>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3B63664"/>
    <w:multiLevelType w:val="multilevel"/>
    <w:tmpl w:val="D44ABD3E"/>
    <w:lvl w:ilvl="0">
      <w:start w:val="1"/>
      <w:numFmt w:val="decimal"/>
      <w:lvlText w:val="%1."/>
      <w:lvlJc w:val="left"/>
      <w:pPr>
        <w:ind w:left="450"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370" w:hanging="108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590" w:hanging="1440"/>
      </w:pPr>
      <w:rPr>
        <w:rFonts w:hint="default"/>
      </w:rPr>
    </w:lvl>
    <w:lvl w:ilvl="6">
      <w:start w:val="1"/>
      <w:numFmt w:val="decimal"/>
      <w:lvlText w:val="%1.%2.%3.%4.%5.%6.%7."/>
      <w:lvlJc w:val="left"/>
      <w:pPr>
        <w:ind w:left="10380" w:hanging="1800"/>
      </w:pPr>
      <w:rPr>
        <w:rFonts w:hint="default"/>
      </w:rPr>
    </w:lvl>
    <w:lvl w:ilvl="7">
      <w:start w:val="1"/>
      <w:numFmt w:val="decimal"/>
      <w:lvlText w:val="%1.%2.%3.%4.%5.%6.%7.%8."/>
      <w:lvlJc w:val="left"/>
      <w:pPr>
        <w:ind w:left="11810" w:hanging="1800"/>
      </w:pPr>
      <w:rPr>
        <w:rFonts w:hint="default"/>
      </w:rPr>
    </w:lvl>
    <w:lvl w:ilvl="8">
      <w:start w:val="1"/>
      <w:numFmt w:val="decimal"/>
      <w:lvlText w:val="%1.%2.%3.%4.%5.%6.%7.%8.%9."/>
      <w:lvlJc w:val="left"/>
      <w:pPr>
        <w:ind w:left="13600" w:hanging="2160"/>
      </w:pPr>
      <w:rPr>
        <w:rFonts w:hint="default"/>
      </w:rPr>
    </w:lvl>
  </w:abstractNum>
  <w:abstractNum w:abstractNumId="16" w15:restartNumberingAfterBreak="0">
    <w:nsid w:val="53D307F7"/>
    <w:multiLevelType w:val="multilevel"/>
    <w:tmpl w:val="D92ACE9A"/>
    <w:lvl w:ilvl="0">
      <w:start w:val="1"/>
      <w:numFmt w:val="decimal"/>
      <w:lvlText w:val="%1"/>
      <w:lvlJc w:val="left"/>
      <w:pPr>
        <w:ind w:left="375" w:hanging="375"/>
      </w:pPr>
      <w:rPr>
        <w:rFonts w:hint="default"/>
      </w:rPr>
    </w:lvl>
    <w:lvl w:ilvl="1">
      <w:start w:val="1"/>
      <w:numFmt w:val="decimal"/>
      <w:lvlText w:val="%2."/>
      <w:lvlJc w:val="left"/>
      <w:pPr>
        <w:ind w:left="735" w:hanging="375"/>
      </w:pPr>
      <w:rPr>
        <w:rFonts w:ascii="Times New Roman" w:hAnsi="Times New Roman" w:cs="Times New Roman"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55683ACB"/>
    <w:multiLevelType w:val="multilevel"/>
    <w:tmpl w:val="DD348C88"/>
    <w:lvl w:ilvl="0">
      <w:start w:val="1"/>
      <w:numFmt w:val="decimal"/>
      <w:lvlText w:val="%1."/>
      <w:lvlJc w:val="left"/>
      <w:pPr>
        <w:ind w:left="450" w:hanging="450"/>
      </w:pPr>
      <w:rPr>
        <w:rFonts w:hint="default"/>
      </w:rPr>
    </w:lvl>
    <w:lvl w:ilvl="1">
      <w:start w:val="2"/>
      <w:numFmt w:val="decimal"/>
      <w:lvlText w:val="%1.%2."/>
      <w:lvlJc w:val="left"/>
      <w:pPr>
        <w:ind w:left="1080" w:hanging="720"/>
      </w:pPr>
      <w:rPr>
        <w:rFonts w:ascii="Times New Roman" w:hAnsi="Times New Roman" w:cs="Times New Roman"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567470C5"/>
    <w:multiLevelType w:val="multilevel"/>
    <w:tmpl w:val="08FC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AB1230"/>
    <w:multiLevelType w:val="multilevel"/>
    <w:tmpl w:val="F27E6062"/>
    <w:lvl w:ilvl="0">
      <w:start w:val="1"/>
      <w:numFmt w:val="decimal"/>
      <w:lvlText w:val="%1"/>
      <w:lvlJc w:val="left"/>
      <w:pPr>
        <w:ind w:left="375" w:hanging="375"/>
      </w:pPr>
      <w:rPr>
        <w:rFonts w:hint="default"/>
      </w:rPr>
    </w:lvl>
    <w:lvl w:ilvl="1">
      <w:start w:val="3"/>
      <w:numFmt w:val="decimal"/>
      <w:lvlText w:val="%1.%2"/>
      <w:lvlJc w:val="left"/>
      <w:pPr>
        <w:ind w:left="1368" w:hanging="375"/>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20" w15:restartNumberingAfterBreak="0">
    <w:nsid w:val="5CE03481"/>
    <w:multiLevelType w:val="hybridMultilevel"/>
    <w:tmpl w:val="1564FBD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5EF535F9"/>
    <w:multiLevelType w:val="multilevel"/>
    <w:tmpl w:val="56F0D0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71A2D96"/>
    <w:multiLevelType w:val="hybridMultilevel"/>
    <w:tmpl w:val="FD2AE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9D43F08"/>
    <w:multiLevelType w:val="hybridMultilevel"/>
    <w:tmpl w:val="A3821F6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15:restartNumberingAfterBreak="0">
    <w:nsid w:val="6B666907"/>
    <w:multiLevelType w:val="multilevel"/>
    <w:tmpl w:val="07B4F71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5" w15:restartNumberingAfterBreak="0">
    <w:nsid w:val="6CA95E4C"/>
    <w:multiLevelType w:val="hybridMultilevel"/>
    <w:tmpl w:val="019ACA3E"/>
    <w:lvl w:ilvl="0" w:tplc="439C499E">
      <w:start w:val="6"/>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D982C15"/>
    <w:multiLevelType w:val="hybridMultilevel"/>
    <w:tmpl w:val="AA48F9E0"/>
    <w:lvl w:ilvl="0" w:tplc="D0748BD8">
      <w:start w:val="1"/>
      <w:numFmt w:val="bullet"/>
      <w:lvlText w:val=""/>
      <w:lvlPicBulletId w:val="2"/>
      <w:lvlJc w:val="left"/>
      <w:pPr>
        <w:tabs>
          <w:tab w:val="num" w:pos="720"/>
        </w:tabs>
        <w:ind w:left="720" w:hanging="360"/>
      </w:pPr>
      <w:rPr>
        <w:rFonts w:ascii="Symbol" w:hAnsi="Symbol" w:hint="default"/>
      </w:rPr>
    </w:lvl>
    <w:lvl w:ilvl="1" w:tplc="50949C3A" w:tentative="1">
      <w:start w:val="1"/>
      <w:numFmt w:val="bullet"/>
      <w:lvlText w:val=""/>
      <w:lvlJc w:val="left"/>
      <w:pPr>
        <w:tabs>
          <w:tab w:val="num" w:pos="1440"/>
        </w:tabs>
        <w:ind w:left="1440" w:hanging="360"/>
      </w:pPr>
      <w:rPr>
        <w:rFonts w:ascii="Symbol" w:hAnsi="Symbol" w:hint="default"/>
      </w:rPr>
    </w:lvl>
    <w:lvl w:ilvl="2" w:tplc="E260068A" w:tentative="1">
      <w:start w:val="1"/>
      <w:numFmt w:val="bullet"/>
      <w:lvlText w:val=""/>
      <w:lvlJc w:val="left"/>
      <w:pPr>
        <w:tabs>
          <w:tab w:val="num" w:pos="2160"/>
        </w:tabs>
        <w:ind w:left="2160" w:hanging="360"/>
      </w:pPr>
      <w:rPr>
        <w:rFonts w:ascii="Symbol" w:hAnsi="Symbol" w:hint="default"/>
      </w:rPr>
    </w:lvl>
    <w:lvl w:ilvl="3" w:tplc="5C74601E" w:tentative="1">
      <w:start w:val="1"/>
      <w:numFmt w:val="bullet"/>
      <w:lvlText w:val=""/>
      <w:lvlJc w:val="left"/>
      <w:pPr>
        <w:tabs>
          <w:tab w:val="num" w:pos="2880"/>
        </w:tabs>
        <w:ind w:left="2880" w:hanging="360"/>
      </w:pPr>
      <w:rPr>
        <w:rFonts w:ascii="Symbol" w:hAnsi="Symbol" w:hint="default"/>
      </w:rPr>
    </w:lvl>
    <w:lvl w:ilvl="4" w:tplc="C24C8EBE" w:tentative="1">
      <w:start w:val="1"/>
      <w:numFmt w:val="bullet"/>
      <w:lvlText w:val=""/>
      <w:lvlJc w:val="left"/>
      <w:pPr>
        <w:tabs>
          <w:tab w:val="num" w:pos="3600"/>
        </w:tabs>
        <w:ind w:left="3600" w:hanging="360"/>
      </w:pPr>
      <w:rPr>
        <w:rFonts w:ascii="Symbol" w:hAnsi="Symbol" w:hint="default"/>
      </w:rPr>
    </w:lvl>
    <w:lvl w:ilvl="5" w:tplc="8A1E0400" w:tentative="1">
      <w:start w:val="1"/>
      <w:numFmt w:val="bullet"/>
      <w:lvlText w:val=""/>
      <w:lvlJc w:val="left"/>
      <w:pPr>
        <w:tabs>
          <w:tab w:val="num" w:pos="4320"/>
        </w:tabs>
        <w:ind w:left="4320" w:hanging="360"/>
      </w:pPr>
      <w:rPr>
        <w:rFonts w:ascii="Symbol" w:hAnsi="Symbol" w:hint="default"/>
      </w:rPr>
    </w:lvl>
    <w:lvl w:ilvl="6" w:tplc="CD74779E" w:tentative="1">
      <w:start w:val="1"/>
      <w:numFmt w:val="bullet"/>
      <w:lvlText w:val=""/>
      <w:lvlJc w:val="left"/>
      <w:pPr>
        <w:tabs>
          <w:tab w:val="num" w:pos="5040"/>
        </w:tabs>
        <w:ind w:left="5040" w:hanging="360"/>
      </w:pPr>
      <w:rPr>
        <w:rFonts w:ascii="Symbol" w:hAnsi="Symbol" w:hint="default"/>
      </w:rPr>
    </w:lvl>
    <w:lvl w:ilvl="7" w:tplc="6F8472A0" w:tentative="1">
      <w:start w:val="1"/>
      <w:numFmt w:val="bullet"/>
      <w:lvlText w:val=""/>
      <w:lvlJc w:val="left"/>
      <w:pPr>
        <w:tabs>
          <w:tab w:val="num" w:pos="5760"/>
        </w:tabs>
        <w:ind w:left="5760" w:hanging="360"/>
      </w:pPr>
      <w:rPr>
        <w:rFonts w:ascii="Symbol" w:hAnsi="Symbol" w:hint="default"/>
      </w:rPr>
    </w:lvl>
    <w:lvl w:ilvl="8" w:tplc="C35C203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F2A7F95"/>
    <w:multiLevelType w:val="hybridMultilevel"/>
    <w:tmpl w:val="28CC6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7D4D09"/>
    <w:multiLevelType w:val="hybridMultilevel"/>
    <w:tmpl w:val="24AE9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3"/>
  </w:num>
  <w:num w:numId="4">
    <w:abstractNumId w:val="4"/>
  </w:num>
  <w:num w:numId="5">
    <w:abstractNumId w:val="24"/>
  </w:num>
  <w:num w:numId="6">
    <w:abstractNumId w:val="5"/>
  </w:num>
  <w:num w:numId="7">
    <w:abstractNumId w:val="8"/>
  </w:num>
  <w:num w:numId="8">
    <w:abstractNumId w:val="20"/>
  </w:num>
  <w:num w:numId="9">
    <w:abstractNumId w:val="10"/>
  </w:num>
  <w:num w:numId="10">
    <w:abstractNumId w:val="25"/>
  </w:num>
  <w:num w:numId="11">
    <w:abstractNumId w:val="22"/>
  </w:num>
  <w:num w:numId="12">
    <w:abstractNumId w:val="28"/>
  </w:num>
  <w:num w:numId="13">
    <w:abstractNumId w:val="23"/>
  </w:num>
  <w:num w:numId="14">
    <w:abstractNumId w:val="14"/>
  </w:num>
  <w:num w:numId="15">
    <w:abstractNumId w:val="3"/>
  </w:num>
  <w:num w:numId="16">
    <w:abstractNumId w:val="16"/>
  </w:num>
  <w:num w:numId="17">
    <w:abstractNumId w:val="6"/>
  </w:num>
  <w:num w:numId="18">
    <w:abstractNumId w:val="18"/>
  </w:num>
  <w:num w:numId="19">
    <w:abstractNumId w:val="17"/>
  </w:num>
  <w:num w:numId="20">
    <w:abstractNumId w:val="21"/>
  </w:num>
  <w:num w:numId="21">
    <w:abstractNumId w:val="27"/>
  </w:num>
  <w:num w:numId="22">
    <w:abstractNumId w:val="1"/>
  </w:num>
  <w:num w:numId="23">
    <w:abstractNumId w:val="12"/>
  </w:num>
  <w:num w:numId="24">
    <w:abstractNumId w:val="19"/>
  </w:num>
  <w:num w:numId="25">
    <w:abstractNumId w:val="11"/>
  </w:num>
  <w:num w:numId="26">
    <w:abstractNumId w:val="9"/>
  </w:num>
  <w:num w:numId="27">
    <w:abstractNumId w:val="7"/>
  </w:num>
  <w:num w:numId="28">
    <w:abstractNumId w:val="26"/>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4218"/>
    <w:rsid w:val="00000DE0"/>
    <w:rsid w:val="00001966"/>
    <w:rsid w:val="00003AD1"/>
    <w:rsid w:val="00003BFC"/>
    <w:rsid w:val="00003FEB"/>
    <w:rsid w:val="00006F4F"/>
    <w:rsid w:val="00013B1F"/>
    <w:rsid w:val="00014D7A"/>
    <w:rsid w:val="0002370D"/>
    <w:rsid w:val="00025D67"/>
    <w:rsid w:val="00030A5F"/>
    <w:rsid w:val="00034397"/>
    <w:rsid w:val="00035986"/>
    <w:rsid w:val="0004169D"/>
    <w:rsid w:val="000425E6"/>
    <w:rsid w:val="00042CA1"/>
    <w:rsid w:val="000469B9"/>
    <w:rsid w:val="00047A6A"/>
    <w:rsid w:val="00050DD3"/>
    <w:rsid w:val="0005310D"/>
    <w:rsid w:val="00053ACE"/>
    <w:rsid w:val="00053F88"/>
    <w:rsid w:val="000543C3"/>
    <w:rsid w:val="0005697F"/>
    <w:rsid w:val="00057CCB"/>
    <w:rsid w:val="00060AAC"/>
    <w:rsid w:val="00062A65"/>
    <w:rsid w:val="00062C84"/>
    <w:rsid w:val="0006325D"/>
    <w:rsid w:val="00064FDD"/>
    <w:rsid w:val="000659FC"/>
    <w:rsid w:val="000669F5"/>
    <w:rsid w:val="00072959"/>
    <w:rsid w:val="00073FDD"/>
    <w:rsid w:val="0007458A"/>
    <w:rsid w:val="00075E95"/>
    <w:rsid w:val="00077CC3"/>
    <w:rsid w:val="00080F15"/>
    <w:rsid w:val="0008287B"/>
    <w:rsid w:val="0008297F"/>
    <w:rsid w:val="00082A26"/>
    <w:rsid w:val="00084111"/>
    <w:rsid w:val="00085AD1"/>
    <w:rsid w:val="00090ED2"/>
    <w:rsid w:val="000924D5"/>
    <w:rsid w:val="000930A7"/>
    <w:rsid w:val="000947EB"/>
    <w:rsid w:val="00097A77"/>
    <w:rsid w:val="000A25FE"/>
    <w:rsid w:val="000A28C4"/>
    <w:rsid w:val="000A6D50"/>
    <w:rsid w:val="000A7D03"/>
    <w:rsid w:val="000B0D99"/>
    <w:rsid w:val="000B2073"/>
    <w:rsid w:val="000B46FD"/>
    <w:rsid w:val="000B5364"/>
    <w:rsid w:val="000C0272"/>
    <w:rsid w:val="000C5773"/>
    <w:rsid w:val="000C72CF"/>
    <w:rsid w:val="000C7B6F"/>
    <w:rsid w:val="000D0951"/>
    <w:rsid w:val="000D20B5"/>
    <w:rsid w:val="000D6F9E"/>
    <w:rsid w:val="000E0728"/>
    <w:rsid w:val="000E0A62"/>
    <w:rsid w:val="000E293A"/>
    <w:rsid w:val="000E2F0D"/>
    <w:rsid w:val="000E3D04"/>
    <w:rsid w:val="000E3EE5"/>
    <w:rsid w:val="000E702C"/>
    <w:rsid w:val="000F014D"/>
    <w:rsid w:val="000F330C"/>
    <w:rsid w:val="000F3F4C"/>
    <w:rsid w:val="000F47A2"/>
    <w:rsid w:val="000F58E6"/>
    <w:rsid w:val="000F7942"/>
    <w:rsid w:val="00100AB5"/>
    <w:rsid w:val="00102008"/>
    <w:rsid w:val="00104253"/>
    <w:rsid w:val="00104972"/>
    <w:rsid w:val="00111244"/>
    <w:rsid w:val="00114414"/>
    <w:rsid w:val="001151FF"/>
    <w:rsid w:val="00117BD0"/>
    <w:rsid w:val="00126254"/>
    <w:rsid w:val="001345F3"/>
    <w:rsid w:val="00150A18"/>
    <w:rsid w:val="00152E42"/>
    <w:rsid w:val="00155A5B"/>
    <w:rsid w:val="00157919"/>
    <w:rsid w:val="00161DDC"/>
    <w:rsid w:val="0016262F"/>
    <w:rsid w:val="0016269F"/>
    <w:rsid w:val="00170C76"/>
    <w:rsid w:val="00171A89"/>
    <w:rsid w:val="00174D43"/>
    <w:rsid w:val="00176305"/>
    <w:rsid w:val="00184064"/>
    <w:rsid w:val="001904CC"/>
    <w:rsid w:val="001913D4"/>
    <w:rsid w:val="001A17D8"/>
    <w:rsid w:val="001A3D6A"/>
    <w:rsid w:val="001A5EBC"/>
    <w:rsid w:val="001A7EFA"/>
    <w:rsid w:val="001B011F"/>
    <w:rsid w:val="001B1E71"/>
    <w:rsid w:val="001B2B63"/>
    <w:rsid w:val="001B44C9"/>
    <w:rsid w:val="001B7A5A"/>
    <w:rsid w:val="001C20B5"/>
    <w:rsid w:val="001C5521"/>
    <w:rsid w:val="001D04EC"/>
    <w:rsid w:val="001D1124"/>
    <w:rsid w:val="001D301A"/>
    <w:rsid w:val="001D344E"/>
    <w:rsid w:val="001D35A6"/>
    <w:rsid w:val="001D569B"/>
    <w:rsid w:val="001D7D41"/>
    <w:rsid w:val="001E0038"/>
    <w:rsid w:val="001E2515"/>
    <w:rsid w:val="001E60CF"/>
    <w:rsid w:val="001E6FC2"/>
    <w:rsid w:val="001F3193"/>
    <w:rsid w:val="001F3460"/>
    <w:rsid w:val="001F34C2"/>
    <w:rsid w:val="002023A5"/>
    <w:rsid w:val="00202FAE"/>
    <w:rsid w:val="00204CF6"/>
    <w:rsid w:val="0020638F"/>
    <w:rsid w:val="00212534"/>
    <w:rsid w:val="00220C18"/>
    <w:rsid w:val="00230B2E"/>
    <w:rsid w:val="00231D97"/>
    <w:rsid w:val="0023556F"/>
    <w:rsid w:val="002357D5"/>
    <w:rsid w:val="0023655D"/>
    <w:rsid w:val="00237B2A"/>
    <w:rsid w:val="00242EE8"/>
    <w:rsid w:val="002435D6"/>
    <w:rsid w:val="0024435C"/>
    <w:rsid w:val="0024525F"/>
    <w:rsid w:val="00252435"/>
    <w:rsid w:val="00252436"/>
    <w:rsid w:val="002540F7"/>
    <w:rsid w:val="00254733"/>
    <w:rsid w:val="00255293"/>
    <w:rsid w:val="00255665"/>
    <w:rsid w:val="00255D7C"/>
    <w:rsid w:val="0026153C"/>
    <w:rsid w:val="0026214F"/>
    <w:rsid w:val="00262ED7"/>
    <w:rsid w:val="00263CAB"/>
    <w:rsid w:val="00263EBF"/>
    <w:rsid w:val="00266C8E"/>
    <w:rsid w:val="00267D22"/>
    <w:rsid w:val="00267E93"/>
    <w:rsid w:val="00270100"/>
    <w:rsid w:val="00273082"/>
    <w:rsid w:val="00274631"/>
    <w:rsid w:val="002753E6"/>
    <w:rsid w:val="00276B5C"/>
    <w:rsid w:val="00283542"/>
    <w:rsid w:val="002845CA"/>
    <w:rsid w:val="00285B21"/>
    <w:rsid w:val="00295C3D"/>
    <w:rsid w:val="00296E93"/>
    <w:rsid w:val="00297A42"/>
    <w:rsid w:val="002A2C6E"/>
    <w:rsid w:val="002A5777"/>
    <w:rsid w:val="002A6217"/>
    <w:rsid w:val="002B273B"/>
    <w:rsid w:val="002B3963"/>
    <w:rsid w:val="002B3B9C"/>
    <w:rsid w:val="002B4109"/>
    <w:rsid w:val="002C081A"/>
    <w:rsid w:val="002C0E81"/>
    <w:rsid w:val="002C1813"/>
    <w:rsid w:val="002C2B46"/>
    <w:rsid w:val="002C3208"/>
    <w:rsid w:val="002C36C7"/>
    <w:rsid w:val="002C4ED0"/>
    <w:rsid w:val="002C569A"/>
    <w:rsid w:val="002C777C"/>
    <w:rsid w:val="002C7DBB"/>
    <w:rsid w:val="002D0148"/>
    <w:rsid w:val="002D1581"/>
    <w:rsid w:val="002D5EE8"/>
    <w:rsid w:val="002D76A5"/>
    <w:rsid w:val="002E1F6F"/>
    <w:rsid w:val="002E1FA1"/>
    <w:rsid w:val="002E2A16"/>
    <w:rsid w:val="002E3231"/>
    <w:rsid w:val="002E6340"/>
    <w:rsid w:val="002E6545"/>
    <w:rsid w:val="002F0E7A"/>
    <w:rsid w:val="002F1411"/>
    <w:rsid w:val="002F56AF"/>
    <w:rsid w:val="003011B0"/>
    <w:rsid w:val="00303F37"/>
    <w:rsid w:val="00307BFA"/>
    <w:rsid w:val="00315711"/>
    <w:rsid w:val="003169F4"/>
    <w:rsid w:val="003228E9"/>
    <w:rsid w:val="00323EA1"/>
    <w:rsid w:val="00324B72"/>
    <w:rsid w:val="003255B4"/>
    <w:rsid w:val="003278B2"/>
    <w:rsid w:val="00327943"/>
    <w:rsid w:val="003310A8"/>
    <w:rsid w:val="00332C2E"/>
    <w:rsid w:val="00335342"/>
    <w:rsid w:val="0034089F"/>
    <w:rsid w:val="00341A3C"/>
    <w:rsid w:val="00345C2A"/>
    <w:rsid w:val="00350F0A"/>
    <w:rsid w:val="00352CC0"/>
    <w:rsid w:val="003554D6"/>
    <w:rsid w:val="00361565"/>
    <w:rsid w:val="00361B86"/>
    <w:rsid w:val="00362164"/>
    <w:rsid w:val="00362F43"/>
    <w:rsid w:val="0037657C"/>
    <w:rsid w:val="00377643"/>
    <w:rsid w:val="003801E5"/>
    <w:rsid w:val="00380E2D"/>
    <w:rsid w:val="00384889"/>
    <w:rsid w:val="00386A41"/>
    <w:rsid w:val="00390CAF"/>
    <w:rsid w:val="003934D2"/>
    <w:rsid w:val="00393765"/>
    <w:rsid w:val="00396DF5"/>
    <w:rsid w:val="003A271E"/>
    <w:rsid w:val="003A428C"/>
    <w:rsid w:val="003A5191"/>
    <w:rsid w:val="003A71AE"/>
    <w:rsid w:val="003B0DAF"/>
    <w:rsid w:val="003B5A0E"/>
    <w:rsid w:val="003C0BB5"/>
    <w:rsid w:val="003C0EAB"/>
    <w:rsid w:val="003C3D36"/>
    <w:rsid w:val="003C4FC8"/>
    <w:rsid w:val="003C544E"/>
    <w:rsid w:val="003C667E"/>
    <w:rsid w:val="003D261F"/>
    <w:rsid w:val="003D3130"/>
    <w:rsid w:val="003D3F1E"/>
    <w:rsid w:val="003E1B40"/>
    <w:rsid w:val="003E217B"/>
    <w:rsid w:val="003E2E31"/>
    <w:rsid w:val="003E334E"/>
    <w:rsid w:val="003E78D4"/>
    <w:rsid w:val="003F02A8"/>
    <w:rsid w:val="003F1B2F"/>
    <w:rsid w:val="003F2E33"/>
    <w:rsid w:val="003F479E"/>
    <w:rsid w:val="003F5003"/>
    <w:rsid w:val="003F6F11"/>
    <w:rsid w:val="00400DD1"/>
    <w:rsid w:val="0040123C"/>
    <w:rsid w:val="004016A4"/>
    <w:rsid w:val="0041364D"/>
    <w:rsid w:val="00413D30"/>
    <w:rsid w:val="00414474"/>
    <w:rsid w:val="004145A5"/>
    <w:rsid w:val="00415C3C"/>
    <w:rsid w:val="004207BC"/>
    <w:rsid w:val="0042241D"/>
    <w:rsid w:val="00430024"/>
    <w:rsid w:val="00434C9A"/>
    <w:rsid w:val="00434E59"/>
    <w:rsid w:val="00436587"/>
    <w:rsid w:val="00441F1D"/>
    <w:rsid w:val="0045436F"/>
    <w:rsid w:val="0045658A"/>
    <w:rsid w:val="004607F8"/>
    <w:rsid w:val="00461E57"/>
    <w:rsid w:val="00463126"/>
    <w:rsid w:val="00464300"/>
    <w:rsid w:val="0046550F"/>
    <w:rsid w:val="00471BE2"/>
    <w:rsid w:val="00473D1C"/>
    <w:rsid w:val="0048273D"/>
    <w:rsid w:val="00485C85"/>
    <w:rsid w:val="00487A4B"/>
    <w:rsid w:val="0049013A"/>
    <w:rsid w:val="00491835"/>
    <w:rsid w:val="004933EF"/>
    <w:rsid w:val="00495D31"/>
    <w:rsid w:val="00495E31"/>
    <w:rsid w:val="0049610D"/>
    <w:rsid w:val="004A1F9D"/>
    <w:rsid w:val="004A50A5"/>
    <w:rsid w:val="004A5B9D"/>
    <w:rsid w:val="004B27A2"/>
    <w:rsid w:val="004B5053"/>
    <w:rsid w:val="004B7BCD"/>
    <w:rsid w:val="004C1839"/>
    <w:rsid w:val="004C6FB4"/>
    <w:rsid w:val="004D047F"/>
    <w:rsid w:val="004D0DC1"/>
    <w:rsid w:val="004D3D88"/>
    <w:rsid w:val="004D5BCE"/>
    <w:rsid w:val="004D627B"/>
    <w:rsid w:val="004E2EDD"/>
    <w:rsid w:val="004E44A1"/>
    <w:rsid w:val="004E5938"/>
    <w:rsid w:val="004F05DB"/>
    <w:rsid w:val="004F2D4A"/>
    <w:rsid w:val="004F57F6"/>
    <w:rsid w:val="00503B34"/>
    <w:rsid w:val="00504AF9"/>
    <w:rsid w:val="00504F11"/>
    <w:rsid w:val="0050505F"/>
    <w:rsid w:val="00505F5C"/>
    <w:rsid w:val="00513326"/>
    <w:rsid w:val="00515B38"/>
    <w:rsid w:val="00516B13"/>
    <w:rsid w:val="00521417"/>
    <w:rsid w:val="00522363"/>
    <w:rsid w:val="005230F0"/>
    <w:rsid w:val="00526D70"/>
    <w:rsid w:val="005328A4"/>
    <w:rsid w:val="00536FF5"/>
    <w:rsid w:val="00537223"/>
    <w:rsid w:val="0054280C"/>
    <w:rsid w:val="00542987"/>
    <w:rsid w:val="00542EAF"/>
    <w:rsid w:val="005431C0"/>
    <w:rsid w:val="00543420"/>
    <w:rsid w:val="00551B0C"/>
    <w:rsid w:val="0055373A"/>
    <w:rsid w:val="005549C1"/>
    <w:rsid w:val="0055533E"/>
    <w:rsid w:val="00555DCD"/>
    <w:rsid w:val="00565335"/>
    <w:rsid w:val="0056738B"/>
    <w:rsid w:val="00570155"/>
    <w:rsid w:val="005709A1"/>
    <w:rsid w:val="00573ECE"/>
    <w:rsid w:val="005743E1"/>
    <w:rsid w:val="00574C0E"/>
    <w:rsid w:val="00581CA4"/>
    <w:rsid w:val="00582991"/>
    <w:rsid w:val="00582EED"/>
    <w:rsid w:val="005837E5"/>
    <w:rsid w:val="00584218"/>
    <w:rsid w:val="00584A24"/>
    <w:rsid w:val="00586F39"/>
    <w:rsid w:val="00587B81"/>
    <w:rsid w:val="005906C7"/>
    <w:rsid w:val="0059367F"/>
    <w:rsid w:val="00593C15"/>
    <w:rsid w:val="005949B9"/>
    <w:rsid w:val="00594DB8"/>
    <w:rsid w:val="005A1843"/>
    <w:rsid w:val="005A2BDF"/>
    <w:rsid w:val="005A5DF6"/>
    <w:rsid w:val="005A68E1"/>
    <w:rsid w:val="005A78F5"/>
    <w:rsid w:val="005A7950"/>
    <w:rsid w:val="005A7A0A"/>
    <w:rsid w:val="005B0DBC"/>
    <w:rsid w:val="005B2007"/>
    <w:rsid w:val="005B3CD4"/>
    <w:rsid w:val="005B5E71"/>
    <w:rsid w:val="005B7AD3"/>
    <w:rsid w:val="005C0CC1"/>
    <w:rsid w:val="005C2B8D"/>
    <w:rsid w:val="005C40D8"/>
    <w:rsid w:val="005C42EF"/>
    <w:rsid w:val="005C4AE5"/>
    <w:rsid w:val="005C4EAC"/>
    <w:rsid w:val="005D19EB"/>
    <w:rsid w:val="005D2D05"/>
    <w:rsid w:val="005D2DA0"/>
    <w:rsid w:val="005D7AB7"/>
    <w:rsid w:val="005E21BE"/>
    <w:rsid w:val="005E4AAD"/>
    <w:rsid w:val="005E574D"/>
    <w:rsid w:val="005E61BC"/>
    <w:rsid w:val="005E6BF0"/>
    <w:rsid w:val="005E75C5"/>
    <w:rsid w:val="005F002B"/>
    <w:rsid w:val="005F0298"/>
    <w:rsid w:val="005F29F0"/>
    <w:rsid w:val="005F2ED6"/>
    <w:rsid w:val="00600348"/>
    <w:rsid w:val="006033C3"/>
    <w:rsid w:val="0061028F"/>
    <w:rsid w:val="00611A53"/>
    <w:rsid w:val="00616FB6"/>
    <w:rsid w:val="00621E31"/>
    <w:rsid w:val="006251A1"/>
    <w:rsid w:val="00631129"/>
    <w:rsid w:val="00631FFA"/>
    <w:rsid w:val="00632B3E"/>
    <w:rsid w:val="006335C4"/>
    <w:rsid w:val="00633B71"/>
    <w:rsid w:val="00634AEB"/>
    <w:rsid w:val="00636D46"/>
    <w:rsid w:val="006376FD"/>
    <w:rsid w:val="00637D92"/>
    <w:rsid w:val="0064182C"/>
    <w:rsid w:val="00641B21"/>
    <w:rsid w:val="00644484"/>
    <w:rsid w:val="0064498A"/>
    <w:rsid w:val="0065203A"/>
    <w:rsid w:val="00657274"/>
    <w:rsid w:val="00657DE2"/>
    <w:rsid w:val="00661ED3"/>
    <w:rsid w:val="00662D66"/>
    <w:rsid w:val="00666616"/>
    <w:rsid w:val="00667DC7"/>
    <w:rsid w:val="00673076"/>
    <w:rsid w:val="00674A1C"/>
    <w:rsid w:val="006766B9"/>
    <w:rsid w:val="006829C7"/>
    <w:rsid w:val="006838F3"/>
    <w:rsid w:val="00683DCC"/>
    <w:rsid w:val="00692B3E"/>
    <w:rsid w:val="00693148"/>
    <w:rsid w:val="00693658"/>
    <w:rsid w:val="00694F02"/>
    <w:rsid w:val="00696752"/>
    <w:rsid w:val="006A0892"/>
    <w:rsid w:val="006A08C1"/>
    <w:rsid w:val="006A2304"/>
    <w:rsid w:val="006A3BDE"/>
    <w:rsid w:val="006A4721"/>
    <w:rsid w:val="006A51FF"/>
    <w:rsid w:val="006A7BDF"/>
    <w:rsid w:val="006B15C5"/>
    <w:rsid w:val="006B1942"/>
    <w:rsid w:val="006B3052"/>
    <w:rsid w:val="006B39F6"/>
    <w:rsid w:val="006B5838"/>
    <w:rsid w:val="006B6526"/>
    <w:rsid w:val="006C1DA4"/>
    <w:rsid w:val="006C2B08"/>
    <w:rsid w:val="006C3B50"/>
    <w:rsid w:val="006C4DE2"/>
    <w:rsid w:val="006C60DD"/>
    <w:rsid w:val="006D0CF4"/>
    <w:rsid w:val="006D197D"/>
    <w:rsid w:val="006D377B"/>
    <w:rsid w:val="006D4FCD"/>
    <w:rsid w:val="006D6028"/>
    <w:rsid w:val="006D6165"/>
    <w:rsid w:val="006E21F2"/>
    <w:rsid w:val="006E5EBB"/>
    <w:rsid w:val="006E7F7E"/>
    <w:rsid w:val="006F3836"/>
    <w:rsid w:val="006F638B"/>
    <w:rsid w:val="006F68E3"/>
    <w:rsid w:val="006F7058"/>
    <w:rsid w:val="006F7315"/>
    <w:rsid w:val="00705C2A"/>
    <w:rsid w:val="00711ECD"/>
    <w:rsid w:val="0071394D"/>
    <w:rsid w:val="007164CA"/>
    <w:rsid w:val="00721EC3"/>
    <w:rsid w:val="007317C0"/>
    <w:rsid w:val="007327B5"/>
    <w:rsid w:val="0073468F"/>
    <w:rsid w:val="00735540"/>
    <w:rsid w:val="00737B77"/>
    <w:rsid w:val="0074437C"/>
    <w:rsid w:val="00745BA5"/>
    <w:rsid w:val="0075006E"/>
    <w:rsid w:val="007536A4"/>
    <w:rsid w:val="007540B1"/>
    <w:rsid w:val="0075411B"/>
    <w:rsid w:val="007563CD"/>
    <w:rsid w:val="007566CB"/>
    <w:rsid w:val="00756FB7"/>
    <w:rsid w:val="007601AB"/>
    <w:rsid w:val="007623D8"/>
    <w:rsid w:val="00764C90"/>
    <w:rsid w:val="00767455"/>
    <w:rsid w:val="007724C4"/>
    <w:rsid w:val="00776382"/>
    <w:rsid w:val="007820D4"/>
    <w:rsid w:val="007830D9"/>
    <w:rsid w:val="0078323C"/>
    <w:rsid w:val="00784DC5"/>
    <w:rsid w:val="00785BA1"/>
    <w:rsid w:val="007907FE"/>
    <w:rsid w:val="0079115F"/>
    <w:rsid w:val="00791DA2"/>
    <w:rsid w:val="00791EBE"/>
    <w:rsid w:val="00792A75"/>
    <w:rsid w:val="0079651C"/>
    <w:rsid w:val="00796FA2"/>
    <w:rsid w:val="00797CE7"/>
    <w:rsid w:val="00797D99"/>
    <w:rsid w:val="00797DBD"/>
    <w:rsid w:val="007A1034"/>
    <w:rsid w:val="007A1319"/>
    <w:rsid w:val="007A6B0A"/>
    <w:rsid w:val="007A6B0D"/>
    <w:rsid w:val="007A6CBE"/>
    <w:rsid w:val="007A7B78"/>
    <w:rsid w:val="007B51F3"/>
    <w:rsid w:val="007C0B04"/>
    <w:rsid w:val="007C3074"/>
    <w:rsid w:val="007C534D"/>
    <w:rsid w:val="007C6543"/>
    <w:rsid w:val="007C7FC4"/>
    <w:rsid w:val="007D09C7"/>
    <w:rsid w:val="007E240F"/>
    <w:rsid w:val="007E2C18"/>
    <w:rsid w:val="007E65B9"/>
    <w:rsid w:val="007F15E9"/>
    <w:rsid w:val="007F54C3"/>
    <w:rsid w:val="008032CF"/>
    <w:rsid w:val="00803B1F"/>
    <w:rsid w:val="00805BA9"/>
    <w:rsid w:val="00814933"/>
    <w:rsid w:val="0081738E"/>
    <w:rsid w:val="00820834"/>
    <w:rsid w:val="008239C7"/>
    <w:rsid w:val="00824662"/>
    <w:rsid w:val="00825EDA"/>
    <w:rsid w:val="00833A06"/>
    <w:rsid w:val="00834B6C"/>
    <w:rsid w:val="00835A64"/>
    <w:rsid w:val="00836F52"/>
    <w:rsid w:val="00837706"/>
    <w:rsid w:val="00842215"/>
    <w:rsid w:val="008440CA"/>
    <w:rsid w:val="008513B1"/>
    <w:rsid w:val="00852146"/>
    <w:rsid w:val="008524F6"/>
    <w:rsid w:val="00853E24"/>
    <w:rsid w:val="00856923"/>
    <w:rsid w:val="00857ECE"/>
    <w:rsid w:val="00865CF0"/>
    <w:rsid w:val="00867148"/>
    <w:rsid w:val="008678B7"/>
    <w:rsid w:val="00870362"/>
    <w:rsid w:val="0087213D"/>
    <w:rsid w:val="008761EE"/>
    <w:rsid w:val="00876D91"/>
    <w:rsid w:val="0088003F"/>
    <w:rsid w:val="00883A00"/>
    <w:rsid w:val="008849CF"/>
    <w:rsid w:val="0088508D"/>
    <w:rsid w:val="00885743"/>
    <w:rsid w:val="00885CA2"/>
    <w:rsid w:val="008862BD"/>
    <w:rsid w:val="00890F11"/>
    <w:rsid w:val="00891283"/>
    <w:rsid w:val="0089659B"/>
    <w:rsid w:val="00897D1F"/>
    <w:rsid w:val="008A23C8"/>
    <w:rsid w:val="008A2BC8"/>
    <w:rsid w:val="008A3B6E"/>
    <w:rsid w:val="008A5036"/>
    <w:rsid w:val="008B1BE6"/>
    <w:rsid w:val="008B2B86"/>
    <w:rsid w:val="008B517D"/>
    <w:rsid w:val="008B61B4"/>
    <w:rsid w:val="008B6BB5"/>
    <w:rsid w:val="008B6E42"/>
    <w:rsid w:val="008C0B15"/>
    <w:rsid w:val="008C111A"/>
    <w:rsid w:val="008C3B73"/>
    <w:rsid w:val="008C536F"/>
    <w:rsid w:val="008C5DDB"/>
    <w:rsid w:val="008D14C5"/>
    <w:rsid w:val="008D49CD"/>
    <w:rsid w:val="008D4FE2"/>
    <w:rsid w:val="008D506D"/>
    <w:rsid w:val="008D5099"/>
    <w:rsid w:val="008D6A5A"/>
    <w:rsid w:val="008D6B89"/>
    <w:rsid w:val="008D7C31"/>
    <w:rsid w:val="008E1518"/>
    <w:rsid w:val="008E169B"/>
    <w:rsid w:val="008E297E"/>
    <w:rsid w:val="008E3FFA"/>
    <w:rsid w:val="008E4C59"/>
    <w:rsid w:val="008F064B"/>
    <w:rsid w:val="008F1DCB"/>
    <w:rsid w:val="008F3CDE"/>
    <w:rsid w:val="008F6D3E"/>
    <w:rsid w:val="00906632"/>
    <w:rsid w:val="00910F5A"/>
    <w:rsid w:val="00910F8A"/>
    <w:rsid w:val="00911975"/>
    <w:rsid w:val="00912D81"/>
    <w:rsid w:val="00913C1A"/>
    <w:rsid w:val="0091645D"/>
    <w:rsid w:val="009168EF"/>
    <w:rsid w:val="00921CCE"/>
    <w:rsid w:val="009224BA"/>
    <w:rsid w:val="00923BD6"/>
    <w:rsid w:val="0093046D"/>
    <w:rsid w:val="009366B4"/>
    <w:rsid w:val="00941657"/>
    <w:rsid w:val="00945418"/>
    <w:rsid w:val="0094782D"/>
    <w:rsid w:val="00947D84"/>
    <w:rsid w:val="00950E71"/>
    <w:rsid w:val="00953769"/>
    <w:rsid w:val="00954B4F"/>
    <w:rsid w:val="00960BD4"/>
    <w:rsid w:val="00970DBA"/>
    <w:rsid w:val="00971BCB"/>
    <w:rsid w:val="00974A3E"/>
    <w:rsid w:val="009805B2"/>
    <w:rsid w:val="0098134E"/>
    <w:rsid w:val="00981B8D"/>
    <w:rsid w:val="0098549F"/>
    <w:rsid w:val="00985CAB"/>
    <w:rsid w:val="00986E17"/>
    <w:rsid w:val="00991D23"/>
    <w:rsid w:val="009952CA"/>
    <w:rsid w:val="00997BD4"/>
    <w:rsid w:val="009A5D44"/>
    <w:rsid w:val="009A7691"/>
    <w:rsid w:val="009B1BD8"/>
    <w:rsid w:val="009B2399"/>
    <w:rsid w:val="009B26AE"/>
    <w:rsid w:val="009B7AB6"/>
    <w:rsid w:val="009C0F65"/>
    <w:rsid w:val="009C1457"/>
    <w:rsid w:val="009C183B"/>
    <w:rsid w:val="009C2F38"/>
    <w:rsid w:val="009D5C40"/>
    <w:rsid w:val="009D5F21"/>
    <w:rsid w:val="009D66CF"/>
    <w:rsid w:val="009D6D4B"/>
    <w:rsid w:val="009D7DA4"/>
    <w:rsid w:val="009E010C"/>
    <w:rsid w:val="009E069E"/>
    <w:rsid w:val="009E0BA3"/>
    <w:rsid w:val="009E0CE4"/>
    <w:rsid w:val="009E124E"/>
    <w:rsid w:val="009F415C"/>
    <w:rsid w:val="009F5002"/>
    <w:rsid w:val="009F51AF"/>
    <w:rsid w:val="009F5E65"/>
    <w:rsid w:val="009F5E7C"/>
    <w:rsid w:val="009F6A22"/>
    <w:rsid w:val="009F6BD7"/>
    <w:rsid w:val="009F7399"/>
    <w:rsid w:val="00A0099D"/>
    <w:rsid w:val="00A03CB6"/>
    <w:rsid w:val="00A1025B"/>
    <w:rsid w:val="00A15387"/>
    <w:rsid w:val="00A1579A"/>
    <w:rsid w:val="00A15FBF"/>
    <w:rsid w:val="00A212E2"/>
    <w:rsid w:val="00A239D6"/>
    <w:rsid w:val="00A2469F"/>
    <w:rsid w:val="00A253F4"/>
    <w:rsid w:val="00A27CF6"/>
    <w:rsid w:val="00A30CC1"/>
    <w:rsid w:val="00A3307C"/>
    <w:rsid w:val="00A3453E"/>
    <w:rsid w:val="00A346DE"/>
    <w:rsid w:val="00A359C4"/>
    <w:rsid w:val="00A36076"/>
    <w:rsid w:val="00A41956"/>
    <w:rsid w:val="00A43595"/>
    <w:rsid w:val="00A46997"/>
    <w:rsid w:val="00A46E59"/>
    <w:rsid w:val="00A50C5E"/>
    <w:rsid w:val="00A50ECE"/>
    <w:rsid w:val="00A51269"/>
    <w:rsid w:val="00A51F8A"/>
    <w:rsid w:val="00A53420"/>
    <w:rsid w:val="00A61C87"/>
    <w:rsid w:val="00A63714"/>
    <w:rsid w:val="00A653FD"/>
    <w:rsid w:val="00A65AC3"/>
    <w:rsid w:val="00A67E69"/>
    <w:rsid w:val="00A71B88"/>
    <w:rsid w:val="00A72827"/>
    <w:rsid w:val="00A72BD0"/>
    <w:rsid w:val="00A7538C"/>
    <w:rsid w:val="00A77841"/>
    <w:rsid w:val="00A83C57"/>
    <w:rsid w:val="00A84BF5"/>
    <w:rsid w:val="00A86A1E"/>
    <w:rsid w:val="00A87801"/>
    <w:rsid w:val="00A87B43"/>
    <w:rsid w:val="00A9083C"/>
    <w:rsid w:val="00A9566E"/>
    <w:rsid w:val="00A972B6"/>
    <w:rsid w:val="00AA5DBC"/>
    <w:rsid w:val="00AA6AD7"/>
    <w:rsid w:val="00AB425D"/>
    <w:rsid w:val="00AB489F"/>
    <w:rsid w:val="00AB48D0"/>
    <w:rsid w:val="00AB67D7"/>
    <w:rsid w:val="00AB69A0"/>
    <w:rsid w:val="00AB6E35"/>
    <w:rsid w:val="00AB7772"/>
    <w:rsid w:val="00AC0CE7"/>
    <w:rsid w:val="00AC189B"/>
    <w:rsid w:val="00AC4E39"/>
    <w:rsid w:val="00AC563E"/>
    <w:rsid w:val="00AC5841"/>
    <w:rsid w:val="00AD0FE6"/>
    <w:rsid w:val="00AE247B"/>
    <w:rsid w:val="00AE27C7"/>
    <w:rsid w:val="00AE58C0"/>
    <w:rsid w:val="00AE67B0"/>
    <w:rsid w:val="00AF03EC"/>
    <w:rsid w:val="00AF398A"/>
    <w:rsid w:val="00AF3A77"/>
    <w:rsid w:val="00AF47C0"/>
    <w:rsid w:val="00AF606C"/>
    <w:rsid w:val="00B020F7"/>
    <w:rsid w:val="00B02FEE"/>
    <w:rsid w:val="00B041C7"/>
    <w:rsid w:val="00B058E8"/>
    <w:rsid w:val="00B06250"/>
    <w:rsid w:val="00B06584"/>
    <w:rsid w:val="00B1271C"/>
    <w:rsid w:val="00B12A7E"/>
    <w:rsid w:val="00B15F51"/>
    <w:rsid w:val="00B17AE0"/>
    <w:rsid w:val="00B22F1D"/>
    <w:rsid w:val="00B2597E"/>
    <w:rsid w:val="00B269A5"/>
    <w:rsid w:val="00B3196A"/>
    <w:rsid w:val="00B3280D"/>
    <w:rsid w:val="00B32B22"/>
    <w:rsid w:val="00B33741"/>
    <w:rsid w:val="00B42B35"/>
    <w:rsid w:val="00B47A09"/>
    <w:rsid w:val="00B520F9"/>
    <w:rsid w:val="00B52245"/>
    <w:rsid w:val="00B559A6"/>
    <w:rsid w:val="00B55F63"/>
    <w:rsid w:val="00B5645F"/>
    <w:rsid w:val="00B56E3B"/>
    <w:rsid w:val="00B62115"/>
    <w:rsid w:val="00B637A6"/>
    <w:rsid w:val="00B6622E"/>
    <w:rsid w:val="00B74FF7"/>
    <w:rsid w:val="00B7630C"/>
    <w:rsid w:val="00B77452"/>
    <w:rsid w:val="00B80E6A"/>
    <w:rsid w:val="00B83AA7"/>
    <w:rsid w:val="00B84D86"/>
    <w:rsid w:val="00B84E66"/>
    <w:rsid w:val="00B955AE"/>
    <w:rsid w:val="00BA1A0E"/>
    <w:rsid w:val="00BA57E8"/>
    <w:rsid w:val="00BB0A21"/>
    <w:rsid w:val="00BB0EE0"/>
    <w:rsid w:val="00BB3AD8"/>
    <w:rsid w:val="00BB545F"/>
    <w:rsid w:val="00BC16A3"/>
    <w:rsid w:val="00BC2C06"/>
    <w:rsid w:val="00BC77E1"/>
    <w:rsid w:val="00BD0588"/>
    <w:rsid w:val="00BD14B7"/>
    <w:rsid w:val="00BD1CBF"/>
    <w:rsid w:val="00BD60C7"/>
    <w:rsid w:val="00BE0EB6"/>
    <w:rsid w:val="00BE1B83"/>
    <w:rsid w:val="00BE51DE"/>
    <w:rsid w:val="00BE63D2"/>
    <w:rsid w:val="00BE674A"/>
    <w:rsid w:val="00BF095D"/>
    <w:rsid w:val="00BF180A"/>
    <w:rsid w:val="00BF58F9"/>
    <w:rsid w:val="00BF67E9"/>
    <w:rsid w:val="00BF6CCB"/>
    <w:rsid w:val="00C0280F"/>
    <w:rsid w:val="00C040A6"/>
    <w:rsid w:val="00C047BC"/>
    <w:rsid w:val="00C07152"/>
    <w:rsid w:val="00C10735"/>
    <w:rsid w:val="00C11254"/>
    <w:rsid w:val="00C12968"/>
    <w:rsid w:val="00C136FA"/>
    <w:rsid w:val="00C14512"/>
    <w:rsid w:val="00C14BCF"/>
    <w:rsid w:val="00C175E2"/>
    <w:rsid w:val="00C231FD"/>
    <w:rsid w:val="00C246AE"/>
    <w:rsid w:val="00C2581F"/>
    <w:rsid w:val="00C26298"/>
    <w:rsid w:val="00C276BD"/>
    <w:rsid w:val="00C32FEB"/>
    <w:rsid w:val="00C3548A"/>
    <w:rsid w:val="00C40223"/>
    <w:rsid w:val="00C403B2"/>
    <w:rsid w:val="00C42972"/>
    <w:rsid w:val="00C44957"/>
    <w:rsid w:val="00C45714"/>
    <w:rsid w:val="00C54D25"/>
    <w:rsid w:val="00C61046"/>
    <w:rsid w:val="00C6133A"/>
    <w:rsid w:val="00C61BA3"/>
    <w:rsid w:val="00C652E0"/>
    <w:rsid w:val="00C66790"/>
    <w:rsid w:val="00C76513"/>
    <w:rsid w:val="00C80CA5"/>
    <w:rsid w:val="00C844FE"/>
    <w:rsid w:val="00C860B3"/>
    <w:rsid w:val="00C8616D"/>
    <w:rsid w:val="00C869CD"/>
    <w:rsid w:val="00C90D1E"/>
    <w:rsid w:val="00C9195B"/>
    <w:rsid w:val="00C92CBE"/>
    <w:rsid w:val="00C93062"/>
    <w:rsid w:val="00C93360"/>
    <w:rsid w:val="00C95243"/>
    <w:rsid w:val="00C952CB"/>
    <w:rsid w:val="00C9565A"/>
    <w:rsid w:val="00C95F6C"/>
    <w:rsid w:val="00C96749"/>
    <w:rsid w:val="00CA0F76"/>
    <w:rsid w:val="00CA4140"/>
    <w:rsid w:val="00CA74CC"/>
    <w:rsid w:val="00CB022B"/>
    <w:rsid w:val="00CB44BA"/>
    <w:rsid w:val="00CB60F8"/>
    <w:rsid w:val="00CC0977"/>
    <w:rsid w:val="00CC1595"/>
    <w:rsid w:val="00CC1AEC"/>
    <w:rsid w:val="00CC3F8B"/>
    <w:rsid w:val="00CC5188"/>
    <w:rsid w:val="00CC66EB"/>
    <w:rsid w:val="00CD5774"/>
    <w:rsid w:val="00CD5A8F"/>
    <w:rsid w:val="00CE6AFE"/>
    <w:rsid w:val="00CF5F10"/>
    <w:rsid w:val="00CF63EB"/>
    <w:rsid w:val="00D02752"/>
    <w:rsid w:val="00D02DCA"/>
    <w:rsid w:val="00D033A6"/>
    <w:rsid w:val="00D0362A"/>
    <w:rsid w:val="00D05665"/>
    <w:rsid w:val="00D06AD2"/>
    <w:rsid w:val="00D10FA0"/>
    <w:rsid w:val="00D12E84"/>
    <w:rsid w:val="00D13381"/>
    <w:rsid w:val="00D14349"/>
    <w:rsid w:val="00D15293"/>
    <w:rsid w:val="00D16A4D"/>
    <w:rsid w:val="00D17AA0"/>
    <w:rsid w:val="00D17BE4"/>
    <w:rsid w:val="00D2260E"/>
    <w:rsid w:val="00D30014"/>
    <w:rsid w:val="00D31107"/>
    <w:rsid w:val="00D316C4"/>
    <w:rsid w:val="00D317CB"/>
    <w:rsid w:val="00D32C3E"/>
    <w:rsid w:val="00D3676F"/>
    <w:rsid w:val="00D3788C"/>
    <w:rsid w:val="00D37B0B"/>
    <w:rsid w:val="00D401D3"/>
    <w:rsid w:val="00D50C32"/>
    <w:rsid w:val="00D5234A"/>
    <w:rsid w:val="00D53D2F"/>
    <w:rsid w:val="00D549A4"/>
    <w:rsid w:val="00D55F29"/>
    <w:rsid w:val="00D562CE"/>
    <w:rsid w:val="00D571CA"/>
    <w:rsid w:val="00D71312"/>
    <w:rsid w:val="00D71AA3"/>
    <w:rsid w:val="00D7299F"/>
    <w:rsid w:val="00D72CB4"/>
    <w:rsid w:val="00D73B78"/>
    <w:rsid w:val="00D74732"/>
    <w:rsid w:val="00D76F59"/>
    <w:rsid w:val="00D80356"/>
    <w:rsid w:val="00D80370"/>
    <w:rsid w:val="00D832A4"/>
    <w:rsid w:val="00D845B5"/>
    <w:rsid w:val="00D847F6"/>
    <w:rsid w:val="00D848CD"/>
    <w:rsid w:val="00D862EF"/>
    <w:rsid w:val="00D86E55"/>
    <w:rsid w:val="00D92D21"/>
    <w:rsid w:val="00D93BB0"/>
    <w:rsid w:val="00D94AC8"/>
    <w:rsid w:val="00D96F6A"/>
    <w:rsid w:val="00D97416"/>
    <w:rsid w:val="00DA2971"/>
    <w:rsid w:val="00DB46E1"/>
    <w:rsid w:val="00DB64ED"/>
    <w:rsid w:val="00DC02FB"/>
    <w:rsid w:val="00DC1B2A"/>
    <w:rsid w:val="00DC4920"/>
    <w:rsid w:val="00DC4E2A"/>
    <w:rsid w:val="00DD11F4"/>
    <w:rsid w:val="00DD233B"/>
    <w:rsid w:val="00DD575B"/>
    <w:rsid w:val="00DE0324"/>
    <w:rsid w:val="00DE0A06"/>
    <w:rsid w:val="00DE167A"/>
    <w:rsid w:val="00DE39E0"/>
    <w:rsid w:val="00DE564C"/>
    <w:rsid w:val="00DE5B5C"/>
    <w:rsid w:val="00DE5FD0"/>
    <w:rsid w:val="00DE614E"/>
    <w:rsid w:val="00DE6821"/>
    <w:rsid w:val="00DF4744"/>
    <w:rsid w:val="00DF600D"/>
    <w:rsid w:val="00DF64B4"/>
    <w:rsid w:val="00DF6D50"/>
    <w:rsid w:val="00DF7A7C"/>
    <w:rsid w:val="00E01E9D"/>
    <w:rsid w:val="00E03233"/>
    <w:rsid w:val="00E03880"/>
    <w:rsid w:val="00E04ADB"/>
    <w:rsid w:val="00E063CB"/>
    <w:rsid w:val="00E06610"/>
    <w:rsid w:val="00E07666"/>
    <w:rsid w:val="00E07FE5"/>
    <w:rsid w:val="00E10DDE"/>
    <w:rsid w:val="00E11097"/>
    <w:rsid w:val="00E131A7"/>
    <w:rsid w:val="00E14DF3"/>
    <w:rsid w:val="00E16CE7"/>
    <w:rsid w:val="00E23E05"/>
    <w:rsid w:val="00E23F14"/>
    <w:rsid w:val="00E24FB3"/>
    <w:rsid w:val="00E304BC"/>
    <w:rsid w:val="00E326E5"/>
    <w:rsid w:val="00E327A0"/>
    <w:rsid w:val="00E353EC"/>
    <w:rsid w:val="00E36D17"/>
    <w:rsid w:val="00E37741"/>
    <w:rsid w:val="00E405B6"/>
    <w:rsid w:val="00E421EE"/>
    <w:rsid w:val="00E44EDC"/>
    <w:rsid w:val="00E479E2"/>
    <w:rsid w:val="00E53903"/>
    <w:rsid w:val="00E5796A"/>
    <w:rsid w:val="00E60332"/>
    <w:rsid w:val="00E63305"/>
    <w:rsid w:val="00E646A9"/>
    <w:rsid w:val="00E64F8F"/>
    <w:rsid w:val="00E64FAD"/>
    <w:rsid w:val="00E66ADE"/>
    <w:rsid w:val="00E672B1"/>
    <w:rsid w:val="00E6770E"/>
    <w:rsid w:val="00E72A0F"/>
    <w:rsid w:val="00E735D6"/>
    <w:rsid w:val="00E74DA2"/>
    <w:rsid w:val="00E75689"/>
    <w:rsid w:val="00E771D0"/>
    <w:rsid w:val="00E77806"/>
    <w:rsid w:val="00E80582"/>
    <w:rsid w:val="00E84995"/>
    <w:rsid w:val="00E860D9"/>
    <w:rsid w:val="00E87067"/>
    <w:rsid w:val="00E90C25"/>
    <w:rsid w:val="00E90D67"/>
    <w:rsid w:val="00E9173E"/>
    <w:rsid w:val="00E94841"/>
    <w:rsid w:val="00E95641"/>
    <w:rsid w:val="00EA264F"/>
    <w:rsid w:val="00EA2EBA"/>
    <w:rsid w:val="00EA32CB"/>
    <w:rsid w:val="00EB50F5"/>
    <w:rsid w:val="00EB5B88"/>
    <w:rsid w:val="00EC1428"/>
    <w:rsid w:val="00EC161E"/>
    <w:rsid w:val="00EC2820"/>
    <w:rsid w:val="00EC54BC"/>
    <w:rsid w:val="00EC75F5"/>
    <w:rsid w:val="00EC7B56"/>
    <w:rsid w:val="00ED317A"/>
    <w:rsid w:val="00ED3A4D"/>
    <w:rsid w:val="00ED44A5"/>
    <w:rsid w:val="00EE0FBB"/>
    <w:rsid w:val="00EE3D30"/>
    <w:rsid w:val="00EE43B6"/>
    <w:rsid w:val="00EE53DA"/>
    <w:rsid w:val="00EE6849"/>
    <w:rsid w:val="00EE7551"/>
    <w:rsid w:val="00EF07E1"/>
    <w:rsid w:val="00EF515E"/>
    <w:rsid w:val="00EF5D29"/>
    <w:rsid w:val="00F02F9C"/>
    <w:rsid w:val="00F03A7B"/>
    <w:rsid w:val="00F0611A"/>
    <w:rsid w:val="00F069BD"/>
    <w:rsid w:val="00F07F70"/>
    <w:rsid w:val="00F07F84"/>
    <w:rsid w:val="00F14C27"/>
    <w:rsid w:val="00F14FD9"/>
    <w:rsid w:val="00F156AE"/>
    <w:rsid w:val="00F16329"/>
    <w:rsid w:val="00F21A8F"/>
    <w:rsid w:val="00F22804"/>
    <w:rsid w:val="00F22EEC"/>
    <w:rsid w:val="00F23CFC"/>
    <w:rsid w:val="00F277C5"/>
    <w:rsid w:val="00F311E5"/>
    <w:rsid w:val="00F312E2"/>
    <w:rsid w:val="00F31A95"/>
    <w:rsid w:val="00F4065F"/>
    <w:rsid w:val="00F42378"/>
    <w:rsid w:val="00F454D0"/>
    <w:rsid w:val="00F4734B"/>
    <w:rsid w:val="00F51218"/>
    <w:rsid w:val="00F52479"/>
    <w:rsid w:val="00F547EF"/>
    <w:rsid w:val="00F56720"/>
    <w:rsid w:val="00F57E3F"/>
    <w:rsid w:val="00F620A0"/>
    <w:rsid w:val="00F64F77"/>
    <w:rsid w:val="00F656E9"/>
    <w:rsid w:val="00F65BA3"/>
    <w:rsid w:val="00F65FD9"/>
    <w:rsid w:val="00F72AD4"/>
    <w:rsid w:val="00F758C2"/>
    <w:rsid w:val="00F76120"/>
    <w:rsid w:val="00F825F4"/>
    <w:rsid w:val="00F91805"/>
    <w:rsid w:val="00F92411"/>
    <w:rsid w:val="00F92865"/>
    <w:rsid w:val="00F967E1"/>
    <w:rsid w:val="00FA11C5"/>
    <w:rsid w:val="00FA23F8"/>
    <w:rsid w:val="00FA2452"/>
    <w:rsid w:val="00FA2E04"/>
    <w:rsid w:val="00FA4227"/>
    <w:rsid w:val="00FA6238"/>
    <w:rsid w:val="00FB051A"/>
    <w:rsid w:val="00FB0565"/>
    <w:rsid w:val="00FB06A0"/>
    <w:rsid w:val="00FB1023"/>
    <w:rsid w:val="00FB1A98"/>
    <w:rsid w:val="00FB306C"/>
    <w:rsid w:val="00FB5E07"/>
    <w:rsid w:val="00FB6690"/>
    <w:rsid w:val="00FC2FA9"/>
    <w:rsid w:val="00FC6232"/>
    <w:rsid w:val="00FC6478"/>
    <w:rsid w:val="00FC6B62"/>
    <w:rsid w:val="00FC7044"/>
    <w:rsid w:val="00FE01FE"/>
    <w:rsid w:val="00FE0BAE"/>
    <w:rsid w:val="00FE1E5D"/>
    <w:rsid w:val="00FE4DC3"/>
    <w:rsid w:val="00FE5832"/>
    <w:rsid w:val="00FE6E1A"/>
    <w:rsid w:val="00FF11C2"/>
    <w:rsid w:val="00FF2E19"/>
    <w:rsid w:val="00FF6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48840"/>
  <w15:docId w15:val="{0ABA22C5-C97A-4218-B40B-2CD13F8A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3231"/>
    <w:pPr>
      <w:spacing w:after="200" w:line="276" w:lineRule="auto"/>
    </w:pPr>
    <w:rPr>
      <w:rFonts w:ascii="Calibri" w:eastAsia="Times New Roman" w:hAnsi="Calibri" w:cs="Calibri"/>
      <w:lang w:eastAsia="ru-RU"/>
    </w:rPr>
  </w:style>
  <w:style w:type="paragraph" w:styleId="1">
    <w:name w:val="heading 1"/>
    <w:basedOn w:val="a"/>
    <w:next w:val="a"/>
    <w:link w:val="11"/>
    <w:uiPriority w:val="9"/>
    <w:qFormat/>
    <w:rsid w:val="009F5E6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semiHidden/>
    <w:unhideWhenUsed/>
    <w:qFormat/>
    <w:rsid w:val="009F5E65"/>
    <w:pPr>
      <w:keepNext/>
      <w:spacing w:after="0" w:line="240" w:lineRule="auto"/>
      <w:jc w:val="both"/>
      <w:outlineLvl w:val="1"/>
    </w:pPr>
    <w:rPr>
      <w:rFonts w:ascii="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Heading11"/>
    <w:uiPriority w:val="99"/>
    <w:rsid w:val="009F5E65"/>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semiHidden/>
    <w:rsid w:val="009F5E65"/>
    <w:rPr>
      <w:rFonts w:ascii="Times New Roman" w:eastAsia="Times New Roman" w:hAnsi="Times New Roman" w:cs="Times New Roman"/>
      <w:sz w:val="24"/>
      <w:szCs w:val="20"/>
      <w:lang w:eastAsia="ru-RU"/>
    </w:rPr>
  </w:style>
  <w:style w:type="character" w:customStyle="1" w:styleId="11">
    <w:name w:val="Заголовок 1 Знак1"/>
    <w:basedOn w:val="a0"/>
    <w:link w:val="1"/>
    <w:uiPriority w:val="9"/>
    <w:rsid w:val="009F5E65"/>
    <w:rPr>
      <w:rFonts w:asciiTheme="majorHAnsi" w:eastAsiaTheme="majorEastAsia" w:hAnsiTheme="majorHAnsi" w:cstheme="majorBidi"/>
      <w:b/>
      <w:bCs/>
      <w:color w:val="2E74B5" w:themeColor="accent1" w:themeShade="BF"/>
      <w:sz w:val="28"/>
      <w:szCs w:val="28"/>
      <w:lang w:eastAsia="ru-RU"/>
    </w:rPr>
  </w:style>
  <w:style w:type="paragraph" w:customStyle="1" w:styleId="Heading11">
    <w:name w:val="Heading 11"/>
    <w:basedOn w:val="a"/>
    <w:link w:val="10"/>
    <w:uiPriority w:val="99"/>
    <w:rsid w:val="009F5E65"/>
    <w:pPr>
      <w:spacing w:beforeAutospacing="1" w:afterAutospacing="1" w:line="240" w:lineRule="auto"/>
      <w:outlineLvl w:val="0"/>
    </w:pPr>
    <w:rPr>
      <w:rFonts w:asciiTheme="majorHAnsi" w:eastAsiaTheme="majorEastAsia" w:hAnsiTheme="majorHAnsi" w:cstheme="majorBidi"/>
      <w:color w:val="2E74B5" w:themeColor="accent1" w:themeShade="BF"/>
      <w:sz w:val="32"/>
      <w:szCs w:val="32"/>
    </w:rPr>
  </w:style>
  <w:style w:type="character" w:customStyle="1" w:styleId="ListLabel1">
    <w:name w:val="ListLabel 1"/>
    <w:uiPriority w:val="99"/>
    <w:rsid w:val="009F5E65"/>
  </w:style>
  <w:style w:type="character" w:customStyle="1" w:styleId="ListLabel2">
    <w:name w:val="ListLabel 2"/>
    <w:uiPriority w:val="99"/>
    <w:rsid w:val="009F5E65"/>
  </w:style>
  <w:style w:type="character" w:customStyle="1" w:styleId="ListLabel3">
    <w:name w:val="ListLabel 3"/>
    <w:uiPriority w:val="99"/>
    <w:rsid w:val="009F5E65"/>
  </w:style>
  <w:style w:type="character" w:customStyle="1" w:styleId="-">
    <w:name w:val="Интернет-ссылка"/>
    <w:uiPriority w:val="99"/>
    <w:rsid w:val="009F5E65"/>
    <w:rPr>
      <w:color w:val="000080"/>
      <w:u w:val="single"/>
    </w:rPr>
  </w:style>
  <w:style w:type="paragraph" w:customStyle="1" w:styleId="12">
    <w:name w:val="Заголовок1"/>
    <w:basedOn w:val="a"/>
    <w:next w:val="a3"/>
    <w:uiPriority w:val="99"/>
    <w:rsid w:val="009F5E65"/>
    <w:pPr>
      <w:keepNext/>
      <w:spacing w:before="240" w:after="120"/>
    </w:pPr>
    <w:rPr>
      <w:rFonts w:ascii="Liberation Sans" w:eastAsia="Microsoft YaHei" w:hAnsi="Liberation Sans" w:cs="Liberation Sans"/>
      <w:sz w:val="28"/>
      <w:szCs w:val="28"/>
    </w:rPr>
  </w:style>
  <w:style w:type="paragraph" w:styleId="a3">
    <w:name w:val="Body Text"/>
    <w:basedOn w:val="a"/>
    <w:link w:val="a4"/>
    <w:uiPriority w:val="99"/>
    <w:rsid w:val="009F5E65"/>
    <w:pPr>
      <w:spacing w:after="140" w:line="288" w:lineRule="auto"/>
    </w:pPr>
  </w:style>
  <w:style w:type="character" w:customStyle="1" w:styleId="a4">
    <w:name w:val="Основной текст Знак"/>
    <w:basedOn w:val="a0"/>
    <w:link w:val="a3"/>
    <w:uiPriority w:val="99"/>
    <w:rsid w:val="009F5E65"/>
    <w:rPr>
      <w:rFonts w:ascii="Calibri" w:eastAsia="Times New Roman" w:hAnsi="Calibri" w:cs="Calibri"/>
      <w:lang w:eastAsia="ru-RU"/>
    </w:rPr>
  </w:style>
  <w:style w:type="paragraph" w:styleId="a5">
    <w:name w:val="List"/>
    <w:basedOn w:val="a3"/>
    <w:uiPriority w:val="99"/>
    <w:rsid w:val="009F5E65"/>
  </w:style>
  <w:style w:type="paragraph" w:customStyle="1" w:styleId="Caption1">
    <w:name w:val="Caption1"/>
    <w:basedOn w:val="a"/>
    <w:uiPriority w:val="99"/>
    <w:rsid w:val="009F5E65"/>
    <w:pPr>
      <w:suppressLineNumbers/>
      <w:spacing w:before="120" w:after="120"/>
    </w:pPr>
    <w:rPr>
      <w:i/>
      <w:iCs/>
      <w:sz w:val="24"/>
      <w:szCs w:val="24"/>
    </w:rPr>
  </w:style>
  <w:style w:type="paragraph" w:styleId="13">
    <w:name w:val="index 1"/>
    <w:basedOn w:val="a"/>
    <w:next w:val="a"/>
    <w:autoRedefine/>
    <w:uiPriority w:val="99"/>
    <w:semiHidden/>
    <w:rsid w:val="009F5E65"/>
    <w:pPr>
      <w:ind w:left="220" w:hanging="220"/>
    </w:pPr>
  </w:style>
  <w:style w:type="paragraph" w:styleId="a6">
    <w:name w:val="header"/>
    <w:basedOn w:val="a"/>
    <w:link w:val="a7"/>
    <w:uiPriority w:val="99"/>
    <w:unhideWhenUsed/>
    <w:rsid w:val="009F5E65"/>
    <w:pPr>
      <w:tabs>
        <w:tab w:val="center" w:pos="4677"/>
        <w:tab w:val="right" w:pos="9355"/>
      </w:tabs>
    </w:pPr>
  </w:style>
  <w:style w:type="character" w:customStyle="1" w:styleId="a7">
    <w:name w:val="Верхний колонтитул Знак"/>
    <w:basedOn w:val="a0"/>
    <w:link w:val="a6"/>
    <w:uiPriority w:val="99"/>
    <w:rsid w:val="009F5E65"/>
    <w:rPr>
      <w:rFonts w:ascii="Calibri" w:eastAsia="Times New Roman" w:hAnsi="Calibri" w:cs="Calibri"/>
      <w:lang w:eastAsia="ru-RU"/>
    </w:rPr>
  </w:style>
  <w:style w:type="paragraph" w:styleId="a8">
    <w:name w:val="footer"/>
    <w:basedOn w:val="a"/>
    <w:link w:val="a9"/>
    <w:uiPriority w:val="99"/>
    <w:unhideWhenUsed/>
    <w:rsid w:val="009F5E65"/>
    <w:pPr>
      <w:tabs>
        <w:tab w:val="center" w:pos="4677"/>
        <w:tab w:val="right" w:pos="9355"/>
      </w:tabs>
    </w:pPr>
  </w:style>
  <w:style w:type="character" w:customStyle="1" w:styleId="a9">
    <w:name w:val="Нижний колонтитул Знак"/>
    <w:basedOn w:val="a0"/>
    <w:link w:val="a8"/>
    <w:uiPriority w:val="99"/>
    <w:rsid w:val="009F5E65"/>
    <w:rPr>
      <w:rFonts w:ascii="Calibri" w:eastAsia="Times New Roman" w:hAnsi="Calibri" w:cs="Calibri"/>
      <w:lang w:eastAsia="ru-RU"/>
    </w:rPr>
  </w:style>
  <w:style w:type="character" w:customStyle="1" w:styleId="aa">
    <w:name w:val="Текст выноски Знак"/>
    <w:basedOn w:val="a0"/>
    <w:link w:val="ab"/>
    <w:uiPriority w:val="99"/>
    <w:semiHidden/>
    <w:rsid w:val="009F5E65"/>
    <w:rPr>
      <w:rFonts w:ascii="Segoe UI" w:eastAsia="Times New Roman" w:hAnsi="Segoe UI" w:cs="Segoe UI"/>
      <w:sz w:val="18"/>
      <w:szCs w:val="18"/>
      <w:lang w:eastAsia="ru-RU"/>
    </w:rPr>
  </w:style>
  <w:style w:type="paragraph" w:styleId="ab">
    <w:name w:val="Balloon Text"/>
    <w:basedOn w:val="a"/>
    <w:link w:val="aa"/>
    <w:uiPriority w:val="99"/>
    <w:semiHidden/>
    <w:unhideWhenUsed/>
    <w:rsid w:val="009F5E65"/>
    <w:pPr>
      <w:spacing w:after="0" w:line="240" w:lineRule="auto"/>
    </w:pPr>
    <w:rPr>
      <w:rFonts w:ascii="Segoe UI" w:hAnsi="Segoe UI" w:cs="Segoe UI"/>
      <w:sz w:val="18"/>
      <w:szCs w:val="18"/>
    </w:rPr>
  </w:style>
  <w:style w:type="character" w:customStyle="1" w:styleId="14">
    <w:name w:val="Текст выноски Знак1"/>
    <w:basedOn w:val="a0"/>
    <w:uiPriority w:val="99"/>
    <w:semiHidden/>
    <w:rsid w:val="009F5E65"/>
    <w:rPr>
      <w:rFonts w:ascii="Segoe UI" w:eastAsia="Times New Roman" w:hAnsi="Segoe UI" w:cs="Segoe UI"/>
      <w:sz w:val="18"/>
      <w:szCs w:val="18"/>
      <w:lang w:eastAsia="ru-RU"/>
    </w:rPr>
  </w:style>
  <w:style w:type="paragraph" w:styleId="ac">
    <w:name w:val="List Paragraph"/>
    <w:basedOn w:val="a"/>
    <w:uiPriority w:val="34"/>
    <w:qFormat/>
    <w:rsid w:val="009F5E65"/>
    <w:pPr>
      <w:ind w:left="720"/>
      <w:contextualSpacing/>
    </w:pPr>
  </w:style>
  <w:style w:type="paragraph" w:styleId="3">
    <w:name w:val="Body Text 3"/>
    <w:basedOn w:val="a"/>
    <w:link w:val="30"/>
    <w:uiPriority w:val="99"/>
    <w:semiHidden/>
    <w:unhideWhenUsed/>
    <w:rsid w:val="009F5E65"/>
    <w:pPr>
      <w:spacing w:after="120" w:line="259" w:lineRule="auto"/>
    </w:pPr>
    <w:rPr>
      <w:rFonts w:asciiTheme="minorHAnsi" w:eastAsiaTheme="minorHAnsi" w:hAnsiTheme="minorHAnsi" w:cstheme="minorBidi"/>
      <w:sz w:val="16"/>
      <w:szCs w:val="16"/>
      <w:lang w:eastAsia="en-US"/>
    </w:rPr>
  </w:style>
  <w:style w:type="character" w:customStyle="1" w:styleId="30">
    <w:name w:val="Основной текст 3 Знак"/>
    <w:basedOn w:val="a0"/>
    <w:link w:val="3"/>
    <w:uiPriority w:val="99"/>
    <w:semiHidden/>
    <w:rsid w:val="009F5E65"/>
    <w:rPr>
      <w:sz w:val="16"/>
      <w:szCs w:val="16"/>
    </w:rPr>
  </w:style>
  <w:style w:type="paragraph" w:styleId="ad">
    <w:name w:val="Normal (Web)"/>
    <w:basedOn w:val="a"/>
    <w:uiPriority w:val="99"/>
    <w:unhideWhenUsed/>
    <w:rsid w:val="009F5E65"/>
    <w:pPr>
      <w:spacing w:before="100" w:beforeAutospacing="1" w:after="100" w:afterAutospacing="1" w:line="240" w:lineRule="auto"/>
    </w:pPr>
    <w:rPr>
      <w:rFonts w:ascii="Times New Roman" w:hAnsi="Times New Roman" w:cs="Times New Roman"/>
      <w:sz w:val="24"/>
      <w:szCs w:val="24"/>
    </w:rPr>
  </w:style>
  <w:style w:type="table" w:styleId="ae">
    <w:name w:val="Table Grid"/>
    <w:basedOn w:val="a1"/>
    <w:uiPriority w:val="39"/>
    <w:rsid w:val="009F5E6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Содержимое таблицы"/>
    <w:basedOn w:val="a"/>
    <w:rsid w:val="009F5E65"/>
    <w:pPr>
      <w:widowControl w:val="0"/>
      <w:suppressLineNumbers/>
      <w:suppressAutoHyphens/>
      <w:spacing w:after="0" w:line="240" w:lineRule="auto"/>
    </w:pPr>
    <w:rPr>
      <w:rFonts w:ascii="Liberation Serif" w:eastAsia="Droid Sans Fallback" w:hAnsi="Liberation Serif" w:cs="DejaVu Sans"/>
      <w:sz w:val="24"/>
      <w:szCs w:val="24"/>
      <w:lang w:eastAsia="zh-CN" w:bidi="hi-IN"/>
    </w:rPr>
  </w:style>
  <w:style w:type="paragraph" w:customStyle="1" w:styleId="msonormalbullet2gif">
    <w:name w:val="msonormalbullet2.gif"/>
    <w:basedOn w:val="a"/>
    <w:rsid w:val="009F5E65"/>
    <w:pPr>
      <w:spacing w:before="100" w:beforeAutospacing="1" w:after="100" w:afterAutospacing="1" w:line="240" w:lineRule="auto"/>
    </w:pPr>
    <w:rPr>
      <w:rFonts w:ascii="Times New Roman" w:hAnsi="Times New Roman" w:cs="Times New Roman"/>
      <w:sz w:val="24"/>
      <w:szCs w:val="24"/>
    </w:rPr>
  </w:style>
  <w:style w:type="table" w:customStyle="1" w:styleId="21">
    <w:name w:val="Сетка таблицы2"/>
    <w:basedOn w:val="a1"/>
    <w:rsid w:val="009F5E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9F5E65"/>
    <w:rPr>
      <w:color w:val="0000FF"/>
      <w:u w:val="single"/>
    </w:rPr>
  </w:style>
  <w:style w:type="numbering" w:customStyle="1" w:styleId="15">
    <w:name w:val="Нет списка1"/>
    <w:next w:val="a2"/>
    <w:uiPriority w:val="99"/>
    <w:semiHidden/>
    <w:unhideWhenUsed/>
    <w:rsid w:val="009F5E65"/>
  </w:style>
  <w:style w:type="table" w:customStyle="1" w:styleId="16">
    <w:name w:val="Сетка таблицы1"/>
    <w:basedOn w:val="a1"/>
    <w:next w:val="ae"/>
    <w:uiPriority w:val="59"/>
    <w:rsid w:val="009F5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9F5E65"/>
  </w:style>
  <w:style w:type="paragraph" w:customStyle="1" w:styleId="Standard">
    <w:name w:val="Standard"/>
    <w:qFormat/>
    <w:rsid w:val="009F5E65"/>
    <w:pPr>
      <w:suppressAutoHyphens/>
      <w:spacing w:after="0" w:line="240" w:lineRule="auto"/>
      <w:textAlignment w:val="baseline"/>
    </w:pPr>
    <w:rPr>
      <w:rFonts w:ascii="Liberation Serif" w:eastAsia="SimSun" w:hAnsi="Liberation Serif" w:cs="Mangal"/>
      <w:kern w:val="2"/>
      <w:sz w:val="24"/>
      <w:szCs w:val="24"/>
      <w:lang w:val="en-US" w:eastAsia="zh-CN" w:bidi="hi-IN"/>
    </w:rPr>
  </w:style>
  <w:style w:type="character" w:styleId="af1">
    <w:name w:val="line number"/>
    <w:basedOn w:val="a0"/>
    <w:uiPriority w:val="99"/>
    <w:semiHidden/>
    <w:unhideWhenUsed/>
    <w:rsid w:val="009F5E65"/>
  </w:style>
  <w:style w:type="character" w:customStyle="1" w:styleId="af2">
    <w:name w:val="Основной текст_"/>
    <w:basedOn w:val="a0"/>
    <w:link w:val="31"/>
    <w:locked/>
    <w:rsid w:val="00E74DA2"/>
    <w:rPr>
      <w:rFonts w:ascii="Times New Roman" w:hAnsi="Times New Roman" w:cs="Times New Roman"/>
      <w:sz w:val="27"/>
      <w:szCs w:val="27"/>
      <w:shd w:val="clear" w:color="auto" w:fill="FFFFFF"/>
    </w:rPr>
  </w:style>
  <w:style w:type="paragraph" w:customStyle="1" w:styleId="31">
    <w:name w:val="Основной текст3"/>
    <w:basedOn w:val="a"/>
    <w:link w:val="af2"/>
    <w:rsid w:val="00E74DA2"/>
    <w:pPr>
      <w:shd w:val="clear" w:color="auto" w:fill="FFFFFF"/>
      <w:spacing w:after="0" w:line="480" w:lineRule="exact"/>
      <w:ind w:hanging="440"/>
      <w:jc w:val="both"/>
    </w:pPr>
    <w:rPr>
      <w:rFonts w:ascii="Times New Roman" w:eastAsiaTheme="minorHAnsi" w:hAnsi="Times New Roman" w:cs="Times New Roman"/>
      <w:sz w:val="27"/>
      <w:szCs w:val="27"/>
      <w:lang w:eastAsia="en-US"/>
    </w:rPr>
  </w:style>
  <w:style w:type="character" w:customStyle="1" w:styleId="4">
    <w:name w:val="Основной текст + Полужирный4"/>
    <w:basedOn w:val="af2"/>
    <w:rsid w:val="00B06584"/>
    <w:rPr>
      <w:rFonts w:ascii="Times New Roman" w:hAnsi="Times New Roman" w:cs="Times New Roman"/>
      <w:b/>
      <w:bCs/>
      <w:spacing w:val="0"/>
      <w:sz w:val="27"/>
      <w:szCs w:val="27"/>
      <w:shd w:val="clear" w:color="auto" w:fill="FFFFFF"/>
    </w:rPr>
  </w:style>
  <w:style w:type="character" w:styleId="af3">
    <w:name w:val="FollowedHyperlink"/>
    <w:basedOn w:val="a0"/>
    <w:uiPriority w:val="99"/>
    <w:semiHidden/>
    <w:unhideWhenUsed/>
    <w:rsid w:val="00252435"/>
    <w:rPr>
      <w:color w:val="954F72"/>
      <w:u w:val="single"/>
    </w:rPr>
  </w:style>
  <w:style w:type="paragraph" w:customStyle="1" w:styleId="msonormal0">
    <w:name w:val="msonormal"/>
    <w:basedOn w:val="a"/>
    <w:rsid w:val="00252435"/>
    <w:pPr>
      <w:spacing w:before="100" w:beforeAutospacing="1" w:after="100" w:afterAutospacing="1" w:line="240" w:lineRule="auto"/>
    </w:pPr>
    <w:rPr>
      <w:rFonts w:ascii="Times New Roman" w:hAnsi="Times New Roman" w:cs="Times New Roman"/>
      <w:sz w:val="24"/>
      <w:szCs w:val="24"/>
    </w:rPr>
  </w:style>
  <w:style w:type="paragraph" w:customStyle="1" w:styleId="font5">
    <w:name w:val="font5"/>
    <w:basedOn w:val="a"/>
    <w:rsid w:val="00252435"/>
    <w:pPr>
      <w:spacing w:before="100" w:beforeAutospacing="1" w:after="100" w:afterAutospacing="1" w:line="240" w:lineRule="auto"/>
    </w:pPr>
    <w:rPr>
      <w:rFonts w:ascii="Times New Roman" w:hAnsi="Times New Roman" w:cs="Times New Roman"/>
      <w:color w:val="000000"/>
      <w:sz w:val="24"/>
      <w:szCs w:val="24"/>
    </w:rPr>
  </w:style>
  <w:style w:type="paragraph" w:customStyle="1" w:styleId="font6">
    <w:name w:val="font6"/>
    <w:basedOn w:val="a"/>
    <w:rsid w:val="00252435"/>
    <w:pPr>
      <w:spacing w:before="100" w:beforeAutospacing="1" w:after="100" w:afterAutospacing="1" w:line="240" w:lineRule="auto"/>
    </w:pPr>
    <w:rPr>
      <w:rFonts w:ascii="Times New Roman" w:hAnsi="Times New Roman" w:cs="Times New Roman"/>
      <w:color w:val="000000"/>
      <w:sz w:val="24"/>
      <w:szCs w:val="24"/>
    </w:rPr>
  </w:style>
  <w:style w:type="paragraph" w:customStyle="1" w:styleId="xl65">
    <w:name w:val="xl65"/>
    <w:basedOn w:val="a"/>
    <w:rsid w:val="00252435"/>
    <w:pPr>
      <w:spacing w:before="100" w:beforeAutospacing="1" w:after="100" w:afterAutospacing="1" w:line="240" w:lineRule="auto"/>
    </w:pPr>
    <w:rPr>
      <w:rFonts w:ascii="Times New Roman" w:hAnsi="Times New Roman" w:cs="Times New Roman"/>
      <w:color w:val="FF0000"/>
      <w:sz w:val="24"/>
      <w:szCs w:val="24"/>
    </w:rPr>
  </w:style>
  <w:style w:type="paragraph" w:customStyle="1" w:styleId="xl66">
    <w:name w:val="xl66"/>
    <w:basedOn w:val="a"/>
    <w:rsid w:val="00252435"/>
    <w:pP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67">
    <w:name w:val="xl67"/>
    <w:basedOn w:val="a"/>
    <w:rsid w:val="00252435"/>
    <w:pPr>
      <w:spacing w:before="100" w:beforeAutospacing="1" w:after="100" w:afterAutospacing="1" w:line="240" w:lineRule="auto"/>
    </w:pPr>
    <w:rPr>
      <w:rFonts w:ascii="Times New Roman" w:hAnsi="Times New Roman" w:cs="Times New Roman"/>
      <w:sz w:val="24"/>
      <w:szCs w:val="24"/>
    </w:rPr>
  </w:style>
  <w:style w:type="paragraph" w:customStyle="1" w:styleId="xl68">
    <w:name w:val="xl68"/>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69">
    <w:name w:val="xl69"/>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70">
    <w:name w:val="xl70"/>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71">
    <w:name w:val="xl71"/>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72">
    <w:name w:val="xl72"/>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3">
    <w:name w:val="xl73"/>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4">
    <w:name w:val="xl74"/>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5">
    <w:name w:val="xl75"/>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76">
    <w:name w:val="xl76"/>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77">
    <w:name w:val="xl77"/>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8">
    <w:name w:val="xl78"/>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79">
    <w:name w:val="xl79"/>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80">
    <w:name w:val="xl80"/>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1">
    <w:name w:val="xl81"/>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000000"/>
      <w:sz w:val="24"/>
      <w:szCs w:val="24"/>
    </w:rPr>
  </w:style>
  <w:style w:type="paragraph" w:customStyle="1" w:styleId="xl82">
    <w:name w:val="xl82"/>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83">
    <w:name w:val="xl83"/>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84">
    <w:name w:val="xl84"/>
    <w:basedOn w:val="a"/>
    <w:rsid w:val="00252435"/>
    <w:pPr>
      <w:spacing w:before="100" w:beforeAutospacing="1" w:after="100" w:afterAutospacing="1" w:line="240" w:lineRule="auto"/>
      <w:textAlignment w:val="top"/>
    </w:pPr>
    <w:rPr>
      <w:rFonts w:ascii="Times New Roman" w:hAnsi="Times New Roman" w:cs="Times New Roman"/>
      <w:color w:val="FF0000"/>
      <w:sz w:val="24"/>
      <w:szCs w:val="24"/>
    </w:rPr>
  </w:style>
  <w:style w:type="paragraph" w:customStyle="1" w:styleId="xl85">
    <w:name w:val="xl85"/>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86">
    <w:name w:val="xl86"/>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7">
    <w:name w:val="xl87"/>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8">
    <w:name w:val="xl88"/>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89">
    <w:name w:val="xl89"/>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90">
    <w:name w:val="xl90"/>
    <w:basedOn w:val="a"/>
    <w:rsid w:val="00252435"/>
    <w:pPr>
      <w:pBdr>
        <w:left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sz w:val="24"/>
      <w:szCs w:val="24"/>
    </w:rPr>
  </w:style>
  <w:style w:type="paragraph" w:customStyle="1" w:styleId="xl91">
    <w:name w:val="xl91"/>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92">
    <w:name w:val="xl92"/>
    <w:basedOn w:val="a"/>
    <w:rsid w:val="002524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24"/>
      <w:szCs w:val="24"/>
    </w:rPr>
  </w:style>
  <w:style w:type="paragraph" w:customStyle="1" w:styleId="xl93">
    <w:name w:val="xl93"/>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b/>
      <w:bCs/>
      <w:sz w:val="24"/>
      <w:szCs w:val="24"/>
    </w:rPr>
  </w:style>
  <w:style w:type="paragraph" w:customStyle="1" w:styleId="xl94">
    <w:name w:val="xl94"/>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b/>
      <w:bCs/>
      <w:sz w:val="24"/>
      <w:szCs w:val="24"/>
    </w:rPr>
  </w:style>
  <w:style w:type="paragraph" w:customStyle="1" w:styleId="xl95">
    <w:name w:val="xl95"/>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s="Times New Roman"/>
      <w:b/>
      <w:bCs/>
      <w:sz w:val="24"/>
      <w:szCs w:val="24"/>
    </w:rPr>
  </w:style>
  <w:style w:type="paragraph" w:customStyle="1" w:styleId="xl96">
    <w:name w:val="xl96"/>
    <w:basedOn w:val="a"/>
    <w:rsid w:val="00252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b/>
      <w:bCs/>
      <w:sz w:val="24"/>
      <w:szCs w:val="24"/>
    </w:rPr>
  </w:style>
  <w:style w:type="table" w:customStyle="1" w:styleId="32">
    <w:name w:val="Сетка таблицы3"/>
    <w:basedOn w:val="a1"/>
    <w:next w:val="ae"/>
    <w:uiPriority w:val="39"/>
    <w:rsid w:val="000E2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e"/>
    <w:uiPriority w:val="39"/>
    <w:rsid w:val="00692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0F7942"/>
    <w:pPr>
      <w:widowControl w:val="0"/>
      <w:autoSpaceDE w:val="0"/>
      <w:autoSpaceDN w:val="0"/>
      <w:spacing w:after="0" w:line="240" w:lineRule="auto"/>
    </w:pPr>
    <w:rPr>
      <w:rFonts w:ascii="Arial" w:eastAsiaTheme="minorEastAsia" w:hAnsi="Arial" w:cs="Arial"/>
      <w:sz w:val="20"/>
      <w:lang w:eastAsia="ru-RU"/>
    </w:rPr>
  </w:style>
  <w:style w:type="table" w:customStyle="1" w:styleId="5">
    <w:name w:val="Сетка таблицы5"/>
    <w:basedOn w:val="a1"/>
    <w:next w:val="ae"/>
    <w:uiPriority w:val="39"/>
    <w:rsid w:val="00834B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basedOn w:val="a"/>
    <w:next w:val="a"/>
    <w:uiPriority w:val="35"/>
    <w:unhideWhenUsed/>
    <w:qFormat/>
    <w:rsid w:val="00E90D67"/>
    <w:pPr>
      <w:spacing w:line="240" w:lineRule="auto"/>
    </w:pPr>
    <w:rPr>
      <w:b/>
      <w:bCs/>
      <w:color w:val="5B9BD5" w:themeColor="accent1"/>
      <w:sz w:val="18"/>
      <w:szCs w:val="18"/>
    </w:rPr>
  </w:style>
  <w:style w:type="paragraph" w:customStyle="1" w:styleId="font7">
    <w:name w:val="font7"/>
    <w:basedOn w:val="a"/>
    <w:rsid w:val="00390CAF"/>
    <w:pPr>
      <w:spacing w:before="100" w:beforeAutospacing="1" w:after="100" w:afterAutospacing="1" w:line="240" w:lineRule="auto"/>
    </w:pPr>
    <w:rPr>
      <w:rFonts w:ascii="Times New Roman" w:hAnsi="Times New Roman" w:cs="Times New Roman"/>
      <w:color w:val="000000"/>
      <w:sz w:val="18"/>
      <w:szCs w:val="18"/>
    </w:rPr>
  </w:style>
  <w:style w:type="paragraph" w:customStyle="1" w:styleId="font8">
    <w:name w:val="font8"/>
    <w:basedOn w:val="a"/>
    <w:rsid w:val="00390CAF"/>
    <w:pPr>
      <w:spacing w:before="100" w:beforeAutospacing="1" w:after="100" w:afterAutospacing="1" w:line="240" w:lineRule="auto"/>
    </w:pPr>
    <w:rPr>
      <w:rFonts w:ascii="Arial" w:hAnsi="Arial" w:cs="Arial"/>
      <w:b/>
      <w:bCs/>
      <w:color w:val="000000"/>
      <w:sz w:val="18"/>
      <w:szCs w:val="18"/>
    </w:rPr>
  </w:style>
  <w:style w:type="paragraph" w:customStyle="1" w:styleId="font9">
    <w:name w:val="font9"/>
    <w:basedOn w:val="a"/>
    <w:rsid w:val="00390CAF"/>
    <w:pPr>
      <w:spacing w:before="100" w:beforeAutospacing="1" w:after="100" w:afterAutospacing="1" w:line="240" w:lineRule="auto"/>
    </w:pPr>
    <w:rPr>
      <w:rFonts w:ascii="Times New Roman" w:hAnsi="Times New Roman" w:cs="Times New Roman"/>
      <w:color w:val="000000"/>
      <w:sz w:val="20"/>
      <w:szCs w:val="20"/>
    </w:rPr>
  </w:style>
  <w:style w:type="paragraph" w:customStyle="1" w:styleId="font10">
    <w:name w:val="font10"/>
    <w:basedOn w:val="a"/>
    <w:rsid w:val="00390CAF"/>
    <w:pPr>
      <w:spacing w:before="100" w:beforeAutospacing="1" w:after="100" w:afterAutospacing="1" w:line="240" w:lineRule="auto"/>
    </w:pPr>
    <w:rPr>
      <w:rFonts w:ascii="Times New Roman" w:hAnsi="Times New Roman" w:cs="Times New Roman"/>
      <w:color w:val="000000"/>
      <w:sz w:val="29"/>
      <w:szCs w:val="29"/>
    </w:rPr>
  </w:style>
  <w:style w:type="paragraph" w:customStyle="1" w:styleId="font11">
    <w:name w:val="font11"/>
    <w:basedOn w:val="a"/>
    <w:rsid w:val="00390CAF"/>
    <w:pPr>
      <w:spacing w:before="100" w:beforeAutospacing="1" w:after="100" w:afterAutospacing="1" w:line="240" w:lineRule="auto"/>
    </w:pPr>
    <w:rPr>
      <w:rFonts w:ascii="Times New Roman" w:hAnsi="Times New Roman" w:cs="Times New Roman"/>
      <w:b/>
      <w:bCs/>
      <w:color w:val="000000"/>
      <w:sz w:val="20"/>
      <w:szCs w:val="20"/>
    </w:rPr>
  </w:style>
  <w:style w:type="paragraph" w:customStyle="1" w:styleId="font12">
    <w:name w:val="font12"/>
    <w:basedOn w:val="a"/>
    <w:rsid w:val="00390CAF"/>
    <w:pPr>
      <w:spacing w:before="100" w:beforeAutospacing="1" w:after="100" w:afterAutospacing="1" w:line="240" w:lineRule="auto"/>
    </w:pPr>
    <w:rPr>
      <w:rFonts w:ascii="Times New Roman" w:hAnsi="Times New Roman" w:cs="Times New Roman"/>
      <w:color w:val="000000"/>
      <w:sz w:val="30"/>
      <w:szCs w:val="30"/>
    </w:rPr>
  </w:style>
  <w:style w:type="paragraph" w:customStyle="1" w:styleId="font13">
    <w:name w:val="font13"/>
    <w:basedOn w:val="a"/>
    <w:rsid w:val="00390CAF"/>
    <w:pPr>
      <w:spacing w:before="100" w:beforeAutospacing="1" w:after="100" w:afterAutospacing="1" w:line="240" w:lineRule="auto"/>
    </w:pPr>
    <w:rPr>
      <w:rFonts w:ascii="Times New Roman" w:hAnsi="Times New Roman" w:cs="Times New Roman"/>
      <w:color w:val="000000"/>
      <w:sz w:val="21"/>
      <w:szCs w:val="21"/>
    </w:rPr>
  </w:style>
  <w:style w:type="paragraph" w:customStyle="1" w:styleId="font14">
    <w:name w:val="font14"/>
    <w:basedOn w:val="a"/>
    <w:rsid w:val="00390CAF"/>
    <w:pPr>
      <w:spacing w:before="100" w:beforeAutospacing="1" w:after="100" w:afterAutospacing="1" w:line="240" w:lineRule="auto"/>
    </w:pPr>
    <w:rPr>
      <w:rFonts w:ascii="Arial" w:hAnsi="Arial" w:cs="Arial"/>
      <w:color w:val="000000"/>
      <w:sz w:val="19"/>
      <w:szCs w:val="19"/>
    </w:rPr>
  </w:style>
  <w:style w:type="paragraph" w:customStyle="1" w:styleId="font15">
    <w:name w:val="font15"/>
    <w:basedOn w:val="a"/>
    <w:rsid w:val="00390CAF"/>
    <w:pPr>
      <w:spacing w:before="100" w:beforeAutospacing="1" w:after="100" w:afterAutospacing="1" w:line="240" w:lineRule="auto"/>
    </w:pPr>
    <w:rPr>
      <w:rFonts w:ascii="Arial" w:hAnsi="Arial" w:cs="Arial"/>
      <w:color w:val="000000"/>
      <w:sz w:val="17"/>
      <w:szCs w:val="17"/>
    </w:rPr>
  </w:style>
  <w:style w:type="paragraph" w:customStyle="1" w:styleId="font16">
    <w:name w:val="font16"/>
    <w:basedOn w:val="a"/>
    <w:rsid w:val="00390CAF"/>
    <w:pPr>
      <w:spacing w:before="100" w:beforeAutospacing="1" w:after="100" w:afterAutospacing="1" w:line="240" w:lineRule="auto"/>
    </w:pPr>
    <w:rPr>
      <w:rFonts w:ascii="Arial" w:hAnsi="Arial" w:cs="Arial"/>
      <w:b/>
      <w:bCs/>
      <w:color w:val="000000"/>
      <w:sz w:val="19"/>
      <w:szCs w:val="19"/>
    </w:rPr>
  </w:style>
  <w:style w:type="paragraph" w:customStyle="1" w:styleId="font17">
    <w:name w:val="font17"/>
    <w:basedOn w:val="a"/>
    <w:rsid w:val="00390CAF"/>
    <w:pPr>
      <w:spacing w:before="100" w:beforeAutospacing="1" w:after="100" w:afterAutospacing="1" w:line="240" w:lineRule="auto"/>
    </w:pPr>
    <w:rPr>
      <w:rFonts w:ascii="Times New Roman" w:hAnsi="Times New Roman" w:cs="Times New Roman"/>
      <w:b/>
      <w:bCs/>
      <w:color w:val="000000"/>
      <w:sz w:val="19"/>
      <w:szCs w:val="19"/>
    </w:rPr>
  </w:style>
  <w:style w:type="paragraph" w:customStyle="1" w:styleId="font18">
    <w:name w:val="font18"/>
    <w:basedOn w:val="a"/>
    <w:rsid w:val="00390CAF"/>
    <w:pPr>
      <w:spacing w:before="100" w:beforeAutospacing="1" w:after="100" w:afterAutospacing="1" w:line="240" w:lineRule="auto"/>
    </w:pPr>
    <w:rPr>
      <w:rFonts w:ascii="Times New Roman" w:hAnsi="Times New Roman" w:cs="Times New Roman"/>
      <w:b/>
      <w:bCs/>
      <w:color w:val="000000"/>
      <w:sz w:val="21"/>
      <w:szCs w:val="21"/>
    </w:rPr>
  </w:style>
  <w:style w:type="paragraph" w:customStyle="1" w:styleId="font19">
    <w:name w:val="font19"/>
    <w:basedOn w:val="a"/>
    <w:rsid w:val="00390CAF"/>
    <w:pPr>
      <w:spacing w:before="100" w:beforeAutospacing="1" w:after="100" w:afterAutospacing="1" w:line="240" w:lineRule="auto"/>
    </w:pPr>
    <w:rPr>
      <w:rFonts w:ascii="Times New Roman" w:hAnsi="Times New Roman" w:cs="Times New Roman"/>
      <w:color w:val="000000"/>
      <w:sz w:val="26"/>
      <w:szCs w:val="26"/>
    </w:rPr>
  </w:style>
  <w:style w:type="paragraph" w:customStyle="1" w:styleId="font20">
    <w:name w:val="font20"/>
    <w:basedOn w:val="a"/>
    <w:rsid w:val="00390CAF"/>
    <w:pPr>
      <w:spacing w:before="100" w:beforeAutospacing="1" w:after="100" w:afterAutospacing="1" w:line="240" w:lineRule="auto"/>
    </w:pPr>
    <w:rPr>
      <w:rFonts w:ascii="Times New Roman" w:hAnsi="Times New Roman" w:cs="Times New Roman"/>
      <w:color w:val="000000"/>
      <w:sz w:val="9"/>
      <w:szCs w:val="9"/>
    </w:rPr>
  </w:style>
  <w:style w:type="paragraph" w:customStyle="1" w:styleId="font21">
    <w:name w:val="font21"/>
    <w:basedOn w:val="a"/>
    <w:rsid w:val="00390CAF"/>
    <w:pPr>
      <w:spacing w:before="100" w:beforeAutospacing="1" w:after="100" w:afterAutospacing="1" w:line="240" w:lineRule="auto"/>
    </w:pPr>
    <w:rPr>
      <w:rFonts w:ascii="Times New Roman" w:hAnsi="Times New Roman" w:cs="Times New Roman"/>
      <w:color w:val="000000"/>
      <w:sz w:val="15"/>
      <w:szCs w:val="15"/>
    </w:rPr>
  </w:style>
  <w:style w:type="paragraph" w:customStyle="1" w:styleId="font22">
    <w:name w:val="font22"/>
    <w:basedOn w:val="a"/>
    <w:rsid w:val="00390CAF"/>
    <w:pPr>
      <w:spacing w:before="100" w:beforeAutospacing="1" w:after="100" w:afterAutospacing="1" w:line="240" w:lineRule="auto"/>
    </w:pPr>
    <w:rPr>
      <w:rFonts w:ascii="Times New Roman" w:hAnsi="Times New Roman" w:cs="Times New Roman"/>
      <w:color w:val="000000"/>
      <w:sz w:val="23"/>
      <w:szCs w:val="23"/>
    </w:rPr>
  </w:style>
  <w:style w:type="paragraph" w:customStyle="1" w:styleId="font23">
    <w:name w:val="font23"/>
    <w:basedOn w:val="a"/>
    <w:rsid w:val="00390CAF"/>
    <w:pPr>
      <w:spacing w:before="100" w:beforeAutospacing="1" w:after="100" w:afterAutospacing="1" w:line="240" w:lineRule="auto"/>
    </w:pPr>
    <w:rPr>
      <w:rFonts w:ascii="Arial" w:hAnsi="Arial" w:cs="Arial"/>
      <w:color w:val="000000"/>
      <w:sz w:val="50"/>
      <w:szCs w:val="50"/>
    </w:rPr>
  </w:style>
  <w:style w:type="paragraph" w:customStyle="1" w:styleId="font24">
    <w:name w:val="font24"/>
    <w:basedOn w:val="a"/>
    <w:rsid w:val="00390CAF"/>
    <w:pPr>
      <w:spacing w:before="100" w:beforeAutospacing="1" w:after="100" w:afterAutospacing="1" w:line="240" w:lineRule="auto"/>
    </w:pPr>
    <w:rPr>
      <w:rFonts w:ascii="Arial" w:hAnsi="Arial" w:cs="Arial"/>
      <w:i/>
      <w:iCs/>
      <w:color w:val="000000"/>
      <w:sz w:val="18"/>
      <w:szCs w:val="18"/>
    </w:rPr>
  </w:style>
  <w:style w:type="paragraph" w:customStyle="1" w:styleId="xl97">
    <w:name w:val="xl97"/>
    <w:basedOn w:val="a"/>
    <w:rsid w:val="00390CAF"/>
    <w:pPr>
      <w:pBdr>
        <w:right w:val="single" w:sz="8" w:space="0" w:color="000000"/>
      </w:pBdr>
      <w:spacing w:before="100" w:beforeAutospacing="1" w:after="100" w:afterAutospacing="1" w:line="240" w:lineRule="auto"/>
      <w:textAlignment w:val="center"/>
    </w:pPr>
    <w:rPr>
      <w:rFonts w:ascii="Times New Roman" w:hAnsi="Times New Roman" w:cs="Times New Roman"/>
      <w:sz w:val="21"/>
      <w:szCs w:val="21"/>
    </w:rPr>
  </w:style>
  <w:style w:type="paragraph" w:customStyle="1" w:styleId="xl98">
    <w:name w:val="xl98"/>
    <w:basedOn w:val="a"/>
    <w:rsid w:val="00390CAF"/>
    <w:pPr>
      <w:pBdr>
        <w:right w:val="single" w:sz="8" w:space="0" w:color="000000"/>
      </w:pBdr>
      <w:shd w:val="clear" w:color="000000" w:fill="FFFF00"/>
      <w:spacing w:before="100" w:beforeAutospacing="1" w:after="100" w:afterAutospacing="1" w:line="240" w:lineRule="auto"/>
      <w:textAlignment w:val="center"/>
    </w:pPr>
    <w:rPr>
      <w:rFonts w:ascii="Times New Roman" w:hAnsi="Times New Roman" w:cs="Times New Roman"/>
      <w:sz w:val="21"/>
      <w:szCs w:val="21"/>
    </w:rPr>
  </w:style>
  <w:style w:type="paragraph" w:customStyle="1" w:styleId="xl99">
    <w:name w:val="xl99"/>
    <w:basedOn w:val="a"/>
    <w:rsid w:val="00390CAF"/>
    <w:pPr>
      <w:pBdr>
        <w:bottom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hAnsi="Times New Roman" w:cs="Times New Roman"/>
      <w:sz w:val="21"/>
      <w:szCs w:val="21"/>
    </w:rPr>
  </w:style>
  <w:style w:type="paragraph" w:customStyle="1" w:styleId="xl100">
    <w:name w:val="xl100"/>
    <w:basedOn w:val="a"/>
    <w:rsid w:val="00390CAF"/>
    <w:pPr>
      <w:pBdr>
        <w:bottom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21"/>
      <w:szCs w:val="21"/>
    </w:rPr>
  </w:style>
  <w:style w:type="paragraph" w:customStyle="1" w:styleId="xl101">
    <w:name w:val="xl101"/>
    <w:basedOn w:val="a"/>
    <w:rsid w:val="00390CAF"/>
    <w:pPr>
      <w:pBdr>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21"/>
      <w:szCs w:val="21"/>
    </w:rPr>
  </w:style>
  <w:style w:type="paragraph" w:customStyle="1" w:styleId="xl102">
    <w:name w:val="xl102"/>
    <w:basedOn w:val="a"/>
    <w:rsid w:val="00390CAF"/>
    <w:pPr>
      <w:pBdr>
        <w:right w:val="single" w:sz="8" w:space="0" w:color="000000"/>
      </w:pBdr>
      <w:shd w:val="clear" w:color="000000" w:fill="FFFF00"/>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03">
    <w:name w:val="xl103"/>
    <w:basedOn w:val="a"/>
    <w:rsid w:val="00390CAF"/>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hAnsi="Times New Roman" w:cs="Times New Roman"/>
      <w:sz w:val="19"/>
      <w:szCs w:val="19"/>
    </w:rPr>
  </w:style>
  <w:style w:type="paragraph" w:customStyle="1" w:styleId="xl104">
    <w:name w:val="xl104"/>
    <w:basedOn w:val="a"/>
    <w:rsid w:val="00390CAF"/>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hAnsi="Times New Roman" w:cs="Times New Roman"/>
      <w:sz w:val="21"/>
      <w:szCs w:val="21"/>
    </w:rPr>
  </w:style>
  <w:style w:type="paragraph" w:customStyle="1" w:styleId="xl105">
    <w:name w:val="xl105"/>
    <w:basedOn w:val="a"/>
    <w:rsid w:val="00390CAF"/>
    <w:pPr>
      <w:pBdr>
        <w:right w:val="single" w:sz="8" w:space="0" w:color="000000"/>
      </w:pBdr>
      <w:shd w:val="clear" w:color="000000" w:fill="FFFF00"/>
      <w:spacing w:before="100" w:beforeAutospacing="1" w:after="100" w:afterAutospacing="1" w:line="240" w:lineRule="auto"/>
      <w:ind w:firstLineChars="100" w:firstLine="100"/>
      <w:textAlignment w:val="center"/>
    </w:pPr>
    <w:rPr>
      <w:rFonts w:ascii="Times New Roman" w:hAnsi="Times New Roman" w:cs="Times New Roman"/>
      <w:sz w:val="21"/>
      <w:szCs w:val="21"/>
    </w:rPr>
  </w:style>
  <w:style w:type="paragraph" w:customStyle="1" w:styleId="xl106">
    <w:name w:val="xl106"/>
    <w:basedOn w:val="a"/>
    <w:rsid w:val="00390CAF"/>
    <w:pPr>
      <w:pBdr>
        <w:left w:val="single" w:sz="8" w:space="0" w:color="000000"/>
        <w:bottom w:val="single" w:sz="4" w:space="0" w:color="auto"/>
        <w:right w:val="single" w:sz="8" w:space="0" w:color="000000"/>
      </w:pBdr>
      <w:spacing w:before="100" w:beforeAutospacing="1" w:after="100" w:afterAutospacing="1" w:line="240" w:lineRule="auto"/>
      <w:jc w:val="center"/>
      <w:textAlignment w:val="center"/>
    </w:pPr>
    <w:rPr>
      <w:rFonts w:ascii="Times New Roman" w:hAnsi="Times New Roman" w:cs="Times New Roman"/>
      <w:sz w:val="19"/>
      <w:szCs w:val="19"/>
    </w:rPr>
  </w:style>
  <w:style w:type="paragraph" w:customStyle="1" w:styleId="xl107">
    <w:name w:val="xl107"/>
    <w:basedOn w:val="a"/>
    <w:rsid w:val="00390CAF"/>
    <w:pPr>
      <w:pBdr>
        <w:bottom w:val="single" w:sz="4" w:space="0" w:color="auto"/>
        <w:right w:val="single" w:sz="8" w:space="0" w:color="000000"/>
      </w:pBdr>
      <w:shd w:val="clear" w:color="000000" w:fill="FFFF00"/>
      <w:spacing w:before="100" w:beforeAutospacing="1" w:after="100" w:afterAutospacing="1" w:line="240" w:lineRule="auto"/>
      <w:textAlignment w:val="top"/>
    </w:pPr>
    <w:rPr>
      <w:rFonts w:ascii="Times New Roman" w:hAnsi="Times New Roman" w:cs="Times New Roman"/>
      <w:sz w:val="24"/>
      <w:szCs w:val="24"/>
    </w:rPr>
  </w:style>
  <w:style w:type="paragraph" w:customStyle="1" w:styleId="xl108">
    <w:name w:val="xl108"/>
    <w:basedOn w:val="a"/>
    <w:rsid w:val="00390CAF"/>
    <w:pPr>
      <w:pBdr>
        <w:left w:val="single" w:sz="8" w:space="7" w:color="000000"/>
        <w:bottom w:val="single" w:sz="4" w:space="0" w:color="auto"/>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19"/>
      <w:szCs w:val="19"/>
    </w:rPr>
  </w:style>
  <w:style w:type="paragraph" w:customStyle="1" w:styleId="xl109">
    <w:name w:val="xl109"/>
    <w:basedOn w:val="a"/>
    <w:rsid w:val="00390CAF"/>
    <w:pPr>
      <w:pBdr>
        <w:left w:val="single" w:sz="8" w:space="0" w:color="000000"/>
        <w:bottom w:val="single" w:sz="4" w:space="0" w:color="auto"/>
        <w:right w:val="single" w:sz="8" w:space="0" w:color="000000"/>
      </w:pBdr>
      <w:spacing w:before="100" w:beforeAutospacing="1" w:after="100" w:afterAutospacing="1" w:line="240" w:lineRule="auto"/>
      <w:textAlignment w:val="center"/>
    </w:pPr>
    <w:rPr>
      <w:rFonts w:ascii="Times New Roman" w:hAnsi="Times New Roman" w:cs="Times New Roman"/>
      <w:sz w:val="19"/>
      <w:szCs w:val="19"/>
    </w:rPr>
  </w:style>
  <w:style w:type="paragraph" w:customStyle="1" w:styleId="xl110">
    <w:name w:val="xl110"/>
    <w:basedOn w:val="a"/>
    <w:rsid w:val="00390CAF"/>
    <w:pPr>
      <w:pBdr>
        <w:bottom w:val="single" w:sz="4" w:space="0" w:color="auto"/>
        <w:right w:val="single" w:sz="8" w:space="0" w:color="000000"/>
      </w:pBdr>
      <w:shd w:val="clear" w:color="000000" w:fill="FFFF00"/>
      <w:spacing w:before="100" w:beforeAutospacing="1" w:after="100" w:afterAutospacing="1" w:line="240" w:lineRule="auto"/>
      <w:textAlignment w:val="center"/>
    </w:pPr>
    <w:rPr>
      <w:rFonts w:ascii="Times New Roman" w:hAnsi="Times New Roman" w:cs="Times New Roman"/>
      <w:sz w:val="19"/>
      <w:szCs w:val="19"/>
    </w:rPr>
  </w:style>
  <w:style w:type="paragraph" w:customStyle="1" w:styleId="xl111">
    <w:name w:val="xl111"/>
    <w:basedOn w:val="a"/>
    <w:rsid w:val="00390CAF"/>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21"/>
      <w:szCs w:val="21"/>
    </w:rPr>
  </w:style>
  <w:style w:type="paragraph" w:customStyle="1" w:styleId="xl112">
    <w:name w:val="xl112"/>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21"/>
      <w:szCs w:val="21"/>
    </w:rPr>
  </w:style>
  <w:style w:type="paragraph" w:customStyle="1" w:styleId="xl113">
    <w:name w:val="xl113"/>
    <w:basedOn w:val="a"/>
    <w:rsid w:val="00390CAF"/>
    <w:pPr>
      <w:spacing w:before="100" w:beforeAutospacing="1" w:after="100" w:afterAutospacing="1" w:line="240" w:lineRule="auto"/>
    </w:pPr>
    <w:rPr>
      <w:rFonts w:ascii="Times New Roman" w:hAnsi="Times New Roman" w:cs="Times New Roman"/>
      <w:sz w:val="24"/>
      <w:szCs w:val="24"/>
    </w:rPr>
  </w:style>
  <w:style w:type="paragraph" w:customStyle="1" w:styleId="xl114">
    <w:name w:val="xl114"/>
    <w:basedOn w:val="a"/>
    <w:rsid w:val="00390CAF"/>
    <w:pPr>
      <w:spacing w:before="100" w:beforeAutospacing="1" w:after="100" w:afterAutospacing="1" w:line="240" w:lineRule="auto"/>
    </w:pPr>
    <w:rPr>
      <w:rFonts w:ascii="Times New Roman" w:hAnsi="Times New Roman" w:cs="Times New Roman"/>
      <w:sz w:val="20"/>
      <w:szCs w:val="20"/>
    </w:rPr>
  </w:style>
  <w:style w:type="paragraph" w:customStyle="1" w:styleId="xl115">
    <w:name w:val="xl115"/>
    <w:basedOn w:val="a"/>
    <w:rsid w:val="00390CAF"/>
    <w:pPr>
      <w:pBdr>
        <w:top w:val="single" w:sz="8" w:space="0" w:color="000000"/>
        <w:right w:val="single" w:sz="8" w:space="0" w:color="000000"/>
      </w:pBdr>
      <w:spacing w:before="100" w:beforeAutospacing="1" w:after="100" w:afterAutospacing="1" w:line="240" w:lineRule="auto"/>
      <w:jc w:val="both"/>
      <w:textAlignment w:val="center"/>
    </w:pPr>
    <w:rPr>
      <w:rFonts w:ascii="Times New Roman" w:hAnsi="Times New Roman" w:cs="Times New Roman"/>
      <w:sz w:val="19"/>
      <w:szCs w:val="19"/>
    </w:rPr>
  </w:style>
  <w:style w:type="paragraph" w:customStyle="1" w:styleId="xl116">
    <w:name w:val="xl116"/>
    <w:basedOn w:val="a"/>
    <w:rsid w:val="00390CAF"/>
    <w:pPr>
      <w:pBdr>
        <w:right w:val="single" w:sz="8" w:space="0" w:color="000000"/>
      </w:pBdr>
      <w:spacing w:before="100" w:beforeAutospacing="1" w:after="100" w:afterAutospacing="1" w:line="240" w:lineRule="auto"/>
      <w:textAlignment w:val="center"/>
    </w:pPr>
    <w:rPr>
      <w:rFonts w:ascii="Arial" w:hAnsi="Arial" w:cs="Arial"/>
      <w:sz w:val="19"/>
      <w:szCs w:val="19"/>
    </w:rPr>
  </w:style>
  <w:style w:type="paragraph" w:customStyle="1" w:styleId="xl117">
    <w:name w:val="xl117"/>
    <w:basedOn w:val="a"/>
    <w:rsid w:val="00390CAF"/>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19"/>
      <w:szCs w:val="19"/>
    </w:rPr>
  </w:style>
  <w:style w:type="paragraph" w:customStyle="1" w:styleId="xl118">
    <w:name w:val="xl118"/>
    <w:basedOn w:val="a"/>
    <w:rsid w:val="00390CAF"/>
    <w:pPr>
      <w:pBdr>
        <w:bottom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19"/>
      <w:szCs w:val="19"/>
    </w:rPr>
  </w:style>
  <w:style w:type="paragraph" w:customStyle="1" w:styleId="xl119">
    <w:name w:val="xl119"/>
    <w:basedOn w:val="a"/>
    <w:rsid w:val="00390CAF"/>
    <w:pPr>
      <w:pBdr>
        <w:bottom w:val="single" w:sz="8" w:space="0" w:color="000000"/>
        <w:right w:val="single" w:sz="8" w:space="0" w:color="000000"/>
      </w:pBdr>
      <w:spacing w:before="100" w:beforeAutospacing="1" w:after="100" w:afterAutospacing="1" w:line="240" w:lineRule="auto"/>
      <w:ind w:firstLineChars="200" w:firstLine="200"/>
      <w:textAlignment w:val="center"/>
    </w:pPr>
    <w:rPr>
      <w:rFonts w:ascii="Times New Roman" w:hAnsi="Times New Roman" w:cs="Times New Roman"/>
      <w:sz w:val="21"/>
      <w:szCs w:val="21"/>
    </w:rPr>
  </w:style>
  <w:style w:type="paragraph" w:customStyle="1" w:styleId="xl120">
    <w:name w:val="xl120"/>
    <w:basedOn w:val="a"/>
    <w:rsid w:val="00390CAF"/>
    <w:pPr>
      <w:pBdr>
        <w:top w:val="single" w:sz="8" w:space="0" w:color="000000"/>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19"/>
      <w:szCs w:val="19"/>
    </w:rPr>
  </w:style>
  <w:style w:type="paragraph" w:customStyle="1" w:styleId="xl121">
    <w:name w:val="xl121"/>
    <w:basedOn w:val="a"/>
    <w:rsid w:val="00390CAF"/>
    <w:pPr>
      <w:pBdr>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19"/>
      <w:szCs w:val="19"/>
    </w:rPr>
  </w:style>
  <w:style w:type="paragraph" w:customStyle="1" w:styleId="xl122">
    <w:name w:val="xl122"/>
    <w:basedOn w:val="a"/>
    <w:rsid w:val="00390CAF"/>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123">
    <w:name w:val="xl123"/>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19"/>
      <w:szCs w:val="19"/>
    </w:rPr>
  </w:style>
  <w:style w:type="paragraph" w:customStyle="1" w:styleId="xl124">
    <w:name w:val="xl124"/>
    <w:basedOn w:val="a"/>
    <w:rsid w:val="00390CAF"/>
    <w:pPr>
      <w:pBdr>
        <w:left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19"/>
      <w:szCs w:val="19"/>
    </w:rPr>
  </w:style>
  <w:style w:type="paragraph" w:customStyle="1" w:styleId="xl125">
    <w:name w:val="xl125"/>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21"/>
      <w:szCs w:val="21"/>
    </w:rPr>
  </w:style>
  <w:style w:type="paragraph" w:customStyle="1" w:styleId="xl126">
    <w:name w:val="xl126"/>
    <w:basedOn w:val="a"/>
    <w:rsid w:val="00390CAF"/>
    <w:pPr>
      <w:pBdr>
        <w:left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127">
    <w:name w:val="xl127"/>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18"/>
      <w:szCs w:val="18"/>
    </w:rPr>
  </w:style>
  <w:style w:type="paragraph" w:customStyle="1" w:styleId="xl128">
    <w:name w:val="xl128"/>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18"/>
      <w:szCs w:val="18"/>
    </w:rPr>
  </w:style>
  <w:style w:type="paragraph" w:customStyle="1" w:styleId="xl129">
    <w:name w:val="xl129"/>
    <w:basedOn w:val="a"/>
    <w:rsid w:val="00390CAF"/>
    <w:pPr>
      <w:pBdr>
        <w:top w:val="single" w:sz="8" w:space="0" w:color="000000"/>
        <w:left w:val="single" w:sz="8" w:space="7" w:color="000000"/>
        <w:right w:val="single" w:sz="8" w:space="0" w:color="000000"/>
      </w:pBdr>
      <w:spacing w:before="100" w:beforeAutospacing="1" w:after="100" w:afterAutospacing="1" w:line="240" w:lineRule="auto"/>
      <w:ind w:firstLineChars="100" w:firstLine="100"/>
      <w:textAlignment w:val="center"/>
    </w:pPr>
    <w:rPr>
      <w:rFonts w:ascii="Courier New" w:hAnsi="Courier New" w:cs="Courier New"/>
      <w:sz w:val="21"/>
      <w:szCs w:val="21"/>
    </w:rPr>
  </w:style>
  <w:style w:type="paragraph" w:customStyle="1" w:styleId="xl130">
    <w:name w:val="xl130"/>
    <w:basedOn w:val="a"/>
    <w:rsid w:val="00390CAF"/>
    <w:pPr>
      <w:pBdr>
        <w:right w:val="single" w:sz="8" w:space="0" w:color="000000"/>
      </w:pBdr>
      <w:spacing w:before="100" w:beforeAutospacing="1" w:after="100" w:afterAutospacing="1" w:line="240" w:lineRule="auto"/>
      <w:textAlignment w:val="center"/>
    </w:pPr>
    <w:rPr>
      <w:rFonts w:ascii="Times New Roman" w:hAnsi="Times New Roman" w:cs="Times New Roman"/>
      <w:sz w:val="14"/>
      <w:szCs w:val="14"/>
    </w:rPr>
  </w:style>
  <w:style w:type="paragraph" w:customStyle="1" w:styleId="xl131">
    <w:name w:val="xl131"/>
    <w:basedOn w:val="a"/>
    <w:rsid w:val="00390CAF"/>
    <w:pPr>
      <w:pBdr>
        <w:right w:val="single" w:sz="8" w:space="0" w:color="000000"/>
      </w:pBdr>
      <w:spacing w:before="100" w:beforeAutospacing="1" w:after="100" w:afterAutospacing="1" w:line="240" w:lineRule="auto"/>
      <w:jc w:val="both"/>
      <w:textAlignment w:val="center"/>
    </w:pPr>
    <w:rPr>
      <w:rFonts w:ascii="Times New Roman" w:hAnsi="Times New Roman" w:cs="Times New Roman"/>
      <w:sz w:val="19"/>
      <w:szCs w:val="19"/>
    </w:rPr>
  </w:style>
  <w:style w:type="paragraph" w:customStyle="1" w:styleId="xl132">
    <w:name w:val="xl132"/>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18"/>
      <w:szCs w:val="18"/>
    </w:rPr>
  </w:style>
  <w:style w:type="paragraph" w:customStyle="1" w:styleId="xl133">
    <w:name w:val="xl133"/>
    <w:basedOn w:val="a"/>
    <w:rsid w:val="00390CAF"/>
    <w:pPr>
      <w:pBdr>
        <w:left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18"/>
      <w:szCs w:val="18"/>
    </w:rPr>
  </w:style>
  <w:style w:type="paragraph" w:customStyle="1" w:styleId="xl134">
    <w:name w:val="xl134"/>
    <w:basedOn w:val="a"/>
    <w:rsid w:val="00390CAF"/>
    <w:pPr>
      <w:pBdr>
        <w:left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16"/>
      <w:szCs w:val="16"/>
    </w:rPr>
  </w:style>
  <w:style w:type="paragraph" w:customStyle="1" w:styleId="xl135">
    <w:name w:val="xl135"/>
    <w:basedOn w:val="a"/>
    <w:rsid w:val="00390CAF"/>
    <w:pPr>
      <w:pBdr>
        <w:right w:val="single" w:sz="8" w:space="0" w:color="000000"/>
      </w:pBdr>
      <w:spacing w:before="100" w:beforeAutospacing="1" w:after="100" w:afterAutospacing="1" w:line="240" w:lineRule="auto"/>
      <w:textAlignment w:val="center"/>
    </w:pPr>
    <w:rPr>
      <w:rFonts w:ascii="Times New Roman" w:hAnsi="Times New Roman" w:cs="Times New Roman"/>
      <w:sz w:val="16"/>
      <w:szCs w:val="16"/>
    </w:rPr>
  </w:style>
  <w:style w:type="paragraph" w:customStyle="1" w:styleId="xl136">
    <w:name w:val="xl136"/>
    <w:basedOn w:val="a"/>
    <w:rsid w:val="00390CAF"/>
    <w:pPr>
      <w:pBdr>
        <w:right w:val="single" w:sz="8" w:space="0" w:color="000000"/>
      </w:pBdr>
      <w:spacing w:before="100" w:beforeAutospacing="1" w:after="100" w:afterAutospacing="1" w:line="240" w:lineRule="auto"/>
      <w:jc w:val="right"/>
      <w:textAlignment w:val="center"/>
    </w:pPr>
    <w:rPr>
      <w:rFonts w:ascii="Arial" w:hAnsi="Arial" w:cs="Arial"/>
      <w:sz w:val="18"/>
      <w:szCs w:val="18"/>
    </w:rPr>
  </w:style>
  <w:style w:type="paragraph" w:customStyle="1" w:styleId="xl137">
    <w:name w:val="xl137"/>
    <w:basedOn w:val="a"/>
    <w:rsid w:val="00390CAF"/>
    <w:pPr>
      <w:pBdr>
        <w:bottom w:val="single" w:sz="8" w:space="0"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19"/>
      <w:szCs w:val="19"/>
    </w:rPr>
  </w:style>
  <w:style w:type="paragraph" w:customStyle="1" w:styleId="xl138">
    <w:name w:val="xl138"/>
    <w:basedOn w:val="a"/>
    <w:rsid w:val="00390CAF"/>
    <w:pPr>
      <w:pBdr>
        <w:bottom w:val="single" w:sz="8" w:space="0" w:color="000000"/>
        <w:right w:val="single" w:sz="8" w:space="0" w:color="000000"/>
      </w:pBdr>
      <w:spacing w:before="100" w:beforeAutospacing="1" w:after="100" w:afterAutospacing="1" w:line="240" w:lineRule="auto"/>
      <w:ind w:firstLineChars="200" w:firstLine="200"/>
      <w:textAlignment w:val="center"/>
    </w:pPr>
    <w:rPr>
      <w:rFonts w:ascii="Times New Roman" w:hAnsi="Times New Roman" w:cs="Times New Roman"/>
      <w:sz w:val="19"/>
      <w:szCs w:val="19"/>
    </w:rPr>
  </w:style>
  <w:style w:type="paragraph" w:customStyle="1" w:styleId="xl139">
    <w:name w:val="xl139"/>
    <w:basedOn w:val="a"/>
    <w:rsid w:val="00390CAF"/>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19"/>
      <w:szCs w:val="19"/>
    </w:rPr>
  </w:style>
  <w:style w:type="paragraph" w:customStyle="1" w:styleId="xl140">
    <w:name w:val="xl140"/>
    <w:basedOn w:val="a"/>
    <w:rsid w:val="00390CAF"/>
    <w:pPr>
      <w:pBdr>
        <w:right w:val="single" w:sz="8" w:space="0" w:color="000000"/>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141">
    <w:name w:val="xl141"/>
    <w:basedOn w:val="a"/>
    <w:rsid w:val="00390CAF"/>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14"/>
      <w:szCs w:val="14"/>
    </w:rPr>
  </w:style>
  <w:style w:type="paragraph" w:customStyle="1" w:styleId="xl142">
    <w:name w:val="xl142"/>
    <w:basedOn w:val="a"/>
    <w:rsid w:val="00390CAF"/>
    <w:pPr>
      <w:pBdr>
        <w:right w:val="single" w:sz="8" w:space="0" w:color="000000"/>
      </w:pBdr>
      <w:spacing w:before="100" w:beforeAutospacing="1" w:after="100" w:afterAutospacing="1" w:line="240" w:lineRule="auto"/>
      <w:jc w:val="center"/>
      <w:textAlignment w:val="center"/>
    </w:pPr>
    <w:rPr>
      <w:rFonts w:ascii="Times New Roman" w:hAnsi="Times New Roman" w:cs="Times New Roman"/>
      <w:sz w:val="19"/>
      <w:szCs w:val="19"/>
    </w:rPr>
  </w:style>
  <w:style w:type="paragraph" w:customStyle="1" w:styleId="xl143">
    <w:name w:val="xl143"/>
    <w:basedOn w:val="a"/>
    <w:rsid w:val="00390CAF"/>
    <w:pPr>
      <w:pBdr>
        <w:right w:val="single" w:sz="8" w:space="0" w:color="000000"/>
      </w:pBdr>
      <w:spacing w:before="100" w:beforeAutospacing="1" w:after="100" w:afterAutospacing="1" w:line="240" w:lineRule="auto"/>
      <w:jc w:val="right"/>
      <w:textAlignment w:val="center"/>
    </w:pPr>
    <w:rPr>
      <w:rFonts w:ascii="Times New Roman" w:hAnsi="Times New Roman" w:cs="Times New Roman"/>
      <w:sz w:val="19"/>
      <w:szCs w:val="19"/>
    </w:rPr>
  </w:style>
  <w:style w:type="paragraph" w:customStyle="1" w:styleId="xl144">
    <w:name w:val="xl144"/>
    <w:basedOn w:val="a"/>
    <w:rsid w:val="00390CAF"/>
    <w:pPr>
      <w:pBdr>
        <w:right w:val="single" w:sz="8" w:space="0" w:color="000000"/>
      </w:pBdr>
      <w:spacing w:before="100" w:beforeAutospacing="1" w:after="100" w:afterAutospacing="1" w:line="240" w:lineRule="auto"/>
      <w:jc w:val="center"/>
      <w:textAlignment w:val="center"/>
    </w:pPr>
    <w:rPr>
      <w:rFonts w:ascii="Times New Roman" w:hAnsi="Times New Roman" w:cs="Times New Roman"/>
      <w:sz w:val="19"/>
      <w:szCs w:val="19"/>
    </w:rPr>
  </w:style>
  <w:style w:type="paragraph" w:customStyle="1" w:styleId="xl145">
    <w:name w:val="xl145"/>
    <w:basedOn w:val="a"/>
    <w:rsid w:val="00390CAF"/>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16"/>
      <w:szCs w:val="16"/>
    </w:rPr>
  </w:style>
  <w:style w:type="paragraph" w:customStyle="1" w:styleId="xl146">
    <w:name w:val="xl146"/>
    <w:basedOn w:val="a"/>
    <w:rsid w:val="00390CAF"/>
    <w:pPr>
      <w:pBdr>
        <w:bottom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16"/>
      <w:szCs w:val="16"/>
    </w:rPr>
  </w:style>
  <w:style w:type="paragraph" w:customStyle="1" w:styleId="xl147">
    <w:name w:val="xl147"/>
    <w:basedOn w:val="a"/>
    <w:rsid w:val="00390CAF"/>
    <w:pPr>
      <w:pBdr>
        <w:right w:val="single" w:sz="8" w:space="0" w:color="000000"/>
      </w:pBdr>
      <w:spacing w:before="100" w:beforeAutospacing="1" w:after="100" w:afterAutospacing="1" w:line="240" w:lineRule="auto"/>
      <w:textAlignment w:val="center"/>
    </w:pPr>
    <w:rPr>
      <w:rFonts w:ascii="Times New Roman" w:hAnsi="Times New Roman" w:cs="Times New Roman"/>
      <w:sz w:val="20"/>
      <w:szCs w:val="20"/>
    </w:rPr>
  </w:style>
  <w:style w:type="paragraph" w:customStyle="1" w:styleId="xl148">
    <w:name w:val="xl148"/>
    <w:basedOn w:val="a"/>
    <w:rsid w:val="00390CAF"/>
    <w:pPr>
      <w:pBdr>
        <w:right w:val="single" w:sz="8" w:space="0" w:color="000000"/>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49">
    <w:name w:val="xl149"/>
    <w:basedOn w:val="a"/>
    <w:rsid w:val="00390CAF"/>
    <w:pPr>
      <w:pBdr>
        <w:bottom w:val="single" w:sz="8" w:space="0" w:color="000000"/>
        <w:right w:val="single" w:sz="8" w:space="0" w:color="000000"/>
      </w:pBdr>
      <w:spacing w:before="100" w:beforeAutospacing="1" w:after="100" w:afterAutospacing="1" w:line="240" w:lineRule="auto"/>
      <w:textAlignment w:val="center"/>
    </w:pPr>
    <w:rPr>
      <w:rFonts w:ascii="Arial" w:hAnsi="Arial" w:cs="Arial"/>
      <w:sz w:val="41"/>
      <w:szCs w:val="41"/>
    </w:rPr>
  </w:style>
  <w:style w:type="paragraph" w:customStyle="1" w:styleId="xl150">
    <w:name w:val="xl150"/>
    <w:basedOn w:val="a"/>
    <w:rsid w:val="00390CAF"/>
    <w:pPr>
      <w:pBdr>
        <w:right w:val="single" w:sz="8" w:space="0" w:color="000000"/>
      </w:pBdr>
      <w:spacing w:before="100" w:beforeAutospacing="1" w:after="100" w:afterAutospacing="1" w:line="240" w:lineRule="auto"/>
      <w:textAlignment w:val="center"/>
    </w:pPr>
    <w:rPr>
      <w:rFonts w:ascii="Times New Roman" w:hAnsi="Times New Roman" w:cs="Times New Roman"/>
      <w:sz w:val="17"/>
      <w:szCs w:val="17"/>
    </w:rPr>
  </w:style>
  <w:style w:type="paragraph" w:customStyle="1" w:styleId="xl151">
    <w:name w:val="xl151"/>
    <w:basedOn w:val="a"/>
    <w:rsid w:val="00390CAF"/>
    <w:pPr>
      <w:pBdr>
        <w:bottom w:val="single" w:sz="8" w:space="0" w:color="000000"/>
        <w:right w:val="single" w:sz="8" w:space="0" w:color="000000"/>
      </w:pBdr>
      <w:spacing w:before="100" w:beforeAutospacing="1" w:after="100" w:afterAutospacing="1" w:line="240" w:lineRule="auto"/>
      <w:ind w:firstLineChars="100" w:firstLine="100"/>
      <w:textAlignment w:val="center"/>
    </w:pPr>
    <w:rPr>
      <w:rFonts w:ascii="Arial" w:hAnsi="Arial" w:cs="Arial"/>
      <w:sz w:val="18"/>
      <w:szCs w:val="18"/>
    </w:rPr>
  </w:style>
  <w:style w:type="paragraph" w:customStyle="1" w:styleId="xl152">
    <w:name w:val="xl152"/>
    <w:basedOn w:val="a"/>
    <w:rsid w:val="00390CAF"/>
    <w:pPr>
      <w:pBdr>
        <w:left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14"/>
      <w:szCs w:val="14"/>
    </w:rPr>
  </w:style>
  <w:style w:type="paragraph" w:customStyle="1" w:styleId="xl153">
    <w:name w:val="xl153"/>
    <w:basedOn w:val="a"/>
    <w:rsid w:val="00390CAF"/>
    <w:pPr>
      <w:pBdr>
        <w:bottom w:val="single" w:sz="8" w:space="0" w:color="000000"/>
        <w:right w:val="single" w:sz="8" w:space="0" w:color="000000"/>
      </w:pBdr>
      <w:shd w:val="clear" w:color="000000" w:fill="FFFF00"/>
      <w:spacing w:before="100" w:beforeAutospacing="1" w:after="100" w:afterAutospacing="1" w:line="240" w:lineRule="auto"/>
      <w:ind w:firstLineChars="100" w:firstLine="100"/>
      <w:textAlignment w:val="center"/>
    </w:pPr>
    <w:rPr>
      <w:rFonts w:ascii="Times New Roman" w:hAnsi="Times New Roman" w:cs="Times New Roman"/>
      <w:sz w:val="19"/>
      <w:szCs w:val="19"/>
    </w:rPr>
  </w:style>
  <w:style w:type="paragraph" w:customStyle="1" w:styleId="xl154">
    <w:name w:val="xl154"/>
    <w:basedOn w:val="a"/>
    <w:rsid w:val="00390CAF"/>
    <w:pPr>
      <w:pBdr>
        <w:bottom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12"/>
      <w:szCs w:val="12"/>
    </w:rPr>
  </w:style>
  <w:style w:type="paragraph" w:customStyle="1" w:styleId="xl155">
    <w:name w:val="xl155"/>
    <w:basedOn w:val="a"/>
    <w:rsid w:val="00390CAF"/>
    <w:pPr>
      <w:pBdr>
        <w:bottom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20"/>
      <w:szCs w:val="20"/>
    </w:rPr>
  </w:style>
  <w:style w:type="paragraph" w:customStyle="1" w:styleId="xl156">
    <w:name w:val="xl156"/>
    <w:basedOn w:val="a"/>
    <w:rsid w:val="00390CAF"/>
    <w:pPr>
      <w:pBdr>
        <w:right w:val="single" w:sz="8" w:space="0" w:color="000000"/>
      </w:pBdr>
      <w:spacing w:before="100" w:beforeAutospacing="1" w:after="100" w:afterAutospacing="1" w:line="240" w:lineRule="auto"/>
      <w:textAlignment w:val="center"/>
    </w:pPr>
    <w:rPr>
      <w:rFonts w:ascii="Arial" w:hAnsi="Arial" w:cs="Arial"/>
      <w:sz w:val="14"/>
      <w:szCs w:val="14"/>
    </w:rPr>
  </w:style>
  <w:style w:type="paragraph" w:customStyle="1" w:styleId="xl157">
    <w:name w:val="xl157"/>
    <w:basedOn w:val="a"/>
    <w:rsid w:val="00390CAF"/>
    <w:pPr>
      <w:pBdr>
        <w:right w:val="single" w:sz="8" w:space="0" w:color="000000"/>
      </w:pBdr>
      <w:spacing w:before="100" w:beforeAutospacing="1" w:after="100" w:afterAutospacing="1" w:line="240" w:lineRule="auto"/>
      <w:textAlignment w:val="center"/>
    </w:pPr>
    <w:rPr>
      <w:rFonts w:ascii="Times New Roman" w:hAnsi="Times New Roman" w:cs="Times New Roman"/>
      <w:sz w:val="15"/>
      <w:szCs w:val="15"/>
    </w:rPr>
  </w:style>
  <w:style w:type="paragraph" w:customStyle="1" w:styleId="xl158">
    <w:name w:val="xl158"/>
    <w:basedOn w:val="a"/>
    <w:rsid w:val="00390CAF"/>
    <w:pPr>
      <w:pBdr>
        <w:right w:val="single" w:sz="8" w:space="0" w:color="000000"/>
      </w:pBdr>
      <w:spacing w:before="100" w:beforeAutospacing="1" w:after="100" w:afterAutospacing="1" w:line="240" w:lineRule="auto"/>
      <w:textAlignment w:val="center"/>
    </w:pPr>
    <w:rPr>
      <w:rFonts w:ascii="Arial" w:hAnsi="Arial" w:cs="Arial"/>
      <w:sz w:val="20"/>
      <w:szCs w:val="20"/>
    </w:rPr>
  </w:style>
  <w:style w:type="paragraph" w:customStyle="1" w:styleId="xl159">
    <w:name w:val="xl159"/>
    <w:basedOn w:val="a"/>
    <w:rsid w:val="00390CAF"/>
    <w:pPr>
      <w:pBdr>
        <w:bottom w:val="single" w:sz="8" w:space="0" w:color="000000"/>
        <w:right w:val="single" w:sz="8" w:space="0" w:color="000000"/>
      </w:pBdr>
      <w:spacing w:before="100" w:beforeAutospacing="1" w:after="100" w:afterAutospacing="1" w:line="240" w:lineRule="auto"/>
      <w:jc w:val="right"/>
      <w:textAlignment w:val="center"/>
    </w:pPr>
    <w:rPr>
      <w:rFonts w:ascii="Arial" w:hAnsi="Arial" w:cs="Arial"/>
      <w:sz w:val="31"/>
      <w:szCs w:val="31"/>
    </w:rPr>
  </w:style>
  <w:style w:type="paragraph" w:customStyle="1" w:styleId="xl160">
    <w:name w:val="xl160"/>
    <w:basedOn w:val="a"/>
    <w:rsid w:val="00390CAF"/>
    <w:pPr>
      <w:pBdr>
        <w:right w:val="single" w:sz="8" w:space="0" w:color="000000"/>
      </w:pBdr>
      <w:spacing w:before="100" w:beforeAutospacing="1" w:after="100" w:afterAutospacing="1" w:line="240" w:lineRule="auto"/>
      <w:textAlignment w:val="center"/>
    </w:pPr>
    <w:rPr>
      <w:rFonts w:ascii="Arial" w:hAnsi="Arial" w:cs="Arial"/>
      <w:sz w:val="24"/>
      <w:szCs w:val="24"/>
    </w:rPr>
  </w:style>
  <w:style w:type="paragraph" w:customStyle="1" w:styleId="xl161">
    <w:name w:val="xl161"/>
    <w:basedOn w:val="a"/>
    <w:rsid w:val="00390CAF"/>
    <w:pPr>
      <w:pBdr>
        <w:bottom w:val="single" w:sz="8" w:space="0" w:color="000000"/>
        <w:right w:val="single" w:sz="8" w:space="0" w:color="000000"/>
      </w:pBdr>
      <w:spacing w:before="100" w:beforeAutospacing="1" w:after="100" w:afterAutospacing="1" w:line="240" w:lineRule="auto"/>
      <w:ind w:firstLineChars="400" w:firstLine="400"/>
      <w:textAlignment w:val="center"/>
    </w:pPr>
    <w:rPr>
      <w:rFonts w:ascii="Times New Roman" w:hAnsi="Times New Roman" w:cs="Times New Roman"/>
      <w:sz w:val="15"/>
      <w:szCs w:val="15"/>
    </w:rPr>
  </w:style>
  <w:style w:type="paragraph" w:customStyle="1" w:styleId="xl162">
    <w:name w:val="xl162"/>
    <w:basedOn w:val="a"/>
    <w:rsid w:val="00390CAF"/>
    <w:pPr>
      <w:pBdr>
        <w:bottom w:val="single" w:sz="8" w:space="0" w:color="000000"/>
        <w:right w:val="single" w:sz="8" w:space="0" w:color="000000"/>
      </w:pBdr>
      <w:spacing w:before="100" w:beforeAutospacing="1" w:after="100" w:afterAutospacing="1" w:line="240" w:lineRule="auto"/>
      <w:textAlignment w:val="center"/>
    </w:pPr>
    <w:rPr>
      <w:rFonts w:ascii="Arial" w:hAnsi="Arial" w:cs="Arial"/>
      <w:sz w:val="18"/>
      <w:szCs w:val="18"/>
    </w:rPr>
  </w:style>
  <w:style w:type="paragraph" w:customStyle="1" w:styleId="xl163">
    <w:name w:val="xl163"/>
    <w:basedOn w:val="a"/>
    <w:rsid w:val="00390CAF"/>
    <w:pPr>
      <w:pBdr>
        <w:right w:val="single" w:sz="8" w:space="0" w:color="000000"/>
      </w:pBdr>
      <w:spacing w:before="100" w:beforeAutospacing="1" w:after="100" w:afterAutospacing="1" w:line="240" w:lineRule="auto"/>
      <w:jc w:val="center"/>
      <w:textAlignment w:val="center"/>
    </w:pPr>
    <w:rPr>
      <w:rFonts w:ascii="Times New Roman" w:hAnsi="Times New Roman" w:cs="Times New Roman"/>
      <w:sz w:val="21"/>
      <w:szCs w:val="21"/>
    </w:rPr>
  </w:style>
  <w:style w:type="paragraph" w:customStyle="1" w:styleId="xl164">
    <w:name w:val="xl164"/>
    <w:basedOn w:val="a"/>
    <w:rsid w:val="00390CAF"/>
    <w:pPr>
      <w:pBdr>
        <w:bottom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165">
    <w:name w:val="xl165"/>
    <w:basedOn w:val="a"/>
    <w:rsid w:val="00390CAF"/>
    <w:pPr>
      <w:pBdr>
        <w:bottom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166">
    <w:name w:val="xl166"/>
    <w:basedOn w:val="a"/>
    <w:rsid w:val="00390CAF"/>
    <w:pP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167">
    <w:name w:val="xl167"/>
    <w:basedOn w:val="a"/>
    <w:rsid w:val="00390CAF"/>
    <w:pP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168">
    <w:name w:val="xl168"/>
    <w:basedOn w:val="a"/>
    <w:rsid w:val="00390CAF"/>
    <w:pPr>
      <w:shd w:val="clear" w:color="000000" w:fill="FFFF00"/>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169">
    <w:name w:val="xl169"/>
    <w:basedOn w:val="a"/>
    <w:rsid w:val="00390CAF"/>
    <w:pPr>
      <w:shd w:val="clear" w:color="000000" w:fill="FFFF00"/>
      <w:spacing w:before="100" w:beforeAutospacing="1" w:after="100" w:afterAutospacing="1" w:line="240" w:lineRule="auto"/>
    </w:pPr>
    <w:rPr>
      <w:rFonts w:ascii="Times New Roman" w:hAnsi="Times New Roman" w:cs="Times New Roman"/>
      <w:sz w:val="24"/>
      <w:szCs w:val="24"/>
    </w:rPr>
  </w:style>
  <w:style w:type="paragraph" w:customStyle="1" w:styleId="xl170">
    <w:name w:val="xl170"/>
    <w:basedOn w:val="a"/>
    <w:rsid w:val="00390CAF"/>
    <w:pPr>
      <w:shd w:val="clear" w:color="000000" w:fill="FFFF00"/>
      <w:spacing w:before="100" w:beforeAutospacing="1" w:after="100" w:afterAutospacing="1" w:line="240" w:lineRule="auto"/>
    </w:pPr>
    <w:rPr>
      <w:rFonts w:ascii="Times New Roman" w:hAnsi="Times New Roman" w:cs="Times New Roman"/>
      <w:sz w:val="19"/>
      <w:szCs w:val="19"/>
    </w:rPr>
  </w:style>
  <w:style w:type="paragraph" w:customStyle="1" w:styleId="xl171">
    <w:name w:val="xl171"/>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19"/>
      <w:szCs w:val="19"/>
    </w:rPr>
  </w:style>
  <w:style w:type="paragraph" w:customStyle="1" w:styleId="xl172">
    <w:name w:val="xl172"/>
    <w:basedOn w:val="a"/>
    <w:rsid w:val="00390CAF"/>
    <w:pPr>
      <w:spacing w:before="100" w:beforeAutospacing="1" w:after="100" w:afterAutospacing="1" w:line="240" w:lineRule="auto"/>
    </w:pPr>
    <w:rPr>
      <w:rFonts w:ascii="Times New Roman" w:hAnsi="Times New Roman" w:cs="Times New Roman"/>
      <w:sz w:val="24"/>
      <w:szCs w:val="24"/>
    </w:rPr>
  </w:style>
  <w:style w:type="paragraph" w:customStyle="1" w:styleId="xl173">
    <w:name w:val="xl173"/>
    <w:basedOn w:val="a"/>
    <w:rsid w:val="00390CAF"/>
    <w:pPr>
      <w:spacing w:before="100" w:beforeAutospacing="1" w:after="100" w:afterAutospacing="1" w:line="240" w:lineRule="auto"/>
      <w:jc w:val="center"/>
      <w:textAlignment w:val="center"/>
    </w:pPr>
    <w:rPr>
      <w:rFonts w:ascii="Arial" w:hAnsi="Arial" w:cs="Arial"/>
      <w:sz w:val="18"/>
      <w:szCs w:val="18"/>
    </w:rPr>
  </w:style>
  <w:style w:type="paragraph" w:customStyle="1" w:styleId="xl174">
    <w:name w:val="xl174"/>
    <w:basedOn w:val="a"/>
    <w:rsid w:val="00390CAF"/>
    <w:pPr>
      <w:spacing w:before="100" w:beforeAutospacing="1" w:after="100" w:afterAutospacing="1" w:line="240" w:lineRule="auto"/>
    </w:pPr>
    <w:rPr>
      <w:rFonts w:ascii="Times New Roman" w:hAnsi="Times New Roman" w:cs="Times New Roman"/>
      <w:sz w:val="24"/>
      <w:szCs w:val="24"/>
    </w:rPr>
  </w:style>
  <w:style w:type="paragraph" w:customStyle="1" w:styleId="xl176">
    <w:name w:val="xl176"/>
    <w:basedOn w:val="a"/>
    <w:rsid w:val="00390CAF"/>
    <w:pPr>
      <w:shd w:val="clear" w:color="000000" w:fill="F2F2F2"/>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177">
    <w:name w:val="xl177"/>
    <w:basedOn w:val="a"/>
    <w:rsid w:val="00390CAF"/>
    <w:pPr>
      <w:pBdr>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21"/>
      <w:szCs w:val="21"/>
    </w:rPr>
  </w:style>
  <w:style w:type="paragraph" w:customStyle="1" w:styleId="xl178">
    <w:name w:val="xl178"/>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19"/>
      <w:szCs w:val="19"/>
    </w:rPr>
  </w:style>
  <w:style w:type="paragraph" w:customStyle="1" w:styleId="xl179">
    <w:name w:val="xl179"/>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19"/>
      <w:szCs w:val="19"/>
    </w:rPr>
  </w:style>
  <w:style w:type="paragraph" w:customStyle="1" w:styleId="xl180">
    <w:name w:val="xl180"/>
    <w:basedOn w:val="a"/>
    <w:rsid w:val="00390CAF"/>
    <w:pPr>
      <w:pBdr>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21"/>
      <w:szCs w:val="21"/>
    </w:rPr>
  </w:style>
  <w:style w:type="paragraph" w:customStyle="1" w:styleId="xl181">
    <w:name w:val="xl181"/>
    <w:basedOn w:val="a"/>
    <w:rsid w:val="00390CAF"/>
    <w:pPr>
      <w:pBdr>
        <w:right w:val="single" w:sz="8" w:space="0" w:color="000000"/>
      </w:pBdr>
      <w:spacing w:before="100" w:beforeAutospacing="1" w:after="100" w:afterAutospacing="1" w:line="240" w:lineRule="auto"/>
      <w:textAlignment w:val="center"/>
    </w:pPr>
    <w:rPr>
      <w:rFonts w:ascii="Arial" w:hAnsi="Arial" w:cs="Arial"/>
      <w:b/>
      <w:bCs/>
      <w:sz w:val="19"/>
      <w:szCs w:val="19"/>
    </w:rPr>
  </w:style>
  <w:style w:type="paragraph" w:customStyle="1" w:styleId="xl182">
    <w:name w:val="xl182"/>
    <w:basedOn w:val="a"/>
    <w:rsid w:val="00390CAF"/>
    <w:pPr>
      <w:pBdr>
        <w:right w:val="single" w:sz="8" w:space="0" w:color="000000"/>
      </w:pBdr>
      <w:spacing w:before="100" w:beforeAutospacing="1" w:after="100" w:afterAutospacing="1" w:line="240" w:lineRule="auto"/>
      <w:ind w:firstLineChars="300" w:firstLine="300"/>
      <w:textAlignment w:val="center"/>
    </w:pPr>
    <w:rPr>
      <w:rFonts w:ascii="Times New Roman" w:hAnsi="Times New Roman" w:cs="Times New Roman"/>
      <w:sz w:val="19"/>
      <w:szCs w:val="19"/>
    </w:rPr>
  </w:style>
  <w:style w:type="paragraph" w:customStyle="1" w:styleId="xl183">
    <w:name w:val="xl183"/>
    <w:basedOn w:val="a"/>
    <w:rsid w:val="00390CAF"/>
    <w:pPr>
      <w:pBdr>
        <w:right w:val="single" w:sz="8" w:space="0" w:color="000000"/>
      </w:pBdr>
      <w:spacing w:before="100" w:beforeAutospacing="1" w:after="100" w:afterAutospacing="1" w:line="240" w:lineRule="auto"/>
      <w:ind w:firstLineChars="200" w:firstLine="200"/>
      <w:textAlignment w:val="center"/>
    </w:pPr>
    <w:rPr>
      <w:rFonts w:ascii="Times New Roman" w:hAnsi="Times New Roman" w:cs="Times New Roman"/>
      <w:sz w:val="19"/>
      <w:szCs w:val="19"/>
    </w:rPr>
  </w:style>
  <w:style w:type="paragraph" w:customStyle="1" w:styleId="xl184">
    <w:name w:val="xl184"/>
    <w:basedOn w:val="a"/>
    <w:rsid w:val="00390CAF"/>
    <w:pPr>
      <w:pBdr>
        <w:right w:val="single" w:sz="8" w:space="0" w:color="000000"/>
      </w:pBdr>
      <w:spacing w:before="100" w:beforeAutospacing="1" w:after="100" w:afterAutospacing="1" w:line="240" w:lineRule="auto"/>
      <w:jc w:val="right"/>
      <w:textAlignment w:val="center"/>
    </w:pPr>
    <w:rPr>
      <w:rFonts w:ascii="Times New Roman" w:hAnsi="Times New Roman" w:cs="Times New Roman"/>
      <w:sz w:val="26"/>
      <w:szCs w:val="26"/>
    </w:rPr>
  </w:style>
  <w:style w:type="paragraph" w:customStyle="1" w:styleId="xl185">
    <w:name w:val="xl185"/>
    <w:basedOn w:val="a"/>
    <w:rsid w:val="00390CAF"/>
    <w:pPr>
      <w:pBdr>
        <w:right w:val="single" w:sz="8" w:space="0" w:color="000000"/>
      </w:pBdr>
      <w:spacing w:before="100" w:beforeAutospacing="1" w:after="100" w:afterAutospacing="1" w:line="240" w:lineRule="auto"/>
      <w:textAlignment w:val="center"/>
    </w:pPr>
    <w:rPr>
      <w:rFonts w:ascii="Arial" w:hAnsi="Arial" w:cs="Arial"/>
      <w:sz w:val="16"/>
      <w:szCs w:val="16"/>
    </w:rPr>
  </w:style>
  <w:style w:type="paragraph" w:customStyle="1" w:styleId="xl186">
    <w:name w:val="xl186"/>
    <w:basedOn w:val="a"/>
    <w:rsid w:val="00390CAF"/>
    <w:pPr>
      <w:pBdr>
        <w:bottom w:val="single" w:sz="8" w:space="0" w:color="000000"/>
        <w:right w:val="single" w:sz="8" w:space="0" w:color="000000"/>
      </w:pBdr>
      <w:spacing w:before="100" w:beforeAutospacing="1" w:after="100" w:afterAutospacing="1" w:line="240" w:lineRule="auto"/>
      <w:jc w:val="right"/>
      <w:textAlignment w:val="center"/>
    </w:pPr>
    <w:rPr>
      <w:rFonts w:ascii="Arial" w:hAnsi="Arial" w:cs="Arial"/>
      <w:sz w:val="26"/>
      <w:szCs w:val="26"/>
    </w:rPr>
  </w:style>
  <w:style w:type="paragraph" w:customStyle="1" w:styleId="xl187">
    <w:name w:val="xl187"/>
    <w:basedOn w:val="a"/>
    <w:rsid w:val="00390CAF"/>
    <w:pPr>
      <w:pBdr>
        <w:left w:val="single" w:sz="8" w:space="0" w:color="000000"/>
        <w:right w:val="single" w:sz="8" w:space="0" w:color="000000"/>
      </w:pBdr>
      <w:shd w:val="clear" w:color="000000" w:fill="5B9BD5"/>
      <w:spacing w:before="100" w:beforeAutospacing="1" w:after="100" w:afterAutospacing="1" w:line="240" w:lineRule="auto"/>
      <w:jc w:val="center"/>
      <w:textAlignment w:val="center"/>
    </w:pPr>
    <w:rPr>
      <w:rFonts w:ascii="Times New Roman" w:hAnsi="Times New Roman" w:cs="Times New Roman"/>
      <w:sz w:val="19"/>
      <w:szCs w:val="19"/>
    </w:rPr>
  </w:style>
  <w:style w:type="paragraph" w:customStyle="1" w:styleId="xl188">
    <w:name w:val="xl188"/>
    <w:basedOn w:val="a"/>
    <w:rsid w:val="00390CAF"/>
    <w:pPr>
      <w:pBdr>
        <w:left w:val="single" w:sz="8" w:space="0" w:color="000000"/>
        <w:bottom w:val="single" w:sz="4" w:space="0" w:color="auto"/>
        <w:right w:val="single" w:sz="8" w:space="0" w:color="000000"/>
      </w:pBdr>
      <w:shd w:val="clear" w:color="000000" w:fill="5B9BD5"/>
      <w:spacing w:before="100" w:beforeAutospacing="1" w:after="100" w:afterAutospacing="1" w:line="240" w:lineRule="auto"/>
      <w:jc w:val="center"/>
      <w:textAlignment w:val="center"/>
    </w:pPr>
    <w:rPr>
      <w:rFonts w:ascii="Times New Roman" w:hAnsi="Times New Roman" w:cs="Times New Roman"/>
      <w:sz w:val="19"/>
      <w:szCs w:val="19"/>
    </w:rPr>
  </w:style>
  <w:style w:type="paragraph" w:customStyle="1" w:styleId="xl189">
    <w:name w:val="xl189"/>
    <w:basedOn w:val="a"/>
    <w:rsid w:val="00390CAF"/>
    <w:pPr>
      <w:pBdr>
        <w:left w:val="single" w:sz="8" w:space="0" w:color="000000"/>
        <w:bottom w:val="single" w:sz="8" w:space="0" w:color="000000"/>
        <w:right w:val="single" w:sz="8" w:space="0" w:color="000000"/>
      </w:pBdr>
      <w:shd w:val="clear" w:color="000000" w:fill="5B9BD5"/>
      <w:spacing w:before="100" w:beforeAutospacing="1" w:after="100" w:afterAutospacing="1" w:line="240" w:lineRule="auto"/>
      <w:jc w:val="center"/>
      <w:textAlignment w:val="center"/>
    </w:pPr>
    <w:rPr>
      <w:rFonts w:ascii="Arial" w:hAnsi="Arial" w:cs="Arial"/>
      <w:sz w:val="18"/>
      <w:szCs w:val="18"/>
    </w:rPr>
  </w:style>
  <w:style w:type="paragraph" w:customStyle="1" w:styleId="xl190">
    <w:name w:val="xl190"/>
    <w:basedOn w:val="a"/>
    <w:rsid w:val="00390CAF"/>
    <w:pPr>
      <w:shd w:val="clear" w:color="000000" w:fill="5B9BD5"/>
      <w:spacing w:before="100" w:beforeAutospacing="1" w:after="100" w:afterAutospacing="1" w:line="240" w:lineRule="auto"/>
      <w:jc w:val="center"/>
      <w:textAlignment w:val="center"/>
    </w:pPr>
    <w:rPr>
      <w:rFonts w:ascii="Arial" w:hAnsi="Arial" w:cs="Arial"/>
      <w:sz w:val="18"/>
      <w:szCs w:val="18"/>
    </w:rPr>
  </w:style>
  <w:style w:type="paragraph" w:customStyle="1" w:styleId="xl191">
    <w:name w:val="xl191"/>
    <w:basedOn w:val="a"/>
    <w:rsid w:val="00390CAF"/>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19"/>
      <w:szCs w:val="19"/>
    </w:rPr>
  </w:style>
  <w:style w:type="paragraph" w:customStyle="1" w:styleId="xl192">
    <w:name w:val="xl192"/>
    <w:basedOn w:val="a"/>
    <w:rsid w:val="00390CAF"/>
    <w:pPr>
      <w:pBdr>
        <w:left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19"/>
      <w:szCs w:val="19"/>
    </w:rPr>
  </w:style>
  <w:style w:type="paragraph" w:customStyle="1" w:styleId="xl193">
    <w:name w:val="xl193"/>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19"/>
      <w:szCs w:val="19"/>
    </w:rPr>
  </w:style>
  <w:style w:type="paragraph" w:customStyle="1" w:styleId="xl194">
    <w:name w:val="xl194"/>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19"/>
      <w:szCs w:val="19"/>
    </w:rPr>
  </w:style>
  <w:style w:type="paragraph" w:customStyle="1" w:styleId="xl195">
    <w:name w:val="xl195"/>
    <w:basedOn w:val="a"/>
    <w:rsid w:val="00390CAF"/>
    <w:pPr>
      <w:pBdr>
        <w:left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19"/>
      <w:szCs w:val="19"/>
    </w:rPr>
  </w:style>
  <w:style w:type="paragraph" w:customStyle="1" w:styleId="xl196">
    <w:name w:val="xl196"/>
    <w:basedOn w:val="a"/>
    <w:rsid w:val="00390CAF"/>
    <w:pPr>
      <w:pBdr>
        <w:left w:val="single" w:sz="8" w:space="7"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19"/>
      <w:szCs w:val="19"/>
    </w:rPr>
  </w:style>
  <w:style w:type="paragraph" w:customStyle="1" w:styleId="xl197">
    <w:name w:val="xl197"/>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18"/>
      <w:szCs w:val="18"/>
    </w:rPr>
  </w:style>
  <w:style w:type="paragraph" w:customStyle="1" w:styleId="xl198">
    <w:name w:val="xl198"/>
    <w:basedOn w:val="a"/>
    <w:rsid w:val="00390CAF"/>
    <w:pPr>
      <w:pBdr>
        <w:left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18"/>
      <w:szCs w:val="18"/>
    </w:rPr>
  </w:style>
  <w:style w:type="paragraph" w:customStyle="1" w:styleId="xl199">
    <w:name w:val="xl199"/>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18"/>
      <w:szCs w:val="18"/>
    </w:rPr>
  </w:style>
  <w:style w:type="paragraph" w:customStyle="1" w:styleId="xl200">
    <w:name w:val="xl200"/>
    <w:basedOn w:val="a"/>
    <w:rsid w:val="00390CAF"/>
    <w:pPr>
      <w:pBdr>
        <w:left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20"/>
      <w:szCs w:val="20"/>
    </w:rPr>
  </w:style>
  <w:style w:type="paragraph" w:customStyle="1" w:styleId="xl201">
    <w:name w:val="xl201"/>
    <w:basedOn w:val="a"/>
    <w:rsid w:val="00390CAF"/>
    <w:pPr>
      <w:pBdr>
        <w:left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21"/>
      <w:szCs w:val="21"/>
    </w:rPr>
  </w:style>
  <w:style w:type="paragraph" w:customStyle="1" w:styleId="xl202">
    <w:name w:val="xl202"/>
    <w:basedOn w:val="a"/>
    <w:rsid w:val="00390CAF"/>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21"/>
      <w:szCs w:val="21"/>
    </w:rPr>
  </w:style>
  <w:style w:type="paragraph" w:customStyle="1" w:styleId="xl203">
    <w:name w:val="xl203"/>
    <w:basedOn w:val="a"/>
    <w:rsid w:val="00390CAF"/>
    <w:pPr>
      <w:pBdr>
        <w:left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21"/>
      <w:szCs w:val="21"/>
    </w:rPr>
  </w:style>
  <w:style w:type="paragraph" w:customStyle="1" w:styleId="xl204">
    <w:name w:val="xl204"/>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21"/>
      <w:szCs w:val="21"/>
    </w:rPr>
  </w:style>
  <w:style w:type="paragraph" w:customStyle="1" w:styleId="xl205">
    <w:name w:val="xl205"/>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21"/>
      <w:szCs w:val="21"/>
    </w:rPr>
  </w:style>
  <w:style w:type="paragraph" w:customStyle="1" w:styleId="xl206">
    <w:name w:val="xl206"/>
    <w:basedOn w:val="a"/>
    <w:rsid w:val="00390CAF"/>
    <w:pPr>
      <w:pBdr>
        <w:top w:val="single" w:sz="8" w:space="0" w:color="000000"/>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21"/>
      <w:szCs w:val="21"/>
    </w:rPr>
  </w:style>
  <w:style w:type="paragraph" w:customStyle="1" w:styleId="xl207">
    <w:name w:val="xl207"/>
    <w:basedOn w:val="a"/>
    <w:rsid w:val="00390CAF"/>
    <w:pPr>
      <w:pBdr>
        <w:left w:val="single" w:sz="8" w:space="7"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21"/>
      <w:szCs w:val="21"/>
    </w:rPr>
  </w:style>
  <w:style w:type="paragraph" w:customStyle="1" w:styleId="xl208">
    <w:name w:val="xl208"/>
    <w:basedOn w:val="a"/>
    <w:rsid w:val="00390CAF"/>
    <w:pPr>
      <w:pBdr>
        <w:top w:val="single" w:sz="8" w:space="0" w:color="000000"/>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21"/>
      <w:szCs w:val="21"/>
    </w:rPr>
  </w:style>
  <w:style w:type="paragraph" w:customStyle="1" w:styleId="xl209">
    <w:name w:val="xl209"/>
    <w:basedOn w:val="a"/>
    <w:rsid w:val="00390CAF"/>
    <w:pPr>
      <w:pBdr>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21"/>
      <w:szCs w:val="21"/>
    </w:rPr>
  </w:style>
  <w:style w:type="paragraph" w:customStyle="1" w:styleId="xl210">
    <w:name w:val="xl210"/>
    <w:basedOn w:val="a"/>
    <w:rsid w:val="00390CAF"/>
    <w:pPr>
      <w:pBdr>
        <w:left w:val="single" w:sz="8" w:space="7"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21"/>
      <w:szCs w:val="21"/>
    </w:rPr>
  </w:style>
  <w:style w:type="paragraph" w:customStyle="1" w:styleId="xl211">
    <w:name w:val="xl211"/>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21"/>
      <w:szCs w:val="21"/>
    </w:rPr>
  </w:style>
  <w:style w:type="paragraph" w:customStyle="1" w:styleId="xl212">
    <w:name w:val="xl212"/>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21"/>
      <w:szCs w:val="21"/>
    </w:rPr>
  </w:style>
  <w:style w:type="paragraph" w:customStyle="1" w:styleId="xl213">
    <w:name w:val="xl213"/>
    <w:basedOn w:val="a"/>
    <w:rsid w:val="00390CAF"/>
    <w:pPr>
      <w:pBdr>
        <w:top w:val="single" w:sz="8" w:space="0" w:color="000000"/>
        <w:left w:val="single" w:sz="8" w:space="14" w:color="000000"/>
        <w:right w:val="single" w:sz="8" w:space="0" w:color="000000"/>
      </w:pBdr>
      <w:spacing w:before="100" w:beforeAutospacing="1" w:after="100" w:afterAutospacing="1" w:line="240" w:lineRule="auto"/>
      <w:ind w:firstLineChars="200" w:firstLine="200"/>
      <w:textAlignment w:val="center"/>
    </w:pPr>
    <w:rPr>
      <w:rFonts w:ascii="Times New Roman" w:hAnsi="Times New Roman" w:cs="Times New Roman"/>
      <w:sz w:val="21"/>
      <w:szCs w:val="21"/>
    </w:rPr>
  </w:style>
  <w:style w:type="paragraph" w:customStyle="1" w:styleId="xl214">
    <w:name w:val="xl214"/>
    <w:basedOn w:val="a"/>
    <w:rsid w:val="00390CAF"/>
    <w:pPr>
      <w:pBdr>
        <w:left w:val="single" w:sz="8" w:space="14" w:color="000000"/>
        <w:bottom w:val="single" w:sz="8" w:space="0" w:color="000000"/>
        <w:right w:val="single" w:sz="8" w:space="0" w:color="000000"/>
      </w:pBdr>
      <w:spacing w:before="100" w:beforeAutospacing="1" w:after="100" w:afterAutospacing="1" w:line="240" w:lineRule="auto"/>
      <w:ind w:firstLineChars="200" w:firstLine="200"/>
      <w:textAlignment w:val="center"/>
    </w:pPr>
    <w:rPr>
      <w:rFonts w:ascii="Times New Roman" w:hAnsi="Times New Roman" w:cs="Times New Roman"/>
      <w:sz w:val="21"/>
      <w:szCs w:val="21"/>
    </w:rPr>
  </w:style>
  <w:style w:type="paragraph" w:customStyle="1" w:styleId="xl215">
    <w:name w:val="xl215"/>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20"/>
      <w:szCs w:val="20"/>
    </w:rPr>
  </w:style>
  <w:style w:type="paragraph" w:customStyle="1" w:styleId="xl216">
    <w:name w:val="xl216"/>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20"/>
      <w:szCs w:val="20"/>
    </w:rPr>
  </w:style>
  <w:style w:type="paragraph" w:customStyle="1" w:styleId="xl217">
    <w:name w:val="xl217"/>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right"/>
      <w:textAlignment w:val="center"/>
    </w:pPr>
    <w:rPr>
      <w:rFonts w:ascii="Arial" w:hAnsi="Arial" w:cs="Arial"/>
      <w:b/>
      <w:bCs/>
      <w:sz w:val="17"/>
      <w:szCs w:val="17"/>
    </w:rPr>
  </w:style>
  <w:style w:type="paragraph" w:customStyle="1" w:styleId="xl218">
    <w:name w:val="xl218"/>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Arial" w:hAnsi="Arial" w:cs="Arial"/>
      <w:b/>
      <w:bCs/>
      <w:sz w:val="17"/>
      <w:szCs w:val="17"/>
    </w:rPr>
  </w:style>
  <w:style w:type="paragraph" w:customStyle="1" w:styleId="xl219">
    <w:name w:val="xl219"/>
    <w:basedOn w:val="a"/>
    <w:rsid w:val="00390CAF"/>
    <w:pPr>
      <w:pBdr>
        <w:left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20"/>
      <w:szCs w:val="20"/>
    </w:rPr>
  </w:style>
  <w:style w:type="paragraph" w:customStyle="1" w:styleId="xl220">
    <w:name w:val="xl220"/>
    <w:basedOn w:val="a"/>
    <w:rsid w:val="00390CAF"/>
    <w:pPr>
      <w:pBdr>
        <w:left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21"/>
      <w:szCs w:val="21"/>
    </w:rPr>
  </w:style>
  <w:style w:type="paragraph" w:customStyle="1" w:styleId="xl221">
    <w:name w:val="xl221"/>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222">
    <w:name w:val="xl222"/>
    <w:basedOn w:val="a"/>
    <w:rsid w:val="00390CAF"/>
    <w:pPr>
      <w:pBdr>
        <w:left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223">
    <w:name w:val="xl223"/>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224">
    <w:name w:val="xl224"/>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21"/>
      <w:szCs w:val="21"/>
    </w:rPr>
  </w:style>
  <w:style w:type="paragraph" w:customStyle="1" w:styleId="xl225">
    <w:name w:val="xl225"/>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cs="Times New Roman"/>
      <w:sz w:val="21"/>
      <w:szCs w:val="21"/>
    </w:rPr>
  </w:style>
  <w:style w:type="paragraph" w:customStyle="1" w:styleId="xl226">
    <w:name w:val="xl226"/>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hAnsi="Arial" w:cs="Arial"/>
      <w:sz w:val="19"/>
      <w:szCs w:val="19"/>
    </w:rPr>
  </w:style>
  <w:style w:type="paragraph" w:customStyle="1" w:styleId="xl227">
    <w:name w:val="xl227"/>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hAnsi="Arial" w:cs="Arial"/>
      <w:sz w:val="19"/>
      <w:szCs w:val="19"/>
    </w:rPr>
  </w:style>
  <w:style w:type="paragraph" w:customStyle="1" w:styleId="xl228">
    <w:name w:val="xl228"/>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both"/>
      <w:textAlignment w:val="center"/>
    </w:pPr>
    <w:rPr>
      <w:rFonts w:ascii="Times New Roman" w:hAnsi="Times New Roman" w:cs="Times New Roman"/>
      <w:sz w:val="21"/>
      <w:szCs w:val="21"/>
    </w:rPr>
  </w:style>
  <w:style w:type="paragraph" w:customStyle="1" w:styleId="xl229">
    <w:name w:val="xl229"/>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both"/>
      <w:textAlignment w:val="center"/>
    </w:pPr>
    <w:rPr>
      <w:rFonts w:ascii="Times New Roman" w:hAnsi="Times New Roman" w:cs="Times New Roman"/>
      <w:sz w:val="21"/>
      <w:szCs w:val="21"/>
    </w:rPr>
  </w:style>
  <w:style w:type="paragraph" w:customStyle="1" w:styleId="xl230">
    <w:name w:val="xl230"/>
    <w:basedOn w:val="a"/>
    <w:rsid w:val="00390CAF"/>
    <w:pPr>
      <w:pBdr>
        <w:top w:val="single" w:sz="8" w:space="0" w:color="000000"/>
        <w:left w:val="single" w:sz="8" w:space="0" w:color="000000"/>
        <w:right w:val="single" w:sz="8" w:space="0" w:color="000000"/>
      </w:pBdr>
      <w:shd w:val="clear" w:color="000000" w:fill="5B9BD5"/>
      <w:spacing w:before="100" w:beforeAutospacing="1" w:after="100" w:afterAutospacing="1" w:line="240" w:lineRule="auto"/>
      <w:jc w:val="center"/>
      <w:textAlignment w:val="center"/>
    </w:pPr>
    <w:rPr>
      <w:rFonts w:ascii="Times New Roman" w:hAnsi="Times New Roman" w:cs="Times New Roman"/>
      <w:sz w:val="19"/>
      <w:szCs w:val="19"/>
    </w:rPr>
  </w:style>
  <w:style w:type="paragraph" w:customStyle="1" w:styleId="xl231">
    <w:name w:val="xl231"/>
    <w:basedOn w:val="a"/>
    <w:rsid w:val="00390CAF"/>
    <w:pPr>
      <w:pBdr>
        <w:left w:val="single" w:sz="8" w:space="0" w:color="000000"/>
        <w:bottom w:val="single" w:sz="8" w:space="0" w:color="000000"/>
        <w:right w:val="single" w:sz="8" w:space="0" w:color="000000"/>
      </w:pBdr>
      <w:shd w:val="clear" w:color="000000" w:fill="5B9BD5"/>
      <w:spacing w:before="100" w:beforeAutospacing="1" w:after="100" w:afterAutospacing="1" w:line="240" w:lineRule="auto"/>
      <w:jc w:val="center"/>
      <w:textAlignment w:val="center"/>
    </w:pPr>
    <w:rPr>
      <w:rFonts w:ascii="Times New Roman" w:hAnsi="Times New Roman" w:cs="Times New Roman"/>
      <w:sz w:val="19"/>
      <w:szCs w:val="19"/>
    </w:rPr>
  </w:style>
  <w:style w:type="paragraph" w:customStyle="1" w:styleId="xl232">
    <w:name w:val="xl232"/>
    <w:basedOn w:val="a"/>
    <w:rsid w:val="00390CAF"/>
    <w:pPr>
      <w:pBdr>
        <w:top w:val="single" w:sz="8" w:space="0" w:color="000000"/>
        <w:left w:val="single" w:sz="8" w:space="7" w:color="000000"/>
        <w:right w:val="single" w:sz="8" w:space="0" w:color="000000"/>
      </w:pBdr>
      <w:shd w:val="clear" w:color="000000" w:fill="FFFF00"/>
      <w:spacing w:before="100" w:beforeAutospacing="1" w:after="100" w:afterAutospacing="1" w:line="240" w:lineRule="auto"/>
      <w:ind w:firstLineChars="100" w:firstLine="100"/>
      <w:textAlignment w:val="center"/>
    </w:pPr>
    <w:rPr>
      <w:rFonts w:ascii="Times New Roman" w:hAnsi="Times New Roman" w:cs="Times New Roman"/>
      <w:sz w:val="19"/>
      <w:szCs w:val="19"/>
    </w:rPr>
  </w:style>
  <w:style w:type="paragraph" w:customStyle="1" w:styleId="xl233">
    <w:name w:val="xl233"/>
    <w:basedOn w:val="a"/>
    <w:rsid w:val="00390CAF"/>
    <w:pPr>
      <w:pBdr>
        <w:left w:val="single" w:sz="8" w:space="7" w:color="000000"/>
        <w:right w:val="single" w:sz="8" w:space="0" w:color="000000"/>
      </w:pBdr>
      <w:shd w:val="clear" w:color="000000" w:fill="FFFF00"/>
      <w:spacing w:before="100" w:beforeAutospacing="1" w:after="100" w:afterAutospacing="1" w:line="240" w:lineRule="auto"/>
      <w:ind w:firstLineChars="100" w:firstLine="100"/>
      <w:textAlignment w:val="center"/>
    </w:pPr>
    <w:rPr>
      <w:rFonts w:ascii="Times New Roman" w:hAnsi="Times New Roman" w:cs="Times New Roman"/>
      <w:sz w:val="19"/>
      <w:szCs w:val="19"/>
    </w:rPr>
  </w:style>
  <w:style w:type="paragraph" w:customStyle="1" w:styleId="xl234">
    <w:name w:val="xl234"/>
    <w:basedOn w:val="a"/>
    <w:rsid w:val="00390CAF"/>
    <w:pPr>
      <w:pBdr>
        <w:left w:val="single" w:sz="8" w:space="7" w:color="000000"/>
        <w:bottom w:val="single" w:sz="8" w:space="0" w:color="000000"/>
        <w:right w:val="single" w:sz="8" w:space="0" w:color="000000"/>
      </w:pBdr>
      <w:shd w:val="clear" w:color="000000" w:fill="FFFF00"/>
      <w:spacing w:before="100" w:beforeAutospacing="1" w:after="100" w:afterAutospacing="1" w:line="240" w:lineRule="auto"/>
      <w:ind w:firstLineChars="100" w:firstLine="100"/>
      <w:textAlignment w:val="center"/>
    </w:pPr>
    <w:rPr>
      <w:rFonts w:ascii="Times New Roman" w:hAnsi="Times New Roman" w:cs="Times New Roman"/>
      <w:sz w:val="19"/>
      <w:szCs w:val="19"/>
    </w:rPr>
  </w:style>
  <w:style w:type="paragraph" w:customStyle="1" w:styleId="xl235">
    <w:name w:val="xl235"/>
    <w:basedOn w:val="a"/>
    <w:rsid w:val="00390CAF"/>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hAnsi="Times New Roman" w:cs="Times New Roman"/>
      <w:sz w:val="19"/>
      <w:szCs w:val="19"/>
    </w:rPr>
  </w:style>
  <w:style w:type="paragraph" w:customStyle="1" w:styleId="xl236">
    <w:name w:val="xl236"/>
    <w:basedOn w:val="a"/>
    <w:rsid w:val="00390CAF"/>
    <w:pPr>
      <w:pBdr>
        <w:left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hAnsi="Times New Roman" w:cs="Times New Roman"/>
      <w:sz w:val="19"/>
      <w:szCs w:val="19"/>
    </w:rPr>
  </w:style>
  <w:style w:type="paragraph" w:customStyle="1" w:styleId="xl237">
    <w:name w:val="xl237"/>
    <w:basedOn w:val="a"/>
    <w:rsid w:val="00390CAF"/>
    <w:pPr>
      <w:pBdr>
        <w:left w:val="single" w:sz="8" w:space="0" w:color="000000"/>
        <w:bottom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hAnsi="Times New Roman" w:cs="Times New Roman"/>
      <w:sz w:val="19"/>
      <w:szCs w:val="19"/>
    </w:rPr>
  </w:style>
  <w:style w:type="paragraph" w:customStyle="1" w:styleId="xl238">
    <w:name w:val="xl238"/>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hAnsi="Arial" w:cs="Arial"/>
      <w:sz w:val="17"/>
      <w:szCs w:val="17"/>
    </w:rPr>
  </w:style>
  <w:style w:type="paragraph" w:customStyle="1" w:styleId="xl239">
    <w:name w:val="xl239"/>
    <w:basedOn w:val="a"/>
    <w:rsid w:val="00390CAF"/>
    <w:pPr>
      <w:pBdr>
        <w:left w:val="single" w:sz="8" w:space="0" w:color="000000"/>
        <w:right w:val="single" w:sz="8" w:space="0" w:color="000000"/>
      </w:pBdr>
      <w:spacing w:before="100" w:beforeAutospacing="1" w:after="100" w:afterAutospacing="1" w:line="240" w:lineRule="auto"/>
      <w:jc w:val="center"/>
      <w:textAlignment w:val="center"/>
    </w:pPr>
    <w:rPr>
      <w:rFonts w:ascii="Arial" w:hAnsi="Arial" w:cs="Arial"/>
      <w:sz w:val="17"/>
      <w:szCs w:val="17"/>
    </w:rPr>
  </w:style>
  <w:style w:type="paragraph" w:customStyle="1" w:styleId="xl240">
    <w:name w:val="xl240"/>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hAnsi="Arial" w:cs="Arial"/>
      <w:sz w:val="17"/>
      <w:szCs w:val="17"/>
    </w:rPr>
  </w:style>
  <w:style w:type="paragraph" w:customStyle="1" w:styleId="xl241">
    <w:name w:val="xl241"/>
    <w:basedOn w:val="a"/>
    <w:rsid w:val="00390CAF"/>
    <w:pPr>
      <w:pBdr>
        <w:top w:val="single" w:sz="8" w:space="0" w:color="000000"/>
        <w:left w:val="single" w:sz="8" w:space="14" w:color="000000"/>
        <w:right w:val="single" w:sz="8" w:space="0" w:color="000000"/>
      </w:pBdr>
      <w:spacing w:before="100" w:beforeAutospacing="1" w:after="100" w:afterAutospacing="1" w:line="240" w:lineRule="auto"/>
      <w:ind w:firstLineChars="200" w:firstLine="200"/>
      <w:textAlignment w:val="center"/>
    </w:pPr>
    <w:rPr>
      <w:rFonts w:ascii="Times New Roman" w:hAnsi="Times New Roman" w:cs="Times New Roman"/>
      <w:sz w:val="19"/>
      <w:szCs w:val="19"/>
    </w:rPr>
  </w:style>
  <w:style w:type="paragraph" w:customStyle="1" w:styleId="xl242">
    <w:name w:val="xl242"/>
    <w:basedOn w:val="a"/>
    <w:rsid w:val="00390CAF"/>
    <w:pPr>
      <w:pBdr>
        <w:top w:val="single" w:sz="8" w:space="0" w:color="000000"/>
        <w:left w:val="single" w:sz="8" w:space="0" w:color="000000"/>
        <w:right w:val="single" w:sz="8" w:space="0" w:color="000000"/>
      </w:pBdr>
      <w:shd w:val="clear" w:color="000000" w:fill="5B9BD5"/>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243">
    <w:name w:val="xl243"/>
    <w:basedOn w:val="a"/>
    <w:rsid w:val="00390CAF"/>
    <w:pPr>
      <w:pBdr>
        <w:left w:val="single" w:sz="8" w:space="0" w:color="000000"/>
        <w:right w:val="single" w:sz="8" w:space="0" w:color="000000"/>
      </w:pBdr>
      <w:shd w:val="clear" w:color="000000" w:fill="5B9BD5"/>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244">
    <w:name w:val="xl244"/>
    <w:basedOn w:val="a"/>
    <w:rsid w:val="00390CAF"/>
    <w:pPr>
      <w:pBdr>
        <w:left w:val="single" w:sz="8" w:space="0" w:color="000000"/>
        <w:bottom w:val="single" w:sz="8" w:space="0" w:color="000000"/>
        <w:right w:val="single" w:sz="8" w:space="0" w:color="000000"/>
      </w:pBdr>
      <w:shd w:val="clear" w:color="000000" w:fill="5B9BD5"/>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245">
    <w:name w:val="xl245"/>
    <w:basedOn w:val="a"/>
    <w:rsid w:val="00390CAF"/>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246">
    <w:name w:val="xl246"/>
    <w:basedOn w:val="a"/>
    <w:rsid w:val="00390CAF"/>
    <w:pPr>
      <w:pBdr>
        <w:left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247">
    <w:name w:val="xl247"/>
    <w:basedOn w:val="a"/>
    <w:rsid w:val="00390CAF"/>
    <w:pPr>
      <w:pBdr>
        <w:left w:val="single" w:sz="8" w:space="0" w:color="000000"/>
        <w:bottom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248">
    <w:name w:val="xl248"/>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hAnsi="Arial" w:cs="Arial"/>
      <w:b/>
      <w:bCs/>
      <w:sz w:val="19"/>
      <w:szCs w:val="19"/>
    </w:rPr>
  </w:style>
  <w:style w:type="paragraph" w:customStyle="1" w:styleId="xl249">
    <w:name w:val="xl249"/>
    <w:basedOn w:val="a"/>
    <w:rsid w:val="00390CAF"/>
    <w:pPr>
      <w:pBdr>
        <w:left w:val="single" w:sz="8" w:space="0" w:color="000000"/>
        <w:right w:val="single" w:sz="8" w:space="0" w:color="000000"/>
      </w:pBdr>
      <w:spacing w:before="100" w:beforeAutospacing="1" w:after="100" w:afterAutospacing="1" w:line="240" w:lineRule="auto"/>
      <w:jc w:val="center"/>
      <w:textAlignment w:val="center"/>
    </w:pPr>
    <w:rPr>
      <w:rFonts w:ascii="Arial" w:hAnsi="Arial" w:cs="Arial"/>
      <w:b/>
      <w:bCs/>
      <w:sz w:val="19"/>
      <w:szCs w:val="19"/>
    </w:rPr>
  </w:style>
  <w:style w:type="paragraph" w:customStyle="1" w:styleId="xl250">
    <w:name w:val="xl250"/>
    <w:basedOn w:val="a"/>
    <w:rsid w:val="00390CAF"/>
    <w:pPr>
      <w:pBdr>
        <w:left w:val="single" w:sz="8" w:space="14" w:color="000000"/>
        <w:right w:val="single" w:sz="8" w:space="0" w:color="000000"/>
      </w:pBdr>
      <w:spacing w:before="100" w:beforeAutospacing="1" w:after="100" w:afterAutospacing="1" w:line="240" w:lineRule="auto"/>
      <w:ind w:firstLineChars="200" w:firstLine="200"/>
      <w:textAlignment w:val="center"/>
    </w:pPr>
    <w:rPr>
      <w:rFonts w:ascii="Times New Roman" w:hAnsi="Times New Roman" w:cs="Times New Roman"/>
      <w:sz w:val="19"/>
      <w:szCs w:val="19"/>
    </w:rPr>
  </w:style>
  <w:style w:type="paragraph" w:customStyle="1" w:styleId="xl251">
    <w:name w:val="xl251"/>
    <w:basedOn w:val="a"/>
    <w:rsid w:val="00390CAF"/>
    <w:pPr>
      <w:pBdr>
        <w:top w:val="single" w:sz="8" w:space="0" w:color="000000"/>
        <w:left w:val="single" w:sz="8" w:space="7" w:color="000000"/>
        <w:right w:val="single" w:sz="8" w:space="0" w:color="000000"/>
      </w:pBdr>
      <w:shd w:val="clear" w:color="000000" w:fill="5B9BD5"/>
      <w:spacing w:before="100" w:beforeAutospacing="1" w:after="100" w:afterAutospacing="1" w:line="240" w:lineRule="auto"/>
      <w:ind w:firstLineChars="100" w:firstLine="100"/>
      <w:textAlignment w:val="center"/>
    </w:pPr>
    <w:rPr>
      <w:rFonts w:ascii="Times New Roman" w:hAnsi="Times New Roman" w:cs="Times New Roman"/>
      <w:sz w:val="19"/>
      <w:szCs w:val="19"/>
    </w:rPr>
  </w:style>
  <w:style w:type="paragraph" w:customStyle="1" w:styleId="xl252">
    <w:name w:val="xl252"/>
    <w:basedOn w:val="a"/>
    <w:rsid w:val="00390CAF"/>
    <w:pPr>
      <w:pBdr>
        <w:left w:val="single" w:sz="8" w:space="7" w:color="000000"/>
        <w:right w:val="single" w:sz="8" w:space="0" w:color="000000"/>
      </w:pBdr>
      <w:shd w:val="clear" w:color="000000" w:fill="5B9BD5"/>
      <w:spacing w:before="100" w:beforeAutospacing="1" w:after="100" w:afterAutospacing="1" w:line="240" w:lineRule="auto"/>
      <w:ind w:firstLineChars="100" w:firstLine="100"/>
      <w:textAlignment w:val="center"/>
    </w:pPr>
    <w:rPr>
      <w:rFonts w:ascii="Times New Roman" w:hAnsi="Times New Roman" w:cs="Times New Roman"/>
      <w:sz w:val="19"/>
      <w:szCs w:val="19"/>
    </w:rPr>
  </w:style>
  <w:style w:type="paragraph" w:customStyle="1" w:styleId="xl253">
    <w:name w:val="xl253"/>
    <w:basedOn w:val="a"/>
    <w:rsid w:val="00390CAF"/>
    <w:pPr>
      <w:pBdr>
        <w:left w:val="single" w:sz="8" w:space="7" w:color="000000"/>
        <w:bottom w:val="single" w:sz="8" w:space="0" w:color="000000"/>
        <w:right w:val="single" w:sz="8" w:space="0" w:color="000000"/>
      </w:pBdr>
      <w:shd w:val="clear" w:color="000000" w:fill="5B9BD5"/>
      <w:spacing w:before="100" w:beforeAutospacing="1" w:after="100" w:afterAutospacing="1" w:line="240" w:lineRule="auto"/>
      <w:ind w:firstLineChars="100" w:firstLine="100"/>
      <w:textAlignment w:val="center"/>
    </w:pPr>
    <w:rPr>
      <w:rFonts w:ascii="Times New Roman" w:hAnsi="Times New Roman" w:cs="Times New Roman"/>
      <w:sz w:val="19"/>
      <w:szCs w:val="19"/>
    </w:rPr>
  </w:style>
  <w:style w:type="paragraph" w:customStyle="1" w:styleId="xl254">
    <w:name w:val="xl254"/>
    <w:basedOn w:val="a"/>
    <w:rsid w:val="00390CAF"/>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55">
    <w:name w:val="xl255"/>
    <w:basedOn w:val="a"/>
    <w:rsid w:val="00390CAF"/>
    <w:pPr>
      <w:pBdr>
        <w:left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56">
    <w:name w:val="xl256"/>
    <w:basedOn w:val="a"/>
    <w:rsid w:val="00390CAF"/>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57">
    <w:name w:val="xl257"/>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both"/>
      <w:textAlignment w:val="center"/>
    </w:pPr>
    <w:rPr>
      <w:rFonts w:ascii="Times New Roman" w:hAnsi="Times New Roman" w:cs="Times New Roman"/>
      <w:sz w:val="19"/>
      <w:szCs w:val="19"/>
    </w:rPr>
  </w:style>
  <w:style w:type="paragraph" w:customStyle="1" w:styleId="xl258">
    <w:name w:val="xl258"/>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both"/>
      <w:textAlignment w:val="center"/>
    </w:pPr>
    <w:rPr>
      <w:rFonts w:ascii="Times New Roman" w:hAnsi="Times New Roman" w:cs="Times New Roman"/>
      <w:sz w:val="19"/>
      <w:szCs w:val="19"/>
    </w:rPr>
  </w:style>
  <w:style w:type="paragraph" w:customStyle="1" w:styleId="xl259">
    <w:name w:val="xl259"/>
    <w:basedOn w:val="a"/>
    <w:rsid w:val="00390CAF"/>
    <w:pPr>
      <w:pBdr>
        <w:top w:val="single" w:sz="8" w:space="0" w:color="000000"/>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18"/>
      <w:szCs w:val="18"/>
    </w:rPr>
  </w:style>
  <w:style w:type="paragraph" w:customStyle="1" w:styleId="xl260">
    <w:name w:val="xl260"/>
    <w:basedOn w:val="a"/>
    <w:rsid w:val="00390CAF"/>
    <w:pPr>
      <w:pBdr>
        <w:left w:val="single" w:sz="8" w:space="7"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18"/>
      <w:szCs w:val="18"/>
    </w:rPr>
  </w:style>
  <w:style w:type="paragraph" w:customStyle="1" w:styleId="xl261">
    <w:name w:val="xl261"/>
    <w:basedOn w:val="a"/>
    <w:rsid w:val="00390CAF"/>
    <w:pPr>
      <w:pBdr>
        <w:top w:val="single" w:sz="8" w:space="0" w:color="000000"/>
        <w:left w:val="single" w:sz="8" w:space="20" w:color="000000"/>
        <w:right w:val="single" w:sz="8" w:space="0" w:color="000000"/>
      </w:pBdr>
      <w:spacing w:before="100" w:beforeAutospacing="1" w:after="100" w:afterAutospacing="1" w:line="240" w:lineRule="auto"/>
      <w:ind w:firstLineChars="300" w:firstLine="300"/>
      <w:textAlignment w:val="center"/>
    </w:pPr>
    <w:rPr>
      <w:rFonts w:ascii="Times New Roman" w:hAnsi="Times New Roman" w:cs="Times New Roman"/>
      <w:sz w:val="19"/>
      <w:szCs w:val="19"/>
    </w:rPr>
  </w:style>
  <w:style w:type="paragraph" w:customStyle="1" w:styleId="xl262">
    <w:name w:val="xl262"/>
    <w:basedOn w:val="a"/>
    <w:rsid w:val="00390CAF"/>
    <w:pPr>
      <w:pBdr>
        <w:left w:val="single" w:sz="8" w:space="20" w:color="000000"/>
        <w:bottom w:val="single" w:sz="8" w:space="0" w:color="000000"/>
        <w:right w:val="single" w:sz="8" w:space="0" w:color="000000"/>
      </w:pBdr>
      <w:spacing w:before="100" w:beforeAutospacing="1" w:after="100" w:afterAutospacing="1" w:line="240" w:lineRule="auto"/>
      <w:ind w:firstLineChars="300" w:firstLine="300"/>
      <w:textAlignment w:val="center"/>
    </w:pPr>
    <w:rPr>
      <w:rFonts w:ascii="Times New Roman" w:hAnsi="Times New Roman" w:cs="Times New Roman"/>
      <w:sz w:val="19"/>
      <w:szCs w:val="19"/>
    </w:rPr>
  </w:style>
  <w:style w:type="paragraph" w:customStyle="1" w:styleId="xl263">
    <w:name w:val="xl263"/>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264">
    <w:name w:val="xl264"/>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265">
    <w:name w:val="xl265"/>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17"/>
      <w:szCs w:val="17"/>
    </w:rPr>
  </w:style>
  <w:style w:type="paragraph" w:customStyle="1" w:styleId="xl266">
    <w:name w:val="xl266"/>
    <w:basedOn w:val="a"/>
    <w:rsid w:val="00390CAF"/>
    <w:pPr>
      <w:pBdr>
        <w:left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17"/>
      <w:szCs w:val="17"/>
    </w:rPr>
  </w:style>
  <w:style w:type="paragraph" w:customStyle="1" w:styleId="xl267">
    <w:name w:val="xl267"/>
    <w:basedOn w:val="a"/>
    <w:rsid w:val="00390CAF"/>
    <w:pPr>
      <w:pBdr>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Times New Roman" w:hAnsi="Times New Roman" w:cs="Times New Roman"/>
      <w:sz w:val="17"/>
      <w:szCs w:val="17"/>
    </w:rPr>
  </w:style>
  <w:style w:type="paragraph" w:customStyle="1" w:styleId="xl268">
    <w:name w:val="xl268"/>
    <w:basedOn w:val="a"/>
    <w:rsid w:val="00390CAF"/>
    <w:pPr>
      <w:pBdr>
        <w:top w:val="single" w:sz="8" w:space="0" w:color="000000"/>
        <w:left w:val="single" w:sz="8" w:space="0" w:color="000000"/>
        <w:right w:val="single" w:sz="8" w:space="0" w:color="000000"/>
      </w:pBdr>
      <w:shd w:val="clear" w:color="000000" w:fill="5B9BD5"/>
      <w:spacing w:before="100" w:beforeAutospacing="1" w:after="100" w:afterAutospacing="1" w:line="240" w:lineRule="auto"/>
      <w:jc w:val="center"/>
      <w:textAlignment w:val="center"/>
    </w:pPr>
    <w:rPr>
      <w:rFonts w:ascii="Times New Roman" w:hAnsi="Times New Roman" w:cs="Times New Roman"/>
      <w:sz w:val="21"/>
      <w:szCs w:val="21"/>
    </w:rPr>
  </w:style>
  <w:style w:type="paragraph" w:customStyle="1" w:styleId="xl269">
    <w:name w:val="xl269"/>
    <w:basedOn w:val="a"/>
    <w:rsid w:val="00390CAF"/>
    <w:pPr>
      <w:pBdr>
        <w:left w:val="single" w:sz="8" w:space="0" w:color="000000"/>
        <w:right w:val="single" w:sz="8" w:space="0" w:color="000000"/>
      </w:pBdr>
      <w:shd w:val="clear" w:color="000000" w:fill="5B9BD5"/>
      <w:spacing w:before="100" w:beforeAutospacing="1" w:after="100" w:afterAutospacing="1" w:line="240" w:lineRule="auto"/>
      <w:jc w:val="center"/>
      <w:textAlignment w:val="center"/>
    </w:pPr>
    <w:rPr>
      <w:rFonts w:ascii="Times New Roman" w:hAnsi="Times New Roman" w:cs="Times New Roman"/>
      <w:sz w:val="21"/>
      <w:szCs w:val="21"/>
    </w:rPr>
  </w:style>
  <w:style w:type="paragraph" w:customStyle="1" w:styleId="xl270">
    <w:name w:val="xl270"/>
    <w:basedOn w:val="a"/>
    <w:rsid w:val="00390CAF"/>
    <w:pPr>
      <w:pBdr>
        <w:left w:val="single" w:sz="8" w:space="0" w:color="000000"/>
        <w:bottom w:val="single" w:sz="8" w:space="0" w:color="000000"/>
        <w:right w:val="single" w:sz="8" w:space="0" w:color="000000"/>
      </w:pBdr>
      <w:shd w:val="clear" w:color="000000" w:fill="5B9BD5"/>
      <w:spacing w:before="100" w:beforeAutospacing="1" w:after="100" w:afterAutospacing="1" w:line="240" w:lineRule="auto"/>
      <w:jc w:val="center"/>
      <w:textAlignment w:val="center"/>
    </w:pPr>
    <w:rPr>
      <w:rFonts w:ascii="Times New Roman" w:hAnsi="Times New Roman" w:cs="Times New Roman"/>
      <w:sz w:val="21"/>
      <w:szCs w:val="21"/>
    </w:rPr>
  </w:style>
  <w:style w:type="paragraph" w:customStyle="1" w:styleId="xl271">
    <w:name w:val="xl271"/>
    <w:basedOn w:val="a"/>
    <w:rsid w:val="00390CAF"/>
    <w:pPr>
      <w:pBdr>
        <w:top w:val="single" w:sz="8" w:space="0" w:color="000000"/>
        <w:left w:val="single" w:sz="8" w:space="7" w:color="000000"/>
        <w:right w:val="single" w:sz="8" w:space="0" w:color="000000"/>
      </w:pBdr>
      <w:shd w:val="clear" w:color="000000" w:fill="FFFF00"/>
      <w:spacing w:before="100" w:beforeAutospacing="1" w:after="100" w:afterAutospacing="1" w:line="240" w:lineRule="auto"/>
      <w:ind w:firstLineChars="100" w:firstLine="100"/>
      <w:textAlignment w:val="center"/>
    </w:pPr>
    <w:rPr>
      <w:rFonts w:ascii="Times New Roman" w:hAnsi="Times New Roman" w:cs="Times New Roman"/>
      <w:sz w:val="21"/>
      <w:szCs w:val="21"/>
    </w:rPr>
  </w:style>
  <w:style w:type="paragraph" w:customStyle="1" w:styleId="xl272">
    <w:name w:val="xl272"/>
    <w:basedOn w:val="a"/>
    <w:rsid w:val="00390CAF"/>
    <w:pPr>
      <w:pBdr>
        <w:left w:val="single" w:sz="8" w:space="7" w:color="000000"/>
        <w:right w:val="single" w:sz="8" w:space="0" w:color="000000"/>
      </w:pBdr>
      <w:shd w:val="clear" w:color="000000" w:fill="FFFF00"/>
      <w:spacing w:before="100" w:beforeAutospacing="1" w:after="100" w:afterAutospacing="1" w:line="240" w:lineRule="auto"/>
      <w:ind w:firstLineChars="100" w:firstLine="100"/>
      <w:textAlignment w:val="center"/>
    </w:pPr>
    <w:rPr>
      <w:rFonts w:ascii="Times New Roman" w:hAnsi="Times New Roman" w:cs="Times New Roman"/>
      <w:sz w:val="21"/>
      <w:szCs w:val="21"/>
    </w:rPr>
  </w:style>
  <w:style w:type="paragraph" w:customStyle="1" w:styleId="xl273">
    <w:name w:val="xl273"/>
    <w:basedOn w:val="a"/>
    <w:rsid w:val="00390CAF"/>
    <w:pPr>
      <w:pBdr>
        <w:left w:val="single" w:sz="8" w:space="7" w:color="000000"/>
        <w:bottom w:val="single" w:sz="8" w:space="0" w:color="000000"/>
        <w:right w:val="single" w:sz="8" w:space="0" w:color="000000"/>
      </w:pBdr>
      <w:shd w:val="clear" w:color="000000" w:fill="FFFF00"/>
      <w:spacing w:before="100" w:beforeAutospacing="1" w:after="100" w:afterAutospacing="1" w:line="240" w:lineRule="auto"/>
      <w:ind w:firstLineChars="100" w:firstLine="100"/>
      <w:textAlignment w:val="center"/>
    </w:pPr>
    <w:rPr>
      <w:rFonts w:ascii="Times New Roman" w:hAnsi="Times New Roman" w:cs="Times New Roman"/>
      <w:sz w:val="21"/>
      <w:szCs w:val="21"/>
    </w:rPr>
  </w:style>
  <w:style w:type="paragraph" w:customStyle="1" w:styleId="xl274">
    <w:name w:val="xl274"/>
    <w:basedOn w:val="a"/>
    <w:rsid w:val="00390CAF"/>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hAnsi="Times New Roman" w:cs="Times New Roman"/>
      <w:sz w:val="21"/>
      <w:szCs w:val="21"/>
    </w:rPr>
  </w:style>
  <w:style w:type="paragraph" w:customStyle="1" w:styleId="xl275">
    <w:name w:val="xl275"/>
    <w:basedOn w:val="a"/>
    <w:rsid w:val="00390CAF"/>
    <w:pPr>
      <w:pBdr>
        <w:left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hAnsi="Times New Roman" w:cs="Times New Roman"/>
      <w:sz w:val="21"/>
      <w:szCs w:val="21"/>
    </w:rPr>
  </w:style>
  <w:style w:type="paragraph" w:customStyle="1" w:styleId="xl276">
    <w:name w:val="xl276"/>
    <w:basedOn w:val="a"/>
    <w:rsid w:val="00390CAF"/>
    <w:pPr>
      <w:pBdr>
        <w:left w:val="single" w:sz="8" w:space="0" w:color="000000"/>
        <w:bottom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hAnsi="Times New Roman" w:cs="Times New Roman"/>
      <w:sz w:val="21"/>
      <w:szCs w:val="21"/>
    </w:rPr>
  </w:style>
  <w:style w:type="paragraph" w:customStyle="1" w:styleId="xl277">
    <w:name w:val="xl277"/>
    <w:basedOn w:val="a"/>
    <w:rsid w:val="00390CAF"/>
    <w:pPr>
      <w:pBdr>
        <w:top w:val="single" w:sz="8" w:space="0" w:color="000000"/>
        <w:left w:val="single" w:sz="8" w:space="20" w:color="000000"/>
        <w:right w:val="single" w:sz="8" w:space="0" w:color="000000"/>
      </w:pBdr>
      <w:spacing w:before="100" w:beforeAutospacing="1" w:after="100" w:afterAutospacing="1" w:line="240" w:lineRule="auto"/>
      <w:ind w:firstLineChars="300" w:firstLine="300"/>
      <w:textAlignment w:val="center"/>
    </w:pPr>
    <w:rPr>
      <w:rFonts w:ascii="Times New Roman" w:hAnsi="Times New Roman" w:cs="Times New Roman"/>
      <w:sz w:val="21"/>
      <w:szCs w:val="21"/>
    </w:rPr>
  </w:style>
  <w:style w:type="paragraph" w:customStyle="1" w:styleId="xl278">
    <w:name w:val="xl278"/>
    <w:basedOn w:val="a"/>
    <w:rsid w:val="00390CAF"/>
    <w:pPr>
      <w:pBdr>
        <w:left w:val="single" w:sz="8" w:space="20" w:color="000000"/>
        <w:right w:val="single" w:sz="8" w:space="0" w:color="000000"/>
      </w:pBdr>
      <w:spacing w:before="100" w:beforeAutospacing="1" w:after="100" w:afterAutospacing="1" w:line="240" w:lineRule="auto"/>
      <w:ind w:firstLineChars="300" w:firstLine="300"/>
      <w:textAlignment w:val="center"/>
    </w:pPr>
    <w:rPr>
      <w:rFonts w:ascii="Times New Roman" w:hAnsi="Times New Roman" w:cs="Times New Roman"/>
      <w:sz w:val="21"/>
      <w:szCs w:val="21"/>
    </w:rPr>
  </w:style>
  <w:style w:type="paragraph" w:customStyle="1" w:styleId="xl279">
    <w:name w:val="xl279"/>
    <w:basedOn w:val="a"/>
    <w:rsid w:val="00390CAF"/>
    <w:pPr>
      <w:pBdr>
        <w:left w:val="single" w:sz="8" w:space="20" w:color="000000"/>
        <w:bottom w:val="single" w:sz="8" w:space="0" w:color="000000"/>
        <w:right w:val="single" w:sz="8" w:space="0" w:color="000000"/>
      </w:pBdr>
      <w:spacing w:before="100" w:beforeAutospacing="1" w:after="100" w:afterAutospacing="1" w:line="240" w:lineRule="auto"/>
      <w:ind w:firstLineChars="300" w:firstLine="300"/>
      <w:textAlignment w:val="center"/>
    </w:pPr>
    <w:rPr>
      <w:rFonts w:ascii="Times New Roman" w:hAnsi="Times New Roman" w:cs="Times New Roman"/>
      <w:sz w:val="21"/>
      <w:szCs w:val="21"/>
    </w:rPr>
  </w:style>
  <w:style w:type="paragraph" w:customStyle="1" w:styleId="xl280">
    <w:name w:val="xl280"/>
    <w:basedOn w:val="a"/>
    <w:rsid w:val="00390CAF"/>
    <w:pPr>
      <w:pBdr>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18"/>
      <w:szCs w:val="18"/>
    </w:rPr>
  </w:style>
  <w:style w:type="paragraph" w:customStyle="1" w:styleId="xl281">
    <w:name w:val="xl281"/>
    <w:basedOn w:val="a"/>
    <w:rsid w:val="00390CAF"/>
    <w:pPr>
      <w:pBdr>
        <w:top w:val="single" w:sz="8" w:space="0" w:color="000000"/>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20"/>
      <w:szCs w:val="20"/>
    </w:rPr>
  </w:style>
  <w:style w:type="paragraph" w:customStyle="1" w:styleId="xl282">
    <w:name w:val="xl282"/>
    <w:basedOn w:val="a"/>
    <w:rsid w:val="00390CAF"/>
    <w:pPr>
      <w:pBdr>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20"/>
      <w:szCs w:val="20"/>
    </w:rPr>
  </w:style>
  <w:style w:type="paragraph" w:customStyle="1" w:styleId="xl283">
    <w:name w:val="xl283"/>
    <w:basedOn w:val="a"/>
    <w:rsid w:val="00390CAF"/>
    <w:pPr>
      <w:pBdr>
        <w:left w:val="single" w:sz="8" w:space="7"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Times New Roman" w:hAnsi="Times New Roman" w:cs="Times New Roman"/>
      <w:sz w:val="20"/>
      <w:szCs w:val="20"/>
    </w:rPr>
  </w:style>
  <w:style w:type="paragraph" w:customStyle="1" w:styleId="xl284">
    <w:name w:val="xl284"/>
    <w:basedOn w:val="a"/>
    <w:rsid w:val="00390CAF"/>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Courier New" w:hAnsi="Courier New" w:cs="Courier New"/>
      <w:sz w:val="21"/>
      <w:szCs w:val="21"/>
    </w:rPr>
  </w:style>
  <w:style w:type="paragraph" w:customStyle="1" w:styleId="xl285">
    <w:name w:val="xl285"/>
    <w:basedOn w:val="a"/>
    <w:rsid w:val="00390CAF"/>
    <w:pPr>
      <w:pBdr>
        <w:left w:val="single" w:sz="8" w:space="0" w:color="000000"/>
        <w:right w:val="single" w:sz="8" w:space="0" w:color="000000"/>
      </w:pBdr>
      <w:spacing w:before="100" w:beforeAutospacing="1" w:after="100" w:afterAutospacing="1" w:line="240" w:lineRule="auto"/>
      <w:jc w:val="center"/>
      <w:textAlignment w:val="center"/>
    </w:pPr>
    <w:rPr>
      <w:rFonts w:ascii="Courier New" w:hAnsi="Courier New" w:cs="Courier New"/>
      <w:sz w:val="21"/>
      <w:szCs w:val="21"/>
    </w:rPr>
  </w:style>
  <w:style w:type="paragraph" w:customStyle="1" w:styleId="xl286">
    <w:name w:val="xl286"/>
    <w:basedOn w:val="a"/>
    <w:rsid w:val="00390CAF"/>
    <w:pPr>
      <w:pBdr>
        <w:left w:val="single" w:sz="8" w:space="0" w:color="000000"/>
        <w:right w:val="single" w:sz="8" w:space="0" w:color="000000"/>
      </w:pBdr>
      <w:spacing w:before="100" w:beforeAutospacing="1" w:after="100" w:afterAutospacing="1" w:line="240" w:lineRule="auto"/>
      <w:jc w:val="both"/>
      <w:textAlignment w:val="center"/>
    </w:pPr>
    <w:rPr>
      <w:rFonts w:ascii="Times New Roman" w:hAnsi="Times New Roman" w:cs="Times New Roman"/>
      <w:sz w:val="19"/>
      <w:szCs w:val="19"/>
    </w:rPr>
  </w:style>
  <w:style w:type="character" w:customStyle="1" w:styleId="ConsPlusNormal0">
    <w:name w:val="ConsPlusNormal Знак"/>
    <w:link w:val="ConsPlusNormal"/>
    <w:locked/>
    <w:rsid w:val="00825EDA"/>
    <w:rPr>
      <w:rFonts w:ascii="Arial" w:eastAsiaTheme="minorEastAsia" w:hAnsi="Arial" w:cs="Arial"/>
      <w:sz w:val="20"/>
      <w:lang w:eastAsia="ru-RU"/>
    </w:rPr>
  </w:style>
  <w:style w:type="paragraph" w:customStyle="1" w:styleId="110">
    <w:name w:val="Основной текст11"/>
    <w:basedOn w:val="a"/>
    <w:rsid w:val="00825EDA"/>
    <w:pPr>
      <w:shd w:val="clear" w:color="auto" w:fill="FFFFFF"/>
      <w:spacing w:after="180" w:line="240" w:lineRule="atLeast"/>
      <w:ind w:hanging="2840"/>
    </w:pPr>
    <w:rPr>
      <w:rFonts w:ascii="Times New Roman" w:eastAsia="Arial" w:hAnsi="Times New Roman" w:cs="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3566">
      <w:bodyDiv w:val="1"/>
      <w:marLeft w:val="0"/>
      <w:marRight w:val="0"/>
      <w:marTop w:val="0"/>
      <w:marBottom w:val="0"/>
      <w:divBdr>
        <w:top w:val="none" w:sz="0" w:space="0" w:color="auto"/>
        <w:left w:val="none" w:sz="0" w:space="0" w:color="auto"/>
        <w:bottom w:val="none" w:sz="0" w:space="0" w:color="auto"/>
        <w:right w:val="none" w:sz="0" w:space="0" w:color="auto"/>
      </w:divBdr>
    </w:div>
    <w:div w:id="25180635">
      <w:bodyDiv w:val="1"/>
      <w:marLeft w:val="0"/>
      <w:marRight w:val="0"/>
      <w:marTop w:val="0"/>
      <w:marBottom w:val="0"/>
      <w:divBdr>
        <w:top w:val="none" w:sz="0" w:space="0" w:color="auto"/>
        <w:left w:val="none" w:sz="0" w:space="0" w:color="auto"/>
        <w:bottom w:val="none" w:sz="0" w:space="0" w:color="auto"/>
        <w:right w:val="none" w:sz="0" w:space="0" w:color="auto"/>
      </w:divBdr>
    </w:div>
    <w:div w:id="31272041">
      <w:bodyDiv w:val="1"/>
      <w:marLeft w:val="0"/>
      <w:marRight w:val="0"/>
      <w:marTop w:val="0"/>
      <w:marBottom w:val="0"/>
      <w:divBdr>
        <w:top w:val="none" w:sz="0" w:space="0" w:color="auto"/>
        <w:left w:val="none" w:sz="0" w:space="0" w:color="auto"/>
        <w:bottom w:val="none" w:sz="0" w:space="0" w:color="auto"/>
        <w:right w:val="none" w:sz="0" w:space="0" w:color="auto"/>
      </w:divBdr>
    </w:div>
    <w:div w:id="49886058">
      <w:bodyDiv w:val="1"/>
      <w:marLeft w:val="0"/>
      <w:marRight w:val="0"/>
      <w:marTop w:val="0"/>
      <w:marBottom w:val="0"/>
      <w:divBdr>
        <w:top w:val="none" w:sz="0" w:space="0" w:color="auto"/>
        <w:left w:val="none" w:sz="0" w:space="0" w:color="auto"/>
        <w:bottom w:val="none" w:sz="0" w:space="0" w:color="auto"/>
        <w:right w:val="none" w:sz="0" w:space="0" w:color="auto"/>
      </w:divBdr>
    </w:div>
    <w:div w:id="87385091">
      <w:bodyDiv w:val="1"/>
      <w:marLeft w:val="0"/>
      <w:marRight w:val="0"/>
      <w:marTop w:val="0"/>
      <w:marBottom w:val="0"/>
      <w:divBdr>
        <w:top w:val="none" w:sz="0" w:space="0" w:color="auto"/>
        <w:left w:val="none" w:sz="0" w:space="0" w:color="auto"/>
        <w:bottom w:val="none" w:sz="0" w:space="0" w:color="auto"/>
        <w:right w:val="none" w:sz="0" w:space="0" w:color="auto"/>
      </w:divBdr>
    </w:div>
    <w:div w:id="105585262">
      <w:bodyDiv w:val="1"/>
      <w:marLeft w:val="0"/>
      <w:marRight w:val="0"/>
      <w:marTop w:val="0"/>
      <w:marBottom w:val="0"/>
      <w:divBdr>
        <w:top w:val="none" w:sz="0" w:space="0" w:color="auto"/>
        <w:left w:val="none" w:sz="0" w:space="0" w:color="auto"/>
        <w:bottom w:val="none" w:sz="0" w:space="0" w:color="auto"/>
        <w:right w:val="none" w:sz="0" w:space="0" w:color="auto"/>
      </w:divBdr>
    </w:div>
    <w:div w:id="110445242">
      <w:bodyDiv w:val="1"/>
      <w:marLeft w:val="0"/>
      <w:marRight w:val="0"/>
      <w:marTop w:val="0"/>
      <w:marBottom w:val="0"/>
      <w:divBdr>
        <w:top w:val="none" w:sz="0" w:space="0" w:color="auto"/>
        <w:left w:val="none" w:sz="0" w:space="0" w:color="auto"/>
        <w:bottom w:val="none" w:sz="0" w:space="0" w:color="auto"/>
        <w:right w:val="none" w:sz="0" w:space="0" w:color="auto"/>
      </w:divBdr>
    </w:div>
    <w:div w:id="116920618">
      <w:bodyDiv w:val="1"/>
      <w:marLeft w:val="0"/>
      <w:marRight w:val="0"/>
      <w:marTop w:val="0"/>
      <w:marBottom w:val="0"/>
      <w:divBdr>
        <w:top w:val="none" w:sz="0" w:space="0" w:color="auto"/>
        <w:left w:val="none" w:sz="0" w:space="0" w:color="auto"/>
        <w:bottom w:val="none" w:sz="0" w:space="0" w:color="auto"/>
        <w:right w:val="none" w:sz="0" w:space="0" w:color="auto"/>
      </w:divBdr>
    </w:div>
    <w:div w:id="127747131">
      <w:bodyDiv w:val="1"/>
      <w:marLeft w:val="0"/>
      <w:marRight w:val="0"/>
      <w:marTop w:val="0"/>
      <w:marBottom w:val="0"/>
      <w:divBdr>
        <w:top w:val="none" w:sz="0" w:space="0" w:color="auto"/>
        <w:left w:val="none" w:sz="0" w:space="0" w:color="auto"/>
        <w:bottom w:val="none" w:sz="0" w:space="0" w:color="auto"/>
        <w:right w:val="none" w:sz="0" w:space="0" w:color="auto"/>
      </w:divBdr>
    </w:div>
    <w:div w:id="128325280">
      <w:bodyDiv w:val="1"/>
      <w:marLeft w:val="0"/>
      <w:marRight w:val="0"/>
      <w:marTop w:val="0"/>
      <w:marBottom w:val="0"/>
      <w:divBdr>
        <w:top w:val="none" w:sz="0" w:space="0" w:color="auto"/>
        <w:left w:val="none" w:sz="0" w:space="0" w:color="auto"/>
        <w:bottom w:val="none" w:sz="0" w:space="0" w:color="auto"/>
        <w:right w:val="none" w:sz="0" w:space="0" w:color="auto"/>
      </w:divBdr>
    </w:div>
    <w:div w:id="146868745">
      <w:bodyDiv w:val="1"/>
      <w:marLeft w:val="0"/>
      <w:marRight w:val="0"/>
      <w:marTop w:val="0"/>
      <w:marBottom w:val="0"/>
      <w:divBdr>
        <w:top w:val="none" w:sz="0" w:space="0" w:color="auto"/>
        <w:left w:val="none" w:sz="0" w:space="0" w:color="auto"/>
        <w:bottom w:val="none" w:sz="0" w:space="0" w:color="auto"/>
        <w:right w:val="none" w:sz="0" w:space="0" w:color="auto"/>
      </w:divBdr>
    </w:div>
    <w:div w:id="152261386">
      <w:bodyDiv w:val="1"/>
      <w:marLeft w:val="0"/>
      <w:marRight w:val="0"/>
      <w:marTop w:val="0"/>
      <w:marBottom w:val="0"/>
      <w:divBdr>
        <w:top w:val="none" w:sz="0" w:space="0" w:color="auto"/>
        <w:left w:val="none" w:sz="0" w:space="0" w:color="auto"/>
        <w:bottom w:val="none" w:sz="0" w:space="0" w:color="auto"/>
        <w:right w:val="none" w:sz="0" w:space="0" w:color="auto"/>
      </w:divBdr>
    </w:div>
    <w:div w:id="168983490">
      <w:bodyDiv w:val="1"/>
      <w:marLeft w:val="0"/>
      <w:marRight w:val="0"/>
      <w:marTop w:val="0"/>
      <w:marBottom w:val="0"/>
      <w:divBdr>
        <w:top w:val="none" w:sz="0" w:space="0" w:color="auto"/>
        <w:left w:val="none" w:sz="0" w:space="0" w:color="auto"/>
        <w:bottom w:val="none" w:sz="0" w:space="0" w:color="auto"/>
        <w:right w:val="none" w:sz="0" w:space="0" w:color="auto"/>
      </w:divBdr>
    </w:div>
    <w:div w:id="175459488">
      <w:bodyDiv w:val="1"/>
      <w:marLeft w:val="0"/>
      <w:marRight w:val="0"/>
      <w:marTop w:val="0"/>
      <w:marBottom w:val="0"/>
      <w:divBdr>
        <w:top w:val="none" w:sz="0" w:space="0" w:color="auto"/>
        <w:left w:val="none" w:sz="0" w:space="0" w:color="auto"/>
        <w:bottom w:val="none" w:sz="0" w:space="0" w:color="auto"/>
        <w:right w:val="none" w:sz="0" w:space="0" w:color="auto"/>
      </w:divBdr>
    </w:div>
    <w:div w:id="186145553">
      <w:bodyDiv w:val="1"/>
      <w:marLeft w:val="0"/>
      <w:marRight w:val="0"/>
      <w:marTop w:val="0"/>
      <w:marBottom w:val="0"/>
      <w:divBdr>
        <w:top w:val="none" w:sz="0" w:space="0" w:color="auto"/>
        <w:left w:val="none" w:sz="0" w:space="0" w:color="auto"/>
        <w:bottom w:val="none" w:sz="0" w:space="0" w:color="auto"/>
        <w:right w:val="none" w:sz="0" w:space="0" w:color="auto"/>
      </w:divBdr>
    </w:div>
    <w:div w:id="211507887">
      <w:bodyDiv w:val="1"/>
      <w:marLeft w:val="0"/>
      <w:marRight w:val="0"/>
      <w:marTop w:val="0"/>
      <w:marBottom w:val="0"/>
      <w:divBdr>
        <w:top w:val="none" w:sz="0" w:space="0" w:color="auto"/>
        <w:left w:val="none" w:sz="0" w:space="0" w:color="auto"/>
        <w:bottom w:val="none" w:sz="0" w:space="0" w:color="auto"/>
        <w:right w:val="none" w:sz="0" w:space="0" w:color="auto"/>
      </w:divBdr>
    </w:div>
    <w:div w:id="216208503">
      <w:bodyDiv w:val="1"/>
      <w:marLeft w:val="0"/>
      <w:marRight w:val="0"/>
      <w:marTop w:val="0"/>
      <w:marBottom w:val="0"/>
      <w:divBdr>
        <w:top w:val="none" w:sz="0" w:space="0" w:color="auto"/>
        <w:left w:val="none" w:sz="0" w:space="0" w:color="auto"/>
        <w:bottom w:val="none" w:sz="0" w:space="0" w:color="auto"/>
        <w:right w:val="none" w:sz="0" w:space="0" w:color="auto"/>
      </w:divBdr>
    </w:div>
    <w:div w:id="228226622">
      <w:bodyDiv w:val="1"/>
      <w:marLeft w:val="0"/>
      <w:marRight w:val="0"/>
      <w:marTop w:val="0"/>
      <w:marBottom w:val="0"/>
      <w:divBdr>
        <w:top w:val="none" w:sz="0" w:space="0" w:color="auto"/>
        <w:left w:val="none" w:sz="0" w:space="0" w:color="auto"/>
        <w:bottom w:val="none" w:sz="0" w:space="0" w:color="auto"/>
        <w:right w:val="none" w:sz="0" w:space="0" w:color="auto"/>
      </w:divBdr>
    </w:div>
    <w:div w:id="234165605">
      <w:bodyDiv w:val="1"/>
      <w:marLeft w:val="0"/>
      <w:marRight w:val="0"/>
      <w:marTop w:val="0"/>
      <w:marBottom w:val="0"/>
      <w:divBdr>
        <w:top w:val="none" w:sz="0" w:space="0" w:color="auto"/>
        <w:left w:val="none" w:sz="0" w:space="0" w:color="auto"/>
        <w:bottom w:val="none" w:sz="0" w:space="0" w:color="auto"/>
        <w:right w:val="none" w:sz="0" w:space="0" w:color="auto"/>
      </w:divBdr>
    </w:div>
    <w:div w:id="240260018">
      <w:bodyDiv w:val="1"/>
      <w:marLeft w:val="0"/>
      <w:marRight w:val="0"/>
      <w:marTop w:val="0"/>
      <w:marBottom w:val="0"/>
      <w:divBdr>
        <w:top w:val="none" w:sz="0" w:space="0" w:color="auto"/>
        <w:left w:val="none" w:sz="0" w:space="0" w:color="auto"/>
        <w:bottom w:val="none" w:sz="0" w:space="0" w:color="auto"/>
        <w:right w:val="none" w:sz="0" w:space="0" w:color="auto"/>
      </w:divBdr>
    </w:div>
    <w:div w:id="244920668">
      <w:bodyDiv w:val="1"/>
      <w:marLeft w:val="0"/>
      <w:marRight w:val="0"/>
      <w:marTop w:val="0"/>
      <w:marBottom w:val="0"/>
      <w:divBdr>
        <w:top w:val="none" w:sz="0" w:space="0" w:color="auto"/>
        <w:left w:val="none" w:sz="0" w:space="0" w:color="auto"/>
        <w:bottom w:val="none" w:sz="0" w:space="0" w:color="auto"/>
        <w:right w:val="none" w:sz="0" w:space="0" w:color="auto"/>
      </w:divBdr>
    </w:div>
    <w:div w:id="255139077">
      <w:bodyDiv w:val="1"/>
      <w:marLeft w:val="0"/>
      <w:marRight w:val="0"/>
      <w:marTop w:val="0"/>
      <w:marBottom w:val="0"/>
      <w:divBdr>
        <w:top w:val="none" w:sz="0" w:space="0" w:color="auto"/>
        <w:left w:val="none" w:sz="0" w:space="0" w:color="auto"/>
        <w:bottom w:val="none" w:sz="0" w:space="0" w:color="auto"/>
        <w:right w:val="none" w:sz="0" w:space="0" w:color="auto"/>
      </w:divBdr>
    </w:div>
    <w:div w:id="261299203">
      <w:bodyDiv w:val="1"/>
      <w:marLeft w:val="0"/>
      <w:marRight w:val="0"/>
      <w:marTop w:val="0"/>
      <w:marBottom w:val="0"/>
      <w:divBdr>
        <w:top w:val="none" w:sz="0" w:space="0" w:color="auto"/>
        <w:left w:val="none" w:sz="0" w:space="0" w:color="auto"/>
        <w:bottom w:val="none" w:sz="0" w:space="0" w:color="auto"/>
        <w:right w:val="none" w:sz="0" w:space="0" w:color="auto"/>
      </w:divBdr>
    </w:div>
    <w:div w:id="305859506">
      <w:bodyDiv w:val="1"/>
      <w:marLeft w:val="0"/>
      <w:marRight w:val="0"/>
      <w:marTop w:val="0"/>
      <w:marBottom w:val="0"/>
      <w:divBdr>
        <w:top w:val="none" w:sz="0" w:space="0" w:color="auto"/>
        <w:left w:val="none" w:sz="0" w:space="0" w:color="auto"/>
        <w:bottom w:val="none" w:sz="0" w:space="0" w:color="auto"/>
        <w:right w:val="none" w:sz="0" w:space="0" w:color="auto"/>
      </w:divBdr>
    </w:div>
    <w:div w:id="344283242">
      <w:bodyDiv w:val="1"/>
      <w:marLeft w:val="0"/>
      <w:marRight w:val="0"/>
      <w:marTop w:val="0"/>
      <w:marBottom w:val="0"/>
      <w:divBdr>
        <w:top w:val="none" w:sz="0" w:space="0" w:color="auto"/>
        <w:left w:val="none" w:sz="0" w:space="0" w:color="auto"/>
        <w:bottom w:val="none" w:sz="0" w:space="0" w:color="auto"/>
        <w:right w:val="none" w:sz="0" w:space="0" w:color="auto"/>
      </w:divBdr>
    </w:div>
    <w:div w:id="357315157">
      <w:bodyDiv w:val="1"/>
      <w:marLeft w:val="0"/>
      <w:marRight w:val="0"/>
      <w:marTop w:val="0"/>
      <w:marBottom w:val="0"/>
      <w:divBdr>
        <w:top w:val="none" w:sz="0" w:space="0" w:color="auto"/>
        <w:left w:val="none" w:sz="0" w:space="0" w:color="auto"/>
        <w:bottom w:val="none" w:sz="0" w:space="0" w:color="auto"/>
        <w:right w:val="none" w:sz="0" w:space="0" w:color="auto"/>
      </w:divBdr>
    </w:div>
    <w:div w:id="407390446">
      <w:bodyDiv w:val="1"/>
      <w:marLeft w:val="0"/>
      <w:marRight w:val="0"/>
      <w:marTop w:val="0"/>
      <w:marBottom w:val="0"/>
      <w:divBdr>
        <w:top w:val="none" w:sz="0" w:space="0" w:color="auto"/>
        <w:left w:val="none" w:sz="0" w:space="0" w:color="auto"/>
        <w:bottom w:val="none" w:sz="0" w:space="0" w:color="auto"/>
        <w:right w:val="none" w:sz="0" w:space="0" w:color="auto"/>
      </w:divBdr>
    </w:div>
    <w:div w:id="434521411">
      <w:bodyDiv w:val="1"/>
      <w:marLeft w:val="0"/>
      <w:marRight w:val="0"/>
      <w:marTop w:val="0"/>
      <w:marBottom w:val="0"/>
      <w:divBdr>
        <w:top w:val="none" w:sz="0" w:space="0" w:color="auto"/>
        <w:left w:val="none" w:sz="0" w:space="0" w:color="auto"/>
        <w:bottom w:val="none" w:sz="0" w:space="0" w:color="auto"/>
        <w:right w:val="none" w:sz="0" w:space="0" w:color="auto"/>
      </w:divBdr>
    </w:div>
    <w:div w:id="445588008">
      <w:bodyDiv w:val="1"/>
      <w:marLeft w:val="0"/>
      <w:marRight w:val="0"/>
      <w:marTop w:val="0"/>
      <w:marBottom w:val="0"/>
      <w:divBdr>
        <w:top w:val="none" w:sz="0" w:space="0" w:color="auto"/>
        <w:left w:val="none" w:sz="0" w:space="0" w:color="auto"/>
        <w:bottom w:val="none" w:sz="0" w:space="0" w:color="auto"/>
        <w:right w:val="none" w:sz="0" w:space="0" w:color="auto"/>
      </w:divBdr>
    </w:div>
    <w:div w:id="472647230">
      <w:bodyDiv w:val="1"/>
      <w:marLeft w:val="0"/>
      <w:marRight w:val="0"/>
      <w:marTop w:val="0"/>
      <w:marBottom w:val="0"/>
      <w:divBdr>
        <w:top w:val="none" w:sz="0" w:space="0" w:color="auto"/>
        <w:left w:val="none" w:sz="0" w:space="0" w:color="auto"/>
        <w:bottom w:val="none" w:sz="0" w:space="0" w:color="auto"/>
        <w:right w:val="none" w:sz="0" w:space="0" w:color="auto"/>
      </w:divBdr>
    </w:div>
    <w:div w:id="481505360">
      <w:bodyDiv w:val="1"/>
      <w:marLeft w:val="0"/>
      <w:marRight w:val="0"/>
      <w:marTop w:val="0"/>
      <w:marBottom w:val="0"/>
      <w:divBdr>
        <w:top w:val="none" w:sz="0" w:space="0" w:color="auto"/>
        <w:left w:val="none" w:sz="0" w:space="0" w:color="auto"/>
        <w:bottom w:val="none" w:sz="0" w:space="0" w:color="auto"/>
        <w:right w:val="none" w:sz="0" w:space="0" w:color="auto"/>
      </w:divBdr>
    </w:div>
    <w:div w:id="505827129">
      <w:bodyDiv w:val="1"/>
      <w:marLeft w:val="0"/>
      <w:marRight w:val="0"/>
      <w:marTop w:val="0"/>
      <w:marBottom w:val="0"/>
      <w:divBdr>
        <w:top w:val="none" w:sz="0" w:space="0" w:color="auto"/>
        <w:left w:val="none" w:sz="0" w:space="0" w:color="auto"/>
        <w:bottom w:val="none" w:sz="0" w:space="0" w:color="auto"/>
        <w:right w:val="none" w:sz="0" w:space="0" w:color="auto"/>
      </w:divBdr>
    </w:div>
    <w:div w:id="520047386">
      <w:bodyDiv w:val="1"/>
      <w:marLeft w:val="0"/>
      <w:marRight w:val="0"/>
      <w:marTop w:val="0"/>
      <w:marBottom w:val="0"/>
      <w:divBdr>
        <w:top w:val="none" w:sz="0" w:space="0" w:color="auto"/>
        <w:left w:val="none" w:sz="0" w:space="0" w:color="auto"/>
        <w:bottom w:val="none" w:sz="0" w:space="0" w:color="auto"/>
        <w:right w:val="none" w:sz="0" w:space="0" w:color="auto"/>
      </w:divBdr>
    </w:div>
    <w:div w:id="545064527">
      <w:bodyDiv w:val="1"/>
      <w:marLeft w:val="0"/>
      <w:marRight w:val="0"/>
      <w:marTop w:val="0"/>
      <w:marBottom w:val="0"/>
      <w:divBdr>
        <w:top w:val="none" w:sz="0" w:space="0" w:color="auto"/>
        <w:left w:val="none" w:sz="0" w:space="0" w:color="auto"/>
        <w:bottom w:val="none" w:sz="0" w:space="0" w:color="auto"/>
        <w:right w:val="none" w:sz="0" w:space="0" w:color="auto"/>
      </w:divBdr>
    </w:div>
    <w:div w:id="568154027">
      <w:bodyDiv w:val="1"/>
      <w:marLeft w:val="0"/>
      <w:marRight w:val="0"/>
      <w:marTop w:val="0"/>
      <w:marBottom w:val="0"/>
      <w:divBdr>
        <w:top w:val="none" w:sz="0" w:space="0" w:color="auto"/>
        <w:left w:val="none" w:sz="0" w:space="0" w:color="auto"/>
        <w:bottom w:val="none" w:sz="0" w:space="0" w:color="auto"/>
        <w:right w:val="none" w:sz="0" w:space="0" w:color="auto"/>
      </w:divBdr>
    </w:div>
    <w:div w:id="600336946">
      <w:bodyDiv w:val="1"/>
      <w:marLeft w:val="0"/>
      <w:marRight w:val="0"/>
      <w:marTop w:val="0"/>
      <w:marBottom w:val="0"/>
      <w:divBdr>
        <w:top w:val="none" w:sz="0" w:space="0" w:color="auto"/>
        <w:left w:val="none" w:sz="0" w:space="0" w:color="auto"/>
        <w:bottom w:val="none" w:sz="0" w:space="0" w:color="auto"/>
        <w:right w:val="none" w:sz="0" w:space="0" w:color="auto"/>
      </w:divBdr>
    </w:div>
    <w:div w:id="602954773">
      <w:bodyDiv w:val="1"/>
      <w:marLeft w:val="0"/>
      <w:marRight w:val="0"/>
      <w:marTop w:val="0"/>
      <w:marBottom w:val="0"/>
      <w:divBdr>
        <w:top w:val="none" w:sz="0" w:space="0" w:color="auto"/>
        <w:left w:val="none" w:sz="0" w:space="0" w:color="auto"/>
        <w:bottom w:val="none" w:sz="0" w:space="0" w:color="auto"/>
        <w:right w:val="none" w:sz="0" w:space="0" w:color="auto"/>
      </w:divBdr>
    </w:div>
    <w:div w:id="609123568">
      <w:bodyDiv w:val="1"/>
      <w:marLeft w:val="0"/>
      <w:marRight w:val="0"/>
      <w:marTop w:val="0"/>
      <w:marBottom w:val="0"/>
      <w:divBdr>
        <w:top w:val="none" w:sz="0" w:space="0" w:color="auto"/>
        <w:left w:val="none" w:sz="0" w:space="0" w:color="auto"/>
        <w:bottom w:val="none" w:sz="0" w:space="0" w:color="auto"/>
        <w:right w:val="none" w:sz="0" w:space="0" w:color="auto"/>
      </w:divBdr>
    </w:div>
    <w:div w:id="613168892">
      <w:bodyDiv w:val="1"/>
      <w:marLeft w:val="0"/>
      <w:marRight w:val="0"/>
      <w:marTop w:val="0"/>
      <w:marBottom w:val="0"/>
      <w:divBdr>
        <w:top w:val="none" w:sz="0" w:space="0" w:color="auto"/>
        <w:left w:val="none" w:sz="0" w:space="0" w:color="auto"/>
        <w:bottom w:val="none" w:sz="0" w:space="0" w:color="auto"/>
        <w:right w:val="none" w:sz="0" w:space="0" w:color="auto"/>
      </w:divBdr>
    </w:div>
    <w:div w:id="615794262">
      <w:bodyDiv w:val="1"/>
      <w:marLeft w:val="0"/>
      <w:marRight w:val="0"/>
      <w:marTop w:val="0"/>
      <w:marBottom w:val="0"/>
      <w:divBdr>
        <w:top w:val="none" w:sz="0" w:space="0" w:color="auto"/>
        <w:left w:val="none" w:sz="0" w:space="0" w:color="auto"/>
        <w:bottom w:val="none" w:sz="0" w:space="0" w:color="auto"/>
        <w:right w:val="none" w:sz="0" w:space="0" w:color="auto"/>
      </w:divBdr>
    </w:div>
    <w:div w:id="649751999">
      <w:bodyDiv w:val="1"/>
      <w:marLeft w:val="0"/>
      <w:marRight w:val="0"/>
      <w:marTop w:val="0"/>
      <w:marBottom w:val="0"/>
      <w:divBdr>
        <w:top w:val="none" w:sz="0" w:space="0" w:color="auto"/>
        <w:left w:val="none" w:sz="0" w:space="0" w:color="auto"/>
        <w:bottom w:val="none" w:sz="0" w:space="0" w:color="auto"/>
        <w:right w:val="none" w:sz="0" w:space="0" w:color="auto"/>
      </w:divBdr>
    </w:div>
    <w:div w:id="658121644">
      <w:bodyDiv w:val="1"/>
      <w:marLeft w:val="0"/>
      <w:marRight w:val="0"/>
      <w:marTop w:val="0"/>
      <w:marBottom w:val="0"/>
      <w:divBdr>
        <w:top w:val="none" w:sz="0" w:space="0" w:color="auto"/>
        <w:left w:val="none" w:sz="0" w:space="0" w:color="auto"/>
        <w:bottom w:val="none" w:sz="0" w:space="0" w:color="auto"/>
        <w:right w:val="none" w:sz="0" w:space="0" w:color="auto"/>
      </w:divBdr>
    </w:div>
    <w:div w:id="681081580">
      <w:bodyDiv w:val="1"/>
      <w:marLeft w:val="0"/>
      <w:marRight w:val="0"/>
      <w:marTop w:val="0"/>
      <w:marBottom w:val="0"/>
      <w:divBdr>
        <w:top w:val="none" w:sz="0" w:space="0" w:color="auto"/>
        <w:left w:val="none" w:sz="0" w:space="0" w:color="auto"/>
        <w:bottom w:val="none" w:sz="0" w:space="0" w:color="auto"/>
        <w:right w:val="none" w:sz="0" w:space="0" w:color="auto"/>
      </w:divBdr>
    </w:div>
    <w:div w:id="687490762">
      <w:bodyDiv w:val="1"/>
      <w:marLeft w:val="0"/>
      <w:marRight w:val="0"/>
      <w:marTop w:val="0"/>
      <w:marBottom w:val="0"/>
      <w:divBdr>
        <w:top w:val="none" w:sz="0" w:space="0" w:color="auto"/>
        <w:left w:val="none" w:sz="0" w:space="0" w:color="auto"/>
        <w:bottom w:val="none" w:sz="0" w:space="0" w:color="auto"/>
        <w:right w:val="none" w:sz="0" w:space="0" w:color="auto"/>
      </w:divBdr>
    </w:div>
    <w:div w:id="700086335">
      <w:bodyDiv w:val="1"/>
      <w:marLeft w:val="0"/>
      <w:marRight w:val="0"/>
      <w:marTop w:val="0"/>
      <w:marBottom w:val="0"/>
      <w:divBdr>
        <w:top w:val="none" w:sz="0" w:space="0" w:color="auto"/>
        <w:left w:val="none" w:sz="0" w:space="0" w:color="auto"/>
        <w:bottom w:val="none" w:sz="0" w:space="0" w:color="auto"/>
        <w:right w:val="none" w:sz="0" w:space="0" w:color="auto"/>
      </w:divBdr>
    </w:div>
    <w:div w:id="713845760">
      <w:bodyDiv w:val="1"/>
      <w:marLeft w:val="0"/>
      <w:marRight w:val="0"/>
      <w:marTop w:val="0"/>
      <w:marBottom w:val="0"/>
      <w:divBdr>
        <w:top w:val="none" w:sz="0" w:space="0" w:color="auto"/>
        <w:left w:val="none" w:sz="0" w:space="0" w:color="auto"/>
        <w:bottom w:val="none" w:sz="0" w:space="0" w:color="auto"/>
        <w:right w:val="none" w:sz="0" w:space="0" w:color="auto"/>
      </w:divBdr>
    </w:div>
    <w:div w:id="723523233">
      <w:bodyDiv w:val="1"/>
      <w:marLeft w:val="0"/>
      <w:marRight w:val="0"/>
      <w:marTop w:val="0"/>
      <w:marBottom w:val="0"/>
      <w:divBdr>
        <w:top w:val="none" w:sz="0" w:space="0" w:color="auto"/>
        <w:left w:val="none" w:sz="0" w:space="0" w:color="auto"/>
        <w:bottom w:val="none" w:sz="0" w:space="0" w:color="auto"/>
        <w:right w:val="none" w:sz="0" w:space="0" w:color="auto"/>
      </w:divBdr>
    </w:div>
    <w:div w:id="726760016">
      <w:bodyDiv w:val="1"/>
      <w:marLeft w:val="0"/>
      <w:marRight w:val="0"/>
      <w:marTop w:val="0"/>
      <w:marBottom w:val="0"/>
      <w:divBdr>
        <w:top w:val="none" w:sz="0" w:space="0" w:color="auto"/>
        <w:left w:val="none" w:sz="0" w:space="0" w:color="auto"/>
        <w:bottom w:val="none" w:sz="0" w:space="0" w:color="auto"/>
        <w:right w:val="none" w:sz="0" w:space="0" w:color="auto"/>
      </w:divBdr>
    </w:div>
    <w:div w:id="775716043">
      <w:bodyDiv w:val="1"/>
      <w:marLeft w:val="0"/>
      <w:marRight w:val="0"/>
      <w:marTop w:val="0"/>
      <w:marBottom w:val="0"/>
      <w:divBdr>
        <w:top w:val="none" w:sz="0" w:space="0" w:color="auto"/>
        <w:left w:val="none" w:sz="0" w:space="0" w:color="auto"/>
        <w:bottom w:val="none" w:sz="0" w:space="0" w:color="auto"/>
        <w:right w:val="none" w:sz="0" w:space="0" w:color="auto"/>
      </w:divBdr>
    </w:div>
    <w:div w:id="781149453">
      <w:bodyDiv w:val="1"/>
      <w:marLeft w:val="0"/>
      <w:marRight w:val="0"/>
      <w:marTop w:val="0"/>
      <w:marBottom w:val="0"/>
      <w:divBdr>
        <w:top w:val="none" w:sz="0" w:space="0" w:color="auto"/>
        <w:left w:val="none" w:sz="0" w:space="0" w:color="auto"/>
        <w:bottom w:val="none" w:sz="0" w:space="0" w:color="auto"/>
        <w:right w:val="none" w:sz="0" w:space="0" w:color="auto"/>
      </w:divBdr>
    </w:div>
    <w:div w:id="786505104">
      <w:bodyDiv w:val="1"/>
      <w:marLeft w:val="0"/>
      <w:marRight w:val="0"/>
      <w:marTop w:val="0"/>
      <w:marBottom w:val="0"/>
      <w:divBdr>
        <w:top w:val="none" w:sz="0" w:space="0" w:color="auto"/>
        <w:left w:val="none" w:sz="0" w:space="0" w:color="auto"/>
        <w:bottom w:val="none" w:sz="0" w:space="0" w:color="auto"/>
        <w:right w:val="none" w:sz="0" w:space="0" w:color="auto"/>
      </w:divBdr>
    </w:div>
    <w:div w:id="789131133">
      <w:bodyDiv w:val="1"/>
      <w:marLeft w:val="0"/>
      <w:marRight w:val="0"/>
      <w:marTop w:val="0"/>
      <w:marBottom w:val="0"/>
      <w:divBdr>
        <w:top w:val="none" w:sz="0" w:space="0" w:color="auto"/>
        <w:left w:val="none" w:sz="0" w:space="0" w:color="auto"/>
        <w:bottom w:val="none" w:sz="0" w:space="0" w:color="auto"/>
        <w:right w:val="none" w:sz="0" w:space="0" w:color="auto"/>
      </w:divBdr>
    </w:div>
    <w:div w:id="813332927">
      <w:bodyDiv w:val="1"/>
      <w:marLeft w:val="0"/>
      <w:marRight w:val="0"/>
      <w:marTop w:val="0"/>
      <w:marBottom w:val="0"/>
      <w:divBdr>
        <w:top w:val="none" w:sz="0" w:space="0" w:color="auto"/>
        <w:left w:val="none" w:sz="0" w:space="0" w:color="auto"/>
        <w:bottom w:val="none" w:sz="0" w:space="0" w:color="auto"/>
        <w:right w:val="none" w:sz="0" w:space="0" w:color="auto"/>
      </w:divBdr>
    </w:div>
    <w:div w:id="820389102">
      <w:bodyDiv w:val="1"/>
      <w:marLeft w:val="0"/>
      <w:marRight w:val="0"/>
      <w:marTop w:val="0"/>
      <w:marBottom w:val="0"/>
      <w:divBdr>
        <w:top w:val="none" w:sz="0" w:space="0" w:color="auto"/>
        <w:left w:val="none" w:sz="0" w:space="0" w:color="auto"/>
        <w:bottom w:val="none" w:sz="0" w:space="0" w:color="auto"/>
        <w:right w:val="none" w:sz="0" w:space="0" w:color="auto"/>
      </w:divBdr>
    </w:div>
    <w:div w:id="824903248">
      <w:bodyDiv w:val="1"/>
      <w:marLeft w:val="0"/>
      <w:marRight w:val="0"/>
      <w:marTop w:val="0"/>
      <w:marBottom w:val="0"/>
      <w:divBdr>
        <w:top w:val="none" w:sz="0" w:space="0" w:color="auto"/>
        <w:left w:val="none" w:sz="0" w:space="0" w:color="auto"/>
        <w:bottom w:val="none" w:sz="0" w:space="0" w:color="auto"/>
        <w:right w:val="none" w:sz="0" w:space="0" w:color="auto"/>
      </w:divBdr>
    </w:div>
    <w:div w:id="842015728">
      <w:bodyDiv w:val="1"/>
      <w:marLeft w:val="0"/>
      <w:marRight w:val="0"/>
      <w:marTop w:val="0"/>
      <w:marBottom w:val="0"/>
      <w:divBdr>
        <w:top w:val="none" w:sz="0" w:space="0" w:color="auto"/>
        <w:left w:val="none" w:sz="0" w:space="0" w:color="auto"/>
        <w:bottom w:val="none" w:sz="0" w:space="0" w:color="auto"/>
        <w:right w:val="none" w:sz="0" w:space="0" w:color="auto"/>
      </w:divBdr>
    </w:div>
    <w:div w:id="842208285">
      <w:bodyDiv w:val="1"/>
      <w:marLeft w:val="0"/>
      <w:marRight w:val="0"/>
      <w:marTop w:val="0"/>
      <w:marBottom w:val="0"/>
      <w:divBdr>
        <w:top w:val="none" w:sz="0" w:space="0" w:color="auto"/>
        <w:left w:val="none" w:sz="0" w:space="0" w:color="auto"/>
        <w:bottom w:val="none" w:sz="0" w:space="0" w:color="auto"/>
        <w:right w:val="none" w:sz="0" w:space="0" w:color="auto"/>
      </w:divBdr>
    </w:div>
    <w:div w:id="899052789">
      <w:bodyDiv w:val="1"/>
      <w:marLeft w:val="0"/>
      <w:marRight w:val="0"/>
      <w:marTop w:val="0"/>
      <w:marBottom w:val="0"/>
      <w:divBdr>
        <w:top w:val="none" w:sz="0" w:space="0" w:color="auto"/>
        <w:left w:val="none" w:sz="0" w:space="0" w:color="auto"/>
        <w:bottom w:val="none" w:sz="0" w:space="0" w:color="auto"/>
        <w:right w:val="none" w:sz="0" w:space="0" w:color="auto"/>
      </w:divBdr>
    </w:div>
    <w:div w:id="911236030">
      <w:bodyDiv w:val="1"/>
      <w:marLeft w:val="0"/>
      <w:marRight w:val="0"/>
      <w:marTop w:val="0"/>
      <w:marBottom w:val="0"/>
      <w:divBdr>
        <w:top w:val="none" w:sz="0" w:space="0" w:color="auto"/>
        <w:left w:val="none" w:sz="0" w:space="0" w:color="auto"/>
        <w:bottom w:val="none" w:sz="0" w:space="0" w:color="auto"/>
        <w:right w:val="none" w:sz="0" w:space="0" w:color="auto"/>
      </w:divBdr>
    </w:div>
    <w:div w:id="926764084">
      <w:bodyDiv w:val="1"/>
      <w:marLeft w:val="0"/>
      <w:marRight w:val="0"/>
      <w:marTop w:val="0"/>
      <w:marBottom w:val="0"/>
      <w:divBdr>
        <w:top w:val="none" w:sz="0" w:space="0" w:color="auto"/>
        <w:left w:val="none" w:sz="0" w:space="0" w:color="auto"/>
        <w:bottom w:val="none" w:sz="0" w:space="0" w:color="auto"/>
        <w:right w:val="none" w:sz="0" w:space="0" w:color="auto"/>
      </w:divBdr>
    </w:div>
    <w:div w:id="935479669">
      <w:bodyDiv w:val="1"/>
      <w:marLeft w:val="0"/>
      <w:marRight w:val="0"/>
      <w:marTop w:val="0"/>
      <w:marBottom w:val="0"/>
      <w:divBdr>
        <w:top w:val="none" w:sz="0" w:space="0" w:color="auto"/>
        <w:left w:val="none" w:sz="0" w:space="0" w:color="auto"/>
        <w:bottom w:val="none" w:sz="0" w:space="0" w:color="auto"/>
        <w:right w:val="none" w:sz="0" w:space="0" w:color="auto"/>
      </w:divBdr>
    </w:div>
    <w:div w:id="956176475">
      <w:bodyDiv w:val="1"/>
      <w:marLeft w:val="0"/>
      <w:marRight w:val="0"/>
      <w:marTop w:val="0"/>
      <w:marBottom w:val="0"/>
      <w:divBdr>
        <w:top w:val="none" w:sz="0" w:space="0" w:color="auto"/>
        <w:left w:val="none" w:sz="0" w:space="0" w:color="auto"/>
        <w:bottom w:val="none" w:sz="0" w:space="0" w:color="auto"/>
        <w:right w:val="none" w:sz="0" w:space="0" w:color="auto"/>
      </w:divBdr>
    </w:div>
    <w:div w:id="959192478">
      <w:bodyDiv w:val="1"/>
      <w:marLeft w:val="0"/>
      <w:marRight w:val="0"/>
      <w:marTop w:val="0"/>
      <w:marBottom w:val="0"/>
      <w:divBdr>
        <w:top w:val="none" w:sz="0" w:space="0" w:color="auto"/>
        <w:left w:val="none" w:sz="0" w:space="0" w:color="auto"/>
        <w:bottom w:val="none" w:sz="0" w:space="0" w:color="auto"/>
        <w:right w:val="none" w:sz="0" w:space="0" w:color="auto"/>
      </w:divBdr>
    </w:div>
    <w:div w:id="962806488">
      <w:bodyDiv w:val="1"/>
      <w:marLeft w:val="0"/>
      <w:marRight w:val="0"/>
      <w:marTop w:val="0"/>
      <w:marBottom w:val="0"/>
      <w:divBdr>
        <w:top w:val="none" w:sz="0" w:space="0" w:color="auto"/>
        <w:left w:val="none" w:sz="0" w:space="0" w:color="auto"/>
        <w:bottom w:val="none" w:sz="0" w:space="0" w:color="auto"/>
        <w:right w:val="none" w:sz="0" w:space="0" w:color="auto"/>
      </w:divBdr>
    </w:div>
    <w:div w:id="972902760">
      <w:bodyDiv w:val="1"/>
      <w:marLeft w:val="0"/>
      <w:marRight w:val="0"/>
      <w:marTop w:val="0"/>
      <w:marBottom w:val="0"/>
      <w:divBdr>
        <w:top w:val="none" w:sz="0" w:space="0" w:color="auto"/>
        <w:left w:val="none" w:sz="0" w:space="0" w:color="auto"/>
        <w:bottom w:val="none" w:sz="0" w:space="0" w:color="auto"/>
        <w:right w:val="none" w:sz="0" w:space="0" w:color="auto"/>
      </w:divBdr>
    </w:div>
    <w:div w:id="978455405">
      <w:bodyDiv w:val="1"/>
      <w:marLeft w:val="0"/>
      <w:marRight w:val="0"/>
      <w:marTop w:val="0"/>
      <w:marBottom w:val="0"/>
      <w:divBdr>
        <w:top w:val="none" w:sz="0" w:space="0" w:color="auto"/>
        <w:left w:val="none" w:sz="0" w:space="0" w:color="auto"/>
        <w:bottom w:val="none" w:sz="0" w:space="0" w:color="auto"/>
        <w:right w:val="none" w:sz="0" w:space="0" w:color="auto"/>
      </w:divBdr>
    </w:div>
    <w:div w:id="986669410">
      <w:bodyDiv w:val="1"/>
      <w:marLeft w:val="0"/>
      <w:marRight w:val="0"/>
      <w:marTop w:val="0"/>
      <w:marBottom w:val="0"/>
      <w:divBdr>
        <w:top w:val="none" w:sz="0" w:space="0" w:color="auto"/>
        <w:left w:val="none" w:sz="0" w:space="0" w:color="auto"/>
        <w:bottom w:val="none" w:sz="0" w:space="0" w:color="auto"/>
        <w:right w:val="none" w:sz="0" w:space="0" w:color="auto"/>
      </w:divBdr>
    </w:div>
    <w:div w:id="988097123">
      <w:bodyDiv w:val="1"/>
      <w:marLeft w:val="0"/>
      <w:marRight w:val="0"/>
      <w:marTop w:val="0"/>
      <w:marBottom w:val="0"/>
      <w:divBdr>
        <w:top w:val="none" w:sz="0" w:space="0" w:color="auto"/>
        <w:left w:val="none" w:sz="0" w:space="0" w:color="auto"/>
        <w:bottom w:val="none" w:sz="0" w:space="0" w:color="auto"/>
        <w:right w:val="none" w:sz="0" w:space="0" w:color="auto"/>
      </w:divBdr>
    </w:div>
    <w:div w:id="1005092363">
      <w:bodyDiv w:val="1"/>
      <w:marLeft w:val="0"/>
      <w:marRight w:val="0"/>
      <w:marTop w:val="0"/>
      <w:marBottom w:val="0"/>
      <w:divBdr>
        <w:top w:val="none" w:sz="0" w:space="0" w:color="auto"/>
        <w:left w:val="none" w:sz="0" w:space="0" w:color="auto"/>
        <w:bottom w:val="none" w:sz="0" w:space="0" w:color="auto"/>
        <w:right w:val="none" w:sz="0" w:space="0" w:color="auto"/>
      </w:divBdr>
    </w:div>
    <w:div w:id="1012146287">
      <w:bodyDiv w:val="1"/>
      <w:marLeft w:val="0"/>
      <w:marRight w:val="0"/>
      <w:marTop w:val="0"/>
      <w:marBottom w:val="0"/>
      <w:divBdr>
        <w:top w:val="none" w:sz="0" w:space="0" w:color="auto"/>
        <w:left w:val="none" w:sz="0" w:space="0" w:color="auto"/>
        <w:bottom w:val="none" w:sz="0" w:space="0" w:color="auto"/>
        <w:right w:val="none" w:sz="0" w:space="0" w:color="auto"/>
      </w:divBdr>
    </w:div>
    <w:div w:id="1062027300">
      <w:bodyDiv w:val="1"/>
      <w:marLeft w:val="0"/>
      <w:marRight w:val="0"/>
      <w:marTop w:val="0"/>
      <w:marBottom w:val="0"/>
      <w:divBdr>
        <w:top w:val="none" w:sz="0" w:space="0" w:color="auto"/>
        <w:left w:val="none" w:sz="0" w:space="0" w:color="auto"/>
        <w:bottom w:val="none" w:sz="0" w:space="0" w:color="auto"/>
        <w:right w:val="none" w:sz="0" w:space="0" w:color="auto"/>
      </w:divBdr>
    </w:div>
    <w:div w:id="1081290083">
      <w:bodyDiv w:val="1"/>
      <w:marLeft w:val="0"/>
      <w:marRight w:val="0"/>
      <w:marTop w:val="0"/>
      <w:marBottom w:val="0"/>
      <w:divBdr>
        <w:top w:val="none" w:sz="0" w:space="0" w:color="auto"/>
        <w:left w:val="none" w:sz="0" w:space="0" w:color="auto"/>
        <w:bottom w:val="none" w:sz="0" w:space="0" w:color="auto"/>
        <w:right w:val="none" w:sz="0" w:space="0" w:color="auto"/>
      </w:divBdr>
    </w:div>
    <w:div w:id="1086875992">
      <w:bodyDiv w:val="1"/>
      <w:marLeft w:val="0"/>
      <w:marRight w:val="0"/>
      <w:marTop w:val="0"/>
      <w:marBottom w:val="0"/>
      <w:divBdr>
        <w:top w:val="none" w:sz="0" w:space="0" w:color="auto"/>
        <w:left w:val="none" w:sz="0" w:space="0" w:color="auto"/>
        <w:bottom w:val="none" w:sz="0" w:space="0" w:color="auto"/>
        <w:right w:val="none" w:sz="0" w:space="0" w:color="auto"/>
      </w:divBdr>
    </w:div>
    <w:div w:id="1090927907">
      <w:bodyDiv w:val="1"/>
      <w:marLeft w:val="0"/>
      <w:marRight w:val="0"/>
      <w:marTop w:val="0"/>
      <w:marBottom w:val="0"/>
      <w:divBdr>
        <w:top w:val="none" w:sz="0" w:space="0" w:color="auto"/>
        <w:left w:val="none" w:sz="0" w:space="0" w:color="auto"/>
        <w:bottom w:val="none" w:sz="0" w:space="0" w:color="auto"/>
        <w:right w:val="none" w:sz="0" w:space="0" w:color="auto"/>
      </w:divBdr>
    </w:div>
    <w:div w:id="1113750366">
      <w:bodyDiv w:val="1"/>
      <w:marLeft w:val="0"/>
      <w:marRight w:val="0"/>
      <w:marTop w:val="0"/>
      <w:marBottom w:val="0"/>
      <w:divBdr>
        <w:top w:val="none" w:sz="0" w:space="0" w:color="auto"/>
        <w:left w:val="none" w:sz="0" w:space="0" w:color="auto"/>
        <w:bottom w:val="none" w:sz="0" w:space="0" w:color="auto"/>
        <w:right w:val="none" w:sz="0" w:space="0" w:color="auto"/>
      </w:divBdr>
    </w:div>
    <w:div w:id="1127698447">
      <w:bodyDiv w:val="1"/>
      <w:marLeft w:val="0"/>
      <w:marRight w:val="0"/>
      <w:marTop w:val="0"/>
      <w:marBottom w:val="0"/>
      <w:divBdr>
        <w:top w:val="none" w:sz="0" w:space="0" w:color="auto"/>
        <w:left w:val="none" w:sz="0" w:space="0" w:color="auto"/>
        <w:bottom w:val="none" w:sz="0" w:space="0" w:color="auto"/>
        <w:right w:val="none" w:sz="0" w:space="0" w:color="auto"/>
      </w:divBdr>
    </w:div>
    <w:div w:id="1147938563">
      <w:bodyDiv w:val="1"/>
      <w:marLeft w:val="0"/>
      <w:marRight w:val="0"/>
      <w:marTop w:val="0"/>
      <w:marBottom w:val="0"/>
      <w:divBdr>
        <w:top w:val="none" w:sz="0" w:space="0" w:color="auto"/>
        <w:left w:val="none" w:sz="0" w:space="0" w:color="auto"/>
        <w:bottom w:val="none" w:sz="0" w:space="0" w:color="auto"/>
        <w:right w:val="none" w:sz="0" w:space="0" w:color="auto"/>
      </w:divBdr>
    </w:div>
    <w:div w:id="1148788855">
      <w:bodyDiv w:val="1"/>
      <w:marLeft w:val="0"/>
      <w:marRight w:val="0"/>
      <w:marTop w:val="0"/>
      <w:marBottom w:val="0"/>
      <w:divBdr>
        <w:top w:val="none" w:sz="0" w:space="0" w:color="auto"/>
        <w:left w:val="none" w:sz="0" w:space="0" w:color="auto"/>
        <w:bottom w:val="none" w:sz="0" w:space="0" w:color="auto"/>
        <w:right w:val="none" w:sz="0" w:space="0" w:color="auto"/>
      </w:divBdr>
    </w:div>
    <w:div w:id="1186332686">
      <w:bodyDiv w:val="1"/>
      <w:marLeft w:val="0"/>
      <w:marRight w:val="0"/>
      <w:marTop w:val="0"/>
      <w:marBottom w:val="0"/>
      <w:divBdr>
        <w:top w:val="none" w:sz="0" w:space="0" w:color="auto"/>
        <w:left w:val="none" w:sz="0" w:space="0" w:color="auto"/>
        <w:bottom w:val="none" w:sz="0" w:space="0" w:color="auto"/>
        <w:right w:val="none" w:sz="0" w:space="0" w:color="auto"/>
      </w:divBdr>
    </w:div>
    <w:div w:id="1194150758">
      <w:bodyDiv w:val="1"/>
      <w:marLeft w:val="0"/>
      <w:marRight w:val="0"/>
      <w:marTop w:val="0"/>
      <w:marBottom w:val="0"/>
      <w:divBdr>
        <w:top w:val="none" w:sz="0" w:space="0" w:color="auto"/>
        <w:left w:val="none" w:sz="0" w:space="0" w:color="auto"/>
        <w:bottom w:val="none" w:sz="0" w:space="0" w:color="auto"/>
        <w:right w:val="none" w:sz="0" w:space="0" w:color="auto"/>
      </w:divBdr>
    </w:div>
    <w:div w:id="1219322630">
      <w:bodyDiv w:val="1"/>
      <w:marLeft w:val="0"/>
      <w:marRight w:val="0"/>
      <w:marTop w:val="0"/>
      <w:marBottom w:val="0"/>
      <w:divBdr>
        <w:top w:val="none" w:sz="0" w:space="0" w:color="auto"/>
        <w:left w:val="none" w:sz="0" w:space="0" w:color="auto"/>
        <w:bottom w:val="none" w:sz="0" w:space="0" w:color="auto"/>
        <w:right w:val="none" w:sz="0" w:space="0" w:color="auto"/>
      </w:divBdr>
    </w:div>
    <w:div w:id="1230572913">
      <w:bodyDiv w:val="1"/>
      <w:marLeft w:val="0"/>
      <w:marRight w:val="0"/>
      <w:marTop w:val="0"/>
      <w:marBottom w:val="0"/>
      <w:divBdr>
        <w:top w:val="none" w:sz="0" w:space="0" w:color="auto"/>
        <w:left w:val="none" w:sz="0" w:space="0" w:color="auto"/>
        <w:bottom w:val="none" w:sz="0" w:space="0" w:color="auto"/>
        <w:right w:val="none" w:sz="0" w:space="0" w:color="auto"/>
      </w:divBdr>
    </w:div>
    <w:div w:id="1234513647">
      <w:bodyDiv w:val="1"/>
      <w:marLeft w:val="0"/>
      <w:marRight w:val="0"/>
      <w:marTop w:val="0"/>
      <w:marBottom w:val="0"/>
      <w:divBdr>
        <w:top w:val="none" w:sz="0" w:space="0" w:color="auto"/>
        <w:left w:val="none" w:sz="0" w:space="0" w:color="auto"/>
        <w:bottom w:val="none" w:sz="0" w:space="0" w:color="auto"/>
        <w:right w:val="none" w:sz="0" w:space="0" w:color="auto"/>
      </w:divBdr>
    </w:div>
    <w:div w:id="1242372894">
      <w:bodyDiv w:val="1"/>
      <w:marLeft w:val="0"/>
      <w:marRight w:val="0"/>
      <w:marTop w:val="0"/>
      <w:marBottom w:val="0"/>
      <w:divBdr>
        <w:top w:val="none" w:sz="0" w:space="0" w:color="auto"/>
        <w:left w:val="none" w:sz="0" w:space="0" w:color="auto"/>
        <w:bottom w:val="none" w:sz="0" w:space="0" w:color="auto"/>
        <w:right w:val="none" w:sz="0" w:space="0" w:color="auto"/>
      </w:divBdr>
    </w:div>
    <w:div w:id="1246038618">
      <w:bodyDiv w:val="1"/>
      <w:marLeft w:val="0"/>
      <w:marRight w:val="0"/>
      <w:marTop w:val="0"/>
      <w:marBottom w:val="0"/>
      <w:divBdr>
        <w:top w:val="none" w:sz="0" w:space="0" w:color="auto"/>
        <w:left w:val="none" w:sz="0" w:space="0" w:color="auto"/>
        <w:bottom w:val="none" w:sz="0" w:space="0" w:color="auto"/>
        <w:right w:val="none" w:sz="0" w:space="0" w:color="auto"/>
      </w:divBdr>
    </w:div>
    <w:div w:id="1248659591">
      <w:bodyDiv w:val="1"/>
      <w:marLeft w:val="0"/>
      <w:marRight w:val="0"/>
      <w:marTop w:val="0"/>
      <w:marBottom w:val="0"/>
      <w:divBdr>
        <w:top w:val="none" w:sz="0" w:space="0" w:color="auto"/>
        <w:left w:val="none" w:sz="0" w:space="0" w:color="auto"/>
        <w:bottom w:val="none" w:sz="0" w:space="0" w:color="auto"/>
        <w:right w:val="none" w:sz="0" w:space="0" w:color="auto"/>
      </w:divBdr>
    </w:div>
    <w:div w:id="1255212666">
      <w:bodyDiv w:val="1"/>
      <w:marLeft w:val="0"/>
      <w:marRight w:val="0"/>
      <w:marTop w:val="0"/>
      <w:marBottom w:val="0"/>
      <w:divBdr>
        <w:top w:val="none" w:sz="0" w:space="0" w:color="auto"/>
        <w:left w:val="none" w:sz="0" w:space="0" w:color="auto"/>
        <w:bottom w:val="none" w:sz="0" w:space="0" w:color="auto"/>
        <w:right w:val="none" w:sz="0" w:space="0" w:color="auto"/>
      </w:divBdr>
    </w:div>
    <w:div w:id="1274479827">
      <w:bodyDiv w:val="1"/>
      <w:marLeft w:val="0"/>
      <w:marRight w:val="0"/>
      <w:marTop w:val="0"/>
      <w:marBottom w:val="0"/>
      <w:divBdr>
        <w:top w:val="none" w:sz="0" w:space="0" w:color="auto"/>
        <w:left w:val="none" w:sz="0" w:space="0" w:color="auto"/>
        <w:bottom w:val="none" w:sz="0" w:space="0" w:color="auto"/>
        <w:right w:val="none" w:sz="0" w:space="0" w:color="auto"/>
      </w:divBdr>
    </w:div>
    <w:div w:id="1282615415">
      <w:bodyDiv w:val="1"/>
      <w:marLeft w:val="0"/>
      <w:marRight w:val="0"/>
      <w:marTop w:val="0"/>
      <w:marBottom w:val="0"/>
      <w:divBdr>
        <w:top w:val="none" w:sz="0" w:space="0" w:color="auto"/>
        <w:left w:val="none" w:sz="0" w:space="0" w:color="auto"/>
        <w:bottom w:val="none" w:sz="0" w:space="0" w:color="auto"/>
        <w:right w:val="none" w:sz="0" w:space="0" w:color="auto"/>
      </w:divBdr>
    </w:div>
    <w:div w:id="1288392108">
      <w:bodyDiv w:val="1"/>
      <w:marLeft w:val="0"/>
      <w:marRight w:val="0"/>
      <w:marTop w:val="0"/>
      <w:marBottom w:val="0"/>
      <w:divBdr>
        <w:top w:val="none" w:sz="0" w:space="0" w:color="auto"/>
        <w:left w:val="none" w:sz="0" w:space="0" w:color="auto"/>
        <w:bottom w:val="none" w:sz="0" w:space="0" w:color="auto"/>
        <w:right w:val="none" w:sz="0" w:space="0" w:color="auto"/>
      </w:divBdr>
    </w:div>
    <w:div w:id="1297950364">
      <w:bodyDiv w:val="1"/>
      <w:marLeft w:val="0"/>
      <w:marRight w:val="0"/>
      <w:marTop w:val="0"/>
      <w:marBottom w:val="0"/>
      <w:divBdr>
        <w:top w:val="none" w:sz="0" w:space="0" w:color="auto"/>
        <w:left w:val="none" w:sz="0" w:space="0" w:color="auto"/>
        <w:bottom w:val="none" w:sz="0" w:space="0" w:color="auto"/>
        <w:right w:val="none" w:sz="0" w:space="0" w:color="auto"/>
      </w:divBdr>
    </w:div>
    <w:div w:id="1298148917">
      <w:bodyDiv w:val="1"/>
      <w:marLeft w:val="0"/>
      <w:marRight w:val="0"/>
      <w:marTop w:val="0"/>
      <w:marBottom w:val="0"/>
      <w:divBdr>
        <w:top w:val="none" w:sz="0" w:space="0" w:color="auto"/>
        <w:left w:val="none" w:sz="0" w:space="0" w:color="auto"/>
        <w:bottom w:val="none" w:sz="0" w:space="0" w:color="auto"/>
        <w:right w:val="none" w:sz="0" w:space="0" w:color="auto"/>
      </w:divBdr>
    </w:div>
    <w:div w:id="1310552166">
      <w:bodyDiv w:val="1"/>
      <w:marLeft w:val="0"/>
      <w:marRight w:val="0"/>
      <w:marTop w:val="0"/>
      <w:marBottom w:val="0"/>
      <w:divBdr>
        <w:top w:val="none" w:sz="0" w:space="0" w:color="auto"/>
        <w:left w:val="none" w:sz="0" w:space="0" w:color="auto"/>
        <w:bottom w:val="none" w:sz="0" w:space="0" w:color="auto"/>
        <w:right w:val="none" w:sz="0" w:space="0" w:color="auto"/>
      </w:divBdr>
    </w:div>
    <w:div w:id="1317147990">
      <w:bodyDiv w:val="1"/>
      <w:marLeft w:val="0"/>
      <w:marRight w:val="0"/>
      <w:marTop w:val="0"/>
      <w:marBottom w:val="0"/>
      <w:divBdr>
        <w:top w:val="none" w:sz="0" w:space="0" w:color="auto"/>
        <w:left w:val="none" w:sz="0" w:space="0" w:color="auto"/>
        <w:bottom w:val="none" w:sz="0" w:space="0" w:color="auto"/>
        <w:right w:val="none" w:sz="0" w:space="0" w:color="auto"/>
      </w:divBdr>
    </w:div>
    <w:div w:id="1334723906">
      <w:bodyDiv w:val="1"/>
      <w:marLeft w:val="0"/>
      <w:marRight w:val="0"/>
      <w:marTop w:val="0"/>
      <w:marBottom w:val="0"/>
      <w:divBdr>
        <w:top w:val="none" w:sz="0" w:space="0" w:color="auto"/>
        <w:left w:val="none" w:sz="0" w:space="0" w:color="auto"/>
        <w:bottom w:val="none" w:sz="0" w:space="0" w:color="auto"/>
        <w:right w:val="none" w:sz="0" w:space="0" w:color="auto"/>
      </w:divBdr>
    </w:div>
    <w:div w:id="1353262753">
      <w:bodyDiv w:val="1"/>
      <w:marLeft w:val="0"/>
      <w:marRight w:val="0"/>
      <w:marTop w:val="0"/>
      <w:marBottom w:val="0"/>
      <w:divBdr>
        <w:top w:val="none" w:sz="0" w:space="0" w:color="auto"/>
        <w:left w:val="none" w:sz="0" w:space="0" w:color="auto"/>
        <w:bottom w:val="none" w:sz="0" w:space="0" w:color="auto"/>
        <w:right w:val="none" w:sz="0" w:space="0" w:color="auto"/>
      </w:divBdr>
    </w:div>
    <w:div w:id="1354960628">
      <w:bodyDiv w:val="1"/>
      <w:marLeft w:val="0"/>
      <w:marRight w:val="0"/>
      <w:marTop w:val="0"/>
      <w:marBottom w:val="0"/>
      <w:divBdr>
        <w:top w:val="none" w:sz="0" w:space="0" w:color="auto"/>
        <w:left w:val="none" w:sz="0" w:space="0" w:color="auto"/>
        <w:bottom w:val="none" w:sz="0" w:space="0" w:color="auto"/>
        <w:right w:val="none" w:sz="0" w:space="0" w:color="auto"/>
      </w:divBdr>
    </w:div>
    <w:div w:id="1382556367">
      <w:bodyDiv w:val="1"/>
      <w:marLeft w:val="0"/>
      <w:marRight w:val="0"/>
      <w:marTop w:val="0"/>
      <w:marBottom w:val="0"/>
      <w:divBdr>
        <w:top w:val="none" w:sz="0" w:space="0" w:color="auto"/>
        <w:left w:val="none" w:sz="0" w:space="0" w:color="auto"/>
        <w:bottom w:val="none" w:sz="0" w:space="0" w:color="auto"/>
        <w:right w:val="none" w:sz="0" w:space="0" w:color="auto"/>
      </w:divBdr>
    </w:div>
    <w:div w:id="1448040122">
      <w:bodyDiv w:val="1"/>
      <w:marLeft w:val="0"/>
      <w:marRight w:val="0"/>
      <w:marTop w:val="0"/>
      <w:marBottom w:val="0"/>
      <w:divBdr>
        <w:top w:val="none" w:sz="0" w:space="0" w:color="auto"/>
        <w:left w:val="none" w:sz="0" w:space="0" w:color="auto"/>
        <w:bottom w:val="none" w:sz="0" w:space="0" w:color="auto"/>
        <w:right w:val="none" w:sz="0" w:space="0" w:color="auto"/>
      </w:divBdr>
    </w:div>
    <w:div w:id="1460496097">
      <w:bodyDiv w:val="1"/>
      <w:marLeft w:val="0"/>
      <w:marRight w:val="0"/>
      <w:marTop w:val="0"/>
      <w:marBottom w:val="0"/>
      <w:divBdr>
        <w:top w:val="none" w:sz="0" w:space="0" w:color="auto"/>
        <w:left w:val="none" w:sz="0" w:space="0" w:color="auto"/>
        <w:bottom w:val="none" w:sz="0" w:space="0" w:color="auto"/>
        <w:right w:val="none" w:sz="0" w:space="0" w:color="auto"/>
      </w:divBdr>
    </w:div>
    <w:div w:id="1475369455">
      <w:bodyDiv w:val="1"/>
      <w:marLeft w:val="0"/>
      <w:marRight w:val="0"/>
      <w:marTop w:val="0"/>
      <w:marBottom w:val="0"/>
      <w:divBdr>
        <w:top w:val="none" w:sz="0" w:space="0" w:color="auto"/>
        <w:left w:val="none" w:sz="0" w:space="0" w:color="auto"/>
        <w:bottom w:val="none" w:sz="0" w:space="0" w:color="auto"/>
        <w:right w:val="none" w:sz="0" w:space="0" w:color="auto"/>
      </w:divBdr>
    </w:div>
    <w:div w:id="1492286946">
      <w:bodyDiv w:val="1"/>
      <w:marLeft w:val="0"/>
      <w:marRight w:val="0"/>
      <w:marTop w:val="0"/>
      <w:marBottom w:val="0"/>
      <w:divBdr>
        <w:top w:val="none" w:sz="0" w:space="0" w:color="auto"/>
        <w:left w:val="none" w:sz="0" w:space="0" w:color="auto"/>
        <w:bottom w:val="none" w:sz="0" w:space="0" w:color="auto"/>
        <w:right w:val="none" w:sz="0" w:space="0" w:color="auto"/>
      </w:divBdr>
    </w:div>
    <w:div w:id="1498380530">
      <w:bodyDiv w:val="1"/>
      <w:marLeft w:val="0"/>
      <w:marRight w:val="0"/>
      <w:marTop w:val="0"/>
      <w:marBottom w:val="0"/>
      <w:divBdr>
        <w:top w:val="none" w:sz="0" w:space="0" w:color="auto"/>
        <w:left w:val="none" w:sz="0" w:space="0" w:color="auto"/>
        <w:bottom w:val="none" w:sz="0" w:space="0" w:color="auto"/>
        <w:right w:val="none" w:sz="0" w:space="0" w:color="auto"/>
      </w:divBdr>
    </w:div>
    <w:div w:id="1499879971">
      <w:bodyDiv w:val="1"/>
      <w:marLeft w:val="0"/>
      <w:marRight w:val="0"/>
      <w:marTop w:val="0"/>
      <w:marBottom w:val="0"/>
      <w:divBdr>
        <w:top w:val="none" w:sz="0" w:space="0" w:color="auto"/>
        <w:left w:val="none" w:sz="0" w:space="0" w:color="auto"/>
        <w:bottom w:val="none" w:sz="0" w:space="0" w:color="auto"/>
        <w:right w:val="none" w:sz="0" w:space="0" w:color="auto"/>
      </w:divBdr>
    </w:div>
    <w:div w:id="1506823173">
      <w:bodyDiv w:val="1"/>
      <w:marLeft w:val="0"/>
      <w:marRight w:val="0"/>
      <w:marTop w:val="0"/>
      <w:marBottom w:val="0"/>
      <w:divBdr>
        <w:top w:val="none" w:sz="0" w:space="0" w:color="auto"/>
        <w:left w:val="none" w:sz="0" w:space="0" w:color="auto"/>
        <w:bottom w:val="none" w:sz="0" w:space="0" w:color="auto"/>
        <w:right w:val="none" w:sz="0" w:space="0" w:color="auto"/>
      </w:divBdr>
    </w:div>
    <w:div w:id="1509831706">
      <w:bodyDiv w:val="1"/>
      <w:marLeft w:val="0"/>
      <w:marRight w:val="0"/>
      <w:marTop w:val="0"/>
      <w:marBottom w:val="0"/>
      <w:divBdr>
        <w:top w:val="none" w:sz="0" w:space="0" w:color="auto"/>
        <w:left w:val="none" w:sz="0" w:space="0" w:color="auto"/>
        <w:bottom w:val="none" w:sz="0" w:space="0" w:color="auto"/>
        <w:right w:val="none" w:sz="0" w:space="0" w:color="auto"/>
      </w:divBdr>
    </w:div>
    <w:div w:id="1511096228">
      <w:bodyDiv w:val="1"/>
      <w:marLeft w:val="0"/>
      <w:marRight w:val="0"/>
      <w:marTop w:val="0"/>
      <w:marBottom w:val="0"/>
      <w:divBdr>
        <w:top w:val="none" w:sz="0" w:space="0" w:color="auto"/>
        <w:left w:val="none" w:sz="0" w:space="0" w:color="auto"/>
        <w:bottom w:val="none" w:sz="0" w:space="0" w:color="auto"/>
        <w:right w:val="none" w:sz="0" w:space="0" w:color="auto"/>
      </w:divBdr>
    </w:div>
    <w:div w:id="1518084729">
      <w:bodyDiv w:val="1"/>
      <w:marLeft w:val="0"/>
      <w:marRight w:val="0"/>
      <w:marTop w:val="0"/>
      <w:marBottom w:val="0"/>
      <w:divBdr>
        <w:top w:val="none" w:sz="0" w:space="0" w:color="auto"/>
        <w:left w:val="none" w:sz="0" w:space="0" w:color="auto"/>
        <w:bottom w:val="none" w:sz="0" w:space="0" w:color="auto"/>
        <w:right w:val="none" w:sz="0" w:space="0" w:color="auto"/>
      </w:divBdr>
    </w:div>
    <w:div w:id="1534611939">
      <w:bodyDiv w:val="1"/>
      <w:marLeft w:val="0"/>
      <w:marRight w:val="0"/>
      <w:marTop w:val="0"/>
      <w:marBottom w:val="0"/>
      <w:divBdr>
        <w:top w:val="none" w:sz="0" w:space="0" w:color="auto"/>
        <w:left w:val="none" w:sz="0" w:space="0" w:color="auto"/>
        <w:bottom w:val="none" w:sz="0" w:space="0" w:color="auto"/>
        <w:right w:val="none" w:sz="0" w:space="0" w:color="auto"/>
      </w:divBdr>
    </w:div>
    <w:div w:id="1538464458">
      <w:bodyDiv w:val="1"/>
      <w:marLeft w:val="0"/>
      <w:marRight w:val="0"/>
      <w:marTop w:val="0"/>
      <w:marBottom w:val="0"/>
      <w:divBdr>
        <w:top w:val="none" w:sz="0" w:space="0" w:color="auto"/>
        <w:left w:val="none" w:sz="0" w:space="0" w:color="auto"/>
        <w:bottom w:val="none" w:sz="0" w:space="0" w:color="auto"/>
        <w:right w:val="none" w:sz="0" w:space="0" w:color="auto"/>
      </w:divBdr>
    </w:div>
    <w:div w:id="1547722302">
      <w:bodyDiv w:val="1"/>
      <w:marLeft w:val="0"/>
      <w:marRight w:val="0"/>
      <w:marTop w:val="0"/>
      <w:marBottom w:val="0"/>
      <w:divBdr>
        <w:top w:val="none" w:sz="0" w:space="0" w:color="auto"/>
        <w:left w:val="none" w:sz="0" w:space="0" w:color="auto"/>
        <w:bottom w:val="none" w:sz="0" w:space="0" w:color="auto"/>
        <w:right w:val="none" w:sz="0" w:space="0" w:color="auto"/>
      </w:divBdr>
    </w:div>
    <w:div w:id="1561552826">
      <w:bodyDiv w:val="1"/>
      <w:marLeft w:val="0"/>
      <w:marRight w:val="0"/>
      <w:marTop w:val="0"/>
      <w:marBottom w:val="0"/>
      <w:divBdr>
        <w:top w:val="none" w:sz="0" w:space="0" w:color="auto"/>
        <w:left w:val="none" w:sz="0" w:space="0" w:color="auto"/>
        <w:bottom w:val="none" w:sz="0" w:space="0" w:color="auto"/>
        <w:right w:val="none" w:sz="0" w:space="0" w:color="auto"/>
      </w:divBdr>
    </w:div>
    <w:div w:id="1584222095">
      <w:bodyDiv w:val="1"/>
      <w:marLeft w:val="0"/>
      <w:marRight w:val="0"/>
      <w:marTop w:val="0"/>
      <w:marBottom w:val="0"/>
      <w:divBdr>
        <w:top w:val="none" w:sz="0" w:space="0" w:color="auto"/>
        <w:left w:val="none" w:sz="0" w:space="0" w:color="auto"/>
        <w:bottom w:val="none" w:sz="0" w:space="0" w:color="auto"/>
        <w:right w:val="none" w:sz="0" w:space="0" w:color="auto"/>
      </w:divBdr>
    </w:div>
    <w:div w:id="1589608133">
      <w:bodyDiv w:val="1"/>
      <w:marLeft w:val="0"/>
      <w:marRight w:val="0"/>
      <w:marTop w:val="0"/>
      <w:marBottom w:val="0"/>
      <w:divBdr>
        <w:top w:val="none" w:sz="0" w:space="0" w:color="auto"/>
        <w:left w:val="none" w:sz="0" w:space="0" w:color="auto"/>
        <w:bottom w:val="none" w:sz="0" w:space="0" w:color="auto"/>
        <w:right w:val="none" w:sz="0" w:space="0" w:color="auto"/>
      </w:divBdr>
    </w:div>
    <w:div w:id="1602762623">
      <w:bodyDiv w:val="1"/>
      <w:marLeft w:val="0"/>
      <w:marRight w:val="0"/>
      <w:marTop w:val="0"/>
      <w:marBottom w:val="0"/>
      <w:divBdr>
        <w:top w:val="none" w:sz="0" w:space="0" w:color="auto"/>
        <w:left w:val="none" w:sz="0" w:space="0" w:color="auto"/>
        <w:bottom w:val="none" w:sz="0" w:space="0" w:color="auto"/>
        <w:right w:val="none" w:sz="0" w:space="0" w:color="auto"/>
      </w:divBdr>
    </w:div>
    <w:div w:id="1611084982">
      <w:bodyDiv w:val="1"/>
      <w:marLeft w:val="0"/>
      <w:marRight w:val="0"/>
      <w:marTop w:val="0"/>
      <w:marBottom w:val="0"/>
      <w:divBdr>
        <w:top w:val="none" w:sz="0" w:space="0" w:color="auto"/>
        <w:left w:val="none" w:sz="0" w:space="0" w:color="auto"/>
        <w:bottom w:val="none" w:sz="0" w:space="0" w:color="auto"/>
        <w:right w:val="none" w:sz="0" w:space="0" w:color="auto"/>
      </w:divBdr>
    </w:div>
    <w:div w:id="1622300668">
      <w:bodyDiv w:val="1"/>
      <w:marLeft w:val="0"/>
      <w:marRight w:val="0"/>
      <w:marTop w:val="0"/>
      <w:marBottom w:val="0"/>
      <w:divBdr>
        <w:top w:val="none" w:sz="0" w:space="0" w:color="auto"/>
        <w:left w:val="none" w:sz="0" w:space="0" w:color="auto"/>
        <w:bottom w:val="none" w:sz="0" w:space="0" w:color="auto"/>
        <w:right w:val="none" w:sz="0" w:space="0" w:color="auto"/>
      </w:divBdr>
    </w:div>
    <w:div w:id="1664893653">
      <w:bodyDiv w:val="1"/>
      <w:marLeft w:val="0"/>
      <w:marRight w:val="0"/>
      <w:marTop w:val="0"/>
      <w:marBottom w:val="0"/>
      <w:divBdr>
        <w:top w:val="none" w:sz="0" w:space="0" w:color="auto"/>
        <w:left w:val="none" w:sz="0" w:space="0" w:color="auto"/>
        <w:bottom w:val="none" w:sz="0" w:space="0" w:color="auto"/>
        <w:right w:val="none" w:sz="0" w:space="0" w:color="auto"/>
      </w:divBdr>
    </w:div>
    <w:div w:id="1667780429">
      <w:bodyDiv w:val="1"/>
      <w:marLeft w:val="0"/>
      <w:marRight w:val="0"/>
      <w:marTop w:val="0"/>
      <w:marBottom w:val="0"/>
      <w:divBdr>
        <w:top w:val="none" w:sz="0" w:space="0" w:color="auto"/>
        <w:left w:val="none" w:sz="0" w:space="0" w:color="auto"/>
        <w:bottom w:val="none" w:sz="0" w:space="0" w:color="auto"/>
        <w:right w:val="none" w:sz="0" w:space="0" w:color="auto"/>
      </w:divBdr>
    </w:div>
    <w:div w:id="1678076334">
      <w:bodyDiv w:val="1"/>
      <w:marLeft w:val="0"/>
      <w:marRight w:val="0"/>
      <w:marTop w:val="0"/>
      <w:marBottom w:val="0"/>
      <w:divBdr>
        <w:top w:val="none" w:sz="0" w:space="0" w:color="auto"/>
        <w:left w:val="none" w:sz="0" w:space="0" w:color="auto"/>
        <w:bottom w:val="none" w:sz="0" w:space="0" w:color="auto"/>
        <w:right w:val="none" w:sz="0" w:space="0" w:color="auto"/>
      </w:divBdr>
    </w:div>
    <w:div w:id="1687168018">
      <w:bodyDiv w:val="1"/>
      <w:marLeft w:val="0"/>
      <w:marRight w:val="0"/>
      <w:marTop w:val="0"/>
      <w:marBottom w:val="0"/>
      <w:divBdr>
        <w:top w:val="none" w:sz="0" w:space="0" w:color="auto"/>
        <w:left w:val="none" w:sz="0" w:space="0" w:color="auto"/>
        <w:bottom w:val="none" w:sz="0" w:space="0" w:color="auto"/>
        <w:right w:val="none" w:sz="0" w:space="0" w:color="auto"/>
      </w:divBdr>
    </w:div>
    <w:div w:id="1693990594">
      <w:bodyDiv w:val="1"/>
      <w:marLeft w:val="0"/>
      <w:marRight w:val="0"/>
      <w:marTop w:val="0"/>
      <w:marBottom w:val="0"/>
      <w:divBdr>
        <w:top w:val="none" w:sz="0" w:space="0" w:color="auto"/>
        <w:left w:val="none" w:sz="0" w:space="0" w:color="auto"/>
        <w:bottom w:val="none" w:sz="0" w:space="0" w:color="auto"/>
        <w:right w:val="none" w:sz="0" w:space="0" w:color="auto"/>
      </w:divBdr>
    </w:div>
    <w:div w:id="1715153446">
      <w:bodyDiv w:val="1"/>
      <w:marLeft w:val="0"/>
      <w:marRight w:val="0"/>
      <w:marTop w:val="0"/>
      <w:marBottom w:val="0"/>
      <w:divBdr>
        <w:top w:val="none" w:sz="0" w:space="0" w:color="auto"/>
        <w:left w:val="none" w:sz="0" w:space="0" w:color="auto"/>
        <w:bottom w:val="none" w:sz="0" w:space="0" w:color="auto"/>
        <w:right w:val="none" w:sz="0" w:space="0" w:color="auto"/>
      </w:divBdr>
    </w:div>
    <w:div w:id="1740784761">
      <w:bodyDiv w:val="1"/>
      <w:marLeft w:val="0"/>
      <w:marRight w:val="0"/>
      <w:marTop w:val="0"/>
      <w:marBottom w:val="0"/>
      <w:divBdr>
        <w:top w:val="none" w:sz="0" w:space="0" w:color="auto"/>
        <w:left w:val="none" w:sz="0" w:space="0" w:color="auto"/>
        <w:bottom w:val="none" w:sz="0" w:space="0" w:color="auto"/>
        <w:right w:val="none" w:sz="0" w:space="0" w:color="auto"/>
      </w:divBdr>
    </w:div>
    <w:div w:id="1741176349">
      <w:bodyDiv w:val="1"/>
      <w:marLeft w:val="0"/>
      <w:marRight w:val="0"/>
      <w:marTop w:val="0"/>
      <w:marBottom w:val="0"/>
      <w:divBdr>
        <w:top w:val="none" w:sz="0" w:space="0" w:color="auto"/>
        <w:left w:val="none" w:sz="0" w:space="0" w:color="auto"/>
        <w:bottom w:val="none" w:sz="0" w:space="0" w:color="auto"/>
        <w:right w:val="none" w:sz="0" w:space="0" w:color="auto"/>
      </w:divBdr>
    </w:div>
    <w:div w:id="1743672004">
      <w:bodyDiv w:val="1"/>
      <w:marLeft w:val="0"/>
      <w:marRight w:val="0"/>
      <w:marTop w:val="0"/>
      <w:marBottom w:val="0"/>
      <w:divBdr>
        <w:top w:val="none" w:sz="0" w:space="0" w:color="auto"/>
        <w:left w:val="none" w:sz="0" w:space="0" w:color="auto"/>
        <w:bottom w:val="none" w:sz="0" w:space="0" w:color="auto"/>
        <w:right w:val="none" w:sz="0" w:space="0" w:color="auto"/>
      </w:divBdr>
    </w:div>
    <w:div w:id="1761296360">
      <w:bodyDiv w:val="1"/>
      <w:marLeft w:val="0"/>
      <w:marRight w:val="0"/>
      <w:marTop w:val="0"/>
      <w:marBottom w:val="0"/>
      <w:divBdr>
        <w:top w:val="none" w:sz="0" w:space="0" w:color="auto"/>
        <w:left w:val="none" w:sz="0" w:space="0" w:color="auto"/>
        <w:bottom w:val="none" w:sz="0" w:space="0" w:color="auto"/>
        <w:right w:val="none" w:sz="0" w:space="0" w:color="auto"/>
      </w:divBdr>
    </w:div>
    <w:div w:id="1763909688">
      <w:bodyDiv w:val="1"/>
      <w:marLeft w:val="0"/>
      <w:marRight w:val="0"/>
      <w:marTop w:val="0"/>
      <w:marBottom w:val="0"/>
      <w:divBdr>
        <w:top w:val="none" w:sz="0" w:space="0" w:color="auto"/>
        <w:left w:val="none" w:sz="0" w:space="0" w:color="auto"/>
        <w:bottom w:val="none" w:sz="0" w:space="0" w:color="auto"/>
        <w:right w:val="none" w:sz="0" w:space="0" w:color="auto"/>
      </w:divBdr>
    </w:div>
    <w:div w:id="1775662413">
      <w:bodyDiv w:val="1"/>
      <w:marLeft w:val="0"/>
      <w:marRight w:val="0"/>
      <w:marTop w:val="0"/>
      <w:marBottom w:val="0"/>
      <w:divBdr>
        <w:top w:val="none" w:sz="0" w:space="0" w:color="auto"/>
        <w:left w:val="none" w:sz="0" w:space="0" w:color="auto"/>
        <w:bottom w:val="none" w:sz="0" w:space="0" w:color="auto"/>
        <w:right w:val="none" w:sz="0" w:space="0" w:color="auto"/>
      </w:divBdr>
    </w:div>
    <w:div w:id="1783380539">
      <w:bodyDiv w:val="1"/>
      <w:marLeft w:val="0"/>
      <w:marRight w:val="0"/>
      <w:marTop w:val="0"/>
      <w:marBottom w:val="0"/>
      <w:divBdr>
        <w:top w:val="none" w:sz="0" w:space="0" w:color="auto"/>
        <w:left w:val="none" w:sz="0" w:space="0" w:color="auto"/>
        <w:bottom w:val="none" w:sz="0" w:space="0" w:color="auto"/>
        <w:right w:val="none" w:sz="0" w:space="0" w:color="auto"/>
      </w:divBdr>
    </w:div>
    <w:div w:id="1804229092">
      <w:bodyDiv w:val="1"/>
      <w:marLeft w:val="0"/>
      <w:marRight w:val="0"/>
      <w:marTop w:val="0"/>
      <w:marBottom w:val="0"/>
      <w:divBdr>
        <w:top w:val="none" w:sz="0" w:space="0" w:color="auto"/>
        <w:left w:val="none" w:sz="0" w:space="0" w:color="auto"/>
        <w:bottom w:val="none" w:sz="0" w:space="0" w:color="auto"/>
        <w:right w:val="none" w:sz="0" w:space="0" w:color="auto"/>
      </w:divBdr>
    </w:div>
    <w:div w:id="1816487264">
      <w:bodyDiv w:val="1"/>
      <w:marLeft w:val="0"/>
      <w:marRight w:val="0"/>
      <w:marTop w:val="0"/>
      <w:marBottom w:val="0"/>
      <w:divBdr>
        <w:top w:val="none" w:sz="0" w:space="0" w:color="auto"/>
        <w:left w:val="none" w:sz="0" w:space="0" w:color="auto"/>
        <w:bottom w:val="none" w:sz="0" w:space="0" w:color="auto"/>
        <w:right w:val="none" w:sz="0" w:space="0" w:color="auto"/>
      </w:divBdr>
    </w:div>
    <w:div w:id="1868518621">
      <w:bodyDiv w:val="1"/>
      <w:marLeft w:val="0"/>
      <w:marRight w:val="0"/>
      <w:marTop w:val="0"/>
      <w:marBottom w:val="0"/>
      <w:divBdr>
        <w:top w:val="none" w:sz="0" w:space="0" w:color="auto"/>
        <w:left w:val="none" w:sz="0" w:space="0" w:color="auto"/>
        <w:bottom w:val="none" w:sz="0" w:space="0" w:color="auto"/>
        <w:right w:val="none" w:sz="0" w:space="0" w:color="auto"/>
      </w:divBdr>
    </w:div>
    <w:div w:id="1884517112">
      <w:bodyDiv w:val="1"/>
      <w:marLeft w:val="0"/>
      <w:marRight w:val="0"/>
      <w:marTop w:val="0"/>
      <w:marBottom w:val="0"/>
      <w:divBdr>
        <w:top w:val="none" w:sz="0" w:space="0" w:color="auto"/>
        <w:left w:val="none" w:sz="0" w:space="0" w:color="auto"/>
        <w:bottom w:val="none" w:sz="0" w:space="0" w:color="auto"/>
        <w:right w:val="none" w:sz="0" w:space="0" w:color="auto"/>
      </w:divBdr>
    </w:div>
    <w:div w:id="1884633460">
      <w:bodyDiv w:val="1"/>
      <w:marLeft w:val="0"/>
      <w:marRight w:val="0"/>
      <w:marTop w:val="0"/>
      <w:marBottom w:val="0"/>
      <w:divBdr>
        <w:top w:val="none" w:sz="0" w:space="0" w:color="auto"/>
        <w:left w:val="none" w:sz="0" w:space="0" w:color="auto"/>
        <w:bottom w:val="none" w:sz="0" w:space="0" w:color="auto"/>
        <w:right w:val="none" w:sz="0" w:space="0" w:color="auto"/>
      </w:divBdr>
    </w:div>
    <w:div w:id="1900508851">
      <w:bodyDiv w:val="1"/>
      <w:marLeft w:val="0"/>
      <w:marRight w:val="0"/>
      <w:marTop w:val="0"/>
      <w:marBottom w:val="0"/>
      <w:divBdr>
        <w:top w:val="none" w:sz="0" w:space="0" w:color="auto"/>
        <w:left w:val="none" w:sz="0" w:space="0" w:color="auto"/>
        <w:bottom w:val="none" w:sz="0" w:space="0" w:color="auto"/>
        <w:right w:val="none" w:sz="0" w:space="0" w:color="auto"/>
      </w:divBdr>
    </w:div>
    <w:div w:id="1923027002">
      <w:bodyDiv w:val="1"/>
      <w:marLeft w:val="0"/>
      <w:marRight w:val="0"/>
      <w:marTop w:val="0"/>
      <w:marBottom w:val="0"/>
      <w:divBdr>
        <w:top w:val="none" w:sz="0" w:space="0" w:color="auto"/>
        <w:left w:val="none" w:sz="0" w:space="0" w:color="auto"/>
        <w:bottom w:val="none" w:sz="0" w:space="0" w:color="auto"/>
        <w:right w:val="none" w:sz="0" w:space="0" w:color="auto"/>
      </w:divBdr>
    </w:div>
    <w:div w:id="1933926423">
      <w:bodyDiv w:val="1"/>
      <w:marLeft w:val="0"/>
      <w:marRight w:val="0"/>
      <w:marTop w:val="0"/>
      <w:marBottom w:val="0"/>
      <w:divBdr>
        <w:top w:val="none" w:sz="0" w:space="0" w:color="auto"/>
        <w:left w:val="none" w:sz="0" w:space="0" w:color="auto"/>
        <w:bottom w:val="none" w:sz="0" w:space="0" w:color="auto"/>
        <w:right w:val="none" w:sz="0" w:space="0" w:color="auto"/>
      </w:divBdr>
    </w:div>
    <w:div w:id="1936479097">
      <w:bodyDiv w:val="1"/>
      <w:marLeft w:val="0"/>
      <w:marRight w:val="0"/>
      <w:marTop w:val="0"/>
      <w:marBottom w:val="0"/>
      <w:divBdr>
        <w:top w:val="none" w:sz="0" w:space="0" w:color="auto"/>
        <w:left w:val="none" w:sz="0" w:space="0" w:color="auto"/>
        <w:bottom w:val="none" w:sz="0" w:space="0" w:color="auto"/>
        <w:right w:val="none" w:sz="0" w:space="0" w:color="auto"/>
      </w:divBdr>
    </w:div>
    <w:div w:id="1941832119">
      <w:bodyDiv w:val="1"/>
      <w:marLeft w:val="0"/>
      <w:marRight w:val="0"/>
      <w:marTop w:val="0"/>
      <w:marBottom w:val="0"/>
      <w:divBdr>
        <w:top w:val="none" w:sz="0" w:space="0" w:color="auto"/>
        <w:left w:val="none" w:sz="0" w:space="0" w:color="auto"/>
        <w:bottom w:val="none" w:sz="0" w:space="0" w:color="auto"/>
        <w:right w:val="none" w:sz="0" w:space="0" w:color="auto"/>
      </w:divBdr>
    </w:div>
    <w:div w:id="2006089046">
      <w:bodyDiv w:val="1"/>
      <w:marLeft w:val="0"/>
      <w:marRight w:val="0"/>
      <w:marTop w:val="0"/>
      <w:marBottom w:val="0"/>
      <w:divBdr>
        <w:top w:val="none" w:sz="0" w:space="0" w:color="auto"/>
        <w:left w:val="none" w:sz="0" w:space="0" w:color="auto"/>
        <w:bottom w:val="none" w:sz="0" w:space="0" w:color="auto"/>
        <w:right w:val="none" w:sz="0" w:space="0" w:color="auto"/>
      </w:divBdr>
    </w:div>
    <w:div w:id="2028632675">
      <w:bodyDiv w:val="1"/>
      <w:marLeft w:val="0"/>
      <w:marRight w:val="0"/>
      <w:marTop w:val="0"/>
      <w:marBottom w:val="0"/>
      <w:divBdr>
        <w:top w:val="none" w:sz="0" w:space="0" w:color="auto"/>
        <w:left w:val="none" w:sz="0" w:space="0" w:color="auto"/>
        <w:bottom w:val="none" w:sz="0" w:space="0" w:color="auto"/>
        <w:right w:val="none" w:sz="0" w:space="0" w:color="auto"/>
      </w:divBdr>
    </w:div>
    <w:div w:id="2030174530">
      <w:bodyDiv w:val="1"/>
      <w:marLeft w:val="0"/>
      <w:marRight w:val="0"/>
      <w:marTop w:val="0"/>
      <w:marBottom w:val="0"/>
      <w:divBdr>
        <w:top w:val="none" w:sz="0" w:space="0" w:color="auto"/>
        <w:left w:val="none" w:sz="0" w:space="0" w:color="auto"/>
        <w:bottom w:val="none" w:sz="0" w:space="0" w:color="auto"/>
        <w:right w:val="none" w:sz="0" w:space="0" w:color="auto"/>
      </w:divBdr>
    </w:div>
    <w:div w:id="2030402164">
      <w:bodyDiv w:val="1"/>
      <w:marLeft w:val="0"/>
      <w:marRight w:val="0"/>
      <w:marTop w:val="0"/>
      <w:marBottom w:val="0"/>
      <w:divBdr>
        <w:top w:val="none" w:sz="0" w:space="0" w:color="auto"/>
        <w:left w:val="none" w:sz="0" w:space="0" w:color="auto"/>
        <w:bottom w:val="none" w:sz="0" w:space="0" w:color="auto"/>
        <w:right w:val="none" w:sz="0" w:space="0" w:color="auto"/>
      </w:divBdr>
    </w:div>
    <w:div w:id="2042046169">
      <w:bodyDiv w:val="1"/>
      <w:marLeft w:val="0"/>
      <w:marRight w:val="0"/>
      <w:marTop w:val="0"/>
      <w:marBottom w:val="0"/>
      <w:divBdr>
        <w:top w:val="none" w:sz="0" w:space="0" w:color="auto"/>
        <w:left w:val="none" w:sz="0" w:space="0" w:color="auto"/>
        <w:bottom w:val="none" w:sz="0" w:space="0" w:color="auto"/>
        <w:right w:val="none" w:sz="0" w:space="0" w:color="auto"/>
      </w:divBdr>
    </w:div>
    <w:div w:id="2047679972">
      <w:bodyDiv w:val="1"/>
      <w:marLeft w:val="0"/>
      <w:marRight w:val="0"/>
      <w:marTop w:val="0"/>
      <w:marBottom w:val="0"/>
      <w:divBdr>
        <w:top w:val="none" w:sz="0" w:space="0" w:color="auto"/>
        <w:left w:val="none" w:sz="0" w:space="0" w:color="auto"/>
        <w:bottom w:val="none" w:sz="0" w:space="0" w:color="auto"/>
        <w:right w:val="none" w:sz="0" w:space="0" w:color="auto"/>
      </w:divBdr>
    </w:div>
    <w:div w:id="2054772623">
      <w:bodyDiv w:val="1"/>
      <w:marLeft w:val="0"/>
      <w:marRight w:val="0"/>
      <w:marTop w:val="0"/>
      <w:marBottom w:val="0"/>
      <w:divBdr>
        <w:top w:val="none" w:sz="0" w:space="0" w:color="auto"/>
        <w:left w:val="none" w:sz="0" w:space="0" w:color="auto"/>
        <w:bottom w:val="none" w:sz="0" w:space="0" w:color="auto"/>
        <w:right w:val="none" w:sz="0" w:space="0" w:color="auto"/>
      </w:divBdr>
    </w:div>
    <w:div w:id="2059086450">
      <w:bodyDiv w:val="1"/>
      <w:marLeft w:val="0"/>
      <w:marRight w:val="0"/>
      <w:marTop w:val="0"/>
      <w:marBottom w:val="0"/>
      <w:divBdr>
        <w:top w:val="none" w:sz="0" w:space="0" w:color="auto"/>
        <w:left w:val="none" w:sz="0" w:space="0" w:color="auto"/>
        <w:bottom w:val="none" w:sz="0" w:space="0" w:color="auto"/>
        <w:right w:val="none" w:sz="0" w:space="0" w:color="auto"/>
      </w:divBdr>
    </w:div>
    <w:div w:id="2068528428">
      <w:bodyDiv w:val="1"/>
      <w:marLeft w:val="0"/>
      <w:marRight w:val="0"/>
      <w:marTop w:val="0"/>
      <w:marBottom w:val="0"/>
      <w:divBdr>
        <w:top w:val="none" w:sz="0" w:space="0" w:color="auto"/>
        <w:left w:val="none" w:sz="0" w:space="0" w:color="auto"/>
        <w:bottom w:val="none" w:sz="0" w:space="0" w:color="auto"/>
        <w:right w:val="none" w:sz="0" w:space="0" w:color="auto"/>
      </w:divBdr>
    </w:div>
    <w:div w:id="2081247680">
      <w:bodyDiv w:val="1"/>
      <w:marLeft w:val="0"/>
      <w:marRight w:val="0"/>
      <w:marTop w:val="0"/>
      <w:marBottom w:val="0"/>
      <w:divBdr>
        <w:top w:val="none" w:sz="0" w:space="0" w:color="auto"/>
        <w:left w:val="none" w:sz="0" w:space="0" w:color="auto"/>
        <w:bottom w:val="none" w:sz="0" w:space="0" w:color="auto"/>
        <w:right w:val="none" w:sz="0" w:space="0" w:color="auto"/>
      </w:divBdr>
    </w:div>
    <w:div w:id="2082409477">
      <w:bodyDiv w:val="1"/>
      <w:marLeft w:val="0"/>
      <w:marRight w:val="0"/>
      <w:marTop w:val="0"/>
      <w:marBottom w:val="0"/>
      <w:divBdr>
        <w:top w:val="none" w:sz="0" w:space="0" w:color="auto"/>
        <w:left w:val="none" w:sz="0" w:space="0" w:color="auto"/>
        <w:bottom w:val="none" w:sz="0" w:space="0" w:color="auto"/>
        <w:right w:val="none" w:sz="0" w:space="0" w:color="auto"/>
      </w:divBdr>
    </w:div>
    <w:div w:id="2119332150">
      <w:bodyDiv w:val="1"/>
      <w:marLeft w:val="0"/>
      <w:marRight w:val="0"/>
      <w:marTop w:val="0"/>
      <w:marBottom w:val="0"/>
      <w:divBdr>
        <w:top w:val="none" w:sz="0" w:space="0" w:color="auto"/>
        <w:left w:val="none" w:sz="0" w:space="0" w:color="auto"/>
        <w:bottom w:val="none" w:sz="0" w:space="0" w:color="auto"/>
        <w:right w:val="none" w:sz="0" w:space="0" w:color="auto"/>
      </w:divBdr>
    </w:div>
    <w:div w:id="2127657161">
      <w:bodyDiv w:val="1"/>
      <w:marLeft w:val="0"/>
      <w:marRight w:val="0"/>
      <w:marTop w:val="0"/>
      <w:marBottom w:val="0"/>
      <w:divBdr>
        <w:top w:val="none" w:sz="0" w:space="0" w:color="auto"/>
        <w:left w:val="none" w:sz="0" w:space="0" w:color="auto"/>
        <w:bottom w:val="none" w:sz="0" w:space="0" w:color="auto"/>
        <w:right w:val="none" w:sz="0" w:space="0" w:color="auto"/>
      </w:divBdr>
    </w:div>
    <w:div w:id="214434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moscope.ru/weekly/2015/0653/tema01.php" TargetMode="Externa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480428822926622E-2"/>
          <c:y val="4.7095401995090283E-2"/>
          <c:w val="0.90433677910534427"/>
          <c:h val="0.87339960629922775"/>
        </c:manualLayout>
      </c:layout>
      <c:lineChart>
        <c:grouping val="stacked"/>
        <c:varyColors val="0"/>
        <c:ser>
          <c:idx val="0"/>
          <c:order val="0"/>
          <c:tx>
            <c:strRef>
              <c:f>Лист1!$B$1</c:f>
              <c:strCache>
                <c:ptCount val="1"/>
                <c:pt idx="0">
                  <c:v>стандартизованный</c:v>
                </c:pt>
              </c:strCache>
            </c:strRef>
          </c:tx>
          <c:spPr>
            <a:ln>
              <a:solidFill>
                <a:srgbClr val="40AA98"/>
              </a:solidFill>
            </a:ln>
          </c:spPr>
          <c:marker>
            <c:spPr>
              <a:ln>
                <a:solidFill>
                  <a:srgbClr val="40AA98"/>
                </a:solidFill>
              </a:ln>
            </c:spPr>
          </c:marker>
          <c:dLbls>
            <c:dLbl>
              <c:idx val="6"/>
              <c:tx>
                <c:rich>
                  <a:bodyPr/>
                  <a:lstStyle/>
                  <a:p>
                    <a:r>
                      <a:rPr lang="en-US"/>
                      <a:t>100,5</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26-4374-A407-A830346B36D2}"/>
                </c:ext>
              </c:extLst>
            </c:dLbl>
            <c:spPr>
              <a:solidFill>
                <a:schemeClr val="accent5">
                  <a:lumMod val="20000"/>
                  <a:lumOff val="80000"/>
                </a:schemeClr>
              </a:solidFill>
              <a:ln>
                <a:solidFill>
                  <a:srgbClr val="40AA98"/>
                </a:solidFill>
              </a:ln>
              <a:effectLst/>
            </c:spPr>
            <c:txPr>
              <a:bodyPr/>
              <a:lstStyle/>
              <a:p>
                <a:pPr>
                  <a:defRPr sz="12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113.3</c:v>
                </c:pt>
                <c:pt idx="1">
                  <c:v>118.4</c:v>
                </c:pt>
                <c:pt idx="2">
                  <c:v>115.01</c:v>
                </c:pt>
                <c:pt idx="3">
                  <c:v>116.8</c:v>
                </c:pt>
                <c:pt idx="4">
                  <c:v>115.04</c:v>
                </c:pt>
                <c:pt idx="5">
                  <c:v>108.6</c:v>
                </c:pt>
                <c:pt idx="6">
                  <c:v>105.7</c:v>
                </c:pt>
                <c:pt idx="7">
                  <c:v>105.7</c:v>
                </c:pt>
                <c:pt idx="8">
                  <c:v>99.46</c:v>
                </c:pt>
                <c:pt idx="9">
                  <c:v>99.46</c:v>
                </c:pt>
              </c:numCache>
            </c:numRef>
          </c:val>
          <c:smooth val="0"/>
          <c:extLst>
            <c:ext xmlns:c16="http://schemas.microsoft.com/office/drawing/2014/chart" uri="{C3380CC4-5D6E-409C-BE32-E72D297353CC}">
              <c16:uniqueId val="{00000001-B526-4374-A407-A830346B36D2}"/>
            </c:ext>
          </c:extLst>
        </c:ser>
        <c:ser>
          <c:idx val="1"/>
          <c:order val="1"/>
          <c:tx>
            <c:strRef>
              <c:f>Лист1!$C$1</c:f>
              <c:strCache>
                <c:ptCount val="1"/>
                <c:pt idx="0">
                  <c:v>грубый</c:v>
                </c:pt>
              </c:strCache>
            </c:strRef>
          </c:tx>
          <c:spPr>
            <a:ln>
              <a:solidFill>
                <a:srgbClr val="DD4A43"/>
              </a:solidFill>
            </a:ln>
          </c:spPr>
          <c:marker>
            <c:spPr>
              <a:ln>
                <a:solidFill>
                  <a:srgbClr val="DD4A43"/>
                </a:solidFill>
              </a:ln>
            </c:spPr>
          </c:marker>
          <c:dLbls>
            <c:dLbl>
              <c:idx val="6"/>
              <c:tx>
                <c:rich>
                  <a:bodyPr/>
                  <a:lstStyle/>
                  <a:p>
                    <a:r>
                      <a:rPr lang="en-US"/>
                      <a:t>221.3</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26-4374-A407-A830346B36D2}"/>
                </c:ext>
              </c:extLst>
            </c:dLbl>
            <c:spPr>
              <a:solidFill>
                <a:schemeClr val="accent2">
                  <a:lumMod val="20000"/>
                  <a:lumOff val="80000"/>
                </a:schemeClr>
              </a:solidFill>
              <a:ln>
                <a:solidFill>
                  <a:schemeClr val="accent2">
                    <a:lumMod val="75000"/>
                  </a:schemeClr>
                </a:solidFill>
              </a:ln>
              <a:effectLst/>
            </c:spPr>
            <c:txPr>
              <a:bodyPr/>
              <a:lstStyle/>
              <a:p>
                <a:pPr>
                  <a:defRPr sz="12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212.1</c:v>
                </c:pt>
                <c:pt idx="1">
                  <c:v>229.4</c:v>
                </c:pt>
                <c:pt idx="2">
                  <c:v>220.8</c:v>
                </c:pt>
                <c:pt idx="3">
                  <c:v>233.3</c:v>
                </c:pt>
                <c:pt idx="4">
                  <c:v>233.6</c:v>
                </c:pt>
                <c:pt idx="5">
                  <c:v>224.9</c:v>
                </c:pt>
                <c:pt idx="6">
                  <c:v>221.2</c:v>
                </c:pt>
                <c:pt idx="7">
                  <c:v>238.1</c:v>
                </c:pt>
                <c:pt idx="8">
                  <c:v>210.3</c:v>
                </c:pt>
                <c:pt idx="9">
                  <c:v>223.1</c:v>
                </c:pt>
              </c:numCache>
            </c:numRef>
          </c:val>
          <c:smooth val="0"/>
          <c:extLst>
            <c:ext xmlns:c16="http://schemas.microsoft.com/office/drawing/2014/chart" uri="{C3380CC4-5D6E-409C-BE32-E72D297353CC}">
              <c16:uniqueId val="{00000003-B526-4374-A407-A830346B36D2}"/>
            </c:ext>
          </c:extLst>
        </c:ser>
        <c:dLbls>
          <c:showLegendKey val="0"/>
          <c:showVal val="0"/>
          <c:showCatName val="0"/>
          <c:showSerName val="0"/>
          <c:showPercent val="0"/>
          <c:showBubbleSize val="0"/>
        </c:dLbls>
        <c:marker val="1"/>
        <c:smooth val="0"/>
        <c:axId val="184408704"/>
        <c:axId val="185650176"/>
      </c:lineChart>
      <c:catAx>
        <c:axId val="184408704"/>
        <c:scaling>
          <c:orientation val="minMax"/>
        </c:scaling>
        <c:delete val="0"/>
        <c:axPos val="b"/>
        <c:numFmt formatCode="General" sourceLinked="1"/>
        <c:majorTickMark val="none"/>
        <c:minorTickMark val="none"/>
        <c:tickLblPos val="nextTo"/>
        <c:txPr>
          <a:bodyPr/>
          <a:lstStyle/>
          <a:p>
            <a:pPr>
              <a:defRPr sz="1000">
                <a:latin typeface="Times New Roman" pitchFamily="18" charset="0"/>
                <a:cs typeface="Times New Roman" pitchFamily="18" charset="0"/>
              </a:defRPr>
            </a:pPr>
            <a:endParaRPr lang="ru-RU"/>
          </a:p>
        </c:txPr>
        <c:crossAx val="185650176"/>
        <c:crosses val="autoZero"/>
        <c:auto val="1"/>
        <c:lblAlgn val="ctr"/>
        <c:lblOffset val="100"/>
        <c:noMultiLvlLbl val="0"/>
      </c:catAx>
      <c:valAx>
        <c:axId val="185650176"/>
        <c:scaling>
          <c:orientation val="minMax"/>
        </c:scaling>
        <c:delete val="0"/>
        <c:axPos val="l"/>
        <c:numFmt formatCode="General" sourceLinked="1"/>
        <c:majorTickMark val="none"/>
        <c:minorTickMark val="none"/>
        <c:tickLblPos val="nextTo"/>
        <c:txPr>
          <a:bodyPr/>
          <a:lstStyle/>
          <a:p>
            <a:pPr>
              <a:defRPr sz="1000">
                <a:latin typeface="Times New Roman" pitchFamily="18" charset="0"/>
                <a:cs typeface="Times New Roman" pitchFamily="18" charset="0"/>
              </a:defRPr>
            </a:pPr>
            <a:endParaRPr lang="ru-RU"/>
          </a:p>
        </c:txPr>
        <c:crossAx val="184408704"/>
        <c:crosses val="autoZero"/>
        <c:crossBetween val="between"/>
      </c:valAx>
    </c:plotArea>
    <c:legend>
      <c:legendPos val="r"/>
      <c:layout>
        <c:manualLayout>
          <c:xMode val="edge"/>
          <c:yMode val="edge"/>
          <c:x val="7.1886873171690555E-2"/>
          <c:y val="0.72854724409449778"/>
          <c:w val="0.69140487395022754"/>
          <c:h val="0.16079724409449131"/>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2192E-1083-4F28-9DB5-B51745818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191</Pages>
  <Words>53216</Words>
  <Characters>303334</Characters>
  <Application>Microsoft Office Word</Application>
  <DocSecurity>0</DocSecurity>
  <Lines>2527</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Буркова Надежда Анатольевна</dc:creator>
  <cp:lastModifiedBy>Анна И. Слободина</cp:lastModifiedBy>
  <cp:revision>75</cp:revision>
  <cp:lastPrinted>2024-07-04T11:46:00Z</cp:lastPrinted>
  <dcterms:created xsi:type="dcterms:W3CDTF">2024-05-17T08:11:00Z</dcterms:created>
  <dcterms:modified xsi:type="dcterms:W3CDTF">2024-07-04T11:49:00Z</dcterms:modified>
</cp:coreProperties>
</file>